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0612F9" w:rsidTr="00B909F2">
        <w:trPr>
          <w:trHeight w:val="4063"/>
        </w:trPr>
        <w:tc>
          <w:tcPr>
            <w:tcW w:w="5951" w:type="dxa"/>
            <w:tcBorders>
              <w:bottom w:val="single" w:sz="18" w:space="0" w:color="808080"/>
              <w:right w:val="single" w:sz="18" w:space="0" w:color="808080"/>
            </w:tcBorders>
            <w:vAlign w:val="center"/>
          </w:tcPr>
          <w:p w:rsidR="00023FE7" w:rsidRPr="000612F9" w:rsidRDefault="00023FE7" w:rsidP="00B56A22">
            <w:pPr>
              <w:pStyle w:val="Title"/>
              <w:rPr>
                <w:rFonts w:eastAsia="MS Mincho" w:cs="Tahoma"/>
                <w:b w:val="0"/>
                <w:bCs w:val="0"/>
                <w:noProof/>
                <w:kern w:val="0"/>
                <w:sz w:val="76"/>
                <w:szCs w:val="76"/>
                <w:lang w:val="fr-FR"/>
              </w:rPr>
            </w:pPr>
            <w:bookmarkStart w:id="0" w:name="_Toc358736752"/>
            <w:bookmarkStart w:id="1" w:name="_Toc336337837"/>
            <w:r w:rsidRPr="000612F9">
              <w:rPr>
                <w:rFonts w:eastAsia="MS Mincho" w:cs="Tahoma"/>
                <w:b w:val="0"/>
                <w:bCs w:val="0"/>
                <w:noProof/>
                <w:kern w:val="0"/>
                <w:sz w:val="76"/>
                <w:szCs w:val="76"/>
                <w:lang w:val="fr-FR"/>
              </w:rPr>
              <w:t>Microsoft</w:t>
            </w:r>
            <w:r w:rsidR="009A6981">
              <w:rPr>
                <w:rFonts w:eastAsia="MS Mincho" w:cs="Tahoma"/>
                <w:b w:val="0"/>
                <w:bCs w:val="0"/>
                <w:noProof/>
                <w:kern w:val="0"/>
                <w:sz w:val="76"/>
                <w:szCs w:val="76"/>
                <w:vertAlign w:val="superscript"/>
                <w:lang w:val="fr-FR"/>
              </w:rPr>
              <w:t>®</w:t>
            </w:r>
            <w:bookmarkEnd w:id="0"/>
            <w:bookmarkEnd w:id="1"/>
          </w:p>
          <w:p w:rsidR="00023FE7" w:rsidRPr="000612F9" w:rsidRDefault="00023FE7" w:rsidP="00B56A22">
            <w:pPr>
              <w:pStyle w:val="Title"/>
              <w:spacing w:before="0" w:after="0"/>
              <w:ind w:left="1037" w:right="662"/>
              <w:jc w:val="left"/>
              <w:rPr>
                <w:rFonts w:cs="Tahoma"/>
                <w:sz w:val="76"/>
                <w:szCs w:val="72"/>
              </w:rPr>
            </w:pPr>
            <w:bookmarkStart w:id="2" w:name="_Toc358736753"/>
            <w:r w:rsidRPr="000612F9">
              <w:rPr>
                <w:rFonts w:eastAsia="MS Mincho" w:cs="Tahoma"/>
                <w:b w:val="0"/>
                <w:bCs w:val="0"/>
                <w:noProof/>
                <w:kern w:val="0"/>
                <w:sz w:val="76"/>
                <w:szCs w:val="76"/>
                <w:lang w:val="fr-FR"/>
              </w:rPr>
              <w:t>Liste des Produits</w:t>
            </w:r>
            <w:bookmarkEnd w:id="2"/>
          </w:p>
        </w:tc>
        <w:tc>
          <w:tcPr>
            <w:tcW w:w="4615" w:type="dxa"/>
            <w:tcBorders>
              <w:left w:val="single" w:sz="18" w:space="0" w:color="808080"/>
              <w:bottom w:val="single" w:sz="18" w:space="0" w:color="808080"/>
            </w:tcBorders>
            <w:vAlign w:val="center"/>
          </w:tcPr>
          <w:p w:rsidR="00023FE7" w:rsidRPr="005B0950" w:rsidRDefault="00023FE7">
            <w:pPr>
              <w:pStyle w:val="NoSpacing1"/>
              <w:ind w:right="-1797"/>
              <w:rPr>
                <w:rFonts w:ascii="Tahoma" w:hAnsi="Tahoma" w:cs="Tahoma"/>
                <w:noProof/>
                <w:sz w:val="72"/>
                <w:szCs w:val="72"/>
                <w:lang w:val="fr-FR"/>
              </w:rPr>
            </w:pPr>
          </w:p>
          <w:p w:rsidR="00023FE7" w:rsidRPr="00E45EB9" w:rsidRDefault="00DE520D">
            <w:pPr>
              <w:pStyle w:val="NoSpacing1"/>
              <w:ind w:right="-1797"/>
              <w:rPr>
                <w:rFonts w:ascii="Tahoma" w:hAnsi="Tahoma" w:cs="Tahoma"/>
                <w:sz w:val="72"/>
                <w:szCs w:val="72"/>
                <w:lang w:val="fr-FR"/>
              </w:rPr>
            </w:pPr>
            <w:r w:rsidRPr="000612F9">
              <w:rPr>
                <w:rFonts w:ascii="Tahoma" w:hAnsi="Tahoma" w:cs="Tahoma"/>
                <w:sz w:val="72"/>
                <w:szCs w:val="72"/>
              </w:rPr>
              <w:t>1</w:t>
            </w:r>
            <w:r w:rsidRPr="005B0950">
              <w:rPr>
                <w:rFonts w:ascii="Tahoma" w:hAnsi="Tahoma" w:cs="Tahoma"/>
                <w:sz w:val="72"/>
                <w:szCs w:val="72"/>
                <w:vertAlign w:val="superscript"/>
              </w:rPr>
              <w:t>er</w:t>
            </w:r>
            <w:r w:rsidRPr="000612F9">
              <w:rPr>
                <w:rFonts w:ascii="Tahoma" w:hAnsi="Tahoma" w:cs="Tahoma"/>
                <w:sz w:val="72"/>
                <w:szCs w:val="72"/>
              </w:rPr>
              <w:t xml:space="preserve"> </w:t>
            </w:r>
            <w:r w:rsidR="005B0950">
              <w:rPr>
                <w:rFonts w:ascii="Tahoma" w:hAnsi="Tahoma" w:cs="Tahoma"/>
                <w:sz w:val="72"/>
                <w:szCs w:val="72"/>
              </w:rPr>
              <w:t>J</w:t>
            </w:r>
            <w:r w:rsidRPr="000612F9">
              <w:rPr>
                <w:rFonts w:ascii="Tahoma" w:hAnsi="Tahoma" w:cs="Tahoma"/>
                <w:sz w:val="72"/>
                <w:szCs w:val="72"/>
              </w:rPr>
              <w:t>uillet</w:t>
            </w:r>
          </w:p>
          <w:p w:rsidR="00023FE7" w:rsidRPr="000612F9" w:rsidRDefault="0077167D" w:rsidP="00A04495">
            <w:pPr>
              <w:pStyle w:val="NoSpacing1"/>
              <w:ind w:rightChars="-103" w:right="-185"/>
              <w:rPr>
                <w:rFonts w:ascii="Tahoma" w:hAnsi="Tahoma" w:cs="Tahoma"/>
                <w:color w:val="4F81BD"/>
                <w:sz w:val="200"/>
                <w:szCs w:val="200"/>
              </w:rPr>
            </w:pPr>
            <w:r w:rsidRPr="000612F9">
              <w:rPr>
                <w:rFonts w:ascii="Tahoma" w:hAnsi="Tahoma" w:cs="Tahoma"/>
                <w:color w:val="4F81BD"/>
                <w:sz w:val="180"/>
                <w:szCs w:val="200"/>
              </w:rPr>
              <w:t>2013</w:t>
            </w:r>
          </w:p>
        </w:tc>
      </w:tr>
      <w:tr w:rsidR="00023FE7" w:rsidRPr="009A648F" w:rsidTr="00B909F2">
        <w:trPr>
          <w:trHeight w:val="412"/>
        </w:trPr>
        <w:tc>
          <w:tcPr>
            <w:tcW w:w="5951" w:type="dxa"/>
            <w:tcBorders>
              <w:top w:val="single" w:sz="18" w:space="0" w:color="808080"/>
            </w:tcBorders>
            <w:vAlign w:val="center"/>
          </w:tcPr>
          <w:p w:rsidR="00023FE7" w:rsidRPr="00207995" w:rsidRDefault="00023FE7" w:rsidP="00D274DC">
            <w:pPr>
              <w:pStyle w:val="NoSpacing1"/>
              <w:ind w:leftChars="122" w:left="220" w:firstLine="2"/>
              <w:rPr>
                <w:rFonts w:ascii="Tahoma" w:hAnsi="Tahoma" w:cs="Tahoma"/>
                <w:sz w:val="22"/>
                <w:szCs w:val="22"/>
                <w:lang w:val="fr-FR"/>
              </w:rPr>
            </w:pPr>
            <w:r w:rsidRPr="00207995">
              <w:rPr>
                <w:rFonts w:ascii="Tahoma" w:hAnsi="Tahoma" w:cs="Tahoma"/>
                <w:szCs w:val="22"/>
                <w:lang w:val="fr-FR"/>
              </w:rPr>
              <w:t>La Liste des Produits Microsoft fournit tous les mois des</w:t>
            </w:r>
            <w:r w:rsidR="00D274DC" w:rsidRPr="00207995">
              <w:rPr>
                <w:rFonts w:ascii="Tahoma" w:hAnsi="Tahoma" w:cs="Tahoma"/>
                <w:szCs w:val="22"/>
                <w:lang w:val="fr-FR"/>
              </w:rPr>
              <w:t> </w:t>
            </w:r>
            <w:r w:rsidRPr="00207995">
              <w:rPr>
                <w:rFonts w:ascii="Tahoma" w:hAnsi="Tahoma" w:cs="Tahoma"/>
                <w:szCs w:val="22"/>
                <w:lang w:val="fr-FR"/>
              </w:rPr>
              <w:t>informations sur les logiciels et les Services en Ligne</w:t>
            </w:r>
            <w:r w:rsidR="00D274DC" w:rsidRPr="00207995">
              <w:rPr>
                <w:rFonts w:ascii="Tahoma" w:hAnsi="Tahoma" w:cs="Tahoma"/>
                <w:szCs w:val="22"/>
                <w:lang w:val="fr-FR"/>
              </w:rPr>
              <w:t> </w:t>
            </w:r>
            <w:r w:rsidRPr="00207995">
              <w:rPr>
                <w:rFonts w:ascii="Tahoma" w:hAnsi="Tahoma" w:cs="Tahoma"/>
                <w:szCs w:val="22"/>
                <w:lang w:val="fr-FR"/>
              </w:rPr>
              <w:t>Microsoft concédés sous licence par le biais des</w:t>
            </w:r>
            <w:r w:rsidR="00D274DC" w:rsidRPr="00207995">
              <w:rPr>
                <w:rFonts w:ascii="Tahoma" w:hAnsi="Tahoma" w:cs="Tahoma"/>
                <w:szCs w:val="22"/>
                <w:lang w:val="fr-FR"/>
              </w:rPr>
              <w:t> </w:t>
            </w:r>
            <w:r w:rsidRPr="00207995">
              <w:rPr>
                <w:rFonts w:ascii="Tahoma" w:hAnsi="Tahoma" w:cs="Tahoma"/>
                <w:szCs w:val="22"/>
                <w:lang w:val="fr-FR"/>
              </w:rPr>
              <w:t>Programmes de Licence en Volume Microsoft.</w:t>
            </w:r>
          </w:p>
        </w:tc>
        <w:tc>
          <w:tcPr>
            <w:tcW w:w="4615" w:type="dxa"/>
            <w:tcBorders>
              <w:top w:val="single" w:sz="18" w:space="0" w:color="808080"/>
            </w:tcBorders>
            <w:vAlign w:val="center"/>
          </w:tcPr>
          <w:p w:rsidR="00023FE7" w:rsidRPr="00207995" w:rsidRDefault="00023FE7" w:rsidP="00A04495">
            <w:pPr>
              <w:pStyle w:val="NoSpacing1"/>
              <w:ind w:rightChars="-15" w:right="-27"/>
              <w:rPr>
                <w:rFonts w:ascii="Tahoma" w:hAnsi="Tahoma" w:cs="Tahoma"/>
                <w:sz w:val="32"/>
                <w:szCs w:val="32"/>
                <w:lang w:val="fr-FR"/>
              </w:rPr>
            </w:pPr>
          </w:p>
        </w:tc>
      </w:tr>
    </w:tbl>
    <w:p w:rsidR="00023FE7" w:rsidRPr="00207995" w:rsidRDefault="00023FE7" w:rsidP="00B0065F">
      <w:pPr>
        <w:pStyle w:val="Heading1"/>
        <w:rPr>
          <w:rFonts w:cs="Tahoma"/>
          <w:lang w:val="fr-FR"/>
        </w:rPr>
        <w:sectPr w:rsidR="00023FE7" w:rsidRPr="00207995"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207995" w:rsidRDefault="00023FE7" w:rsidP="00B0065F">
      <w:pPr>
        <w:pStyle w:val="Heading1"/>
        <w:rPr>
          <w:rFonts w:cs="Tahoma"/>
          <w:lang w:val="fr-FR"/>
        </w:rPr>
      </w:pPr>
      <w:bookmarkStart w:id="3" w:name="_Toc336337838"/>
      <w:bookmarkStart w:id="4" w:name="_Toc358736754"/>
      <w:r w:rsidRPr="00207995">
        <w:rPr>
          <w:rFonts w:cs="Tahoma"/>
          <w:lang w:val="fr-FR"/>
        </w:rPr>
        <w:lastRenderedPageBreak/>
        <w:t>À PROPOS DE CE DOCUMENT</w:t>
      </w:r>
      <w:bookmarkEnd w:id="3"/>
      <w:bookmarkEnd w:id="4"/>
    </w:p>
    <w:p w:rsidR="00023FE7" w:rsidRPr="00207995" w:rsidRDefault="00023FE7">
      <w:pPr>
        <w:pStyle w:val="Body"/>
        <w:ind w:right="720"/>
        <w:rPr>
          <w:rFonts w:ascii="Tahoma" w:hAnsi="Tahoma" w:cs="Tahoma"/>
          <w:lang w:val="fr-FR"/>
        </w:rPr>
      </w:pPr>
    </w:p>
    <w:p w:rsidR="00023FE7" w:rsidRPr="00207995" w:rsidRDefault="00023FE7">
      <w:pPr>
        <w:pStyle w:val="Body"/>
        <w:ind w:right="720"/>
        <w:rPr>
          <w:rFonts w:ascii="Tahoma" w:hAnsi="Tahoma" w:cs="Tahoma"/>
          <w:lang w:val="fr-FR"/>
        </w:rPr>
      </w:pPr>
      <w:r w:rsidRPr="00207995">
        <w:rPr>
          <w:rFonts w:ascii="Tahoma" w:hAnsi="Tahoma" w:cs="Tahoma"/>
          <w:sz w:val="18"/>
          <w:szCs w:val="18"/>
          <w:lang w:val="fr-FR"/>
        </w:rPr>
        <w:t>La Liste des Produits Microsoft fournit tous les mois des informations sur les logiciels et les Services</w:t>
      </w:r>
      <w:r w:rsidR="000C095F" w:rsidRPr="00207995">
        <w:rPr>
          <w:rFonts w:ascii="Tahoma" w:hAnsi="Tahoma" w:cs="Tahoma"/>
          <w:sz w:val="18"/>
          <w:szCs w:val="18"/>
          <w:lang w:val="fr-FR"/>
        </w:rPr>
        <w:t> </w:t>
      </w:r>
      <w:r w:rsidRPr="00207995">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rsidR="00023FE7" w:rsidRPr="00207995" w:rsidRDefault="00023FE7">
      <w:pPr>
        <w:pStyle w:val="Body"/>
        <w:ind w:right="720"/>
        <w:rPr>
          <w:rFonts w:ascii="Tahoma" w:hAnsi="Tahoma" w:cs="Tahoma"/>
          <w:lang w:val="fr-FR"/>
        </w:rPr>
      </w:pPr>
    </w:p>
    <w:p w:rsidR="00023FE7" w:rsidRPr="00207995" w:rsidRDefault="00023FE7">
      <w:pPr>
        <w:pStyle w:val="BulletedList"/>
        <w:ind w:right="720"/>
        <w:rPr>
          <w:rFonts w:ascii="Tahoma" w:hAnsi="Tahoma" w:cs="Tahoma"/>
          <w:lang w:val="fr-FR"/>
        </w:rPr>
      </w:pPr>
      <w:r w:rsidRPr="00207995">
        <w:rPr>
          <w:rFonts w:ascii="Tahoma" w:hAnsi="Tahoma" w:cs="Tahoma"/>
          <w:sz w:val="18"/>
          <w:szCs w:val="18"/>
          <w:lang w:val="fr-FR"/>
        </w:rPr>
        <w:t>Les nouveaux logiciels et produits disponibles par le biais des programmes de Licence en Volume</w:t>
      </w:r>
      <w:r w:rsidR="000C095F" w:rsidRPr="00207995">
        <w:rPr>
          <w:rFonts w:ascii="Tahoma" w:hAnsi="Tahoma" w:cs="Tahoma"/>
          <w:sz w:val="18"/>
          <w:szCs w:val="18"/>
          <w:lang w:val="fr-FR"/>
        </w:rPr>
        <w:t> </w:t>
      </w:r>
      <w:r w:rsidRPr="00207995">
        <w:rPr>
          <w:rFonts w:ascii="Tahoma" w:hAnsi="Tahoma" w:cs="Tahoma"/>
          <w:sz w:val="18"/>
          <w:szCs w:val="18"/>
          <w:lang w:val="fr-FR"/>
        </w:rPr>
        <w:t>Microsoft</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Les nouveaux logiciels et produits qui ne sont plus disponibles par le biais des programmes de Licence en Volume Microsoft</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Les logiciels et produits désignés dans le groupe de produits des programmes de</w:t>
      </w:r>
      <w:r w:rsidR="000C095F" w:rsidRPr="00207995">
        <w:rPr>
          <w:rFonts w:ascii="Tahoma" w:hAnsi="Tahoma" w:cs="Tahoma"/>
          <w:sz w:val="18"/>
          <w:szCs w:val="18"/>
          <w:lang w:val="fr-FR"/>
        </w:rPr>
        <w:t> </w:t>
      </w:r>
      <w:r w:rsidRPr="00207995">
        <w:rPr>
          <w:rFonts w:ascii="Tahoma" w:hAnsi="Tahoma" w:cs="Tahoma"/>
          <w:sz w:val="18"/>
          <w:szCs w:val="18"/>
          <w:lang w:val="fr-FR"/>
        </w:rPr>
        <w:t>Licence</w:t>
      </w:r>
      <w:r w:rsidR="000C095F" w:rsidRPr="00207995">
        <w:rPr>
          <w:rFonts w:ascii="Tahoma" w:hAnsi="Tahoma" w:cs="Tahoma"/>
          <w:sz w:val="18"/>
          <w:szCs w:val="18"/>
          <w:lang w:val="fr-FR"/>
        </w:rPr>
        <w:t> </w:t>
      </w:r>
      <w:r w:rsidRPr="00207995">
        <w:rPr>
          <w:rFonts w:ascii="Tahoma" w:hAnsi="Tahoma" w:cs="Tahoma"/>
          <w:sz w:val="18"/>
          <w:szCs w:val="18"/>
          <w:lang w:val="fr-FR"/>
        </w:rPr>
        <w:t xml:space="preserve">en Volume Microsoft </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La valeur en points attribuée pour chaque technologie de logiciel et de produit</w:t>
      </w:r>
    </w:p>
    <w:p w:rsidR="00023FE7" w:rsidRPr="000612F9" w:rsidRDefault="00023FE7" w:rsidP="00024C3C">
      <w:pPr>
        <w:pStyle w:val="BulletedList"/>
        <w:numPr>
          <w:ilvl w:val="0"/>
          <w:numId w:val="16"/>
        </w:numPr>
        <w:ind w:right="720"/>
        <w:rPr>
          <w:rFonts w:ascii="Tahoma" w:hAnsi="Tahoma" w:cs="Tahoma"/>
        </w:rPr>
      </w:pPr>
      <w:r w:rsidRPr="000612F9">
        <w:rPr>
          <w:rFonts w:ascii="Tahoma" w:hAnsi="Tahoma" w:cs="Tahoma"/>
          <w:sz w:val="18"/>
          <w:szCs w:val="18"/>
        </w:rPr>
        <w:t>Les promotions disponibles</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Les possibilités de migration d’une version de logiciel à une autre version du même logiciel</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Les possibilités de migration d’un logiciel qui n’est plus disponible vers de nouvelles versions de logiciels</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Les avantages de la Software Assurance</w:t>
      </w:r>
    </w:p>
    <w:p w:rsidR="00023FE7" w:rsidRPr="00207995" w:rsidRDefault="00023FE7" w:rsidP="00024C3C">
      <w:pPr>
        <w:pStyle w:val="BulletedList"/>
        <w:numPr>
          <w:ilvl w:val="0"/>
          <w:numId w:val="16"/>
        </w:numPr>
        <w:ind w:right="720"/>
        <w:rPr>
          <w:rFonts w:ascii="Tahoma" w:hAnsi="Tahoma" w:cs="Tahoma"/>
          <w:lang w:val="fr-FR"/>
        </w:rPr>
      </w:pPr>
      <w:r w:rsidRPr="00207995">
        <w:rPr>
          <w:rFonts w:ascii="Tahoma" w:hAnsi="Tahoma" w:cs="Tahoma"/>
          <w:sz w:val="18"/>
          <w:szCs w:val="18"/>
          <w:lang w:val="fr-FR"/>
        </w:rPr>
        <w:t>D’autres remarques et informations spécifiques aux logiciels et aux produits</w:t>
      </w:r>
    </w:p>
    <w:p w:rsidR="00023FE7" w:rsidRPr="00207995" w:rsidRDefault="00023FE7">
      <w:pPr>
        <w:ind w:right="720"/>
        <w:rPr>
          <w:rFonts w:cs="Tahoma"/>
          <w:lang w:val="fr-FR"/>
        </w:rPr>
      </w:pPr>
    </w:p>
    <w:p w:rsidR="00023FE7" w:rsidRPr="00207995" w:rsidRDefault="00023FE7">
      <w:pPr>
        <w:ind w:right="720"/>
        <w:rPr>
          <w:rFonts w:cs="Tahoma"/>
          <w:lang w:val="fr-FR"/>
        </w:rPr>
      </w:pPr>
    </w:p>
    <w:p w:rsidR="00023FE7" w:rsidRPr="00207995" w:rsidRDefault="00023FE7" w:rsidP="00B0065F">
      <w:pPr>
        <w:pStyle w:val="Heading1"/>
        <w:rPr>
          <w:rFonts w:cs="Tahoma"/>
          <w:lang w:val="fr-FR"/>
        </w:rPr>
      </w:pPr>
      <w:bookmarkStart w:id="5" w:name="_Toc336337839"/>
      <w:bookmarkStart w:id="6" w:name="_Toc358736755"/>
      <w:r w:rsidRPr="00207995">
        <w:rPr>
          <w:rFonts w:cs="Tahoma"/>
          <w:lang w:val="fr-FR"/>
        </w:rPr>
        <w:t>utilisation DE LA LISTE DE produits Microsoft</w:t>
      </w:r>
      <w:bookmarkEnd w:id="5"/>
      <w:bookmarkEnd w:id="6"/>
    </w:p>
    <w:p w:rsidR="00023FE7" w:rsidRPr="00207995" w:rsidRDefault="00023FE7">
      <w:pPr>
        <w:pStyle w:val="Body"/>
        <w:ind w:right="-1890"/>
        <w:rPr>
          <w:rFonts w:ascii="Tahoma" w:hAnsi="Tahoma" w:cs="Tahoma"/>
          <w:lang w:val="fr-FR"/>
        </w:rPr>
      </w:pPr>
    </w:p>
    <w:p w:rsidR="00023FE7" w:rsidRPr="00207995" w:rsidRDefault="00023FE7">
      <w:pPr>
        <w:pStyle w:val="Body"/>
        <w:ind w:right="-1890"/>
        <w:rPr>
          <w:rFonts w:ascii="Tahoma" w:hAnsi="Tahoma" w:cs="Tahoma"/>
          <w:lang w:val="fr-FR"/>
        </w:rPr>
      </w:pPr>
      <w:r w:rsidRPr="00207995">
        <w:rPr>
          <w:rFonts w:ascii="Tahoma" w:hAnsi="Tahoma" w:cs="Tahoma"/>
          <w:b/>
          <w:lang w:val="fr-FR"/>
        </w:rPr>
        <w:t>Familiarisez</w:t>
      </w:r>
      <w:r w:rsidR="004B17E3">
        <w:rPr>
          <w:rFonts w:ascii="Tahoma" w:hAnsi="Tahoma" w:cs="Tahoma"/>
          <w:b/>
          <w:lang w:val="fr-FR"/>
        </w:rPr>
        <w:t>-</w:t>
      </w:r>
      <w:r w:rsidRPr="00207995">
        <w:rPr>
          <w:rFonts w:ascii="Tahoma" w:hAnsi="Tahoma" w:cs="Tahoma"/>
          <w:b/>
          <w:lang w:val="fr-FR"/>
        </w:rPr>
        <w:t>vous avec les Clés des Tableaux en suivant les étapes ci</w:t>
      </w:r>
      <w:r w:rsidR="004B17E3">
        <w:rPr>
          <w:rFonts w:ascii="Tahoma" w:hAnsi="Tahoma" w:cs="Tahoma"/>
          <w:b/>
          <w:lang w:val="fr-FR"/>
        </w:rPr>
        <w:t>-</w:t>
      </w:r>
      <w:r w:rsidRPr="00207995">
        <w:rPr>
          <w:rFonts w:ascii="Tahoma" w:hAnsi="Tahoma" w:cs="Tahoma"/>
          <w:b/>
          <w:lang w:val="fr-FR"/>
        </w:rPr>
        <w:t>dessous.</w:t>
      </w:r>
    </w:p>
    <w:p w:rsidR="00023FE7" w:rsidRPr="00207995" w:rsidRDefault="00023FE7">
      <w:pPr>
        <w:pStyle w:val="Body"/>
        <w:ind w:right="-1890"/>
        <w:rPr>
          <w:rFonts w:ascii="Tahoma" w:hAnsi="Tahoma" w:cs="Tahoma"/>
          <w:lang w:val="fr-FR"/>
        </w:rPr>
      </w:pPr>
    </w:p>
    <w:p w:rsidR="00023FE7" w:rsidRPr="00207995" w:rsidRDefault="00023FE7">
      <w:pPr>
        <w:pStyle w:val="Body"/>
        <w:ind w:right="-1890"/>
        <w:rPr>
          <w:rFonts w:ascii="Tahoma" w:hAnsi="Tahoma" w:cs="Tahoma"/>
          <w:lang w:val="fr-FR"/>
        </w:rPr>
      </w:pPr>
      <w:r w:rsidRPr="00207995">
        <w:rPr>
          <w:rStyle w:val="BodyChar"/>
          <w:rFonts w:ascii="Tahoma" w:hAnsi="Tahoma" w:cs="Tahoma"/>
          <w:b/>
          <w:sz w:val="18"/>
          <w:szCs w:val="18"/>
          <w:lang w:val="fr-FR"/>
        </w:rPr>
        <w:t>Étape 1 :</w:t>
      </w:r>
      <w:r w:rsidR="00D274DC" w:rsidRPr="00207995">
        <w:rPr>
          <w:rStyle w:val="BodyChar"/>
          <w:rFonts w:ascii="Tahoma" w:hAnsi="Tahoma" w:cs="Tahoma"/>
          <w:b/>
          <w:sz w:val="18"/>
          <w:szCs w:val="18"/>
          <w:lang w:val="fr-FR"/>
        </w:rPr>
        <w:t xml:space="preserve"> </w:t>
      </w:r>
      <w:r w:rsidRPr="00207995">
        <w:rPr>
          <w:rFonts w:ascii="Tahoma" w:hAnsi="Tahoma" w:cs="Tahoma"/>
          <w:sz w:val="18"/>
          <w:szCs w:val="18"/>
          <w:lang w:val="fr-FR"/>
        </w:rPr>
        <w:t xml:space="preserve">Localisez le logiciel qui vous intéresse dans le tableau. </w:t>
      </w:r>
    </w:p>
    <w:p w:rsidR="00023FE7" w:rsidRPr="00207995" w:rsidRDefault="00023FE7">
      <w:pPr>
        <w:pStyle w:val="Body"/>
        <w:ind w:right="-1890"/>
        <w:rPr>
          <w:rFonts w:ascii="Tahoma" w:hAnsi="Tahoma" w:cs="Tahoma"/>
          <w:lang w:val="fr-FR"/>
        </w:rPr>
      </w:pPr>
    </w:p>
    <w:p w:rsidR="00023FE7" w:rsidRPr="000612F9" w:rsidRDefault="005652C0" w:rsidP="005652C0">
      <w:pPr>
        <w:pStyle w:val="NumberedSteps"/>
        <w:ind w:right="-187"/>
        <w:rPr>
          <w:rFonts w:ascii="Tahoma" w:hAnsi="Tahoma" w:cs="Tahoma"/>
        </w:rPr>
      </w:pPr>
      <w:r>
        <w:rPr>
          <w:noProof/>
        </w:rPr>
        <mc:AlternateContent>
          <mc:Choice Requires="wps">
            <w:drawing>
              <wp:anchor distT="0" distB="0" distL="114300" distR="114300" simplePos="0" relativeHeight="251664896" behindDoc="0" locked="0" layoutInCell="1" allowOverlap="1" wp14:anchorId="41957B26" wp14:editId="1EA240DD">
                <wp:simplePos x="0" y="0"/>
                <wp:positionH relativeFrom="column">
                  <wp:posOffset>409576</wp:posOffset>
                </wp:positionH>
                <wp:positionV relativeFrom="paragraph">
                  <wp:posOffset>2430780</wp:posOffset>
                </wp:positionV>
                <wp:extent cx="1609090" cy="257175"/>
                <wp:effectExtent l="19050" t="19050" r="10160" b="28575"/>
                <wp:wrapNone/>
                <wp:docPr id="14" name="Oval 14"/>
                <wp:cNvGraphicFramePr/>
                <a:graphic xmlns:a="http://schemas.openxmlformats.org/drawingml/2006/main">
                  <a:graphicData uri="http://schemas.microsoft.com/office/word/2010/wordprocessingShape">
                    <wps:wsp>
                      <wps:cNvSpPr/>
                      <wps:spPr>
                        <a:xfrm>
                          <a:off x="0" y="0"/>
                          <a:ext cx="160909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0C7126D" id="Oval 14" o:spid="_x0000_s1026" style="position:absolute;margin-left:32.25pt;margin-top:191.4pt;width:126.7pt;height:20.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" filled="f" strokecolor="red" strokeweight="2.25pt">
                <v:stroke joinstyle="miter"/>
              </v:oval>
            </w:pict>
          </mc:Fallback>
        </mc:AlternateContent>
      </w:r>
      <w:r w:rsidR="002A73DF">
        <w:rPr>
          <w:noProof/>
        </w:rPr>
        <w:drawing>
          <wp:inline distT="0" distB="0" distL="0" distR="0" wp14:anchorId="5518D13F" wp14:editId="342033D5">
            <wp:extent cx="5210175" cy="3140219"/>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8506" t="25851" r="27186" b="26672"/>
                    <a:stretch/>
                  </pic:blipFill>
                  <pic:spPr bwMode="auto">
                    <a:xfrm>
                      <a:off x="0" y="0"/>
                      <a:ext cx="5210175" cy="3140219"/>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0612F9" w:rsidRDefault="00023FE7">
      <w:pPr>
        <w:pStyle w:val="NumberedSteps"/>
        <w:ind w:right="720"/>
        <w:rPr>
          <w:rFonts w:ascii="Tahoma" w:hAnsi="Tahoma" w:cs="Tahoma"/>
        </w:rPr>
      </w:pPr>
    </w:p>
    <w:p w:rsidR="00023FE7" w:rsidRPr="00207995" w:rsidRDefault="00023FE7">
      <w:pPr>
        <w:pStyle w:val="NumberedSteps"/>
        <w:ind w:right="720"/>
        <w:rPr>
          <w:rFonts w:ascii="Tahoma" w:hAnsi="Tahoma" w:cs="Tahoma"/>
          <w:lang w:val="fr-FR"/>
        </w:rPr>
      </w:pPr>
      <w:r w:rsidRPr="00207995">
        <w:rPr>
          <w:rStyle w:val="BodyChar"/>
          <w:rFonts w:ascii="Tahoma" w:hAnsi="Tahoma" w:cs="Tahoma"/>
          <w:b/>
          <w:sz w:val="18"/>
          <w:szCs w:val="18"/>
          <w:lang w:val="fr-FR"/>
        </w:rPr>
        <w:t>Étape 2 :</w:t>
      </w:r>
      <w:r w:rsidR="00D274DC" w:rsidRPr="00207995">
        <w:rPr>
          <w:rFonts w:ascii="Tahoma" w:hAnsi="Tahoma" w:cs="Tahoma"/>
          <w:sz w:val="18"/>
          <w:szCs w:val="18"/>
          <w:lang w:val="fr-FR"/>
        </w:rPr>
        <w:t xml:space="preserve"> </w:t>
      </w:r>
      <w:r w:rsidRPr="00207995">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p>
    <w:p w:rsidR="00023FE7" w:rsidRPr="00207995" w:rsidRDefault="00023FE7" w:rsidP="000E5145">
      <w:pPr>
        <w:pStyle w:val="NumberedSteps"/>
        <w:ind w:right="720"/>
        <w:rPr>
          <w:rFonts w:ascii="Tahoma" w:hAnsi="Tahoma" w:cs="Tahoma"/>
          <w:lang w:val="fr-FR"/>
        </w:rPr>
      </w:pPr>
      <w:r w:rsidRPr="00207995">
        <w:rPr>
          <w:rStyle w:val="BodyChar"/>
          <w:rFonts w:ascii="Tahoma" w:hAnsi="Tahoma" w:cs="Tahoma"/>
          <w:b/>
          <w:sz w:val="18"/>
          <w:szCs w:val="18"/>
          <w:lang w:val="fr-FR"/>
        </w:rPr>
        <w:t>Étape 3 :</w:t>
      </w:r>
      <w:r w:rsidR="00D274DC" w:rsidRPr="00207995">
        <w:rPr>
          <w:rFonts w:ascii="Tahoma" w:hAnsi="Tahoma" w:cs="Tahoma"/>
          <w:sz w:val="18"/>
          <w:szCs w:val="18"/>
          <w:lang w:val="fr-FR"/>
        </w:rPr>
        <w:t xml:space="preserve"> </w:t>
      </w:r>
      <w:r w:rsidRPr="00207995">
        <w:rPr>
          <w:rFonts w:ascii="Tahoma" w:hAnsi="Tahoma" w:cs="Tahoma"/>
          <w:sz w:val="18"/>
          <w:szCs w:val="18"/>
          <w:lang w:val="fr-FR"/>
        </w:rPr>
        <w:t>Certains logiciels sont accompagnés d’une note de bas de page fournissant des informations supplémentaires. Si tel est le cas, appuyez sur la touche Ctrl tout en cliquant sur le</w:t>
      </w:r>
      <w:r w:rsidR="006E061B" w:rsidRPr="00207995">
        <w:rPr>
          <w:rFonts w:ascii="Tahoma" w:hAnsi="Tahoma" w:cs="Tahoma"/>
          <w:sz w:val="18"/>
          <w:szCs w:val="18"/>
          <w:lang w:val="fr-FR"/>
        </w:rPr>
        <w:t> </w:t>
      </w:r>
      <w:r w:rsidRPr="00207995">
        <w:rPr>
          <w:rFonts w:ascii="Tahoma" w:hAnsi="Tahoma" w:cs="Tahoma"/>
          <w:sz w:val="18"/>
          <w:szCs w:val="18"/>
          <w:lang w:val="fr-FR"/>
        </w:rPr>
        <w:t>numéro de la note de bas de page pour afficher directement le texte ou reportez</w:t>
      </w:r>
      <w:r w:rsidR="004B17E3">
        <w:rPr>
          <w:rFonts w:ascii="Tahoma" w:hAnsi="Tahoma" w:cs="Tahoma"/>
          <w:sz w:val="18"/>
          <w:szCs w:val="18"/>
          <w:lang w:val="fr-FR"/>
        </w:rPr>
        <w:t>-</w:t>
      </w:r>
      <w:r w:rsidRPr="00207995">
        <w:rPr>
          <w:rFonts w:ascii="Tahoma" w:hAnsi="Tahoma" w:cs="Tahoma"/>
          <w:sz w:val="18"/>
          <w:szCs w:val="18"/>
          <w:lang w:val="fr-FR"/>
        </w:rPr>
        <w:t>vous à la note</w:t>
      </w:r>
      <w:r w:rsidR="006E061B" w:rsidRPr="00207995">
        <w:rPr>
          <w:rFonts w:ascii="Tahoma" w:hAnsi="Tahoma" w:cs="Tahoma"/>
          <w:sz w:val="18"/>
          <w:szCs w:val="18"/>
          <w:lang w:val="fr-FR"/>
        </w:rPr>
        <w:t> </w:t>
      </w:r>
      <w:r w:rsidRPr="00207995">
        <w:rPr>
          <w:rFonts w:ascii="Tahoma" w:hAnsi="Tahoma" w:cs="Tahoma"/>
          <w:sz w:val="18"/>
          <w:szCs w:val="18"/>
          <w:lang w:val="fr-FR"/>
        </w:rPr>
        <w:t>de bas de page figurant dans les pages qui suivent le tableau pour prendre connaissance de</w:t>
      </w:r>
      <w:r w:rsidR="006E061B" w:rsidRPr="00207995">
        <w:rPr>
          <w:rFonts w:ascii="Tahoma" w:hAnsi="Tahoma" w:cs="Tahoma"/>
          <w:sz w:val="18"/>
          <w:szCs w:val="18"/>
          <w:lang w:val="fr-FR"/>
        </w:rPr>
        <w:t> </w:t>
      </w:r>
      <w:r w:rsidRPr="00207995">
        <w:rPr>
          <w:rFonts w:ascii="Tahoma" w:hAnsi="Tahoma" w:cs="Tahoma"/>
          <w:sz w:val="18"/>
          <w:szCs w:val="18"/>
          <w:lang w:val="fr-FR"/>
        </w:rPr>
        <w:t>ces informations. Ces informations supplémentaires donnent plus de détails sur les offres de</w:t>
      </w:r>
      <w:r w:rsidR="006E061B" w:rsidRPr="00207995">
        <w:rPr>
          <w:rFonts w:ascii="Tahoma" w:hAnsi="Tahoma" w:cs="Tahoma"/>
          <w:sz w:val="18"/>
          <w:szCs w:val="18"/>
          <w:lang w:val="fr-FR"/>
        </w:rPr>
        <w:t> </w:t>
      </w:r>
      <w:r w:rsidRPr="00207995">
        <w:rPr>
          <w:rFonts w:ascii="Tahoma" w:hAnsi="Tahoma" w:cs="Tahoma"/>
          <w:sz w:val="18"/>
          <w:szCs w:val="18"/>
          <w:lang w:val="fr-FR"/>
        </w:rPr>
        <w:t>migration ou les critères d’éligibilité, comme illustré dans l’exemple ci</w:t>
      </w:r>
      <w:r w:rsidR="004B17E3">
        <w:rPr>
          <w:rFonts w:ascii="Tahoma" w:hAnsi="Tahoma" w:cs="Tahoma"/>
          <w:sz w:val="18"/>
          <w:szCs w:val="18"/>
          <w:lang w:val="fr-FR"/>
        </w:rPr>
        <w:t>-</w:t>
      </w:r>
      <w:r w:rsidRPr="00207995">
        <w:rPr>
          <w:rFonts w:ascii="Tahoma" w:hAnsi="Tahoma" w:cs="Tahoma"/>
          <w:sz w:val="18"/>
          <w:szCs w:val="18"/>
          <w:lang w:val="fr-FR"/>
        </w:rPr>
        <w:t>après.</w:t>
      </w:r>
    </w:p>
    <w:p w:rsidR="000E5145" w:rsidRPr="00207995" w:rsidRDefault="000E5145" w:rsidP="000E5145">
      <w:pPr>
        <w:pStyle w:val="NumberedSteps"/>
        <w:ind w:right="720"/>
        <w:rPr>
          <w:rFonts w:ascii="Tahoma" w:hAnsi="Tahoma" w:cs="Tahoma"/>
          <w:lang w:val="fr-FR"/>
        </w:rPr>
      </w:pPr>
    </w:p>
    <w:p w:rsidR="00023FE7" w:rsidRPr="000612F9" w:rsidRDefault="002A73DF">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944" behindDoc="0" locked="0" layoutInCell="1" allowOverlap="1" wp14:anchorId="1D138738" wp14:editId="11373029">
                <wp:simplePos x="0" y="0"/>
                <wp:positionH relativeFrom="column">
                  <wp:posOffset>1914525</wp:posOffset>
                </wp:positionH>
                <wp:positionV relativeFrom="paragraph">
                  <wp:posOffset>2674620</wp:posOffset>
                </wp:positionV>
                <wp:extent cx="295275" cy="190500"/>
                <wp:effectExtent l="19050" t="19050" r="28575" b="19050"/>
                <wp:wrapNone/>
                <wp:docPr id="15" name="Oval 15"/>
                <wp:cNvGraphicFramePr/>
                <a:graphic xmlns:a="http://schemas.openxmlformats.org/drawingml/2006/main">
                  <a:graphicData uri="http://schemas.microsoft.com/office/word/2010/wordprocessingShape">
                    <wps:wsp>
                      <wps:cNvSpPr/>
                      <wps:spPr>
                        <a:xfrm>
                          <a:off x="0" y="0"/>
                          <a:ext cx="295275" cy="190500"/>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041281" id="Oval 15" o:spid="_x0000_s1026" style="position:absolute;margin-left:150.75pt;margin-top:210.6pt;width:23.25pt;height: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" filled="f" strokecolor="red" strokeweight="2.25pt">
                <v:stroke joinstyle="miter"/>
              </v:oval>
            </w:pict>
          </mc:Fallback>
        </mc:AlternateContent>
      </w:r>
      <w:r>
        <w:rPr>
          <w:noProof/>
        </w:rPr>
        <mc:AlternateContent>
          <mc:Choice Requires="wps">
            <w:drawing>
              <wp:anchor distT="0" distB="0" distL="114300" distR="114300" simplePos="0" relativeHeight="251668992" behindDoc="0" locked="0" layoutInCell="1" allowOverlap="1" wp14:anchorId="57959B55" wp14:editId="2174E8CB">
                <wp:simplePos x="0" y="0"/>
                <wp:positionH relativeFrom="column">
                  <wp:posOffset>457200</wp:posOffset>
                </wp:positionH>
                <wp:positionV relativeFrom="paragraph">
                  <wp:posOffset>2622550</wp:posOffset>
                </wp:positionV>
                <wp:extent cx="781050" cy="257175"/>
                <wp:effectExtent l="19050" t="19050" r="19050" b="28575"/>
                <wp:wrapNone/>
                <wp:docPr id="16" name="Oval 16"/>
                <wp:cNvGraphicFramePr/>
                <a:graphic xmlns:a="http://schemas.openxmlformats.org/drawingml/2006/main">
                  <a:graphicData uri="http://schemas.microsoft.com/office/word/2010/wordprocessingShape">
                    <wps:wsp>
                      <wps:cNvSpPr/>
                      <wps:spPr>
                        <a:xfrm>
                          <a:off x="0" y="0"/>
                          <a:ext cx="78105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CBF66E" id="Oval 16" o:spid="_x0000_s1026" style="position:absolute;margin-left:36pt;margin-top:206.5pt;width:61.5pt;height:20.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" filled="f" strokecolor="red" strokeweight="2.25pt">
                <v:stroke joinstyle="miter"/>
              </v:oval>
            </w:pict>
          </mc:Fallback>
        </mc:AlternateContent>
      </w:r>
      <w:r>
        <w:rPr>
          <w:noProof/>
        </w:rPr>
        <w:drawing>
          <wp:inline distT="0" distB="0" distL="0" distR="0" wp14:anchorId="34C3BBBF" wp14:editId="54066873">
            <wp:extent cx="2140444" cy="3543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8506" t="25851" r="55362" b="26672"/>
                    <a:stretch/>
                  </pic:blipFill>
                  <pic:spPr bwMode="auto">
                    <a:xfrm>
                      <a:off x="0" y="0"/>
                      <a:ext cx="2147490" cy="355496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0612F9" w:rsidRDefault="0013361B">
      <w:pPr>
        <w:pStyle w:val="NumberedSteps"/>
        <w:tabs>
          <w:tab w:val="left" w:pos="9360"/>
        </w:tabs>
        <w:ind w:right="720"/>
        <w:rPr>
          <w:rFonts w:ascii="Tahoma" w:hAnsi="Tahoma" w:cs="Tahoma"/>
        </w:rPr>
      </w:pPr>
    </w:p>
    <w:p w:rsidR="00023FE7" w:rsidRPr="000612F9" w:rsidRDefault="008332F6">
      <w:pPr>
        <w:pStyle w:val="NumberedSteps"/>
        <w:ind w:right="720"/>
        <w:rPr>
          <w:rFonts w:ascii="Tahoma" w:hAnsi="Tahoma" w:cs="Tahoma"/>
        </w:rPr>
      </w:pPr>
      <w:r>
        <w:rPr>
          <w:noProof/>
        </w:rPr>
        <w:drawing>
          <wp:inline distT="0" distB="0" distL="0" distR="0" wp14:anchorId="10C80025" wp14:editId="63BA54A5">
            <wp:extent cx="4818888" cy="1042416"/>
            <wp:effectExtent l="19050" t="19050" r="20320" b="24765"/>
            <wp:docPr id="1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158" t="45670" r="18287" b="36526"/>
                    <a:stretch/>
                  </pic:blipFill>
                  <pic:spPr bwMode="auto">
                    <a:xfrm>
                      <a:off x="0" y="0"/>
                      <a:ext cx="4818888" cy="10424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13361B" w:rsidRPr="000612F9" w:rsidRDefault="0013361B">
      <w:pPr>
        <w:pStyle w:val="NumberedSteps"/>
        <w:ind w:right="720"/>
        <w:rPr>
          <w:rFonts w:ascii="Tahoma" w:hAnsi="Tahoma" w:cs="Tahoma"/>
        </w:rPr>
      </w:pPr>
    </w:p>
    <w:p w:rsidR="00023FE7" w:rsidRDefault="00023FE7">
      <w:pPr>
        <w:pStyle w:val="NumberedSteps"/>
        <w:ind w:right="720"/>
        <w:rPr>
          <w:rFonts w:ascii="Tahoma" w:hAnsi="Tahoma" w:cs="Tahoma"/>
          <w:sz w:val="18"/>
          <w:szCs w:val="18"/>
          <w:lang w:val="fr-FR"/>
        </w:rPr>
      </w:pPr>
      <w:r w:rsidRPr="00207995">
        <w:rPr>
          <w:rStyle w:val="BodyChar"/>
          <w:rFonts w:ascii="Tahoma" w:hAnsi="Tahoma" w:cs="Tahoma"/>
          <w:b/>
          <w:sz w:val="18"/>
          <w:szCs w:val="18"/>
          <w:lang w:val="fr-FR"/>
        </w:rPr>
        <w:t>Étape 4 :</w:t>
      </w:r>
      <w:r w:rsidR="00D274DC" w:rsidRPr="00207995">
        <w:rPr>
          <w:rStyle w:val="BodyChar"/>
          <w:rFonts w:ascii="Tahoma" w:hAnsi="Tahoma" w:cs="Tahoma"/>
          <w:b/>
          <w:sz w:val="18"/>
          <w:szCs w:val="18"/>
          <w:lang w:val="fr-FR"/>
        </w:rPr>
        <w:t xml:space="preserve"> </w:t>
      </w:r>
      <w:r w:rsidRPr="00207995">
        <w:rPr>
          <w:rFonts w:ascii="Tahoma" w:hAnsi="Tahoma" w:cs="Tahoma"/>
          <w:sz w:val="18"/>
          <w:szCs w:val="18"/>
          <w:lang w:val="fr-FR"/>
        </w:rPr>
        <w:t>Pour plus d’informations sur les avantages, l’acquisition et le renouvellement de la</w:t>
      </w:r>
      <w:r w:rsidR="00AD2DF0" w:rsidRPr="00207995">
        <w:rPr>
          <w:rFonts w:ascii="Tahoma" w:hAnsi="Tahoma" w:cs="Tahoma"/>
          <w:sz w:val="18"/>
          <w:szCs w:val="18"/>
          <w:lang w:val="fr-FR"/>
        </w:rPr>
        <w:t> </w:t>
      </w:r>
      <w:r w:rsidRPr="00207995">
        <w:rPr>
          <w:rFonts w:ascii="Tahoma" w:hAnsi="Tahoma" w:cs="Tahoma"/>
          <w:sz w:val="18"/>
          <w:szCs w:val="18"/>
          <w:lang w:val="fr-FR"/>
        </w:rPr>
        <w:t>Software Assurance, reportez</w:t>
      </w:r>
      <w:r w:rsidR="004B17E3">
        <w:rPr>
          <w:rFonts w:ascii="Tahoma" w:hAnsi="Tahoma" w:cs="Tahoma"/>
          <w:sz w:val="18"/>
          <w:szCs w:val="18"/>
          <w:lang w:val="fr-FR"/>
        </w:rPr>
        <w:t>-</w:t>
      </w:r>
      <w:r w:rsidRPr="00207995">
        <w:rPr>
          <w:rFonts w:ascii="Tahoma" w:hAnsi="Tahoma" w:cs="Tahoma"/>
          <w:sz w:val="18"/>
          <w:szCs w:val="18"/>
          <w:lang w:val="fr-FR"/>
        </w:rPr>
        <w:t>vous aux Annexes 5 et 6.</w:t>
      </w:r>
    </w:p>
    <w:p w:rsidR="001C3B38" w:rsidRPr="00207995" w:rsidRDefault="001C3B38">
      <w:pPr>
        <w:pStyle w:val="NumberedSteps"/>
        <w:ind w:right="720"/>
        <w:rPr>
          <w:rFonts w:ascii="Tahoma" w:hAnsi="Tahoma" w:cs="Tahoma"/>
          <w:lang w:val="fr-FR"/>
        </w:rPr>
      </w:pPr>
    </w:p>
    <w:p w:rsidR="00023FE7" w:rsidRPr="00207995" w:rsidRDefault="00023FE7">
      <w:pPr>
        <w:pStyle w:val="Body"/>
        <w:ind w:right="720"/>
        <w:rPr>
          <w:rFonts w:ascii="Tahoma" w:hAnsi="Tahoma" w:cs="Tahoma"/>
          <w:lang w:val="fr-FR"/>
        </w:rPr>
      </w:pPr>
      <w:r w:rsidRPr="00207995">
        <w:rPr>
          <w:rFonts w:ascii="Tahoma" w:hAnsi="Tahoma" w:cs="Tahoma"/>
          <w:b/>
          <w:sz w:val="18"/>
          <w:szCs w:val="18"/>
          <w:lang w:val="fr-FR"/>
        </w:rPr>
        <w:lastRenderedPageBreak/>
        <w:t>Remarque :</w:t>
      </w:r>
      <w:r w:rsidR="00D274DC" w:rsidRPr="00207995">
        <w:rPr>
          <w:rFonts w:ascii="Tahoma" w:hAnsi="Tahoma" w:cs="Tahoma"/>
          <w:sz w:val="18"/>
          <w:szCs w:val="18"/>
          <w:lang w:val="fr-FR"/>
        </w:rPr>
        <w:t xml:space="preserve"> </w:t>
      </w:r>
      <w:r w:rsidRPr="00207995">
        <w:rPr>
          <w:rFonts w:ascii="Tahoma" w:hAnsi="Tahoma" w:cs="Tahoma"/>
          <w:sz w:val="18"/>
          <w:szCs w:val="18"/>
          <w:lang w:val="fr-FR"/>
        </w:rPr>
        <w:t>cette Liste de Produits répertorie les logiciels disponibles, par programme, et les</w:t>
      </w:r>
      <w:r w:rsidR="00AD2DF0" w:rsidRPr="00207995">
        <w:rPr>
          <w:rFonts w:ascii="Tahoma" w:hAnsi="Tahoma" w:cs="Tahoma"/>
          <w:sz w:val="18"/>
          <w:szCs w:val="18"/>
          <w:lang w:val="fr-FR"/>
        </w:rPr>
        <w:t> </w:t>
      </w:r>
      <w:r w:rsidRPr="00207995">
        <w:rPr>
          <w:rFonts w:ascii="Tahoma" w:hAnsi="Tahoma" w:cs="Tahoma"/>
          <w:sz w:val="18"/>
          <w:szCs w:val="18"/>
          <w:lang w:val="fr-FR"/>
        </w:rPr>
        <w:t>informations spécifiques aux logiciels concernant l’achat de Licences. Elle est incorporée par</w:t>
      </w:r>
      <w:r w:rsidR="00AD2DF0" w:rsidRPr="00207995">
        <w:rPr>
          <w:rFonts w:ascii="Tahoma" w:hAnsi="Tahoma" w:cs="Tahoma"/>
          <w:sz w:val="18"/>
          <w:szCs w:val="18"/>
          <w:lang w:val="fr-FR"/>
        </w:rPr>
        <w:t> </w:t>
      </w:r>
      <w:r w:rsidRPr="00207995">
        <w:rPr>
          <w:rFonts w:ascii="Tahoma" w:hAnsi="Tahoma" w:cs="Tahoma"/>
          <w:sz w:val="18"/>
          <w:szCs w:val="18"/>
          <w:lang w:val="fr-FR"/>
        </w:rPr>
        <w:t>référence avec le contrat de Licences en Volume Microsoft. La disponibilité des logiciels peut</w:t>
      </w:r>
      <w:r w:rsidR="00AD2DF0" w:rsidRPr="00207995">
        <w:rPr>
          <w:rFonts w:ascii="Tahoma" w:hAnsi="Tahoma" w:cs="Tahoma"/>
          <w:sz w:val="18"/>
          <w:szCs w:val="18"/>
          <w:lang w:val="fr-FR"/>
        </w:rPr>
        <w:t> </w:t>
      </w:r>
      <w:r w:rsidRPr="00207995">
        <w:rPr>
          <w:rFonts w:ascii="Tahoma" w:hAnsi="Tahoma" w:cs="Tahoma"/>
          <w:sz w:val="18"/>
          <w:szCs w:val="18"/>
          <w:lang w:val="fr-FR"/>
        </w:rPr>
        <w:t>varier selon la région. Les clients sont invités à contacter leur revendeur ou Responsable de</w:t>
      </w:r>
      <w:r w:rsidR="00AD2DF0" w:rsidRPr="00207995">
        <w:rPr>
          <w:rFonts w:ascii="Tahoma" w:hAnsi="Tahoma" w:cs="Tahoma"/>
          <w:sz w:val="18"/>
          <w:szCs w:val="18"/>
          <w:lang w:val="fr-FR"/>
        </w:rPr>
        <w:t> </w:t>
      </w:r>
      <w:r w:rsidRPr="00207995">
        <w:rPr>
          <w:rFonts w:ascii="Tahoma" w:hAnsi="Tahoma" w:cs="Tahoma"/>
          <w:sz w:val="18"/>
          <w:szCs w:val="18"/>
          <w:lang w:val="fr-FR"/>
        </w:rPr>
        <w:t>Compte Microsoft pour savoir si un logiciel spécifique est disponible dans une région donnée.</w:t>
      </w:r>
    </w:p>
    <w:p w:rsidR="00023FE7" w:rsidRPr="00207995" w:rsidRDefault="00023FE7">
      <w:pPr>
        <w:pStyle w:val="Body"/>
        <w:ind w:right="720"/>
        <w:rPr>
          <w:rFonts w:ascii="Tahoma" w:hAnsi="Tahoma" w:cs="Tahoma"/>
          <w:lang w:val="fr-FR"/>
        </w:rPr>
      </w:pPr>
    </w:p>
    <w:p w:rsidR="00023FE7" w:rsidRPr="00483F82" w:rsidRDefault="00023FE7">
      <w:pPr>
        <w:pStyle w:val="Body"/>
        <w:ind w:right="720"/>
        <w:rPr>
          <w:rFonts w:ascii="Tahoma" w:hAnsi="Tahoma" w:cs="Tahoma"/>
          <w:sz w:val="18"/>
          <w:szCs w:val="18"/>
          <w:lang w:val="fr-FR"/>
        </w:rPr>
      </w:pPr>
      <w:r w:rsidRPr="00483F82">
        <w:rPr>
          <w:rFonts w:ascii="Tahoma" w:hAnsi="Tahoma" w:cs="Tahoma"/>
          <w:sz w:val="18"/>
          <w:szCs w:val="18"/>
          <w:lang w:val="fr-FR"/>
        </w:rPr>
        <w:t>Vous pouvez également consulter le document relatif aux Droits d’Utilisation des Logiciels (PUR).</w:t>
      </w:r>
      <w:r w:rsidR="00AD2DF0" w:rsidRPr="00483F82">
        <w:rPr>
          <w:rFonts w:ascii="Tahoma" w:hAnsi="Tahoma" w:cs="Tahoma"/>
          <w:sz w:val="18"/>
          <w:szCs w:val="18"/>
          <w:lang w:val="fr-FR"/>
        </w:rPr>
        <w:t> </w:t>
      </w:r>
      <w:r w:rsidRPr="00483F82">
        <w:rPr>
          <w:rFonts w:ascii="Tahoma" w:hAnsi="Tahoma" w:cs="Tahoma"/>
          <w:sz w:val="18"/>
          <w:szCs w:val="18"/>
          <w:lang w:val="fr-FR"/>
        </w:rPr>
        <w:t>Les Droits d’Utilisation des Logiciels (PUR) sont publiés tous les trimestres et fournissent des</w:t>
      </w:r>
      <w:r w:rsidR="00AD2DF0" w:rsidRPr="00483F82">
        <w:rPr>
          <w:rFonts w:ascii="Tahoma" w:hAnsi="Tahoma" w:cs="Tahoma"/>
          <w:sz w:val="18"/>
          <w:szCs w:val="18"/>
          <w:lang w:val="fr-FR"/>
        </w:rPr>
        <w:t> </w:t>
      </w:r>
      <w:r w:rsidRPr="00483F82">
        <w:rPr>
          <w:rFonts w:ascii="Tahoma" w:hAnsi="Tahoma" w:cs="Tahoma"/>
          <w:sz w:val="18"/>
          <w:szCs w:val="18"/>
          <w:lang w:val="fr-FR"/>
        </w:rPr>
        <w:t>informations sur les droits d’utilisation des logiciels Microsoft les plus récents, concédés au titre</w:t>
      </w:r>
      <w:r w:rsidR="00AD2DF0" w:rsidRPr="00483F82">
        <w:rPr>
          <w:rFonts w:ascii="Tahoma" w:hAnsi="Tahoma" w:cs="Tahoma"/>
          <w:sz w:val="18"/>
          <w:szCs w:val="18"/>
          <w:lang w:val="fr-FR"/>
        </w:rPr>
        <w:t> </w:t>
      </w:r>
      <w:r w:rsidRPr="00483F82">
        <w:rPr>
          <w:rFonts w:ascii="Tahoma" w:hAnsi="Tahoma" w:cs="Tahoma"/>
          <w:sz w:val="18"/>
          <w:szCs w:val="18"/>
          <w:lang w:val="fr-FR"/>
        </w:rPr>
        <w:t>des Programmes de Licence en Volume Microsoft. Ce document est disponible à l’adresse :</w:t>
      </w:r>
      <w:r w:rsidR="00D274DC" w:rsidRPr="00483F82">
        <w:rPr>
          <w:rFonts w:ascii="Tahoma" w:hAnsi="Tahoma" w:cs="Tahoma"/>
          <w:sz w:val="18"/>
          <w:szCs w:val="18"/>
          <w:lang w:val="fr-FR"/>
        </w:rPr>
        <w:t xml:space="preserve"> </w:t>
      </w:r>
      <w:r w:rsidR="00AD2DF0" w:rsidRPr="007C79F2">
        <w:rPr>
          <w:rFonts w:ascii="Tahoma" w:hAnsi="Tahoma" w:cs="Tahoma"/>
          <w:noProof/>
          <w:sz w:val="18"/>
          <w:szCs w:val="18"/>
          <w:lang w:val="fr-FR"/>
        </w:rPr>
        <w:t>http://www.microsoftvolumelicensing.com/userights/Default.aspx</w:t>
      </w:r>
      <w:hyperlink w:history="1"/>
    </w:p>
    <w:p w:rsidR="00465757" w:rsidRPr="00207995" w:rsidRDefault="00465757" w:rsidP="00465757">
      <w:pPr>
        <w:rPr>
          <w:rFonts w:cs="Tahoma"/>
          <w:lang w:val="fr-FR"/>
        </w:rPr>
      </w:pPr>
    </w:p>
    <w:p w:rsidR="00465757" w:rsidRPr="00207995" w:rsidRDefault="00465757" w:rsidP="00465757">
      <w:pPr>
        <w:rPr>
          <w:rFonts w:cs="Tahoma"/>
          <w:lang w:val="fr-FR"/>
        </w:rPr>
      </w:pPr>
    </w:p>
    <w:p w:rsidR="00155B31" w:rsidRPr="0003618F" w:rsidRDefault="00023FE7" w:rsidP="00836D9F">
      <w:pPr>
        <w:pStyle w:val="TOC1"/>
        <w:rPr>
          <w:color w:val="auto"/>
          <w:lang w:val="fr-FR"/>
        </w:rPr>
      </w:pPr>
      <w:r w:rsidRPr="00207995">
        <w:rPr>
          <w:lang w:val="fr-FR"/>
        </w:rPr>
        <w:br w:type="page"/>
      </w:r>
      <w:r w:rsidR="0041543E" w:rsidRPr="0003618F">
        <w:rPr>
          <w:color w:val="auto"/>
        </w:rPr>
        <w:fldChar w:fldCharType="begin"/>
      </w:r>
      <w:r w:rsidRPr="0003618F">
        <w:rPr>
          <w:color w:val="auto"/>
          <w:lang w:val="fr-FR"/>
        </w:rPr>
        <w:instrText xml:space="preserve"> TOC \o "1-2" \t "Heading 3,3,Heading 4,4,Product Names,2" </w:instrText>
      </w:r>
      <w:r w:rsidR="0041543E" w:rsidRPr="0003618F">
        <w:rPr>
          <w:color w:val="auto"/>
        </w:rPr>
        <w:fldChar w:fldCharType="separate"/>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Cs/>
          <w:caps/>
          <w:color w:val="auto"/>
          <w:sz w:val="22"/>
          <w:szCs w:val="22"/>
          <w:u w:val="none"/>
          <w:lang w:val="fr-FR"/>
        </w:rPr>
        <w:lastRenderedPageBreak/>
        <w:t>Microsoft</w:t>
      </w:r>
      <w:r w:rsidRPr="0003618F">
        <w:rPr>
          <w:rStyle w:val="Hyperlink"/>
          <w:rFonts w:cs="Tahoma"/>
          <w:bCs/>
          <w:caps/>
          <w:color w:val="auto"/>
          <w:sz w:val="22"/>
          <w:szCs w:val="22"/>
          <w:u w:val="none"/>
          <w:vertAlign w:val="superscript"/>
          <w:lang w:val="fr-FR"/>
        </w:rPr>
        <w:t>®</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_Toc358736752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1</w:t>
      </w:r>
      <w:r w:rsidRPr="0003618F">
        <w:rPr>
          <w:rStyle w:val="Hyperlink"/>
          <w:rFonts w:cs="Tahoma"/>
          <w:b/>
          <w:bCs/>
          <w:caps/>
          <w:color w:val="auto"/>
          <w:sz w:val="22"/>
          <w:szCs w:val="22"/>
          <w:u w:val="none"/>
          <w:lang w:val="de-DE"/>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À PROPOS DE CE DOCUMENT</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_Toc358736754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2</w:t>
      </w:r>
      <w:r w:rsidRPr="0003618F">
        <w:rPr>
          <w:rStyle w:val="Hyperlink"/>
          <w:rFonts w:cs="Tahoma"/>
          <w:b/>
          <w:bCs/>
          <w:caps/>
          <w:color w:val="auto"/>
          <w:sz w:val="22"/>
          <w:szCs w:val="22"/>
          <w:u w:val="none"/>
          <w:lang w:val="de-DE"/>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utilisation DE LA LISTE DE produits Microsoft</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_Toc358736755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2</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Clés du Tableau</w:t>
      </w:r>
      <w:r w:rsidRPr="0003618F">
        <w:rPr>
          <w:rFonts w:cs="Tahoma"/>
          <w:lang w:val="fr-FR"/>
        </w:rPr>
        <w:tab/>
      </w:r>
      <w:r w:rsidRPr="0003618F">
        <w:rPr>
          <w:rFonts w:cs="Tahoma"/>
        </w:rPr>
        <w:fldChar w:fldCharType="begin"/>
      </w:r>
      <w:r w:rsidRPr="0003618F">
        <w:rPr>
          <w:rFonts w:cs="Tahoma"/>
          <w:lang w:val="fr-FR"/>
        </w:rPr>
        <w:instrText xml:space="preserve"> PAGEREF _Toc358736756 \h </w:instrText>
      </w:r>
      <w:r w:rsidRPr="0003618F">
        <w:rPr>
          <w:rFonts w:cs="Tahoma"/>
        </w:rPr>
      </w:r>
      <w:r w:rsidRPr="0003618F">
        <w:rPr>
          <w:rFonts w:cs="Tahoma"/>
        </w:rPr>
        <w:fldChar w:fldCharType="separate"/>
      </w:r>
      <w:r w:rsidR="009229CC">
        <w:rPr>
          <w:rFonts w:cs="Tahoma"/>
          <w:lang w:val="fr-FR"/>
        </w:rPr>
        <w:t>15</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LISTE des produits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_Toc358736757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17</w:t>
      </w:r>
      <w:r w:rsidRPr="0003618F">
        <w:rPr>
          <w:rStyle w:val="Hyperlink"/>
          <w:rFonts w:cs="Tahoma"/>
          <w:b/>
          <w:bCs/>
          <w:caps/>
          <w:color w:val="auto"/>
          <w:sz w:val="22"/>
          <w:szCs w:val="22"/>
          <w:u w:val="none"/>
          <w:lang w:val="de-DE"/>
        </w:rPr>
        <w:fldChar w:fldCharType="end"/>
      </w:r>
    </w:p>
    <w:p w:rsidR="00155B31" w:rsidRPr="0003618F" w:rsidRDefault="00155B31" w:rsidP="00155B31">
      <w:pPr>
        <w:pStyle w:val="TOC2"/>
        <w:rPr>
          <w:rStyle w:val="Hyperlink"/>
          <w:rFonts w:cs="Tahoma"/>
          <w:caps/>
          <w:color w:val="auto"/>
          <w:szCs w:val="18"/>
          <w:u w:val="none"/>
          <w:lang w:val="fr-FR"/>
        </w:rPr>
      </w:pPr>
      <w:r w:rsidRPr="0003618F">
        <w:rPr>
          <w:rStyle w:val="Hyperlink"/>
          <w:rFonts w:cs="Tahoma"/>
          <w:bCs/>
          <w:caps/>
          <w:color w:val="auto"/>
          <w:szCs w:val="18"/>
          <w:u w:val="none"/>
          <w:lang w:val="fr-FR"/>
        </w:rPr>
        <w:t>GROUPE DES PRODUITS APPLICATIONS</w:t>
      </w:r>
      <w:r w:rsidRPr="0003618F">
        <w:rPr>
          <w:rStyle w:val="Hyperlink"/>
          <w:rFonts w:cs="Tahoma"/>
          <w:bCs/>
          <w:caps/>
          <w:color w:val="auto"/>
          <w:szCs w:val="18"/>
          <w:u w:val="none"/>
          <w:lang w:val="fr-FR"/>
        </w:rPr>
        <w:tab/>
      </w:r>
      <w:r w:rsidRPr="0003618F">
        <w:rPr>
          <w:rStyle w:val="Hyperlink"/>
          <w:rFonts w:cs="Tahoma"/>
          <w:bCs/>
          <w:caps/>
          <w:color w:val="auto"/>
          <w:szCs w:val="18"/>
          <w:u w:val="none"/>
          <w:lang w:val="de-DE"/>
        </w:rPr>
        <w:fldChar w:fldCharType="begin"/>
      </w:r>
      <w:r w:rsidRPr="0003618F">
        <w:rPr>
          <w:rStyle w:val="Hyperlink"/>
          <w:rFonts w:cs="Tahoma"/>
          <w:bCs/>
          <w:caps/>
          <w:color w:val="auto"/>
          <w:szCs w:val="18"/>
          <w:u w:val="none"/>
          <w:lang w:val="fr-FR"/>
        </w:rPr>
        <w:instrText xml:space="preserve"> PAGEREF _Toc358736758 \h </w:instrText>
      </w:r>
      <w:r w:rsidRPr="0003618F">
        <w:rPr>
          <w:rStyle w:val="Hyperlink"/>
          <w:rFonts w:cs="Tahoma"/>
          <w:bCs/>
          <w:caps/>
          <w:color w:val="auto"/>
          <w:szCs w:val="18"/>
          <w:u w:val="none"/>
          <w:lang w:val="de-DE"/>
        </w:rPr>
      </w:r>
      <w:r w:rsidRPr="0003618F">
        <w:rPr>
          <w:rStyle w:val="Hyperlink"/>
          <w:rFonts w:cs="Tahoma"/>
          <w:bCs/>
          <w:caps/>
          <w:color w:val="auto"/>
          <w:szCs w:val="18"/>
          <w:u w:val="none"/>
          <w:lang w:val="de-DE"/>
        </w:rPr>
        <w:fldChar w:fldCharType="separate"/>
      </w:r>
      <w:r w:rsidR="009229CC">
        <w:rPr>
          <w:rStyle w:val="Hyperlink"/>
          <w:rFonts w:cs="Tahoma"/>
          <w:bCs/>
          <w:caps/>
          <w:color w:val="auto"/>
          <w:szCs w:val="18"/>
          <w:u w:val="none"/>
          <w:lang w:val="fr-FR"/>
        </w:rPr>
        <w:t>17</w:t>
      </w:r>
      <w:r w:rsidRPr="0003618F">
        <w:rPr>
          <w:rStyle w:val="Hyperlink"/>
          <w:rFonts w:cs="Tahoma"/>
          <w:bCs/>
          <w:caps/>
          <w:color w:val="auto"/>
          <w:szCs w:val="18"/>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Access 2013</w:t>
      </w:r>
      <w:r w:rsidRPr="0003618F">
        <w:rPr>
          <w:rFonts w:cs="Tahoma"/>
          <w:lang w:val="fr-FR"/>
        </w:rPr>
        <w:tab/>
      </w:r>
      <w:r w:rsidRPr="0003618F">
        <w:rPr>
          <w:rFonts w:cs="Tahoma"/>
        </w:rPr>
        <w:fldChar w:fldCharType="begin"/>
      </w:r>
      <w:r w:rsidRPr="0003618F">
        <w:rPr>
          <w:rFonts w:cs="Tahoma"/>
          <w:lang w:val="fr-FR"/>
        </w:rPr>
        <w:instrText xml:space="preserve"> PAGEREF _Toc358736759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AutoRoute 2013</w:t>
      </w:r>
      <w:r w:rsidRPr="0003618F">
        <w:rPr>
          <w:rFonts w:cs="Tahoma"/>
          <w:lang w:val="fr-FR"/>
        </w:rPr>
        <w:tab/>
      </w:r>
      <w:r w:rsidRPr="0003618F">
        <w:rPr>
          <w:rFonts w:cs="Tahoma"/>
        </w:rPr>
        <w:fldChar w:fldCharType="begin"/>
      </w:r>
      <w:r w:rsidRPr="0003618F">
        <w:rPr>
          <w:rFonts w:cs="Tahoma"/>
          <w:lang w:val="fr-FR"/>
        </w:rPr>
        <w:instrText xml:space="preserve"> PAGEREF _Toc358736760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Excel 2013</w:t>
      </w:r>
      <w:r w:rsidRPr="0003618F">
        <w:rPr>
          <w:rFonts w:cs="Tahoma"/>
          <w:lang w:val="fr-FR"/>
        </w:rPr>
        <w:tab/>
      </w:r>
      <w:r w:rsidRPr="0003618F">
        <w:rPr>
          <w:rFonts w:cs="Tahoma"/>
        </w:rPr>
        <w:fldChar w:fldCharType="begin"/>
      </w:r>
      <w:r w:rsidRPr="0003618F">
        <w:rPr>
          <w:rFonts w:cs="Tahoma"/>
          <w:lang w:val="fr-FR"/>
        </w:rPr>
        <w:instrText xml:space="preserve"> PAGEREF _Toc358736761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Excel version 2011 pour Mac</w:t>
      </w:r>
      <w:r w:rsidRPr="0003618F">
        <w:rPr>
          <w:rFonts w:cs="Tahoma"/>
          <w:lang w:val="fr-FR"/>
        </w:rPr>
        <w:tab/>
      </w:r>
      <w:r w:rsidRPr="0003618F">
        <w:rPr>
          <w:rFonts w:cs="Tahoma"/>
        </w:rPr>
        <w:fldChar w:fldCharType="begin"/>
      </w:r>
      <w:r w:rsidRPr="0003618F">
        <w:rPr>
          <w:rFonts w:cs="Tahoma"/>
          <w:lang w:val="fr-FR"/>
        </w:rPr>
        <w:instrText xml:space="preserve"> PAGEREF _Toc358736762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Expression Encoder Pro 4</w:t>
      </w:r>
      <w:r w:rsidRPr="0003618F">
        <w:rPr>
          <w:rFonts w:cs="Tahoma"/>
          <w:lang w:val="fr-FR"/>
        </w:rPr>
        <w:tab/>
      </w:r>
      <w:r w:rsidRPr="0003618F">
        <w:rPr>
          <w:rFonts w:cs="Tahoma"/>
        </w:rPr>
        <w:fldChar w:fldCharType="begin"/>
      </w:r>
      <w:r w:rsidRPr="0003618F">
        <w:rPr>
          <w:rFonts w:cs="Tahoma"/>
          <w:lang w:val="fr-FR"/>
        </w:rPr>
        <w:instrText xml:space="preserve"> PAGEREF _Toc358736763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InfoPath</w:t>
      </w:r>
      <w:r w:rsidRPr="0003618F">
        <w:rPr>
          <w:rFonts w:cs="Tahoma"/>
          <w:vertAlign w:val="superscript"/>
          <w:lang w:val="fr-FR"/>
        </w:rPr>
        <w:t xml:space="preserve">® </w:t>
      </w:r>
      <w:r w:rsidRPr="0003618F">
        <w:rPr>
          <w:rFonts w:cs="Tahoma"/>
          <w:lang w:val="fr-FR"/>
        </w:rPr>
        <w:t>2013</w:t>
      </w:r>
      <w:r w:rsidRPr="0003618F">
        <w:rPr>
          <w:rFonts w:cs="Tahoma"/>
          <w:lang w:val="fr-FR"/>
        </w:rPr>
        <w:tab/>
      </w:r>
      <w:r w:rsidRPr="0003618F">
        <w:rPr>
          <w:rFonts w:cs="Tahoma"/>
        </w:rPr>
        <w:fldChar w:fldCharType="begin"/>
      </w:r>
      <w:r w:rsidRPr="0003618F">
        <w:rPr>
          <w:rFonts w:cs="Tahoma"/>
          <w:lang w:val="fr-FR"/>
        </w:rPr>
        <w:instrText xml:space="preserve"> PAGEREF _Toc358736764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2013</w:t>
      </w:r>
      <w:r w:rsidRPr="0003618F">
        <w:rPr>
          <w:rFonts w:cs="Tahoma"/>
          <w:lang w:val="fr-FR"/>
        </w:rPr>
        <w:tab/>
      </w:r>
      <w:r w:rsidRPr="0003618F">
        <w:rPr>
          <w:rFonts w:cs="Tahoma"/>
        </w:rPr>
        <w:fldChar w:fldCharType="begin"/>
      </w:r>
      <w:r w:rsidRPr="0003618F">
        <w:rPr>
          <w:rFonts w:cs="Tahoma"/>
          <w:lang w:val="fr-FR"/>
        </w:rPr>
        <w:instrText xml:space="preserve"> PAGEREF _Toc358736765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2011 pour Mac</w:t>
      </w:r>
      <w:r w:rsidRPr="0003618F">
        <w:rPr>
          <w:rFonts w:cs="Tahoma"/>
          <w:lang w:val="fr-FR"/>
        </w:rPr>
        <w:tab/>
      </w:r>
      <w:r w:rsidRPr="0003618F">
        <w:rPr>
          <w:rFonts w:cs="Tahoma"/>
        </w:rPr>
        <w:fldChar w:fldCharType="begin"/>
      </w:r>
      <w:r w:rsidRPr="0003618F">
        <w:rPr>
          <w:rFonts w:cs="Tahoma"/>
          <w:lang w:val="fr-FR"/>
        </w:rPr>
        <w:instrText xml:space="preserve"> PAGEREF _Toc358736766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MapPoint</w:t>
      </w:r>
      <w:r w:rsidRPr="0003618F">
        <w:rPr>
          <w:rFonts w:cs="Tahoma"/>
          <w:vertAlign w:val="superscript"/>
        </w:rPr>
        <w:t xml:space="preserve">® </w:t>
      </w:r>
      <w:r w:rsidRPr="0003618F">
        <w:rPr>
          <w:rFonts w:cs="Tahoma"/>
        </w:rPr>
        <w:t>2013 Fleet Edition</w:t>
      </w:r>
      <w:r w:rsidRPr="0003618F">
        <w:rPr>
          <w:rFonts w:cs="Tahoma"/>
        </w:rPr>
        <w:tab/>
      </w:r>
      <w:r w:rsidRPr="0003618F">
        <w:rPr>
          <w:rFonts w:cs="Tahoma"/>
        </w:rPr>
        <w:fldChar w:fldCharType="begin"/>
      </w:r>
      <w:r w:rsidRPr="0003618F">
        <w:rPr>
          <w:rFonts w:cs="Tahoma"/>
        </w:rPr>
        <w:instrText xml:space="preserve"> PAGEREF _Toc358736767 \h </w:instrText>
      </w:r>
      <w:r w:rsidRPr="0003618F">
        <w:rPr>
          <w:rFonts w:cs="Tahoma"/>
        </w:rPr>
      </w:r>
      <w:r w:rsidRPr="0003618F">
        <w:rPr>
          <w:rFonts w:cs="Tahoma"/>
        </w:rPr>
        <w:fldChar w:fldCharType="separate"/>
      </w:r>
      <w:r w:rsidR="009229CC">
        <w:rPr>
          <w:rFonts w:cs="Tahoma"/>
        </w:rPr>
        <w:t>17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MapPoint</w:t>
      </w:r>
      <w:r w:rsidRPr="0003618F">
        <w:rPr>
          <w:rFonts w:cs="Tahoma"/>
          <w:vertAlign w:val="superscript"/>
        </w:rPr>
        <w:t xml:space="preserve">® </w:t>
      </w:r>
      <w:r w:rsidRPr="0003618F">
        <w:rPr>
          <w:rFonts w:cs="Tahoma"/>
        </w:rPr>
        <w:t>2013 pour Windows</w:t>
      </w:r>
      <w:r w:rsidRPr="0003618F">
        <w:rPr>
          <w:rFonts w:cs="Tahoma"/>
        </w:rPr>
        <w:tab/>
      </w:r>
      <w:r w:rsidRPr="0003618F">
        <w:rPr>
          <w:rFonts w:cs="Tahoma"/>
        </w:rPr>
        <w:fldChar w:fldCharType="begin"/>
      </w:r>
      <w:r w:rsidRPr="0003618F">
        <w:rPr>
          <w:rFonts w:cs="Tahoma"/>
        </w:rPr>
        <w:instrText xml:space="preserve"> PAGEREF _Toc358736768 \h </w:instrText>
      </w:r>
      <w:r w:rsidRPr="0003618F">
        <w:rPr>
          <w:rFonts w:cs="Tahoma"/>
        </w:rPr>
      </w:r>
      <w:r w:rsidRPr="0003618F">
        <w:rPr>
          <w:rFonts w:cs="Tahoma"/>
        </w:rPr>
        <w:fldChar w:fldCharType="separate"/>
      </w:r>
      <w:r w:rsidR="009229CC">
        <w:rPr>
          <w:rFonts w:cs="Tahoma"/>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Systèmes d’exploitation MSDN</w:t>
      </w:r>
      <w:r w:rsidRPr="0003618F">
        <w:rPr>
          <w:rFonts w:cs="Tahoma"/>
          <w:lang w:val="fr-FR"/>
        </w:rPr>
        <w:tab/>
      </w:r>
      <w:r w:rsidRPr="0003618F">
        <w:rPr>
          <w:rFonts w:cs="Tahoma"/>
        </w:rPr>
        <w:fldChar w:fldCharType="begin"/>
      </w:r>
      <w:r w:rsidRPr="0003618F">
        <w:rPr>
          <w:rFonts w:cs="Tahoma"/>
          <w:lang w:val="fr-FR"/>
        </w:rPr>
        <w:instrText xml:space="preserve"> PAGEREF _Toc358736769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Plateformes MSDN</w:t>
      </w:r>
      <w:r w:rsidRPr="0003618F">
        <w:rPr>
          <w:rFonts w:cs="Tahoma"/>
          <w:lang w:val="fr-FR"/>
        </w:rPr>
        <w:tab/>
      </w:r>
      <w:r w:rsidRPr="0003618F">
        <w:rPr>
          <w:rFonts w:cs="Tahoma"/>
        </w:rPr>
        <w:fldChar w:fldCharType="begin"/>
      </w:r>
      <w:r w:rsidRPr="0003618F">
        <w:rPr>
          <w:rFonts w:cs="Tahoma"/>
          <w:lang w:val="fr-FR"/>
        </w:rPr>
        <w:instrText xml:space="preserve"> PAGEREF _Toc358736770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A2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_Toc358736771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A3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_Toc358736772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A4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_Toc358736773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Moyenne Entreprise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_Toc358736774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_Toc358736775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_Toc358736776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E3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_Toc358736777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E4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_Toc358736778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Droits d’utilisation commerciale d’Office Famille &amp; Étudiant 2013 RT</w:t>
      </w:r>
      <w:r w:rsidRPr="0003618F">
        <w:rPr>
          <w:rFonts w:cs="Tahoma"/>
          <w:lang w:val="fr-FR"/>
        </w:rPr>
        <w:tab/>
      </w:r>
      <w:r w:rsidRPr="0003618F">
        <w:rPr>
          <w:rFonts w:cs="Tahoma"/>
        </w:rPr>
        <w:fldChar w:fldCharType="begin"/>
      </w:r>
      <w:r w:rsidRPr="0003618F">
        <w:rPr>
          <w:rFonts w:cs="Tahoma"/>
          <w:lang w:val="fr-FR"/>
        </w:rPr>
        <w:instrText xml:space="preserve"> PAGEREF _Toc358736779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2011 Standard pour Mac</w:t>
      </w:r>
      <w:r w:rsidRPr="0003618F">
        <w:rPr>
          <w:rFonts w:cs="Tahoma"/>
          <w:lang w:val="fr-FR"/>
        </w:rPr>
        <w:tab/>
      </w:r>
      <w:r w:rsidRPr="0003618F">
        <w:rPr>
          <w:rFonts w:cs="Tahoma"/>
        </w:rPr>
        <w:fldChar w:fldCharType="begin"/>
      </w:r>
      <w:r w:rsidRPr="0003618F">
        <w:rPr>
          <w:rFonts w:cs="Tahoma"/>
          <w:lang w:val="fr-FR"/>
        </w:rPr>
        <w:instrText xml:space="preserve"> PAGEREF _Toc358736780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Multi</w:t>
      </w:r>
      <w:r w:rsidR="004B17E3" w:rsidRPr="0003618F">
        <w:rPr>
          <w:rFonts w:cs="Tahoma"/>
          <w:lang w:val="fr-FR"/>
        </w:rPr>
        <w:t>-</w:t>
      </w:r>
      <w:r w:rsidRPr="0003618F">
        <w:rPr>
          <w:rFonts w:cs="Tahoma"/>
          <w:lang w:val="fr-FR"/>
        </w:rPr>
        <w:t>Language Pack 2013</w:t>
      </w:r>
      <w:r w:rsidRPr="0003618F">
        <w:rPr>
          <w:rFonts w:cs="Tahoma"/>
          <w:lang w:val="fr-FR"/>
        </w:rPr>
        <w:tab/>
      </w:r>
      <w:r w:rsidRPr="0003618F">
        <w:rPr>
          <w:rFonts w:cs="Tahoma"/>
        </w:rPr>
        <w:fldChar w:fldCharType="begin"/>
      </w:r>
      <w:r w:rsidRPr="0003618F">
        <w:rPr>
          <w:rFonts w:cs="Tahoma"/>
          <w:lang w:val="fr-FR"/>
        </w:rPr>
        <w:instrText xml:space="preserve"> PAGEREF _Toc358736781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Professionnel Plus 2013</w:t>
      </w:r>
      <w:r w:rsidRPr="0003618F">
        <w:rPr>
          <w:rFonts w:cs="Tahoma"/>
          <w:lang w:val="fr-FR"/>
        </w:rPr>
        <w:tab/>
      </w:r>
      <w:r w:rsidRPr="0003618F">
        <w:rPr>
          <w:rFonts w:cs="Tahoma"/>
        </w:rPr>
        <w:fldChar w:fldCharType="begin"/>
      </w:r>
      <w:r w:rsidRPr="0003618F">
        <w:rPr>
          <w:rFonts w:cs="Tahoma"/>
          <w:lang w:val="fr-FR"/>
        </w:rPr>
        <w:instrText xml:space="preserve"> PAGEREF _Toc358736782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Office Standard 2013</w:t>
      </w:r>
      <w:r w:rsidRPr="0003618F">
        <w:rPr>
          <w:color w:val="auto"/>
          <w:lang w:val="fr-FR"/>
        </w:rPr>
        <w:tab/>
      </w:r>
      <w:r w:rsidRPr="0003618F">
        <w:rPr>
          <w:color w:val="auto"/>
        </w:rPr>
        <w:fldChar w:fldCharType="begin"/>
      </w:r>
      <w:r w:rsidRPr="0003618F">
        <w:rPr>
          <w:color w:val="auto"/>
          <w:lang w:val="fr-FR"/>
        </w:rPr>
        <w:instrText xml:space="preserve"> PAGEREF _Toc358736783 \h </w:instrText>
      </w:r>
      <w:r w:rsidRPr="0003618F">
        <w:rPr>
          <w:color w:val="auto"/>
        </w:rPr>
      </w:r>
      <w:r w:rsidRPr="0003618F">
        <w:rPr>
          <w:color w:val="auto"/>
        </w:rPr>
        <w:fldChar w:fldCharType="separate"/>
      </w:r>
      <w:r w:rsidR="009229CC">
        <w:rPr>
          <w:color w:val="auto"/>
          <w:lang w:val="fr-FR"/>
        </w:rPr>
        <w:t>17</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Office 365 ProPlus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_Toc358736784 \h </w:instrText>
      </w:r>
      <w:r w:rsidRPr="0003618F">
        <w:rPr>
          <w:rFonts w:cs="Tahoma"/>
        </w:rPr>
      </w:r>
      <w:r w:rsidRPr="0003618F">
        <w:rPr>
          <w:rFonts w:cs="Tahoma"/>
        </w:rPr>
        <w:fldChar w:fldCharType="separate"/>
      </w:r>
      <w:r w:rsidR="009229CC">
        <w:rPr>
          <w:rFonts w:cs="Tahoma"/>
          <w:lang w:val="fr-FR"/>
        </w:rPr>
        <w:t>17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Transition de la SA Office 365 ProPlus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_Toc358736785 \h </w:instrText>
      </w:r>
      <w:r w:rsidRPr="0003618F">
        <w:rPr>
          <w:rFonts w:cs="Tahoma"/>
        </w:rPr>
      </w:r>
      <w:r w:rsidRPr="0003618F">
        <w:rPr>
          <w:rFonts w:cs="Tahoma"/>
        </w:rPr>
        <w:fldChar w:fldCharType="separate"/>
      </w:r>
      <w:r w:rsidR="009229CC">
        <w:rPr>
          <w:rFonts w:cs="Tahoma"/>
          <w:lang w:val="fr-FR"/>
        </w:rPr>
        <w:t>18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Office Professionnel Plus A (SL Utilisateur)</w:t>
      </w:r>
      <w:r w:rsidRPr="0003618F">
        <w:rPr>
          <w:rFonts w:cs="Tahoma"/>
          <w:lang w:val="fr-FR"/>
        </w:rPr>
        <w:tab/>
      </w:r>
      <w:r w:rsidRPr="0003618F">
        <w:rPr>
          <w:rFonts w:cs="Tahoma"/>
        </w:rPr>
        <w:fldChar w:fldCharType="begin"/>
      </w:r>
      <w:r w:rsidRPr="0003618F">
        <w:rPr>
          <w:rFonts w:cs="Tahoma"/>
          <w:lang w:val="fr-FR"/>
        </w:rPr>
        <w:instrText xml:space="preserve"> PAGEREF _Toc358736786 \h </w:instrText>
      </w:r>
      <w:r w:rsidRPr="0003618F">
        <w:rPr>
          <w:rFonts w:cs="Tahoma"/>
        </w:rPr>
      </w:r>
      <w:r w:rsidRPr="0003618F">
        <w:rPr>
          <w:rFonts w:cs="Tahoma"/>
        </w:rPr>
        <w:fldChar w:fldCharType="separate"/>
      </w:r>
      <w:r w:rsidR="009229CC">
        <w:rPr>
          <w:rFonts w:cs="Tahoma"/>
          <w:lang w:val="fr-FR"/>
        </w:rPr>
        <w:t>18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OneNote</w:t>
      </w:r>
      <w:r w:rsidRPr="0003618F">
        <w:rPr>
          <w:rFonts w:cs="Tahoma"/>
          <w:vertAlign w:val="superscript"/>
        </w:rPr>
        <w:t xml:space="preserve">® </w:t>
      </w:r>
      <w:r w:rsidRPr="0003618F">
        <w:rPr>
          <w:rFonts w:cs="Tahoma"/>
        </w:rPr>
        <w:t>2013</w:t>
      </w:r>
      <w:r w:rsidRPr="0003618F">
        <w:rPr>
          <w:rFonts w:cs="Tahoma"/>
        </w:rPr>
        <w:tab/>
      </w:r>
      <w:r w:rsidRPr="0003618F">
        <w:rPr>
          <w:rFonts w:cs="Tahoma"/>
        </w:rPr>
        <w:fldChar w:fldCharType="begin"/>
      </w:r>
      <w:r w:rsidRPr="0003618F">
        <w:rPr>
          <w:rFonts w:cs="Tahoma"/>
        </w:rPr>
        <w:instrText xml:space="preserve"> PAGEREF _Toc358736787 \h </w:instrText>
      </w:r>
      <w:r w:rsidRPr="0003618F">
        <w:rPr>
          <w:rFonts w:cs="Tahoma"/>
        </w:rPr>
      </w:r>
      <w:r w:rsidRPr="0003618F">
        <w:rPr>
          <w:rFonts w:cs="Tahoma"/>
        </w:rPr>
        <w:fldChar w:fldCharType="separate"/>
      </w:r>
      <w:r w:rsidR="009229CC">
        <w:rPr>
          <w:rFonts w:cs="Tahoma"/>
        </w:rPr>
        <w:t>18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Outlook</w:t>
      </w:r>
      <w:r w:rsidRPr="0003618F">
        <w:rPr>
          <w:rFonts w:cs="Tahoma"/>
          <w:vertAlign w:val="superscript"/>
        </w:rPr>
        <w:t xml:space="preserve">® </w:t>
      </w:r>
      <w:r w:rsidRPr="0003618F">
        <w:rPr>
          <w:rFonts w:cs="Tahoma"/>
        </w:rPr>
        <w:t>2013</w:t>
      </w:r>
      <w:r w:rsidRPr="0003618F">
        <w:rPr>
          <w:rFonts w:cs="Tahoma"/>
        </w:rPr>
        <w:tab/>
      </w:r>
      <w:r w:rsidRPr="0003618F">
        <w:rPr>
          <w:rFonts w:cs="Tahoma"/>
        </w:rPr>
        <w:fldChar w:fldCharType="begin"/>
      </w:r>
      <w:r w:rsidRPr="0003618F">
        <w:rPr>
          <w:rFonts w:cs="Tahoma"/>
        </w:rPr>
        <w:instrText xml:space="preserve"> PAGEREF _Toc358736788 \h </w:instrText>
      </w:r>
      <w:r w:rsidRPr="0003618F">
        <w:rPr>
          <w:rFonts w:cs="Tahoma"/>
        </w:rPr>
      </w:r>
      <w:r w:rsidRPr="0003618F">
        <w:rPr>
          <w:rFonts w:cs="Tahoma"/>
        </w:rPr>
        <w:fldChar w:fldCharType="separate"/>
      </w:r>
      <w:r w:rsidR="009229CC">
        <w:rPr>
          <w:rFonts w:cs="Tahoma"/>
        </w:rPr>
        <w:t>18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Outlook 2011 pour Mac</w:t>
      </w:r>
      <w:r w:rsidRPr="0003618F">
        <w:rPr>
          <w:rFonts w:cs="Tahoma"/>
        </w:rPr>
        <w:tab/>
      </w:r>
      <w:r w:rsidRPr="0003618F">
        <w:rPr>
          <w:rFonts w:cs="Tahoma"/>
        </w:rPr>
        <w:fldChar w:fldCharType="begin"/>
      </w:r>
      <w:r w:rsidRPr="0003618F">
        <w:rPr>
          <w:rFonts w:cs="Tahoma"/>
        </w:rPr>
        <w:instrText xml:space="preserve"> PAGEREF _Toc358736789 \h </w:instrText>
      </w:r>
      <w:r w:rsidRPr="0003618F">
        <w:rPr>
          <w:rFonts w:cs="Tahoma"/>
        </w:rPr>
      </w:r>
      <w:r w:rsidRPr="0003618F">
        <w:rPr>
          <w:rFonts w:cs="Tahoma"/>
        </w:rPr>
        <w:fldChar w:fldCharType="separate"/>
      </w:r>
      <w:r w:rsidR="009229CC">
        <w:rPr>
          <w:rFonts w:cs="Tahoma"/>
        </w:rPr>
        <w:t>18</w:t>
      </w:r>
      <w:r w:rsidRPr="0003618F">
        <w:rPr>
          <w:rFonts w:cs="Tahoma"/>
        </w:rPr>
        <w:fldChar w:fldCharType="end"/>
      </w:r>
    </w:p>
    <w:p w:rsidR="00155B31" w:rsidRPr="0003618F" w:rsidRDefault="00155B31">
      <w:pPr>
        <w:pStyle w:val="TOC3"/>
        <w:rPr>
          <w:bCs w:val="0"/>
          <w:color w:val="auto"/>
          <w:sz w:val="22"/>
          <w:szCs w:val="22"/>
          <w:lang w:eastAsia="zh-CN"/>
        </w:rPr>
      </w:pPr>
      <w:r w:rsidRPr="0003618F">
        <w:rPr>
          <w:color w:val="auto"/>
        </w:rPr>
        <w:t>PowerPoint 2013</w:t>
      </w:r>
      <w:r w:rsidRPr="0003618F">
        <w:rPr>
          <w:color w:val="auto"/>
        </w:rPr>
        <w:tab/>
      </w:r>
      <w:r w:rsidRPr="0003618F">
        <w:rPr>
          <w:color w:val="auto"/>
        </w:rPr>
        <w:fldChar w:fldCharType="begin"/>
      </w:r>
      <w:r w:rsidRPr="0003618F">
        <w:rPr>
          <w:color w:val="auto"/>
        </w:rPr>
        <w:instrText xml:space="preserve"> PAGEREF _Toc358736790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Powerpoint 2011 pour Mac</w:t>
      </w:r>
      <w:r w:rsidRPr="0003618F">
        <w:rPr>
          <w:color w:val="auto"/>
        </w:rPr>
        <w:tab/>
      </w:r>
      <w:r w:rsidRPr="0003618F">
        <w:rPr>
          <w:color w:val="auto"/>
        </w:rPr>
        <w:fldChar w:fldCharType="begin"/>
      </w:r>
      <w:r w:rsidRPr="0003618F">
        <w:rPr>
          <w:color w:val="auto"/>
        </w:rPr>
        <w:instrText xml:space="preserve"> PAGEREF _Toc358736791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Project Standard 2013</w:t>
      </w:r>
      <w:r w:rsidRPr="0003618F">
        <w:rPr>
          <w:color w:val="auto"/>
        </w:rPr>
        <w:tab/>
      </w:r>
      <w:r w:rsidRPr="0003618F">
        <w:rPr>
          <w:color w:val="auto"/>
        </w:rPr>
        <w:fldChar w:fldCharType="begin"/>
      </w:r>
      <w:r w:rsidRPr="0003618F">
        <w:rPr>
          <w:color w:val="auto"/>
        </w:rPr>
        <w:instrText xml:space="preserve"> PAGEREF _Toc358736792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Project Professionnel 2013</w:t>
      </w:r>
      <w:r w:rsidRPr="0003618F">
        <w:rPr>
          <w:color w:val="auto"/>
        </w:rPr>
        <w:tab/>
      </w:r>
      <w:r w:rsidRPr="0003618F">
        <w:rPr>
          <w:color w:val="auto"/>
        </w:rPr>
        <w:fldChar w:fldCharType="begin"/>
      </w:r>
      <w:r w:rsidRPr="0003618F">
        <w:rPr>
          <w:color w:val="auto"/>
        </w:rPr>
        <w:instrText xml:space="preserve"> PAGEREF _Toc358736793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Project Pro pour Office 365</w:t>
      </w:r>
      <w:r w:rsidRPr="0003618F">
        <w:rPr>
          <w:color w:val="auto"/>
        </w:rPr>
        <w:tab/>
      </w:r>
      <w:r w:rsidRPr="0003618F">
        <w:rPr>
          <w:color w:val="auto"/>
        </w:rPr>
        <w:fldChar w:fldCharType="begin"/>
      </w:r>
      <w:r w:rsidRPr="0003618F">
        <w:rPr>
          <w:color w:val="auto"/>
        </w:rPr>
        <w:instrText xml:space="preserve"> PAGEREF _Toc358736794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Project Pro pour Office 365 A</w:t>
      </w:r>
      <w:r w:rsidRPr="0003618F">
        <w:rPr>
          <w:color w:val="auto"/>
        </w:rPr>
        <w:tab/>
      </w:r>
      <w:r w:rsidRPr="0003618F">
        <w:rPr>
          <w:color w:val="auto"/>
        </w:rPr>
        <w:fldChar w:fldCharType="begin"/>
      </w:r>
      <w:r w:rsidRPr="0003618F">
        <w:rPr>
          <w:color w:val="auto"/>
        </w:rPr>
        <w:instrText xml:space="preserve"> PAGEREF _Toc358736795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Publisher 2013</w:t>
      </w:r>
      <w:r w:rsidRPr="0003618F">
        <w:rPr>
          <w:color w:val="auto"/>
        </w:rPr>
        <w:tab/>
      </w:r>
      <w:r w:rsidRPr="0003618F">
        <w:rPr>
          <w:color w:val="auto"/>
        </w:rPr>
        <w:fldChar w:fldCharType="begin"/>
      </w:r>
      <w:r w:rsidRPr="0003618F">
        <w:rPr>
          <w:color w:val="auto"/>
        </w:rPr>
        <w:instrText xml:space="preserve"> PAGEREF _Toc358736796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Rental Rights pour Office Standard</w:t>
      </w:r>
      <w:r w:rsidRPr="0003618F">
        <w:rPr>
          <w:color w:val="auto"/>
        </w:rPr>
        <w:tab/>
      </w:r>
      <w:r w:rsidRPr="0003618F">
        <w:rPr>
          <w:color w:val="auto"/>
        </w:rPr>
        <w:fldChar w:fldCharType="begin"/>
      </w:r>
      <w:r w:rsidRPr="0003618F">
        <w:rPr>
          <w:color w:val="auto"/>
        </w:rPr>
        <w:instrText xml:space="preserve"> PAGEREF _Toc358736797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Rental Rights pour Office Professionnel Plus</w:t>
      </w:r>
      <w:r w:rsidRPr="0003618F">
        <w:rPr>
          <w:color w:val="auto"/>
          <w:lang w:val="fr-FR"/>
        </w:rPr>
        <w:tab/>
      </w:r>
      <w:r w:rsidRPr="0003618F">
        <w:rPr>
          <w:color w:val="auto"/>
        </w:rPr>
        <w:fldChar w:fldCharType="begin"/>
      </w:r>
      <w:r w:rsidRPr="0003618F">
        <w:rPr>
          <w:color w:val="auto"/>
          <w:lang w:val="fr-FR"/>
        </w:rPr>
        <w:instrText xml:space="preserve"> PAGEREF _Toc358736798 \h </w:instrText>
      </w:r>
      <w:r w:rsidRPr="0003618F">
        <w:rPr>
          <w:color w:val="auto"/>
        </w:rPr>
      </w:r>
      <w:r w:rsidRPr="0003618F">
        <w:rPr>
          <w:color w:val="auto"/>
        </w:rPr>
        <w:fldChar w:fldCharType="separate"/>
      </w:r>
      <w:r w:rsidR="009229CC">
        <w:rPr>
          <w:color w:val="auto"/>
          <w:lang w:val="fr-FR"/>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Streets and Trips 2013</w:t>
      </w:r>
      <w:r w:rsidRPr="0003618F">
        <w:rPr>
          <w:color w:val="auto"/>
        </w:rPr>
        <w:tab/>
      </w:r>
      <w:r w:rsidRPr="0003618F">
        <w:rPr>
          <w:color w:val="auto"/>
        </w:rPr>
        <w:fldChar w:fldCharType="begin"/>
      </w:r>
      <w:r w:rsidRPr="0003618F">
        <w:rPr>
          <w:color w:val="auto"/>
        </w:rPr>
        <w:instrText xml:space="preserve"> PAGEREF _Toc358736799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TechNet Plus Direct</w:t>
      </w:r>
      <w:r w:rsidRPr="0003618F">
        <w:rPr>
          <w:color w:val="auto"/>
        </w:rPr>
        <w:tab/>
      </w:r>
      <w:r w:rsidRPr="0003618F">
        <w:rPr>
          <w:color w:val="auto"/>
        </w:rPr>
        <w:fldChar w:fldCharType="begin"/>
      </w:r>
      <w:r w:rsidRPr="0003618F">
        <w:rPr>
          <w:color w:val="auto"/>
        </w:rPr>
        <w:instrText xml:space="preserve"> PAGEREF _Toc358736800 \h </w:instrText>
      </w:r>
      <w:r w:rsidRPr="0003618F">
        <w:rPr>
          <w:color w:val="auto"/>
        </w:rPr>
      </w:r>
      <w:r w:rsidRPr="0003618F">
        <w:rPr>
          <w:color w:val="auto"/>
        </w:rPr>
        <w:fldChar w:fldCharType="separate"/>
      </w:r>
      <w:r w:rsidR="009229CC">
        <w:rPr>
          <w:color w:val="auto"/>
        </w:rPr>
        <w:t>18</w:t>
      </w:r>
      <w:r w:rsidRPr="0003618F">
        <w:rPr>
          <w:color w:val="auto"/>
        </w:rPr>
        <w:fldChar w:fldCharType="end"/>
      </w:r>
    </w:p>
    <w:p w:rsidR="00155B31" w:rsidRPr="0003618F" w:rsidRDefault="00155B31">
      <w:pPr>
        <w:pStyle w:val="TOC3"/>
        <w:rPr>
          <w:bCs w:val="0"/>
          <w:color w:val="auto"/>
          <w:sz w:val="22"/>
          <w:szCs w:val="22"/>
          <w:lang w:val="it-IT" w:eastAsia="zh-CN"/>
        </w:rPr>
      </w:pPr>
      <w:r w:rsidRPr="0003618F">
        <w:rPr>
          <w:color w:val="auto"/>
          <w:lang w:val="it-IT"/>
        </w:rPr>
        <w:t>Visio</w:t>
      </w:r>
      <w:r w:rsidRPr="0003618F">
        <w:rPr>
          <w:color w:val="auto"/>
          <w:vertAlign w:val="superscript"/>
          <w:lang w:val="it-IT"/>
        </w:rPr>
        <w:t xml:space="preserve">® </w:t>
      </w:r>
      <w:r w:rsidRPr="0003618F">
        <w:rPr>
          <w:color w:val="auto"/>
          <w:lang w:val="it-IT"/>
        </w:rPr>
        <w:t>2013 Professionnel</w:t>
      </w:r>
      <w:r w:rsidRPr="0003618F">
        <w:rPr>
          <w:color w:val="auto"/>
          <w:lang w:val="it-IT"/>
        </w:rPr>
        <w:tab/>
      </w:r>
      <w:r w:rsidRPr="0003618F">
        <w:rPr>
          <w:color w:val="auto"/>
        </w:rPr>
        <w:fldChar w:fldCharType="begin"/>
      </w:r>
      <w:r w:rsidRPr="0003618F">
        <w:rPr>
          <w:color w:val="auto"/>
          <w:lang w:val="it-IT"/>
        </w:rPr>
        <w:instrText xml:space="preserve"> PAGEREF _Toc358736801 \h </w:instrText>
      </w:r>
      <w:r w:rsidRPr="0003618F">
        <w:rPr>
          <w:color w:val="auto"/>
        </w:rPr>
      </w:r>
      <w:r w:rsidRPr="0003618F">
        <w:rPr>
          <w:color w:val="auto"/>
        </w:rPr>
        <w:fldChar w:fldCharType="separate"/>
      </w:r>
      <w:r w:rsidR="009229CC">
        <w:rPr>
          <w:color w:val="auto"/>
          <w:lang w:val="it-IT"/>
        </w:rPr>
        <w:t>18</w:t>
      </w:r>
      <w:r w:rsidRPr="0003618F">
        <w:rPr>
          <w:color w:val="auto"/>
        </w:rPr>
        <w:fldChar w:fldCharType="end"/>
      </w:r>
    </w:p>
    <w:p w:rsidR="00155B31" w:rsidRPr="0003618F" w:rsidRDefault="00155B31">
      <w:pPr>
        <w:pStyle w:val="TOC3"/>
        <w:rPr>
          <w:bCs w:val="0"/>
          <w:color w:val="auto"/>
          <w:sz w:val="22"/>
          <w:szCs w:val="22"/>
          <w:lang w:val="it-IT" w:eastAsia="zh-CN"/>
        </w:rPr>
      </w:pPr>
      <w:r w:rsidRPr="0003618F">
        <w:rPr>
          <w:color w:val="auto"/>
          <w:lang w:val="it-IT"/>
        </w:rPr>
        <w:t>Visio</w:t>
      </w:r>
      <w:r w:rsidRPr="0003618F">
        <w:rPr>
          <w:color w:val="auto"/>
          <w:vertAlign w:val="superscript"/>
          <w:lang w:val="it-IT"/>
        </w:rPr>
        <w:t xml:space="preserve">® </w:t>
      </w:r>
      <w:r w:rsidRPr="0003618F">
        <w:rPr>
          <w:color w:val="auto"/>
          <w:lang w:val="it-IT"/>
        </w:rPr>
        <w:t>2013 Standard</w:t>
      </w:r>
      <w:r w:rsidRPr="0003618F">
        <w:rPr>
          <w:color w:val="auto"/>
          <w:lang w:val="it-IT"/>
        </w:rPr>
        <w:tab/>
      </w:r>
      <w:r w:rsidRPr="0003618F">
        <w:rPr>
          <w:color w:val="auto"/>
        </w:rPr>
        <w:fldChar w:fldCharType="begin"/>
      </w:r>
      <w:r w:rsidRPr="0003618F">
        <w:rPr>
          <w:color w:val="auto"/>
          <w:lang w:val="it-IT"/>
        </w:rPr>
        <w:instrText xml:space="preserve"> PAGEREF _Toc358736802 \h </w:instrText>
      </w:r>
      <w:r w:rsidRPr="0003618F">
        <w:rPr>
          <w:color w:val="auto"/>
        </w:rPr>
      </w:r>
      <w:r w:rsidRPr="0003618F">
        <w:rPr>
          <w:color w:val="auto"/>
        </w:rPr>
        <w:fldChar w:fldCharType="separate"/>
      </w:r>
      <w:r w:rsidR="009229CC">
        <w:rPr>
          <w:color w:val="auto"/>
          <w:lang w:val="it-IT"/>
        </w:rPr>
        <w:t>18</w:t>
      </w:r>
      <w:r w:rsidRPr="0003618F">
        <w:rPr>
          <w:color w:val="auto"/>
        </w:rPr>
        <w:fldChar w:fldCharType="end"/>
      </w:r>
    </w:p>
    <w:p w:rsidR="00155B31" w:rsidRPr="0003618F" w:rsidRDefault="00155B31">
      <w:pPr>
        <w:pStyle w:val="TOC2"/>
        <w:rPr>
          <w:rFonts w:cs="Tahoma"/>
          <w:sz w:val="22"/>
          <w:szCs w:val="22"/>
          <w:lang w:val="it-IT" w:eastAsia="zh-CN"/>
        </w:rPr>
      </w:pPr>
      <w:r w:rsidRPr="0003618F">
        <w:rPr>
          <w:rFonts w:cs="Tahoma"/>
          <w:lang w:val="it-IT"/>
        </w:rPr>
        <w:t>Visio Pro pour Office 365</w:t>
      </w:r>
      <w:r w:rsidRPr="0003618F">
        <w:rPr>
          <w:rFonts w:cs="Tahoma"/>
          <w:lang w:val="it-IT"/>
        </w:rPr>
        <w:tab/>
      </w:r>
      <w:r w:rsidRPr="0003618F">
        <w:rPr>
          <w:rFonts w:cs="Tahoma"/>
        </w:rPr>
        <w:fldChar w:fldCharType="begin"/>
      </w:r>
      <w:r w:rsidRPr="0003618F">
        <w:rPr>
          <w:rFonts w:cs="Tahoma"/>
          <w:lang w:val="it-IT"/>
        </w:rPr>
        <w:instrText xml:space="preserve"> PAGEREF _Toc358736803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t>Visio Pro pour Office 365 A</w:t>
      </w:r>
      <w:r w:rsidRPr="0003618F">
        <w:rPr>
          <w:rFonts w:cs="Tahoma"/>
          <w:lang w:val="it-IT"/>
        </w:rPr>
        <w:tab/>
      </w:r>
      <w:r w:rsidRPr="0003618F">
        <w:rPr>
          <w:rFonts w:cs="Tahoma"/>
        </w:rPr>
        <w:fldChar w:fldCharType="begin"/>
      </w:r>
      <w:r w:rsidRPr="0003618F">
        <w:rPr>
          <w:rFonts w:cs="Tahoma"/>
          <w:lang w:val="it-IT"/>
        </w:rPr>
        <w:instrText xml:space="preserve"> PAGEREF _Toc358736804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t>Visual Studio</w:t>
      </w:r>
      <w:r w:rsidRPr="0003618F">
        <w:rPr>
          <w:rFonts w:cs="Tahoma"/>
          <w:vertAlign w:val="superscript"/>
          <w:lang w:val="it-IT"/>
        </w:rPr>
        <w:t xml:space="preserve">® </w:t>
      </w:r>
      <w:r w:rsidRPr="0003618F">
        <w:rPr>
          <w:rFonts w:cs="Tahoma"/>
          <w:lang w:val="it-IT"/>
        </w:rPr>
        <w:t>Professional 2012</w:t>
      </w:r>
      <w:r w:rsidRPr="0003618F">
        <w:rPr>
          <w:rFonts w:cs="Tahoma"/>
          <w:lang w:val="it-IT"/>
        </w:rPr>
        <w:tab/>
      </w:r>
      <w:r w:rsidRPr="0003618F">
        <w:rPr>
          <w:rFonts w:cs="Tahoma"/>
        </w:rPr>
        <w:fldChar w:fldCharType="begin"/>
      </w:r>
      <w:r w:rsidRPr="0003618F">
        <w:rPr>
          <w:rFonts w:cs="Tahoma"/>
          <w:lang w:val="it-IT"/>
        </w:rPr>
        <w:instrText xml:space="preserve"> PAGEREF _Toc358736805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t>Visual Studio</w:t>
      </w:r>
      <w:r w:rsidRPr="0003618F">
        <w:rPr>
          <w:rFonts w:cs="Tahoma"/>
          <w:vertAlign w:val="superscript"/>
          <w:lang w:val="it-IT"/>
        </w:rPr>
        <w:t xml:space="preserve">® </w:t>
      </w:r>
      <w:r w:rsidRPr="0003618F">
        <w:rPr>
          <w:rFonts w:cs="Tahoma"/>
          <w:lang w:val="it-IT"/>
        </w:rPr>
        <w:t>Professional 2012 avec MSDN</w:t>
      </w:r>
      <w:r w:rsidRPr="0003618F">
        <w:rPr>
          <w:rFonts w:cs="Tahoma"/>
          <w:lang w:val="it-IT"/>
        </w:rPr>
        <w:tab/>
      </w:r>
      <w:r w:rsidRPr="0003618F">
        <w:rPr>
          <w:rFonts w:cs="Tahoma"/>
        </w:rPr>
        <w:fldChar w:fldCharType="begin"/>
      </w:r>
      <w:r w:rsidRPr="0003618F">
        <w:rPr>
          <w:rFonts w:cs="Tahoma"/>
          <w:lang w:val="it-IT"/>
        </w:rPr>
        <w:instrText xml:space="preserve"> PAGEREF _Toc358736806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t>Visual Studio</w:t>
      </w:r>
      <w:r w:rsidRPr="0003618F">
        <w:rPr>
          <w:rFonts w:cs="Tahoma"/>
          <w:vertAlign w:val="superscript"/>
          <w:lang w:val="it-IT"/>
        </w:rPr>
        <w:t xml:space="preserve">® </w:t>
      </w:r>
      <w:r w:rsidRPr="0003618F">
        <w:rPr>
          <w:rFonts w:cs="Tahoma"/>
          <w:lang w:val="it-IT"/>
        </w:rPr>
        <w:t>Premium 2012 avec MSDN</w:t>
      </w:r>
      <w:r w:rsidRPr="0003618F">
        <w:rPr>
          <w:rFonts w:cs="Tahoma"/>
          <w:lang w:val="it-IT"/>
        </w:rPr>
        <w:tab/>
      </w:r>
      <w:r w:rsidRPr="0003618F">
        <w:rPr>
          <w:rFonts w:cs="Tahoma"/>
        </w:rPr>
        <w:fldChar w:fldCharType="begin"/>
      </w:r>
      <w:r w:rsidRPr="0003618F">
        <w:rPr>
          <w:rFonts w:cs="Tahoma"/>
          <w:lang w:val="it-IT"/>
        </w:rPr>
        <w:instrText xml:space="preserve"> PAGEREF _Toc358736807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t>Visual Studio</w:t>
      </w:r>
      <w:r w:rsidRPr="0003618F">
        <w:rPr>
          <w:rFonts w:cs="Tahoma"/>
          <w:vertAlign w:val="superscript"/>
          <w:lang w:val="it-IT"/>
        </w:rPr>
        <w:t xml:space="preserve">® </w:t>
      </w:r>
      <w:r w:rsidRPr="0003618F">
        <w:rPr>
          <w:rFonts w:cs="Tahoma"/>
          <w:lang w:val="it-IT"/>
        </w:rPr>
        <w:t>Ultimate 2012 avec MSDN</w:t>
      </w:r>
      <w:r w:rsidRPr="0003618F">
        <w:rPr>
          <w:rFonts w:cs="Tahoma"/>
          <w:lang w:val="it-IT"/>
        </w:rPr>
        <w:tab/>
      </w:r>
      <w:r w:rsidRPr="0003618F">
        <w:rPr>
          <w:rFonts w:cs="Tahoma"/>
        </w:rPr>
        <w:fldChar w:fldCharType="begin"/>
      </w:r>
      <w:r w:rsidRPr="0003618F">
        <w:rPr>
          <w:rFonts w:cs="Tahoma"/>
          <w:lang w:val="it-IT"/>
        </w:rPr>
        <w:instrText xml:space="preserve"> PAGEREF _Toc358736808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it-IT" w:eastAsia="zh-CN"/>
        </w:rPr>
      </w:pPr>
      <w:r w:rsidRPr="0003618F">
        <w:rPr>
          <w:rFonts w:cs="Tahoma"/>
          <w:lang w:val="it-IT"/>
        </w:rPr>
        <w:lastRenderedPageBreak/>
        <w:t>Visual Studio</w:t>
      </w:r>
      <w:r w:rsidRPr="0003618F">
        <w:rPr>
          <w:rFonts w:cs="Tahoma"/>
          <w:vertAlign w:val="superscript"/>
          <w:lang w:val="it-IT"/>
        </w:rPr>
        <w:t xml:space="preserve">® </w:t>
      </w:r>
      <w:r w:rsidRPr="0003618F">
        <w:rPr>
          <w:rFonts w:cs="Tahoma"/>
          <w:lang w:val="it-IT"/>
        </w:rPr>
        <w:t>Test Professional 2012 avec MSDN</w:t>
      </w:r>
      <w:r w:rsidRPr="0003618F">
        <w:rPr>
          <w:rFonts w:cs="Tahoma"/>
          <w:lang w:val="it-IT"/>
        </w:rPr>
        <w:tab/>
      </w:r>
      <w:r w:rsidRPr="0003618F">
        <w:rPr>
          <w:rFonts w:cs="Tahoma"/>
        </w:rPr>
        <w:fldChar w:fldCharType="begin"/>
      </w:r>
      <w:r w:rsidRPr="0003618F">
        <w:rPr>
          <w:rFonts w:cs="Tahoma"/>
          <w:lang w:val="it-IT"/>
        </w:rPr>
        <w:instrText xml:space="preserve"> PAGEREF _Toc358736809 \h </w:instrText>
      </w:r>
      <w:r w:rsidRPr="0003618F">
        <w:rPr>
          <w:rFonts w:cs="Tahoma"/>
        </w:rPr>
      </w:r>
      <w:r w:rsidRPr="0003618F">
        <w:rPr>
          <w:rFonts w:cs="Tahoma"/>
        </w:rPr>
        <w:fldChar w:fldCharType="separate"/>
      </w:r>
      <w:r w:rsidR="009229CC">
        <w:rPr>
          <w:rFonts w:cs="Tahoma"/>
          <w:lang w:val="it-IT"/>
        </w:rPr>
        <w:t>18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Word 2013</w:t>
      </w:r>
      <w:r w:rsidRPr="0003618F">
        <w:rPr>
          <w:rFonts w:cs="Tahoma"/>
          <w:lang w:val="fr-FR"/>
        </w:rPr>
        <w:tab/>
      </w:r>
      <w:r w:rsidRPr="0003618F">
        <w:rPr>
          <w:rFonts w:cs="Tahoma"/>
        </w:rPr>
        <w:fldChar w:fldCharType="begin"/>
      </w:r>
      <w:r w:rsidRPr="0003618F">
        <w:rPr>
          <w:rFonts w:cs="Tahoma"/>
          <w:lang w:val="fr-FR"/>
        </w:rPr>
        <w:instrText xml:space="preserve"> PAGEREF _Toc358736810 \h </w:instrText>
      </w:r>
      <w:r w:rsidRPr="0003618F">
        <w:rPr>
          <w:rFonts w:cs="Tahoma"/>
        </w:rPr>
      </w:r>
      <w:r w:rsidRPr="0003618F">
        <w:rPr>
          <w:rFonts w:cs="Tahoma"/>
        </w:rPr>
        <w:fldChar w:fldCharType="separate"/>
      </w:r>
      <w:r w:rsidR="009229CC">
        <w:rPr>
          <w:rFonts w:cs="Tahoma"/>
          <w:lang w:val="fr-FR"/>
        </w:rPr>
        <w:t>18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Word 2011 pour Mac</w:t>
      </w:r>
      <w:r w:rsidRPr="0003618F">
        <w:rPr>
          <w:rFonts w:cs="Tahoma"/>
          <w:lang w:val="fr-FR"/>
        </w:rPr>
        <w:tab/>
      </w:r>
      <w:r w:rsidRPr="0003618F">
        <w:rPr>
          <w:rFonts w:cs="Tahoma"/>
        </w:rPr>
        <w:fldChar w:fldCharType="begin"/>
      </w:r>
      <w:r w:rsidRPr="0003618F">
        <w:rPr>
          <w:rFonts w:cs="Tahoma"/>
          <w:lang w:val="fr-FR"/>
        </w:rPr>
        <w:instrText xml:space="preserve"> PAGEREF _Toc358736811 \h </w:instrText>
      </w:r>
      <w:r w:rsidRPr="0003618F">
        <w:rPr>
          <w:rFonts w:cs="Tahoma"/>
        </w:rPr>
      </w:r>
      <w:r w:rsidRPr="0003618F">
        <w:rPr>
          <w:rFonts w:cs="Tahoma"/>
        </w:rPr>
        <w:fldChar w:fldCharType="separate"/>
      </w:r>
      <w:r w:rsidR="009229CC">
        <w:rPr>
          <w:rFonts w:cs="Tahoma"/>
          <w:lang w:val="fr-FR"/>
        </w:rPr>
        <w:t>18</w:t>
      </w:r>
      <w:r w:rsidRPr="0003618F">
        <w:rPr>
          <w:rFonts w:cs="Tahoma"/>
        </w:rPr>
        <w:fldChar w:fldCharType="end"/>
      </w:r>
    </w:p>
    <w:p w:rsidR="00155B31" w:rsidRPr="0003618F" w:rsidRDefault="00155B31" w:rsidP="00155B31">
      <w:pPr>
        <w:pStyle w:val="TOC2"/>
        <w:rPr>
          <w:rStyle w:val="Hyperlink"/>
          <w:rFonts w:cs="Tahoma"/>
          <w:caps/>
          <w:color w:val="auto"/>
          <w:szCs w:val="18"/>
          <w:u w:val="none"/>
          <w:lang w:val="fr-FR"/>
        </w:rPr>
      </w:pPr>
      <w:r w:rsidRPr="0003618F">
        <w:rPr>
          <w:rStyle w:val="Hyperlink"/>
          <w:rFonts w:cs="Tahoma"/>
          <w:bCs/>
          <w:caps/>
          <w:color w:val="auto"/>
          <w:szCs w:val="18"/>
          <w:u w:val="none"/>
          <w:lang w:val="fr-FR"/>
        </w:rPr>
        <w:t>GROUPE DES PRODUITS SYSTÈMES</w:t>
      </w:r>
      <w:r w:rsidRPr="0003618F">
        <w:rPr>
          <w:rStyle w:val="Hyperlink"/>
          <w:rFonts w:cs="Tahoma"/>
          <w:bCs/>
          <w:caps/>
          <w:color w:val="auto"/>
          <w:szCs w:val="18"/>
          <w:u w:val="none"/>
          <w:lang w:val="fr-FR"/>
        </w:rPr>
        <w:tab/>
      </w:r>
      <w:r w:rsidRPr="0003618F">
        <w:rPr>
          <w:rStyle w:val="Hyperlink"/>
          <w:rFonts w:cs="Tahoma"/>
          <w:bCs/>
          <w:caps/>
          <w:color w:val="auto"/>
          <w:szCs w:val="18"/>
          <w:u w:val="none"/>
          <w:lang w:val="de-DE"/>
        </w:rPr>
        <w:fldChar w:fldCharType="begin"/>
      </w:r>
      <w:r w:rsidRPr="0003618F">
        <w:rPr>
          <w:rStyle w:val="Hyperlink"/>
          <w:rFonts w:cs="Tahoma"/>
          <w:bCs/>
          <w:caps/>
          <w:color w:val="auto"/>
          <w:szCs w:val="18"/>
          <w:u w:val="none"/>
          <w:lang w:val="fr-FR"/>
        </w:rPr>
        <w:instrText xml:space="preserve"> PAGEREF _Toc358736812 \h </w:instrText>
      </w:r>
      <w:r w:rsidRPr="0003618F">
        <w:rPr>
          <w:rStyle w:val="Hyperlink"/>
          <w:rFonts w:cs="Tahoma"/>
          <w:bCs/>
          <w:caps/>
          <w:color w:val="auto"/>
          <w:szCs w:val="18"/>
          <w:u w:val="none"/>
          <w:lang w:val="de-DE"/>
        </w:rPr>
      </w:r>
      <w:r w:rsidRPr="0003618F">
        <w:rPr>
          <w:rStyle w:val="Hyperlink"/>
          <w:rFonts w:cs="Tahoma"/>
          <w:bCs/>
          <w:caps/>
          <w:color w:val="auto"/>
          <w:szCs w:val="18"/>
          <w:u w:val="none"/>
          <w:lang w:val="de-DE"/>
        </w:rPr>
        <w:fldChar w:fldCharType="separate"/>
      </w:r>
      <w:r w:rsidR="009229CC">
        <w:rPr>
          <w:rStyle w:val="Hyperlink"/>
          <w:rFonts w:cs="Tahoma"/>
          <w:bCs/>
          <w:caps/>
          <w:color w:val="auto"/>
          <w:szCs w:val="18"/>
          <w:u w:val="none"/>
          <w:lang w:val="fr-FR"/>
        </w:rPr>
        <w:t>19</w:t>
      </w:r>
      <w:r w:rsidRPr="0003618F">
        <w:rPr>
          <w:rStyle w:val="Hyperlink"/>
          <w:rFonts w:cs="Tahoma"/>
          <w:bCs/>
          <w:caps/>
          <w:color w:val="auto"/>
          <w:szCs w:val="18"/>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Microsoft Desktop Optimization Pack pour la Software Assurance</w:t>
      </w:r>
      <w:r w:rsidRPr="0003618F">
        <w:rPr>
          <w:rFonts w:cs="Tahoma"/>
          <w:lang w:val="fr-FR"/>
        </w:rPr>
        <w:tab/>
      </w:r>
      <w:r w:rsidRPr="0003618F">
        <w:rPr>
          <w:rFonts w:cs="Tahoma"/>
        </w:rPr>
        <w:fldChar w:fldCharType="begin"/>
      </w:r>
      <w:r w:rsidRPr="0003618F">
        <w:rPr>
          <w:rFonts w:cs="Tahoma"/>
          <w:lang w:val="fr-FR"/>
        </w:rPr>
        <w:instrText xml:space="preserve"> PAGEREF _Toc358736813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 d’abonnement à l’Assistant Windows</w:t>
      </w:r>
      <w:r w:rsidRPr="0003618F">
        <w:rPr>
          <w:rFonts w:cs="Tahoma"/>
          <w:lang w:val="fr-FR"/>
        </w:rPr>
        <w:tab/>
      </w:r>
      <w:r w:rsidRPr="0003618F">
        <w:rPr>
          <w:rFonts w:cs="Tahoma"/>
        </w:rPr>
        <w:fldChar w:fldCharType="begin"/>
      </w:r>
      <w:r w:rsidRPr="0003618F">
        <w:rPr>
          <w:rFonts w:cs="Tahoma"/>
          <w:lang w:val="fr-FR"/>
        </w:rPr>
        <w:instrText xml:space="preserve"> PAGEREF _Toc358736814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Embedded 8 Industry Pro</w:t>
      </w:r>
      <w:r w:rsidRPr="0003618F">
        <w:rPr>
          <w:rFonts w:cs="Tahoma"/>
        </w:rPr>
        <w:tab/>
      </w:r>
      <w:r w:rsidRPr="0003618F">
        <w:rPr>
          <w:rFonts w:cs="Tahoma"/>
        </w:rPr>
        <w:fldChar w:fldCharType="begin"/>
      </w:r>
      <w:r w:rsidRPr="0003618F">
        <w:rPr>
          <w:rFonts w:cs="Tahoma"/>
        </w:rPr>
        <w:instrText xml:space="preserve"> PAGEREF _Toc358736815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Chargement de version test pour Windows</w:t>
      </w:r>
      <w:r w:rsidRPr="0003618F">
        <w:rPr>
          <w:rFonts w:cs="Tahoma"/>
          <w:vertAlign w:val="superscript"/>
        </w:rPr>
        <w:t xml:space="preserve">® </w:t>
      </w:r>
      <w:r w:rsidRPr="0003618F">
        <w:rPr>
          <w:rFonts w:cs="Tahoma"/>
        </w:rPr>
        <w:t>Embedded 8 Industry Pro</w:t>
      </w:r>
      <w:r w:rsidRPr="0003618F">
        <w:rPr>
          <w:rFonts w:cs="Tahoma"/>
        </w:rPr>
        <w:tab/>
      </w:r>
      <w:r w:rsidRPr="0003618F">
        <w:rPr>
          <w:rFonts w:cs="Tahoma"/>
        </w:rPr>
        <w:fldChar w:fldCharType="begin"/>
      </w:r>
      <w:r w:rsidRPr="0003618F">
        <w:rPr>
          <w:rFonts w:cs="Tahoma"/>
        </w:rPr>
        <w:instrText xml:space="preserve"> PAGEREF _Toc358736816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Kit Entreprise Windows</w:t>
      </w:r>
      <w:r w:rsidRPr="0003618F">
        <w:rPr>
          <w:rFonts w:cs="Tahoma"/>
          <w:vertAlign w:val="superscript"/>
        </w:rPr>
        <w:t xml:space="preserve">® </w:t>
      </w:r>
      <w:r w:rsidRPr="0003618F">
        <w:rPr>
          <w:rFonts w:cs="Tahoma"/>
        </w:rPr>
        <w:t>Embedded 8 Standard</w:t>
      </w:r>
      <w:r w:rsidRPr="0003618F">
        <w:rPr>
          <w:rFonts w:cs="Tahoma"/>
        </w:rPr>
        <w:tab/>
      </w:r>
      <w:r w:rsidRPr="0003618F">
        <w:rPr>
          <w:rFonts w:cs="Tahoma"/>
        </w:rPr>
        <w:fldChar w:fldCharType="begin"/>
      </w:r>
      <w:r w:rsidRPr="0003618F">
        <w:rPr>
          <w:rFonts w:cs="Tahoma"/>
        </w:rPr>
        <w:instrText xml:space="preserve"> PAGEREF _Toc358736817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Lecteurs DVD pour Windows Vista</w:t>
      </w:r>
      <w:r w:rsidRPr="0003618F">
        <w:rPr>
          <w:rFonts w:cs="Tahoma"/>
          <w:lang w:val="fr-FR"/>
        </w:rPr>
        <w:tab/>
      </w:r>
      <w:r w:rsidRPr="0003618F">
        <w:rPr>
          <w:rFonts w:cs="Tahoma"/>
        </w:rPr>
        <w:fldChar w:fldCharType="begin"/>
      </w:r>
      <w:r w:rsidRPr="0003618F">
        <w:rPr>
          <w:rFonts w:cs="Tahoma"/>
          <w:lang w:val="fr-FR"/>
        </w:rPr>
        <w:instrText xml:space="preserve"> PAGEREF _Toc358736818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Rental Rights pour Windows</w:t>
      </w:r>
      <w:r w:rsidRPr="0003618F">
        <w:rPr>
          <w:rFonts w:cs="Tahoma"/>
        </w:rPr>
        <w:tab/>
      </w:r>
      <w:r w:rsidRPr="0003618F">
        <w:rPr>
          <w:rFonts w:cs="Tahoma"/>
        </w:rPr>
        <w:fldChar w:fldCharType="begin"/>
      </w:r>
      <w:r w:rsidRPr="0003618F">
        <w:rPr>
          <w:rFonts w:cs="Tahoma"/>
        </w:rPr>
        <w:instrText xml:space="preserve"> PAGEREF _Toc358736819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7 Partners in Learning</w:t>
      </w:r>
      <w:r w:rsidRPr="0003618F">
        <w:rPr>
          <w:rFonts w:cs="Tahoma"/>
        </w:rPr>
        <w:tab/>
      </w:r>
      <w:r w:rsidRPr="0003618F">
        <w:rPr>
          <w:rFonts w:cs="Tahoma"/>
        </w:rPr>
        <w:fldChar w:fldCharType="begin"/>
      </w:r>
      <w:r w:rsidRPr="0003618F">
        <w:rPr>
          <w:rFonts w:cs="Tahoma"/>
        </w:rPr>
        <w:instrText xml:space="preserve"> PAGEREF _Toc358736820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Chargement de version test pour Windows 8 Entreprise (100 packs)</w:t>
      </w:r>
      <w:r w:rsidRPr="0003618F">
        <w:rPr>
          <w:rFonts w:cs="Tahoma"/>
          <w:lang w:val="fr-FR"/>
        </w:rPr>
        <w:tab/>
      </w:r>
      <w:r w:rsidRPr="0003618F">
        <w:rPr>
          <w:rFonts w:cs="Tahoma"/>
        </w:rPr>
        <w:fldChar w:fldCharType="begin"/>
      </w:r>
      <w:r w:rsidRPr="0003618F">
        <w:rPr>
          <w:rFonts w:cs="Tahoma"/>
          <w:lang w:val="fr-FR"/>
        </w:rPr>
        <w:instrText xml:space="preserve"> PAGEREF _Toc358736821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8 Pro</w:t>
      </w:r>
      <w:r w:rsidRPr="0003618F">
        <w:rPr>
          <w:rFonts w:cs="Tahoma"/>
        </w:rPr>
        <w:tab/>
      </w:r>
      <w:r w:rsidRPr="0003618F">
        <w:rPr>
          <w:rFonts w:cs="Tahoma"/>
        </w:rPr>
        <w:fldChar w:fldCharType="begin"/>
      </w:r>
      <w:r w:rsidRPr="0003618F">
        <w:rPr>
          <w:rFonts w:cs="Tahoma"/>
        </w:rPr>
        <w:instrText xml:space="preserve"> PAGEREF _Toc358736822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8 Pro avec MDOP</w:t>
      </w:r>
      <w:r w:rsidRPr="0003618F">
        <w:rPr>
          <w:rFonts w:cs="Tahoma"/>
        </w:rPr>
        <w:tab/>
      </w:r>
      <w:r w:rsidRPr="0003618F">
        <w:rPr>
          <w:rFonts w:cs="Tahoma"/>
        </w:rPr>
        <w:fldChar w:fldCharType="begin"/>
      </w:r>
      <w:r w:rsidRPr="0003618F">
        <w:rPr>
          <w:rFonts w:cs="Tahoma"/>
        </w:rPr>
        <w:instrText xml:space="preserve"> PAGEREF _Toc358736823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Virtual Desktop Access (VDA)</w:t>
      </w:r>
      <w:r w:rsidRPr="0003618F">
        <w:rPr>
          <w:rFonts w:cs="Tahoma"/>
        </w:rPr>
        <w:tab/>
      </w:r>
      <w:r w:rsidRPr="0003618F">
        <w:rPr>
          <w:rFonts w:cs="Tahoma"/>
        </w:rPr>
        <w:fldChar w:fldCharType="begin"/>
      </w:r>
      <w:r w:rsidRPr="0003618F">
        <w:rPr>
          <w:rFonts w:cs="Tahoma"/>
        </w:rPr>
        <w:instrText xml:space="preserve"> PAGEREF _Toc358736824 \h </w:instrText>
      </w:r>
      <w:r w:rsidRPr="0003618F">
        <w:rPr>
          <w:rFonts w:cs="Tahoma"/>
        </w:rPr>
      </w:r>
      <w:r w:rsidRPr="0003618F">
        <w:rPr>
          <w:rFonts w:cs="Tahoma"/>
        </w:rPr>
        <w:fldChar w:fldCharType="separate"/>
      </w:r>
      <w:r w:rsidR="009229CC">
        <w:rPr>
          <w:rFonts w:cs="Tahoma"/>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Windows Intune (par Dispositif)</w:t>
      </w:r>
      <w:r w:rsidRPr="0003618F">
        <w:rPr>
          <w:rFonts w:cs="Tahoma"/>
          <w:lang w:val="fr-FR"/>
        </w:rPr>
        <w:tab/>
      </w:r>
      <w:r w:rsidRPr="0003618F">
        <w:rPr>
          <w:rFonts w:cs="Tahoma"/>
        </w:rPr>
        <w:fldChar w:fldCharType="begin"/>
      </w:r>
      <w:r w:rsidRPr="0003618F">
        <w:rPr>
          <w:rFonts w:cs="Tahoma"/>
          <w:lang w:val="fr-FR"/>
        </w:rPr>
        <w:instrText xml:space="preserve"> PAGEREF _Toc358736825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Module Complémentaire Windows Intune (par Dispositif)</w:t>
      </w:r>
      <w:r w:rsidRPr="0003618F">
        <w:rPr>
          <w:rFonts w:cs="Tahoma"/>
          <w:lang w:val="fr-FR"/>
        </w:rPr>
        <w:tab/>
      </w:r>
      <w:r w:rsidRPr="0003618F">
        <w:rPr>
          <w:rFonts w:cs="Tahoma"/>
        </w:rPr>
        <w:fldChar w:fldCharType="begin"/>
      </w:r>
      <w:r w:rsidRPr="0003618F">
        <w:rPr>
          <w:rFonts w:cs="Tahoma"/>
          <w:lang w:val="fr-FR"/>
        </w:rPr>
        <w:instrText xml:space="preserve"> PAGEREF _Toc358736826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rsidP="00155B31">
      <w:pPr>
        <w:pStyle w:val="TOC2"/>
        <w:rPr>
          <w:rStyle w:val="Hyperlink"/>
          <w:rFonts w:cs="Tahoma"/>
          <w:caps/>
          <w:color w:val="auto"/>
          <w:szCs w:val="18"/>
          <w:u w:val="none"/>
          <w:lang w:val="fr-FR"/>
        </w:rPr>
      </w:pPr>
      <w:r w:rsidRPr="0003618F">
        <w:rPr>
          <w:rStyle w:val="Hyperlink"/>
          <w:rFonts w:cs="Tahoma"/>
          <w:bCs/>
          <w:caps/>
          <w:color w:val="auto"/>
          <w:szCs w:val="18"/>
          <w:u w:val="none"/>
          <w:lang w:val="fr-FR"/>
        </w:rPr>
        <w:t>GROUPE DES PRODUITS SERVEURS</w:t>
      </w:r>
      <w:r w:rsidRPr="0003618F">
        <w:rPr>
          <w:rStyle w:val="Hyperlink"/>
          <w:rFonts w:cs="Tahoma"/>
          <w:bCs/>
          <w:caps/>
          <w:color w:val="auto"/>
          <w:szCs w:val="18"/>
          <w:u w:val="none"/>
          <w:lang w:val="fr-FR"/>
        </w:rPr>
        <w:tab/>
      </w:r>
      <w:r w:rsidRPr="0003618F">
        <w:rPr>
          <w:rStyle w:val="Hyperlink"/>
          <w:rFonts w:cs="Tahoma"/>
          <w:bCs/>
          <w:caps/>
          <w:color w:val="auto"/>
          <w:szCs w:val="18"/>
          <w:u w:val="none"/>
          <w:lang w:val="de-DE"/>
        </w:rPr>
        <w:fldChar w:fldCharType="begin"/>
      </w:r>
      <w:r w:rsidRPr="0003618F">
        <w:rPr>
          <w:rStyle w:val="Hyperlink"/>
          <w:rFonts w:cs="Tahoma"/>
          <w:bCs/>
          <w:caps/>
          <w:color w:val="auto"/>
          <w:szCs w:val="18"/>
          <w:u w:val="none"/>
          <w:lang w:val="fr-FR"/>
        </w:rPr>
        <w:instrText xml:space="preserve"> PAGEREF _Toc358736827 \h </w:instrText>
      </w:r>
      <w:r w:rsidRPr="0003618F">
        <w:rPr>
          <w:rStyle w:val="Hyperlink"/>
          <w:rFonts w:cs="Tahoma"/>
          <w:bCs/>
          <w:caps/>
          <w:color w:val="auto"/>
          <w:szCs w:val="18"/>
          <w:u w:val="none"/>
          <w:lang w:val="de-DE"/>
        </w:rPr>
      </w:r>
      <w:r w:rsidRPr="0003618F">
        <w:rPr>
          <w:rStyle w:val="Hyperlink"/>
          <w:rFonts w:cs="Tahoma"/>
          <w:bCs/>
          <w:caps/>
          <w:color w:val="auto"/>
          <w:szCs w:val="18"/>
          <w:u w:val="none"/>
          <w:lang w:val="de-DE"/>
        </w:rPr>
        <w:fldChar w:fldCharType="separate"/>
      </w:r>
      <w:r w:rsidR="009229CC">
        <w:rPr>
          <w:rStyle w:val="Hyperlink"/>
          <w:rFonts w:cs="Tahoma"/>
          <w:bCs/>
          <w:caps/>
          <w:color w:val="auto"/>
          <w:szCs w:val="18"/>
          <w:u w:val="none"/>
          <w:lang w:val="fr-FR"/>
        </w:rPr>
        <w:t>19</w:t>
      </w:r>
      <w:r w:rsidRPr="0003618F">
        <w:rPr>
          <w:rStyle w:val="Hyperlink"/>
          <w:rFonts w:cs="Tahoma"/>
          <w:bCs/>
          <w:caps/>
          <w:color w:val="auto"/>
          <w:szCs w:val="18"/>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avec suivi des ressources par consommateur Bing Maps</w:t>
      </w:r>
      <w:r w:rsidRPr="0003618F">
        <w:rPr>
          <w:rFonts w:cs="Tahoma"/>
          <w:lang w:val="fr-FR"/>
        </w:rPr>
        <w:tab/>
      </w:r>
      <w:r w:rsidRPr="0003618F">
        <w:rPr>
          <w:rFonts w:cs="Tahoma"/>
        </w:rPr>
        <w:fldChar w:fldCharType="begin"/>
      </w:r>
      <w:r w:rsidRPr="0003618F">
        <w:rPr>
          <w:rFonts w:cs="Tahoma"/>
          <w:lang w:val="fr-FR"/>
        </w:rPr>
        <w:instrText xml:space="preserve"> PAGEREF _Toc358736828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avec redevance Entreprise pour Bing Maps</w:t>
      </w:r>
      <w:r w:rsidRPr="0003618F">
        <w:rPr>
          <w:rFonts w:cs="Tahoma"/>
          <w:lang w:val="fr-FR"/>
        </w:rPr>
        <w:tab/>
      </w:r>
      <w:r w:rsidRPr="0003618F">
        <w:rPr>
          <w:rFonts w:cs="Tahoma"/>
        </w:rPr>
        <w:fldChar w:fldCharType="begin"/>
      </w:r>
      <w:r w:rsidRPr="0003618F">
        <w:rPr>
          <w:rFonts w:cs="Tahoma"/>
          <w:lang w:val="fr-FR"/>
        </w:rPr>
        <w:instrText xml:space="preserve"> PAGEREF _Toc358736829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pour utilisation de 100 000 transactions sur le site Web public Bing Maps</w:t>
      </w:r>
      <w:r w:rsidRPr="0003618F">
        <w:rPr>
          <w:rFonts w:cs="Tahoma"/>
          <w:lang w:val="fr-FR"/>
        </w:rPr>
        <w:tab/>
      </w:r>
      <w:r w:rsidRPr="0003618F">
        <w:rPr>
          <w:rFonts w:cs="Tahoma"/>
        </w:rPr>
        <w:fldChar w:fldCharType="begin"/>
      </w:r>
      <w:r w:rsidRPr="0003618F">
        <w:rPr>
          <w:rFonts w:cs="Tahoma"/>
          <w:lang w:val="fr-FR"/>
        </w:rPr>
        <w:instrText xml:space="preserve"> PAGEREF _Toc358736830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pour utilisation de 250 000 transactions sur le site Web public Bing Maps</w:t>
      </w:r>
      <w:r w:rsidRPr="0003618F">
        <w:rPr>
          <w:rFonts w:cs="Tahoma"/>
          <w:lang w:val="fr-FR"/>
        </w:rPr>
        <w:tab/>
      </w:r>
      <w:r w:rsidRPr="0003618F">
        <w:rPr>
          <w:rFonts w:cs="Tahoma"/>
        </w:rPr>
        <w:fldChar w:fldCharType="begin"/>
      </w:r>
      <w:r w:rsidRPr="0003618F">
        <w:rPr>
          <w:rFonts w:cs="Tahoma"/>
          <w:lang w:val="fr-FR"/>
        </w:rPr>
        <w:instrText xml:space="preserve"> PAGEREF _Toc358736831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pour utilisation de 420 000 transactions (et plus) sur le site Web public Bing Maps</w:t>
      </w:r>
      <w:r w:rsidRPr="0003618F">
        <w:rPr>
          <w:rFonts w:cs="Tahoma"/>
          <w:lang w:val="fr-FR"/>
        </w:rPr>
        <w:tab/>
      </w:r>
      <w:r w:rsidRPr="0003618F">
        <w:rPr>
          <w:rFonts w:cs="Tahoma"/>
        </w:rPr>
        <w:fldChar w:fldCharType="begin"/>
      </w:r>
      <w:r w:rsidRPr="0003618F">
        <w:rPr>
          <w:rFonts w:cs="Tahoma"/>
          <w:lang w:val="fr-FR"/>
        </w:rPr>
        <w:instrText xml:space="preserve"> PAGEREF _Toc358736832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pour utilisation de 100 000 transactions sur le site Web interne Bing Maps</w:t>
      </w:r>
      <w:r w:rsidRPr="0003618F">
        <w:rPr>
          <w:rFonts w:cs="Tahoma"/>
          <w:lang w:val="fr-FR"/>
        </w:rPr>
        <w:tab/>
      </w:r>
      <w:r w:rsidRPr="0003618F">
        <w:rPr>
          <w:rFonts w:cs="Tahoma"/>
        </w:rPr>
        <w:fldChar w:fldCharType="begin"/>
      </w:r>
      <w:r w:rsidRPr="0003618F">
        <w:rPr>
          <w:rFonts w:cs="Tahoma"/>
          <w:lang w:val="fr-FR"/>
        </w:rPr>
        <w:instrText xml:space="preserve"> PAGEREF _Toc358736833 \h </w:instrText>
      </w:r>
      <w:r w:rsidRPr="0003618F">
        <w:rPr>
          <w:rFonts w:cs="Tahoma"/>
        </w:rPr>
      </w:r>
      <w:r w:rsidRPr="0003618F">
        <w:rPr>
          <w:rFonts w:cs="Tahoma"/>
        </w:rPr>
        <w:fldChar w:fldCharType="separate"/>
      </w:r>
      <w:r w:rsidR="009229CC">
        <w:rPr>
          <w:rFonts w:cs="Tahoma"/>
          <w:lang w:val="fr-FR"/>
        </w:rPr>
        <w:t>19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pour utilisation de 250 000 transactions (et plus) sur le site Web interne Bing Maps</w:t>
      </w:r>
      <w:r w:rsidRPr="0003618F">
        <w:rPr>
          <w:rFonts w:cs="Tahoma"/>
          <w:lang w:val="fr-FR"/>
        </w:rPr>
        <w:tab/>
      </w:r>
      <w:r w:rsidRPr="0003618F">
        <w:rPr>
          <w:rFonts w:cs="Tahoma"/>
        </w:rPr>
        <w:fldChar w:fldCharType="begin"/>
      </w:r>
      <w:r w:rsidRPr="0003618F">
        <w:rPr>
          <w:rFonts w:cs="Tahoma"/>
          <w:lang w:val="fr-FR"/>
        </w:rPr>
        <w:instrText xml:space="preserve"> PAGEREF _Toc358736834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par utilisateur connu Bing Maps</w:t>
      </w:r>
      <w:r w:rsidRPr="0003618F">
        <w:rPr>
          <w:rFonts w:cs="Tahoma"/>
          <w:lang w:val="fr-FR"/>
        </w:rPr>
        <w:tab/>
      </w:r>
      <w:r w:rsidRPr="0003618F">
        <w:rPr>
          <w:rFonts w:cs="Tahoma"/>
        </w:rPr>
        <w:fldChar w:fldCharType="begin"/>
      </w:r>
      <w:r w:rsidRPr="0003618F">
        <w:rPr>
          <w:rFonts w:cs="Tahoma"/>
          <w:lang w:val="fr-FR"/>
        </w:rPr>
        <w:instrText xml:space="preserve"> PAGEREF _Toc358736835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avec offre groupée pour 5 000 utilisateurs connus Bing Maps</w:t>
      </w:r>
      <w:r w:rsidRPr="0003618F">
        <w:rPr>
          <w:rFonts w:cs="Tahoma"/>
          <w:lang w:val="fr-FR"/>
        </w:rPr>
        <w:tab/>
      </w:r>
      <w:r w:rsidRPr="0003618F">
        <w:rPr>
          <w:rFonts w:cs="Tahoma"/>
        </w:rPr>
        <w:fldChar w:fldCharType="begin"/>
      </w:r>
      <w:r w:rsidRPr="0003618F">
        <w:rPr>
          <w:rFonts w:cs="Tahoma"/>
          <w:lang w:val="fr-FR"/>
        </w:rPr>
        <w:instrText xml:space="preserve"> PAGEREF _Toc358736836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par utilisateur connu Bing Maps Light</w:t>
      </w:r>
      <w:r w:rsidRPr="0003618F">
        <w:rPr>
          <w:rFonts w:cs="Tahoma"/>
          <w:lang w:val="fr-FR"/>
        </w:rPr>
        <w:tab/>
      </w:r>
      <w:r w:rsidRPr="0003618F">
        <w:rPr>
          <w:rFonts w:cs="Tahoma"/>
        </w:rPr>
        <w:fldChar w:fldCharType="begin"/>
      </w:r>
      <w:r w:rsidRPr="0003618F">
        <w:rPr>
          <w:rFonts w:cs="Tahoma"/>
          <w:lang w:val="fr-FR"/>
        </w:rPr>
        <w:instrText xml:space="preserve"> PAGEREF _Toc358736837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avec offre groupée pour 5 000 utilisateurs connus Bing Maps Light</w:t>
      </w:r>
      <w:r w:rsidRPr="0003618F">
        <w:rPr>
          <w:rFonts w:cs="Tahoma"/>
          <w:lang w:val="fr-FR"/>
        </w:rPr>
        <w:tab/>
      </w:r>
      <w:r w:rsidRPr="0003618F">
        <w:rPr>
          <w:rFonts w:cs="Tahoma"/>
        </w:rPr>
        <w:fldChar w:fldCharType="begin"/>
      </w:r>
      <w:r w:rsidRPr="0003618F">
        <w:rPr>
          <w:rFonts w:cs="Tahoma"/>
          <w:lang w:val="fr-FR"/>
        </w:rPr>
        <w:instrText xml:space="preserve"> PAGEREF _Toc358736838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avec redevance pour la plateforme de gestion des ressources mobiles Bing Maps</w:t>
      </w:r>
      <w:r w:rsidRPr="0003618F">
        <w:rPr>
          <w:rFonts w:cs="Tahoma"/>
          <w:lang w:val="fr-FR"/>
        </w:rPr>
        <w:tab/>
      </w:r>
      <w:r w:rsidRPr="0003618F">
        <w:rPr>
          <w:rFonts w:cs="Tahoma"/>
        </w:rPr>
        <w:fldChar w:fldCharType="begin"/>
      </w:r>
      <w:r w:rsidRPr="0003618F">
        <w:rPr>
          <w:rFonts w:cs="Tahoma"/>
          <w:lang w:val="fr-FR"/>
        </w:rPr>
        <w:instrText xml:space="preserve"> PAGEREF _Toc358736839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de gestion des ressources mobiles avec acheminement par ressource Bing Maps en NA</w:t>
      </w:r>
      <w:r w:rsidRPr="0003618F">
        <w:rPr>
          <w:rFonts w:cs="Tahoma"/>
          <w:lang w:val="fr-FR"/>
        </w:rPr>
        <w:tab/>
      </w:r>
      <w:r w:rsidRPr="0003618F">
        <w:rPr>
          <w:rFonts w:cs="Tahoma"/>
        </w:rPr>
        <w:fldChar w:fldCharType="begin"/>
      </w:r>
      <w:r w:rsidRPr="0003618F">
        <w:rPr>
          <w:rFonts w:cs="Tahoma"/>
          <w:lang w:val="fr-FR"/>
        </w:rPr>
        <w:instrText xml:space="preserve"> PAGEREF _Toc358736840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Abonnement mensuel de gestion des ressources mobiles sans acheminement par ressource Bing Maps en NA</w:t>
      </w:r>
      <w:r w:rsidRPr="0003618F">
        <w:rPr>
          <w:rFonts w:cs="Tahoma"/>
          <w:lang w:val="fr-FR"/>
        </w:rPr>
        <w:tab/>
      </w:r>
      <w:r w:rsidRPr="0003618F">
        <w:rPr>
          <w:rFonts w:cs="Tahoma"/>
        </w:rPr>
        <w:fldChar w:fldCharType="begin"/>
      </w:r>
      <w:r w:rsidRPr="0003618F">
        <w:rPr>
          <w:rFonts w:cs="Tahoma"/>
          <w:lang w:val="fr-FR"/>
        </w:rPr>
        <w:instrText xml:space="preserve"> PAGEREF _Toc358736841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 xml:space="preserve">Abonnement mensuel de gestion des ressources mobiles avec acheminement par ressource </w:t>
      </w:r>
      <w:r w:rsidRPr="0003618F">
        <w:rPr>
          <w:rFonts w:cs="Tahoma"/>
          <w:lang w:val="fr-FR"/>
        </w:rPr>
        <w:br/>
        <w:t>Bing Maps en Europe</w:t>
      </w:r>
      <w:r w:rsidRPr="0003618F">
        <w:rPr>
          <w:rFonts w:cs="Tahoma"/>
          <w:lang w:val="fr-FR"/>
        </w:rPr>
        <w:tab/>
      </w:r>
      <w:r w:rsidRPr="0003618F">
        <w:rPr>
          <w:rFonts w:cs="Tahoma"/>
        </w:rPr>
        <w:fldChar w:fldCharType="begin"/>
      </w:r>
      <w:r w:rsidRPr="0003618F">
        <w:rPr>
          <w:rFonts w:cs="Tahoma"/>
          <w:lang w:val="fr-FR"/>
        </w:rPr>
        <w:instrText xml:space="preserve"> PAGEREF _Toc358736842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 xml:space="preserve">Abonnement mensuel de gestion des ressources mobiles sans acheminement par ressource </w:t>
      </w:r>
      <w:r w:rsidRPr="0003618F">
        <w:rPr>
          <w:rFonts w:cs="Tahoma"/>
          <w:lang w:val="fr-FR"/>
        </w:rPr>
        <w:br/>
        <w:t>Bing Maps en Europe</w:t>
      </w:r>
      <w:r w:rsidRPr="0003618F">
        <w:rPr>
          <w:rFonts w:cs="Tahoma"/>
          <w:lang w:val="fr-FR"/>
        </w:rPr>
        <w:tab/>
      </w:r>
      <w:r w:rsidRPr="0003618F">
        <w:rPr>
          <w:rFonts w:cs="Tahoma"/>
        </w:rPr>
        <w:fldChar w:fldCharType="begin"/>
      </w:r>
      <w:r w:rsidRPr="0003618F">
        <w:rPr>
          <w:rFonts w:cs="Tahoma"/>
          <w:lang w:val="fr-FR"/>
        </w:rPr>
        <w:instrText xml:space="preserve"> PAGEREF _Toc358736843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BizTalk</w:t>
      </w:r>
      <w:r w:rsidRPr="0003618F">
        <w:rPr>
          <w:rFonts w:cs="Tahoma"/>
          <w:vertAlign w:val="superscript"/>
          <w:lang w:val="fr-FR"/>
        </w:rPr>
        <w:t xml:space="preserve">® </w:t>
      </w:r>
      <w:r w:rsidRPr="0003618F">
        <w:rPr>
          <w:rFonts w:cs="Tahoma"/>
          <w:lang w:val="fr-FR"/>
        </w:rPr>
        <w:t>Server 2013 Édition Agence</w:t>
      </w:r>
      <w:r w:rsidRPr="0003618F">
        <w:rPr>
          <w:rFonts w:cs="Tahoma"/>
          <w:lang w:val="fr-FR"/>
        </w:rPr>
        <w:tab/>
      </w:r>
      <w:r w:rsidRPr="0003618F">
        <w:rPr>
          <w:rFonts w:cs="Tahoma"/>
        </w:rPr>
        <w:fldChar w:fldCharType="begin"/>
      </w:r>
      <w:r w:rsidRPr="0003618F">
        <w:rPr>
          <w:rFonts w:cs="Tahoma"/>
          <w:lang w:val="fr-FR"/>
        </w:rPr>
        <w:instrText xml:space="preserve"> PAGEREF _Toc358736844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BizTalk</w:t>
      </w:r>
      <w:r w:rsidRPr="0003618F">
        <w:rPr>
          <w:rFonts w:cs="Tahoma"/>
          <w:vertAlign w:val="superscript"/>
          <w:lang w:val="fr-FR"/>
        </w:rPr>
        <w:t xml:space="preserve">® </w:t>
      </w:r>
      <w:r w:rsidRPr="0003618F">
        <w:rPr>
          <w:rFonts w:cs="Tahoma"/>
          <w:lang w:val="fr-FR"/>
        </w:rPr>
        <w:t>Server 2013 Édition Entreprise</w:t>
      </w:r>
      <w:r w:rsidRPr="0003618F">
        <w:rPr>
          <w:rFonts w:cs="Tahoma"/>
          <w:lang w:val="fr-FR"/>
        </w:rPr>
        <w:tab/>
      </w:r>
      <w:r w:rsidRPr="0003618F">
        <w:rPr>
          <w:rFonts w:cs="Tahoma"/>
        </w:rPr>
        <w:fldChar w:fldCharType="begin"/>
      </w:r>
      <w:r w:rsidRPr="0003618F">
        <w:rPr>
          <w:rFonts w:cs="Tahoma"/>
          <w:lang w:val="fr-FR"/>
        </w:rPr>
        <w:instrText xml:space="preserve"> PAGEREF _Toc358736845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BizTalk</w:t>
      </w:r>
      <w:r w:rsidRPr="0003618F">
        <w:rPr>
          <w:rFonts w:cs="Tahoma"/>
          <w:vertAlign w:val="superscript"/>
          <w:lang w:val="fr-FR"/>
        </w:rPr>
        <w:t xml:space="preserve">® </w:t>
      </w:r>
      <w:r w:rsidRPr="0003618F">
        <w:rPr>
          <w:rFonts w:cs="Tahoma"/>
          <w:lang w:val="fr-FR"/>
        </w:rPr>
        <w:t>Server 2013 Édition Agence IDC</w:t>
      </w:r>
      <w:r w:rsidRPr="0003618F">
        <w:rPr>
          <w:rFonts w:cs="Tahoma"/>
          <w:lang w:val="fr-FR"/>
        </w:rPr>
        <w:tab/>
      </w:r>
      <w:r w:rsidRPr="0003618F">
        <w:rPr>
          <w:rFonts w:cs="Tahoma"/>
        </w:rPr>
        <w:fldChar w:fldCharType="begin"/>
      </w:r>
      <w:r w:rsidRPr="0003618F">
        <w:rPr>
          <w:rFonts w:cs="Tahoma"/>
          <w:lang w:val="fr-FR"/>
        </w:rPr>
        <w:instrText xml:space="preserve"> PAGEREF _Toc358736846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BizTalk</w:t>
      </w:r>
      <w:r w:rsidRPr="0003618F">
        <w:rPr>
          <w:rFonts w:cs="Tahoma"/>
          <w:vertAlign w:val="superscript"/>
          <w:lang w:val="fr-FR"/>
        </w:rPr>
        <w:t xml:space="preserve">® </w:t>
      </w:r>
      <w:r w:rsidRPr="0003618F">
        <w:rPr>
          <w:rFonts w:cs="Tahoma"/>
          <w:lang w:val="fr-FR"/>
        </w:rPr>
        <w:t>Server 2013 Édition Standard</w:t>
      </w:r>
      <w:r w:rsidRPr="0003618F">
        <w:rPr>
          <w:rFonts w:cs="Tahoma"/>
          <w:lang w:val="fr-FR"/>
        </w:rPr>
        <w:tab/>
      </w:r>
      <w:r w:rsidRPr="0003618F">
        <w:rPr>
          <w:rFonts w:cs="Tahoma"/>
        </w:rPr>
        <w:fldChar w:fldCharType="begin"/>
      </w:r>
      <w:r w:rsidRPr="0003618F">
        <w:rPr>
          <w:rFonts w:cs="Tahoma"/>
          <w:lang w:val="fr-FR"/>
        </w:rPr>
        <w:instrText xml:space="preserve"> PAGEREF _Toc358736847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BizTalk</w:t>
      </w:r>
      <w:r w:rsidRPr="0003618F">
        <w:rPr>
          <w:rFonts w:cs="Tahoma"/>
          <w:vertAlign w:val="superscript"/>
          <w:lang w:val="fr-FR"/>
        </w:rPr>
        <w:t xml:space="preserve">® </w:t>
      </w:r>
      <w:r w:rsidRPr="0003618F">
        <w:rPr>
          <w:rFonts w:cs="Tahoma"/>
          <w:lang w:val="fr-FR"/>
        </w:rPr>
        <w:t>Server 2013 Édition Standard IDC</w:t>
      </w:r>
      <w:r w:rsidRPr="0003618F">
        <w:rPr>
          <w:rFonts w:cs="Tahoma"/>
          <w:lang w:val="fr-FR"/>
        </w:rPr>
        <w:tab/>
      </w:r>
      <w:r w:rsidRPr="0003618F">
        <w:rPr>
          <w:rFonts w:cs="Tahoma"/>
        </w:rPr>
        <w:fldChar w:fldCharType="begin"/>
      </w:r>
      <w:r w:rsidRPr="0003618F">
        <w:rPr>
          <w:rFonts w:cs="Tahoma"/>
          <w:lang w:val="fr-FR"/>
        </w:rPr>
        <w:instrText xml:space="preserve"> PAGEREF _Toc358736848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Business Intelligence Appliance 2012</w:t>
      </w:r>
      <w:r w:rsidRPr="0003618F">
        <w:rPr>
          <w:rFonts w:cs="Tahoma"/>
          <w:lang w:val="fr-FR"/>
        </w:rPr>
        <w:tab/>
      </w:r>
      <w:r w:rsidRPr="0003618F">
        <w:rPr>
          <w:rFonts w:cs="Tahoma"/>
        </w:rPr>
        <w:fldChar w:fldCharType="begin"/>
      </w:r>
      <w:r w:rsidRPr="0003618F">
        <w:rPr>
          <w:rFonts w:cs="Tahoma"/>
          <w:lang w:val="fr-FR"/>
        </w:rPr>
        <w:instrText xml:space="preserve"> PAGEREF _Toc358736849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Core Suite Bridge pour Office 365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_Toc358736850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Core Suite Bridge pour Office 365 et Windows</w:t>
      </w:r>
      <w:r w:rsidRPr="0003618F">
        <w:rPr>
          <w:rFonts w:cs="Tahoma"/>
          <w:vertAlign w:val="superscript"/>
          <w:lang w:val="fr-FR"/>
        </w:rPr>
        <w:t xml:space="preserve">® </w:t>
      </w:r>
      <w:r w:rsidRPr="0003618F">
        <w:rPr>
          <w:rFonts w:cs="Tahoma"/>
          <w:lang w:val="fr-FR"/>
        </w:rPr>
        <w:t>Intune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_Toc358736851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Core Suite Bridge pour Windows</w:t>
      </w:r>
      <w:r w:rsidRPr="0003618F">
        <w:rPr>
          <w:rFonts w:cs="Tahoma"/>
          <w:vertAlign w:val="superscript"/>
          <w:lang w:val="fr-FR"/>
        </w:rPr>
        <w:t xml:space="preserve">® </w:t>
      </w:r>
      <w:r w:rsidRPr="0003618F">
        <w:rPr>
          <w:rFonts w:cs="Tahoma"/>
          <w:lang w:val="fr-FR"/>
        </w:rPr>
        <w:t>Intune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_Toc358736852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Core CAL Suite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_Toc358736853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Core Infrastructure Server Suite Standard</w:t>
      </w:r>
      <w:r w:rsidRPr="0003618F">
        <w:rPr>
          <w:rFonts w:cs="Tahoma"/>
          <w:lang w:val="fr-FR"/>
        </w:rPr>
        <w:tab/>
      </w:r>
      <w:r w:rsidRPr="0003618F">
        <w:rPr>
          <w:rFonts w:cs="Tahoma"/>
        </w:rPr>
        <w:fldChar w:fldCharType="begin"/>
      </w:r>
      <w:r w:rsidRPr="0003618F">
        <w:rPr>
          <w:rFonts w:cs="Tahoma"/>
          <w:lang w:val="fr-FR"/>
        </w:rPr>
        <w:instrText xml:space="preserve"> PAGEREF _Toc358736854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Core Infrastructure Server Suite Enterprise</w:t>
      </w:r>
      <w:r w:rsidRPr="0003618F">
        <w:rPr>
          <w:rFonts w:cs="Tahoma"/>
          <w:lang w:val="fr-FR"/>
        </w:rPr>
        <w:tab/>
      </w:r>
      <w:r w:rsidRPr="0003618F">
        <w:rPr>
          <w:rFonts w:cs="Tahoma"/>
        </w:rPr>
        <w:fldChar w:fldCharType="begin"/>
      </w:r>
      <w:r w:rsidRPr="0003618F">
        <w:rPr>
          <w:rFonts w:cs="Tahoma"/>
          <w:lang w:val="fr-FR"/>
        </w:rPr>
        <w:instrText xml:space="preserve"> PAGEREF _Toc358736855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Core Infrastructure Server Suite Datacenter</w:t>
      </w:r>
      <w:r w:rsidRPr="0003618F">
        <w:rPr>
          <w:rFonts w:cs="Tahoma"/>
          <w:lang w:val="fr-FR"/>
        </w:rPr>
        <w:tab/>
      </w:r>
      <w:r w:rsidRPr="0003618F">
        <w:rPr>
          <w:rFonts w:cs="Tahoma"/>
        </w:rPr>
        <w:fldChar w:fldCharType="begin"/>
      </w:r>
      <w:r w:rsidRPr="0003618F">
        <w:rPr>
          <w:rFonts w:cs="Tahoma"/>
          <w:lang w:val="fr-FR"/>
        </w:rPr>
        <w:instrText xml:space="preserve"> PAGEREF _Toc358736856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Duet Enterprise 2.0</w:t>
      </w:r>
      <w:r w:rsidRPr="0003618F">
        <w:rPr>
          <w:rFonts w:cs="Tahoma"/>
          <w:lang w:val="fr-FR"/>
        </w:rPr>
        <w:tab/>
      </w:r>
      <w:r w:rsidRPr="0003618F">
        <w:rPr>
          <w:rFonts w:cs="Tahoma"/>
        </w:rPr>
        <w:fldChar w:fldCharType="begin"/>
      </w:r>
      <w:r w:rsidRPr="0003618F">
        <w:rPr>
          <w:rFonts w:cs="Tahoma"/>
          <w:lang w:val="fr-FR"/>
        </w:rPr>
        <w:instrText xml:space="preserve"> PAGEREF _Toc358736857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Espace de stockage Microsoft Dynamics CRM Online supplémentaire</w:t>
      </w:r>
      <w:r w:rsidRPr="0003618F">
        <w:rPr>
          <w:rFonts w:cs="Tahoma"/>
          <w:lang w:val="fr-FR"/>
        </w:rPr>
        <w:tab/>
      </w:r>
      <w:r w:rsidRPr="0003618F">
        <w:rPr>
          <w:rFonts w:cs="Tahoma"/>
        </w:rPr>
        <w:fldChar w:fldCharType="begin"/>
      </w:r>
      <w:r w:rsidRPr="0003618F">
        <w:rPr>
          <w:rFonts w:cs="Tahoma"/>
          <w:lang w:val="fr-FR"/>
        </w:rPr>
        <w:instrText xml:space="preserve"> PAGEREF _Toc358736858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Microsoft Dynamics CRM Online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_Toc358736859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Microsoft Dynamics CRM Online pour SA</w:t>
      </w:r>
      <w:r w:rsidRPr="0003618F">
        <w:rPr>
          <w:rFonts w:cs="Tahoma"/>
          <w:lang w:val="fr-FR"/>
        </w:rPr>
        <w:tab/>
      </w:r>
      <w:r w:rsidRPr="0003618F">
        <w:rPr>
          <w:rFonts w:cs="Tahoma"/>
        </w:rPr>
        <w:fldChar w:fldCharType="begin"/>
      </w:r>
      <w:r w:rsidRPr="0003618F">
        <w:rPr>
          <w:rFonts w:cs="Tahoma"/>
          <w:lang w:val="fr-FR"/>
        </w:rPr>
        <w:instrText xml:space="preserve"> PAGEREF _Toc358736860 \h </w:instrText>
      </w:r>
      <w:r w:rsidRPr="0003618F">
        <w:rPr>
          <w:rFonts w:cs="Tahoma"/>
        </w:rPr>
      </w:r>
      <w:r w:rsidRPr="0003618F">
        <w:rPr>
          <w:rFonts w:cs="Tahoma"/>
        </w:rPr>
        <w:fldChar w:fldCharType="separate"/>
      </w:r>
      <w:r w:rsidR="009229CC">
        <w:rPr>
          <w:rFonts w:cs="Tahoma"/>
          <w:lang w:val="fr-FR"/>
        </w:rPr>
        <w:t>20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Suite Bridge pour Office 365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_Toc358736861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Suite Bridge pour Office 365 et Windows</w:t>
      </w:r>
      <w:r w:rsidRPr="0003618F">
        <w:rPr>
          <w:rFonts w:cs="Tahoma"/>
          <w:vertAlign w:val="superscript"/>
          <w:lang w:val="fr-FR"/>
        </w:rPr>
        <w:t xml:space="preserve">® </w:t>
      </w:r>
      <w:r w:rsidRPr="0003618F">
        <w:rPr>
          <w:rFonts w:cs="Tahoma"/>
          <w:lang w:val="fr-FR"/>
        </w:rPr>
        <w:t>Intune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_Toc358736862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Suite Bridge pour Windows</w:t>
      </w:r>
      <w:r w:rsidRPr="0003618F">
        <w:rPr>
          <w:rFonts w:cs="Tahoma"/>
          <w:vertAlign w:val="superscript"/>
          <w:lang w:val="fr-FR"/>
        </w:rPr>
        <w:t xml:space="preserve">® </w:t>
      </w:r>
      <w:r w:rsidRPr="0003618F">
        <w:rPr>
          <w:rFonts w:cs="Tahoma"/>
          <w:lang w:val="fr-FR"/>
        </w:rPr>
        <w:t>Intune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_Toc358736863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Suite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_Toc358736864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Exchange avec Services 2013</w:t>
      </w:r>
      <w:r w:rsidRPr="0003618F">
        <w:rPr>
          <w:rFonts w:cs="Tahoma"/>
          <w:lang w:val="fr-FR"/>
        </w:rPr>
        <w:tab/>
      </w:r>
      <w:r w:rsidRPr="0003618F">
        <w:rPr>
          <w:rFonts w:cs="Tahoma"/>
        </w:rPr>
        <w:fldChar w:fldCharType="begin"/>
      </w:r>
      <w:r w:rsidRPr="0003618F">
        <w:rPr>
          <w:rFonts w:cs="Tahoma"/>
          <w:lang w:val="fr-FR"/>
        </w:rPr>
        <w:instrText xml:space="preserve"> PAGEREF _Toc358736865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lastRenderedPageBreak/>
        <w:t>CAL Entreprise Exchange sans Services 2013</w:t>
      </w:r>
      <w:r w:rsidRPr="0003618F">
        <w:rPr>
          <w:rFonts w:cs="Tahoma"/>
          <w:lang w:val="fr-FR"/>
        </w:rPr>
        <w:tab/>
      </w:r>
      <w:r w:rsidRPr="0003618F">
        <w:rPr>
          <w:rFonts w:cs="Tahoma"/>
        </w:rPr>
        <w:fldChar w:fldCharType="begin"/>
      </w:r>
      <w:r w:rsidRPr="0003618F">
        <w:rPr>
          <w:rFonts w:cs="Tahoma"/>
          <w:lang w:val="fr-FR"/>
        </w:rPr>
        <w:instrText xml:space="preserve"> PAGEREF _Toc358736866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Archiving pour Exchange Server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_Toc358736867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Exchange Online Archiving pour Exchange Server A (SL Utilisateur)</w:t>
      </w:r>
      <w:r w:rsidRPr="0003618F">
        <w:rPr>
          <w:color w:val="auto"/>
          <w:lang w:val="fr-FR"/>
        </w:rPr>
        <w:tab/>
      </w:r>
      <w:r w:rsidRPr="0003618F">
        <w:rPr>
          <w:color w:val="auto"/>
        </w:rPr>
        <w:fldChar w:fldCharType="begin"/>
      </w:r>
      <w:r w:rsidRPr="0003618F">
        <w:rPr>
          <w:color w:val="auto"/>
          <w:lang w:val="fr-FR"/>
        </w:rPr>
        <w:instrText xml:space="preserve"> PAGEREF _Toc358736868 \h </w:instrText>
      </w:r>
      <w:r w:rsidRPr="0003618F">
        <w:rPr>
          <w:color w:val="auto"/>
        </w:rPr>
      </w:r>
      <w:r w:rsidRPr="0003618F">
        <w:rPr>
          <w:color w:val="auto"/>
        </w:rPr>
        <w:fldChar w:fldCharType="separate"/>
      </w:r>
      <w:r w:rsidR="009229CC">
        <w:rPr>
          <w:color w:val="auto"/>
          <w:lang w:val="fr-FR"/>
        </w:rPr>
        <w:t>21</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Exchange Hosted Archive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_Toc358736869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Hosted Archive Extra Storage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_Toc358736870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Hosted Encryption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_Toc358736871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Archiving pour Exchange Online A</w:t>
      </w:r>
      <w:r w:rsidRPr="0003618F">
        <w:rPr>
          <w:rFonts w:cs="Tahoma"/>
          <w:lang w:val="fr-FR"/>
        </w:rPr>
        <w:tab/>
      </w:r>
      <w:r w:rsidRPr="0003618F">
        <w:rPr>
          <w:rFonts w:cs="Tahoma"/>
        </w:rPr>
        <w:fldChar w:fldCharType="begin"/>
      </w:r>
      <w:r w:rsidRPr="0003618F">
        <w:rPr>
          <w:rFonts w:cs="Tahoma"/>
          <w:lang w:val="fr-FR"/>
        </w:rPr>
        <w:instrText xml:space="preserve"> PAGEREF _Toc358736872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Archiving pour Exchange Online</w:t>
      </w:r>
      <w:r w:rsidRPr="0003618F">
        <w:rPr>
          <w:rFonts w:cs="Tahoma"/>
          <w:lang w:val="fr-FR"/>
        </w:rPr>
        <w:tab/>
      </w:r>
      <w:r w:rsidRPr="0003618F">
        <w:rPr>
          <w:rFonts w:cs="Tahoma"/>
        </w:rPr>
        <w:fldChar w:fldCharType="begin"/>
      </w:r>
      <w:r w:rsidRPr="0003618F">
        <w:rPr>
          <w:rFonts w:cs="Tahoma"/>
          <w:lang w:val="fr-FR"/>
        </w:rPr>
        <w:instrText xml:space="preserve"> PAGEREF _Toc358736873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Kiosk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_Toc358736874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Plan 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_Toc358736875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Plan 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_Toc358736876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Exchange Online Plan 1A pour Anciens Étudiants (SL Utilisateur)</w:t>
      </w:r>
      <w:r w:rsidRPr="0003618F">
        <w:rPr>
          <w:color w:val="auto"/>
          <w:lang w:val="fr-FR"/>
        </w:rPr>
        <w:tab/>
      </w:r>
      <w:r w:rsidRPr="0003618F">
        <w:rPr>
          <w:color w:val="auto"/>
        </w:rPr>
        <w:fldChar w:fldCharType="begin"/>
      </w:r>
      <w:r w:rsidRPr="0003618F">
        <w:rPr>
          <w:color w:val="auto"/>
          <w:lang w:val="fr-FR"/>
        </w:rPr>
        <w:instrText xml:space="preserve"> PAGEREF _Toc358736877 \h </w:instrText>
      </w:r>
      <w:r w:rsidRPr="0003618F">
        <w:rPr>
          <w:color w:val="auto"/>
        </w:rPr>
      </w:r>
      <w:r w:rsidRPr="0003618F">
        <w:rPr>
          <w:color w:val="auto"/>
        </w:rPr>
        <w:fldChar w:fldCharType="separate"/>
      </w:r>
      <w:r w:rsidR="009229CC">
        <w:rPr>
          <w:color w:val="auto"/>
          <w:lang w:val="fr-FR"/>
        </w:rPr>
        <w:t>21</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Exchange Online Plan 2A (SL Utilisateur)</w:t>
      </w:r>
      <w:r w:rsidRPr="0003618F">
        <w:rPr>
          <w:color w:val="auto"/>
          <w:lang w:val="fr-FR"/>
        </w:rPr>
        <w:tab/>
      </w:r>
      <w:r w:rsidRPr="0003618F">
        <w:rPr>
          <w:color w:val="auto"/>
        </w:rPr>
        <w:fldChar w:fldCharType="begin"/>
      </w:r>
      <w:r w:rsidRPr="0003618F">
        <w:rPr>
          <w:color w:val="auto"/>
          <w:lang w:val="fr-FR"/>
        </w:rPr>
        <w:instrText xml:space="preserve"> PAGEREF _Toc358736878 \h </w:instrText>
      </w:r>
      <w:r w:rsidRPr="0003618F">
        <w:rPr>
          <w:color w:val="auto"/>
        </w:rPr>
      </w:r>
      <w:r w:rsidRPr="0003618F">
        <w:rPr>
          <w:color w:val="auto"/>
        </w:rPr>
        <w:fldChar w:fldCharType="separate"/>
      </w:r>
      <w:r w:rsidR="009229CC">
        <w:rPr>
          <w:color w:val="auto"/>
          <w:lang w:val="fr-FR"/>
        </w:rPr>
        <w:t>21</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Exchange Online Protection (SL Utilisateur)</w:t>
      </w:r>
      <w:r w:rsidRPr="0003618F">
        <w:rPr>
          <w:rFonts w:cs="Tahoma"/>
          <w:lang w:val="fr-FR"/>
        </w:rPr>
        <w:tab/>
      </w:r>
      <w:r w:rsidRPr="0003618F">
        <w:rPr>
          <w:rFonts w:cs="Tahoma"/>
        </w:rPr>
        <w:fldChar w:fldCharType="begin"/>
      </w:r>
      <w:r w:rsidRPr="0003618F">
        <w:rPr>
          <w:rFonts w:cs="Tahoma"/>
          <w:lang w:val="fr-FR"/>
        </w:rPr>
        <w:instrText xml:space="preserve"> PAGEREF _Toc358736879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Server Entreprise 2013</w:t>
      </w:r>
      <w:r w:rsidRPr="0003618F">
        <w:rPr>
          <w:rFonts w:cs="Tahoma"/>
          <w:lang w:val="fr-FR"/>
        </w:rPr>
        <w:tab/>
      </w:r>
      <w:r w:rsidRPr="0003618F">
        <w:rPr>
          <w:rFonts w:cs="Tahoma"/>
        </w:rPr>
        <w:fldChar w:fldCharType="begin"/>
      </w:r>
      <w:r w:rsidRPr="0003618F">
        <w:rPr>
          <w:rFonts w:cs="Tahoma"/>
          <w:lang w:val="fr-FR"/>
        </w:rPr>
        <w:instrText xml:space="preserve"> PAGEREF _Toc358736880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Server Standard 2013</w:t>
      </w:r>
      <w:r w:rsidRPr="0003618F">
        <w:rPr>
          <w:rFonts w:cs="Tahoma"/>
          <w:lang w:val="fr-FR"/>
        </w:rPr>
        <w:tab/>
      </w:r>
      <w:r w:rsidRPr="0003618F">
        <w:rPr>
          <w:rFonts w:cs="Tahoma"/>
        </w:rPr>
        <w:fldChar w:fldCharType="begin"/>
      </w:r>
      <w:r w:rsidRPr="0003618F">
        <w:rPr>
          <w:rFonts w:cs="Tahoma"/>
          <w:lang w:val="fr-FR"/>
        </w:rPr>
        <w:instrText xml:space="preserve"> PAGEREF _Toc358736881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Exchange Server 2007 Édition Standard pour PME</w:t>
      </w:r>
      <w:r w:rsidRPr="0003618F">
        <w:rPr>
          <w:rFonts w:cs="Tahoma"/>
          <w:lang w:val="fr-FR"/>
        </w:rPr>
        <w:tab/>
      </w:r>
      <w:r w:rsidRPr="0003618F">
        <w:rPr>
          <w:rFonts w:cs="Tahoma"/>
        </w:rPr>
        <w:fldChar w:fldCharType="begin"/>
      </w:r>
      <w:r w:rsidRPr="0003618F">
        <w:rPr>
          <w:rFonts w:cs="Tahoma"/>
          <w:lang w:val="fr-FR"/>
        </w:rPr>
        <w:instrText xml:space="preserve"> PAGEREF _Toc358736882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Exchange Server 2007 Édition Standard pour PME</w:t>
      </w:r>
      <w:r w:rsidRPr="0003618F">
        <w:rPr>
          <w:rFonts w:cs="Tahoma"/>
          <w:lang w:val="fr-FR"/>
        </w:rPr>
        <w:tab/>
      </w:r>
      <w:r w:rsidRPr="0003618F">
        <w:rPr>
          <w:rFonts w:cs="Tahoma"/>
        </w:rPr>
        <w:fldChar w:fldCharType="begin"/>
      </w:r>
      <w:r w:rsidRPr="0003618F">
        <w:rPr>
          <w:rFonts w:cs="Tahoma"/>
          <w:lang w:val="fr-FR"/>
        </w:rPr>
        <w:instrText xml:space="preserve"> PAGEREF _Toc358736883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Exchange Server 2010 Standard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_Toc358736884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Endpoint Protection</w:t>
      </w:r>
      <w:r w:rsidRPr="0003618F">
        <w:rPr>
          <w:rFonts w:cs="Tahoma"/>
          <w:lang w:val="fr-FR"/>
        </w:rPr>
        <w:tab/>
      </w:r>
      <w:r w:rsidRPr="0003618F">
        <w:rPr>
          <w:rFonts w:cs="Tahoma"/>
        </w:rPr>
        <w:fldChar w:fldCharType="begin"/>
      </w:r>
      <w:r w:rsidRPr="0003618F">
        <w:rPr>
          <w:rFonts w:cs="Tahoma"/>
          <w:lang w:val="fr-FR"/>
        </w:rPr>
        <w:instrText xml:space="preserve"> PAGEREF _Toc358736885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Forefront Identity Manager 2010 R2 (Utilisateur uniquement)</w:t>
      </w:r>
      <w:r w:rsidRPr="0003618F">
        <w:rPr>
          <w:rFonts w:cs="Tahoma"/>
          <w:lang w:val="fr-FR"/>
        </w:rPr>
        <w:tab/>
      </w:r>
      <w:r w:rsidRPr="0003618F">
        <w:rPr>
          <w:rFonts w:cs="Tahoma"/>
        </w:rPr>
        <w:fldChar w:fldCharType="begin"/>
      </w:r>
      <w:r w:rsidRPr="0003618F">
        <w:rPr>
          <w:rFonts w:cs="Tahoma"/>
          <w:lang w:val="fr-FR"/>
        </w:rPr>
        <w:instrText xml:space="preserve"> PAGEREF _Toc358736886 \h </w:instrText>
      </w:r>
      <w:r w:rsidRPr="0003618F">
        <w:rPr>
          <w:rFonts w:cs="Tahoma"/>
        </w:rPr>
      </w:r>
      <w:r w:rsidRPr="0003618F">
        <w:rPr>
          <w:rFonts w:cs="Tahoma"/>
        </w:rPr>
        <w:fldChar w:fldCharType="separate"/>
      </w:r>
      <w:r w:rsidR="009229CC">
        <w:rPr>
          <w:rFonts w:cs="Tahoma"/>
          <w:lang w:val="fr-FR"/>
        </w:rPr>
        <w:t>21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Connecteur Externe Forefront Identity Manager 2010 R2</w:t>
      </w:r>
      <w:r w:rsidRPr="0003618F">
        <w:rPr>
          <w:rFonts w:cs="Tahoma"/>
          <w:lang w:val="fr-FR"/>
        </w:rPr>
        <w:tab/>
      </w:r>
      <w:r w:rsidRPr="0003618F">
        <w:rPr>
          <w:rFonts w:cs="Tahoma"/>
        </w:rPr>
        <w:fldChar w:fldCharType="begin"/>
      </w:r>
      <w:r w:rsidRPr="0003618F">
        <w:rPr>
          <w:rFonts w:cs="Tahoma"/>
          <w:lang w:val="fr-FR"/>
        </w:rPr>
        <w:instrText xml:space="preserve"> PAGEREF _Toc358736887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Serveur Forefront Identity Manager 2010 R2</w:t>
      </w:r>
      <w:r w:rsidRPr="0003618F">
        <w:rPr>
          <w:rFonts w:cs="Tahoma"/>
        </w:rPr>
        <w:tab/>
      </w:r>
      <w:r w:rsidRPr="0003618F">
        <w:rPr>
          <w:rFonts w:cs="Tahoma"/>
        </w:rPr>
        <w:fldChar w:fldCharType="begin"/>
      </w:r>
      <w:r w:rsidRPr="0003618F">
        <w:rPr>
          <w:rFonts w:cs="Tahoma"/>
        </w:rPr>
        <w:instrText xml:space="preserve"> PAGEREF _Toc358736888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Forefront Identity Manager 2010 R2 – Édition Windows Live</w:t>
      </w:r>
      <w:r w:rsidRPr="0003618F">
        <w:rPr>
          <w:rFonts w:cs="Tahoma"/>
        </w:rPr>
        <w:tab/>
      </w:r>
      <w:r w:rsidRPr="0003618F">
        <w:rPr>
          <w:rFonts w:cs="Tahoma"/>
        </w:rPr>
        <w:fldChar w:fldCharType="begin"/>
      </w:r>
      <w:r w:rsidRPr="0003618F">
        <w:rPr>
          <w:rFonts w:cs="Tahoma"/>
        </w:rPr>
        <w:instrText xml:space="preserve"> PAGEREF _Toc358736889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Online Protection pour Exchange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_Toc358736890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Protection 2010 pour Exchange Server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_Toc358736891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Protection Suite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_Toc358736892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Security for Office Communications Server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_Toc358736893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Protection 2010 pour SharePoint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_Toc358736894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Forefront Protection 2010 pour SharePoint pour les Sites Internet (SL Module Complémentaire)</w:t>
      </w:r>
      <w:r w:rsidRPr="0003618F">
        <w:rPr>
          <w:rFonts w:cs="Tahoma"/>
          <w:lang w:val="fr-FR"/>
        </w:rPr>
        <w:tab/>
      </w:r>
      <w:r w:rsidRPr="0003618F">
        <w:rPr>
          <w:rFonts w:cs="Tahoma"/>
        </w:rPr>
        <w:fldChar w:fldCharType="begin"/>
      </w:r>
      <w:r w:rsidRPr="0003618F">
        <w:rPr>
          <w:rFonts w:cs="Tahoma"/>
          <w:lang w:val="fr-FR"/>
        </w:rPr>
        <w:instrText xml:space="preserve"> PAGEREF _Toc358736895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Forefront Threat Management Gateway Web Protection Services</w:t>
      </w:r>
      <w:r w:rsidRPr="0003618F">
        <w:rPr>
          <w:rFonts w:cs="Tahoma"/>
        </w:rPr>
        <w:tab/>
      </w:r>
      <w:r w:rsidRPr="0003618F">
        <w:rPr>
          <w:rFonts w:cs="Tahoma"/>
        </w:rPr>
        <w:fldChar w:fldCharType="begin"/>
      </w:r>
      <w:r w:rsidRPr="0003618F">
        <w:rPr>
          <w:rFonts w:cs="Tahoma"/>
        </w:rPr>
        <w:instrText xml:space="preserve"> PAGEREF _Toc358736896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Forefront Unified Access Gateway Server 2010</w:t>
      </w:r>
      <w:r w:rsidRPr="0003618F">
        <w:rPr>
          <w:rFonts w:cs="Tahoma"/>
        </w:rPr>
        <w:tab/>
      </w:r>
      <w:r w:rsidRPr="0003618F">
        <w:rPr>
          <w:rFonts w:cs="Tahoma"/>
        </w:rPr>
        <w:fldChar w:fldCharType="begin"/>
      </w:r>
      <w:r w:rsidRPr="0003618F">
        <w:rPr>
          <w:rFonts w:cs="Tahoma"/>
        </w:rPr>
        <w:instrText xml:space="preserve"> PAGEREF _Toc358736897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Connecteur Externe Forefront Unified Access Gateway 2010</w:t>
      </w:r>
      <w:r w:rsidRPr="0003618F">
        <w:rPr>
          <w:rFonts w:cs="Tahoma"/>
        </w:rPr>
        <w:tab/>
      </w:r>
      <w:r w:rsidRPr="0003618F">
        <w:rPr>
          <w:rFonts w:cs="Tahoma"/>
        </w:rPr>
        <w:fldChar w:fldCharType="begin"/>
      </w:r>
      <w:r w:rsidRPr="0003618F">
        <w:rPr>
          <w:rFonts w:cs="Tahoma"/>
        </w:rPr>
        <w:instrText xml:space="preserve"> PAGEREF _Toc358736898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Forefront Unified Access Gateway 2010</w:t>
      </w:r>
      <w:r w:rsidRPr="0003618F">
        <w:rPr>
          <w:rFonts w:cs="Tahoma"/>
        </w:rPr>
        <w:tab/>
      </w:r>
      <w:r w:rsidRPr="0003618F">
        <w:rPr>
          <w:rFonts w:cs="Tahoma"/>
        </w:rPr>
        <w:fldChar w:fldCharType="begin"/>
      </w:r>
      <w:r w:rsidRPr="0003618F">
        <w:rPr>
          <w:rFonts w:cs="Tahoma"/>
        </w:rPr>
        <w:instrText xml:space="preserve"> PAGEREF _Toc358736899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Pack de CAL 10K Forefront Unified Access Gateway 2010</w:t>
      </w:r>
      <w:r w:rsidRPr="0003618F">
        <w:rPr>
          <w:rFonts w:cs="Tahoma"/>
        </w:rPr>
        <w:tab/>
      </w:r>
      <w:r w:rsidRPr="0003618F">
        <w:rPr>
          <w:rFonts w:cs="Tahoma"/>
        </w:rPr>
        <w:fldChar w:fldCharType="begin"/>
      </w:r>
      <w:r w:rsidRPr="0003618F">
        <w:rPr>
          <w:rFonts w:cs="Tahoma"/>
        </w:rPr>
        <w:instrText xml:space="preserve"> PAGEREF _Toc358736900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HPC Pack 2008 R2 Enterprise</w:t>
      </w:r>
      <w:r w:rsidRPr="0003618F">
        <w:rPr>
          <w:rFonts w:cs="Tahoma"/>
        </w:rPr>
        <w:tab/>
      </w:r>
      <w:r w:rsidRPr="0003618F">
        <w:rPr>
          <w:rFonts w:cs="Tahoma"/>
        </w:rPr>
        <w:fldChar w:fldCharType="begin"/>
      </w:r>
      <w:r w:rsidRPr="0003618F">
        <w:rPr>
          <w:rFonts w:cs="Tahoma"/>
        </w:rPr>
        <w:instrText xml:space="preserve"> PAGEREF _Toc358736901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HPC Pack 2008 R2 for Workstation</w:t>
      </w:r>
      <w:r w:rsidRPr="0003618F">
        <w:rPr>
          <w:rFonts w:cs="Tahoma"/>
        </w:rPr>
        <w:tab/>
      </w:r>
      <w:r w:rsidRPr="0003618F">
        <w:rPr>
          <w:rFonts w:cs="Tahoma"/>
        </w:rPr>
        <w:fldChar w:fldCharType="begin"/>
      </w:r>
      <w:r w:rsidRPr="0003618F">
        <w:rPr>
          <w:rFonts w:cs="Tahoma"/>
        </w:rPr>
        <w:instrText xml:space="preserve"> PAGEREF _Toc358736902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Learning Solutions Combination E</w:t>
      </w:r>
      <w:r w:rsidR="004B17E3" w:rsidRPr="0003618F">
        <w:rPr>
          <w:rFonts w:cs="Tahoma"/>
        </w:rPr>
        <w:t>-</w:t>
      </w:r>
      <w:r w:rsidRPr="0003618F">
        <w:rPr>
          <w:rFonts w:cs="Tahoma"/>
        </w:rPr>
        <w:t>Reference Library (SL Utilisateur)</w:t>
      </w:r>
      <w:r w:rsidRPr="0003618F">
        <w:rPr>
          <w:rFonts w:cs="Tahoma"/>
        </w:rPr>
        <w:tab/>
      </w:r>
      <w:r w:rsidRPr="0003618F">
        <w:rPr>
          <w:rFonts w:cs="Tahoma"/>
        </w:rPr>
        <w:fldChar w:fldCharType="begin"/>
      </w:r>
      <w:r w:rsidRPr="0003618F">
        <w:rPr>
          <w:rFonts w:cs="Tahoma"/>
        </w:rPr>
        <w:instrText xml:space="preserve"> PAGEREF _Toc358736903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Learning Solutions IT Academy (SL Services)</w:t>
      </w:r>
      <w:r w:rsidRPr="0003618F">
        <w:rPr>
          <w:rFonts w:cs="Tahoma"/>
        </w:rPr>
        <w:tab/>
      </w:r>
      <w:r w:rsidRPr="0003618F">
        <w:rPr>
          <w:rFonts w:cs="Tahoma"/>
        </w:rPr>
        <w:fldChar w:fldCharType="begin"/>
      </w:r>
      <w:r w:rsidRPr="0003618F">
        <w:rPr>
          <w:rFonts w:cs="Tahoma"/>
        </w:rPr>
        <w:instrText xml:space="preserve"> PAGEREF _Toc358736904 \h </w:instrText>
      </w:r>
      <w:r w:rsidRPr="0003618F">
        <w:rPr>
          <w:rFonts w:cs="Tahoma"/>
        </w:rPr>
      </w:r>
      <w:r w:rsidRPr="0003618F">
        <w:rPr>
          <w:rFonts w:cs="Tahoma"/>
        </w:rPr>
        <w:fldChar w:fldCharType="separate"/>
      </w:r>
      <w:r w:rsidR="009229CC">
        <w:rPr>
          <w:rFonts w:cs="Tahoma"/>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1 bon d'examen Learning Solutions MCP (SL Services)</w:t>
      </w:r>
      <w:r w:rsidRPr="0003618F">
        <w:rPr>
          <w:rFonts w:cs="Tahoma"/>
          <w:lang w:val="fr-FR"/>
        </w:rPr>
        <w:tab/>
      </w:r>
      <w:r w:rsidRPr="0003618F">
        <w:rPr>
          <w:rFonts w:cs="Tahoma"/>
        </w:rPr>
        <w:fldChar w:fldCharType="begin"/>
      </w:r>
      <w:r w:rsidRPr="0003618F">
        <w:rPr>
          <w:rFonts w:cs="Tahoma"/>
          <w:lang w:val="fr-FR"/>
        </w:rPr>
        <w:instrText xml:space="preserve"> PAGEREF _Toc358736905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30 bons d'examen Learning Solutions MCP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_Toc358736906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500 licences de site d'examen Learning Solutions MOS (SL Services)</w:t>
      </w:r>
      <w:r w:rsidRPr="0003618F">
        <w:rPr>
          <w:rFonts w:cs="Tahoma"/>
          <w:lang w:val="fr-FR"/>
        </w:rPr>
        <w:tab/>
      </w:r>
      <w:r w:rsidRPr="0003618F">
        <w:rPr>
          <w:rFonts w:cs="Tahoma"/>
        </w:rPr>
        <w:fldChar w:fldCharType="begin"/>
      </w:r>
      <w:r w:rsidRPr="0003618F">
        <w:rPr>
          <w:rFonts w:cs="Tahoma"/>
          <w:lang w:val="fr-FR"/>
        </w:rPr>
        <w:instrText xml:space="preserve"> PAGEREF _Toc358736907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250 licences de site d'examen Learning Solutions MTA (SL Services)</w:t>
      </w:r>
      <w:r w:rsidRPr="0003618F">
        <w:rPr>
          <w:rFonts w:cs="Tahoma"/>
          <w:lang w:val="fr-FR"/>
        </w:rPr>
        <w:tab/>
      </w:r>
      <w:r w:rsidRPr="0003618F">
        <w:rPr>
          <w:rFonts w:cs="Tahoma"/>
        </w:rPr>
        <w:fldChar w:fldCharType="begin"/>
      </w:r>
      <w:r w:rsidRPr="0003618F">
        <w:rPr>
          <w:rFonts w:cs="Tahoma"/>
          <w:lang w:val="fr-FR"/>
        </w:rPr>
        <w:instrText xml:space="preserve"> PAGEREF _Toc358736908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Online Plan 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_Toc358736909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Online Plan 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_Toc358736910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Online Plan 3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_Toc358736911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Online Plan 3A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_Toc358736912 \h </w:instrText>
      </w:r>
      <w:r w:rsidRPr="0003618F">
        <w:rPr>
          <w:rFonts w:cs="Tahoma"/>
        </w:rPr>
      </w:r>
      <w:r w:rsidRPr="0003618F">
        <w:rPr>
          <w:rFonts w:cs="Tahoma"/>
        </w:rPr>
        <w:fldChar w:fldCharType="separate"/>
      </w:r>
      <w:r w:rsidR="009229CC">
        <w:rPr>
          <w:rFonts w:cs="Tahoma"/>
          <w:lang w:val="fr-FR"/>
        </w:rPr>
        <w:t>22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Lync Server 2013</w:t>
      </w:r>
      <w:r w:rsidRPr="0003618F">
        <w:rPr>
          <w:rFonts w:cs="Tahoma"/>
          <w:lang w:val="fr-FR"/>
        </w:rPr>
        <w:tab/>
      </w:r>
      <w:r w:rsidRPr="0003618F">
        <w:rPr>
          <w:rFonts w:cs="Tahoma"/>
        </w:rPr>
        <w:fldChar w:fldCharType="begin"/>
      </w:r>
      <w:r w:rsidRPr="0003618F">
        <w:rPr>
          <w:rFonts w:cs="Tahoma"/>
          <w:lang w:val="fr-FR"/>
        </w:rPr>
        <w:instrText xml:space="preserve"> PAGEREF _Toc358736913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Lync Server 2013</w:t>
      </w:r>
      <w:r w:rsidRPr="0003618F">
        <w:rPr>
          <w:rFonts w:cs="Tahoma"/>
          <w:lang w:val="fr-FR"/>
        </w:rPr>
        <w:tab/>
      </w:r>
      <w:r w:rsidRPr="0003618F">
        <w:rPr>
          <w:rFonts w:cs="Tahoma"/>
        </w:rPr>
        <w:fldChar w:fldCharType="begin"/>
      </w:r>
      <w:r w:rsidRPr="0003618F">
        <w:rPr>
          <w:rFonts w:cs="Tahoma"/>
          <w:lang w:val="fr-FR"/>
        </w:rPr>
        <w:instrText xml:space="preserve"> PAGEREF _Toc358736914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Plus Lync Server 2013</w:t>
      </w:r>
      <w:r w:rsidRPr="0003618F">
        <w:rPr>
          <w:rFonts w:cs="Tahoma"/>
          <w:lang w:val="fr-FR"/>
        </w:rPr>
        <w:tab/>
      </w:r>
      <w:r w:rsidRPr="0003618F">
        <w:rPr>
          <w:rFonts w:cs="Tahoma"/>
        </w:rPr>
        <w:fldChar w:fldCharType="begin"/>
      </w:r>
      <w:r w:rsidRPr="0003618F">
        <w:rPr>
          <w:rFonts w:cs="Tahoma"/>
          <w:lang w:val="fr-FR"/>
        </w:rPr>
        <w:instrText xml:space="preserve"> PAGEREF _Toc358736915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Standard Lync Server 2013</w:t>
      </w:r>
      <w:r w:rsidRPr="0003618F">
        <w:rPr>
          <w:rFonts w:cs="Tahoma"/>
          <w:lang w:val="fr-FR"/>
        </w:rPr>
        <w:tab/>
      </w:r>
      <w:r w:rsidRPr="0003618F">
        <w:rPr>
          <w:rFonts w:cs="Tahoma"/>
        </w:rPr>
        <w:fldChar w:fldCharType="begin"/>
      </w:r>
      <w:r w:rsidRPr="0003618F">
        <w:rPr>
          <w:rFonts w:cs="Tahoma"/>
          <w:lang w:val="fr-FR"/>
        </w:rPr>
        <w:instrText xml:space="preserve"> PAGEREF _Toc358736916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Supplémentaire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_Toc358736917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Entreprise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_Toc358736918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Fonctionnelle Supplémentaire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_Toc358736919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Fonctionnelle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_Toc358736920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Libre</w:t>
      </w:r>
      <w:r w:rsidR="004B17E3" w:rsidRPr="0003618F">
        <w:rPr>
          <w:rFonts w:cs="Tahoma"/>
          <w:lang w:val="fr-FR"/>
        </w:rPr>
        <w:t>-</w:t>
      </w:r>
      <w:r w:rsidRPr="0003618F">
        <w:rPr>
          <w:rFonts w:cs="Tahoma"/>
          <w:lang w:val="fr-FR"/>
        </w:rPr>
        <w:t>Service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_Toc358736921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pt-BR" w:eastAsia="zh-CN"/>
        </w:rPr>
      </w:pPr>
      <w:r w:rsidRPr="0003618F">
        <w:rPr>
          <w:rFonts w:cs="Tahoma"/>
          <w:lang w:val="pt-BR"/>
        </w:rPr>
        <w:t>Microsoft Dynamics AX 2012 R2 Server</w:t>
      </w:r>
      <w:r w:rsidRPr="0003618F">
        <w:rPr>
          <w:rFonts w:cs="Tahoma"/>
          <w:lang w:val="pt-BR"/>
        </w:rPr>
        <w:tab/>
      </w:r>
      <w:r w:rsidRPr="0003618F">
        <w:rPr>
          <w:rFonts w:cs="Tahoma"/>
        </w:rPr>
        <w:fldChar w:fldCharType="begin"/>
      </w:r>
      <w:r w:rsidRPr="0003618F">
        <w:rPr>
          <w:rFonts w:cs="Tahoma"/>
          <w:lang w:val="pt-BR"/>
        </w:rPr>
        <w:instrText xml:space="preserve"> PAGEREF _Toc358736922 \h </w:instrText>
      </w:r>
      <w:r w:rsidRPr="0003618F">
        <w:rPr>
          <w:rFonts w:cs="Tahoma"/>
        </w:rPr>
      </w:r>
      <w:r w:rsidRPr="0003618F">
        <w:rPr>
          <w:rFonts w:cs="Tahoma"/>
        </w:rPr>
        <w:fldChar w:fldCharType="separate"/>
      </w:r>
      <w:r w:rsidR="009229CC">
        <w:rPr>
          <w:rFonts w:cs="Tahoma"/>
          <w:lang w:val="pt-B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Tâche Supplémentaire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_Toc358736923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Tâche Microsoft Dynamics AX 2012 R2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_Toc358736924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lastRenderedPageBreak/>
        <w:t>CAL Microsoft Dynamics CRM 2011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_Toc358736925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Self</w:t>
      </w:r>
      <w:r w:rsidR="004B17E3" w:rsidRPr="0003618F">
        <w:rPr>
          <w:rFonts w:cs="Tahoma"/>
          <w:lang w:val="fr-FR"/>
        </w:rPr>
        <w:t>-</w:t>
      </w:r>
      <w:r w:rsidRPr="0003618F">
        <w:rPr>
          <w:rFonts w:cs="Tahoma"/>
          <w:lang w:val="fr-FR"/>
        </w:rPr>
        <w:t>Service Employé Microsoft Dynamics CRM 2011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_Toc358736926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Connecteur externe Microsoft Dynamics CRM 2011</w:t>
      </w:r>
      <w:r w:rsidRPr="0003618F">
        <w:rPr>
          <w:rFonts w:cs="Tahoma"/>
          <w:lang w:val="fr-FR"/>
        </w:rPr>
        <w:tab/>
      </w:r>
      <w:r w:rsidRPr="0003618F">
        <w:rPr>
          <w:rFonts w:cs="Tahoma"/>
        </w:rPr>
        <w:fldChar w:fldCharType="begin"/>
      </w:r>
      <w:r w:rsidRPr="0003618F">
        <w:rPr>
          <w:rFonts w:cs="Tahoma"/>
          <w:lang w:val="fr-FR"/>
        </w:rPr>
        <w:instrText xml:space="preserve"> PAGEREF _Toc358736927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Supplémentaire Utilisation Complète Microsoft Dynamics CRM 2011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_Toc358736928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Utilisation Limitée Microsoft Dynamics CRM 2011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_Toc358736929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Supplémentaire Utilisation Limitée Microsoft Dynamics CRM 2011 (Utilisateur et Dispositif)</w:t>
      </w:r>
      <w:r w:rsidRPr="0003618F">
        <w:rPr>
          <w:rFonts w:cs="Tahoma"/>
          <w:lang w:val="fr-FR"/>
        </w:rPr>
        <w:tab/>
      </w:r>
      <w:r w:rsidRPr="0003618F">
        <w:rPr>
          <w:rFonts w:cs="Tahoma"/>
        </w:rPr>
        <w:fldChar w:fldCharType="begin"/>
      </w:r>
      <w:r w:rsidRPr="0003618F">
        <w:rPr>
          <w:rFonts w:cs="Tahoma"/>
          <w:lang w:val="fr-FR"/>
        </w:rPr>
        <w:instrText xml:space="preserve"> PAGEREF _Toc358736930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Microsoft Dynamics CRM Server 2011</w:t>
      </w:r>
      <w:r w:rsidRPr="0003618F">
        <w:rPr>
          <w:rFonts w:cs="Tahoma"/>
          <w:lang w:val="fr-FR"/>
        </w:rPr>
        <w:tab/>
      </w:r>
      <w:r w:rsidRPr="0003618F">
        <w:rPr>
          <w:rFonts w:cs="Tahoma"/>
        </w:rPr>
        <w:fldChar w:fldCharType="begin"/>
      </w:r>
      <w:r w:rsidRPr="0003618F">
        <w:rPr>
          <w:rFonts w:cs="Tahoma"/>
          <w:lang w:val="fr-FR"/>
        </w:rPr>
        <w:instrText xml:space="preserve"> PAGEREF _Toc358736931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Microsoft Dynamics CRM Workgroup Server 2011</w:t>
      </w:r>
      <w:r w:rsidRPr="0003618F">
        <w:rPr>
          <w:rFonts w:cs="Tahoma"/>
          <w:lang w:val="fr-FR"/>
        </w:rPr>
        <w:tab/>
      </w:r>
      <w:r w:rsidRPr="0003618F">
        <w:rPr>
          <w:rFonts w:cs="Tahoma"/>
        </w:rPr>
        <w:fldChar w:fldCharType="begin"/>
      </w:r>
      <w:r w:rsidRPr="0003618F">
        <w:rPr>
          <w:rFonts w:cs="Tahoma"/>
          <w:lang w:val="fr-FR"/>
        </w:rPr>
        <w:instrText xml:space="preserve"> PAGEREF _Toc358736932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Serveur de gestion du contrôle et des vérifications Microsoft Office</w:t>
      </w:r>
      <w:r w:rsidRPr="0003618F">
        <w:rPr>
          <w:rFonts w:cs="Tahoma"/>
          <w:lang w:val="fr-FR"/>
        </w:rPr>
        <w:tab/>
      </w:r>
      <w:r w:rsidRPr="0003618F">
        <w:rPr>
          <w:rFonts w:cs="Tahoma"/>
        </w:rPr>
        <w:fldChar w:fldCharType="begin"/>
      </w:r>
      <w:r w:rsidRPr="0003618F">
        <w:rPr>
          <w:rFonts w:cs="Tahoma"/>
          <w:lang w:val="fr-FR"/>
        </w:rPr>
        <w:instrText xml:space="preserve"> PAGEREF _Toc358736933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API Microsoft Translator</w:t>
      </w:r>
      <w:r w:rsidRPr="0003618F">
        <w:rPr>
          <w:rFonts w:cs="Tahoma"/>
          <w:lang w:val="fr-FR"/>
        </w:rPr>
        <w:tab/>
      </w:r>
      <w:r w:rsidRPr="0003618F">
        <w:rPr>
          <w:rFonts w:cs="Tahoma"/>
        </w:rPr>
        <w:fldChar w:fldCharType="begin"/>
      </w:r>
      <w:r w:rsidRPr="0003618F">
        <w:rPr>
          <w:rFonts w:cs="Tahoma"/>
          <w:lang w:val="fr-FR"/>
        </w:rPr>
        <w:instrText xml:space="preserve"> PAGEREF _Toc358736934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Moyenne Entreprise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_Toc358736935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Éducation A2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_Toc358736936 \h </w:instrText>
      </w:r>
      <w:r w:rsidRPr="0003618F">
        <w:rPr>
          <w:rFonts w:cs="Tahoma"/>
        </w:rPr>
      </w:r>
      <w:r w:rsidRPr="0003618F">
        <w:rPr>
          <w:rFonts w:cs="Tahoma"/>
        </w:rPr>
        <w:fldChar w:fldCharType="separate"/>
      </w:r>
      <w:r w:rsidR="009229CC">
        <w:rPr>
          <w:rFonts w:cs="Tahoma"/>
          <w:lang w:val="fr-FR"/>
        </w:rPr>
        <w:t>23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Éducation A3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_Toc358736937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Éducation A4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_Toc358736938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_Toc358736939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E2</w:t>
      </w:r>
      <w:r w:rsidR="004B17E3" w:rsidRPr="0003618F">
        <w:rPr>
          <w:rFonts w:cs="Tahoma"/>
          <w:lang w:val="fr-FR"/>
        </w:rPr>
        <w:t>-</w:t>
      </w:r>
      <w:r w:rsidRPr="0003618F">
        <w:rPr>
          <w:rFonts w:cs="Tahoma"/>
          <w:lang w:val="fr-FR"/>
        </w:rPr>
        <w:t>E4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_Toc358736940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K1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_Toc358736941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Entreprise K2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_Toc358736942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365 Secteur Public G1 – G4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_Toc358736943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Web Apps avec SharePoint Plan 2A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_Toc358736944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Project Online</w:t>
      </w:r>
      <w:r w:rsidRPr="0003618F">
        <w:rPr>
          <w:rFonts w:cs="Tahoma"/>
        </w:rPr>
        <w:tab/>
      </w:r>
      <w:r w:rsidRPr="0003618F">
        <w:rPr>
          <w:rFonts w:cs="Tahoma"/>
        </w:rPr>
        <w:fldChar w:fldCharType="begin"/>
      </w:r>
      <w:r w:rsidRPr="0003618F">
        <w:rPr>
          <w:rFonts w:cs="Tahoma"/>
        </w:rPr>
        <w:instrText xml:space="preserve"> PAGEREF _Toc358736945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Project Online A</w:t>
      </w:r>
      <w:r w:rsidRPr="0003618F">
        <w:rPr>
          <w:rFonts w:cs="Tahoma"/>
        </w:rPr>
        <w:tab/>
      </w:r>
      <w:r w:rsidRPr="0003618F">
        <w:rPr>
          <w:rFonts w:cs="Tahoma"/>
        </w:rPr>
        <w:fldChar w:fldCharType="begin"/>
      </w:r>
      <w:r w:rsidRPr="0003618F">
        <w:rPr>
          <w:rFonts w:cs="Tahoma"/>
        </w:rPr>
        <w:instrText xml:space="preserve"> PAGEREF _Toc358736946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Project Server 2013</w:t>
      </w:r>
      <w:r w:rsidRPr="0003618F">
        <w:rPr>
          <w:rFonts w:cs="Tahoma"/>
        </w:rPr>
        <w:tab/>
      </w:r>
      <w:r w:rsidRPr="0003618F">
        <w:rPr>
          <w:rFonts w:cs="Tahoma"/>
        </w:rPr>
        <w:fldChar w:fldCharType="begin"/>
      </w:r>
      <w:r w:rsidRPr="0003618F">
        <w:rPr>
          <w:rFonts w:cs="Tahoma"/>
        </w:rPr>
        <w:instrText xml:space="preserve"> PAGEREF _Toc358736947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Project Server 2013</w:t>
      </w:r>
      <w:r w:rsidRPr="0003618F">
        <w:rPr>
          <w:rFonts w:cs="Tahoma"/>
        </w:rPr>
        <w:tab/>
      </w:r>
      <w:r w:rsidRPr="0003618F">
        <w:rPr>
          <w:rFonts w:cs="Tahoma"/>
        </w:rPr>
        <w:fldChar w:fldCharType="begin"/>
      </w:r>
      <w:r w:rsidRPr="0003618F">
        <w:rPr>
          <w:rFonts w:cs="Tahoma"/>
        </w:rPr>
        <w:instrText xml:space="preserve"> PAGEREF _Toc358736948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SharePoint™ Online Extra Storage (1 Go) (SL Module Complémentaire)</w:t>
      </w:r>
      <w:r w:rsidRPr="0003618F">
        <w:rPr>
          <w:rFonts w:cs="Tahoma"/>
        </w:rPr>
        <w:tab/>
      </w:r>
      <w:r w:rsidRPr="0003618F">
        <w:rPr>
          <w:rFonts w:cs="Tahoma"/>
        </w:rPr>
        <w:fldChar w:fldCharType="begin"/>
      </w:r>
      <w:r w:rsidRPr="0003618F">
        <w:rPr>
          <w:rFonts w:cs="Tahoma"/>
        </w:rPr>
        <w:instrText xml:space="preserve"> PAGEREF _Toc358736949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SharePoint™ Online Extra Storage (1 Go) A (SL Module Complémentaire)</w:t>
      </w:r>
      <w:r w:rsidRPr="0003618F">
        <w:rPr>
          <w:rFonts w:cs="Tahoma"/>
        </w:rPr>
        <w:tab/>
      </w:r>
      <w:r w:rsidRPr="0003618F">
        <w:rPr>
          <w:rFonts w:cs="Tahoma"/>
        </w:rPr>
        <w:fldChar w:fldCharType="begin"/>
      </w:r>
      <w:r w:rsidRPr="0003618F">
        <w:rPr>
          <w:rFonts w:cs="Tahoma"/>
        </w:rPr>
        <w:instrText xml:space="preserve"> PAGEREF _Toc358736950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SharePoint™ Online Plan 1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_Toc358736951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SharePoint™ Online Plan 2 (SL Utilisateur)</w:t>
      </w:r>
      <w:r w:rsidRPr="0003618F">
        <w:rPr>
          <w:rFonts w:cs="Tahoma"/>
          <w:lang w:val="fr-FR"/>
        </w:rPr>
        <w:tab/>
      </w:r>
      <w:r w:rsidRPr="0003618F">
        <w:rPr>
          <w:rFonts w:cs="Tahoma"/>
        </w:rPr>
        <w:fldChar w:fldCharType="begin"/>
      </w:r>
      <w:r w:rsidRPr="0003618F">
        <w:rPr>
          <w:rFonts w:cs="Tahoma"/>
          <w:lang w:val="fr-FR"/>
        </w:rPr>
        <w:instrText xml:space="preserve"> PAGEREF _Toc358736952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SharePoint™ Server 2013</w:t>
      </w:r>
      <w:r w:rsidRPr="0003618F">
        <w:rPr>
          <w:rFonts w:cs="Tahoma"/>
        </w:rPr>
        <w:tab/>
      </w:r>
      <w:r w:rsidRPr="0003618F">
        <w:rPr>
          <w:rFonts w:cs="Tahoma"/>
        </w:rPr>
        <w:fldChar w:fldCharType="begin"/>
      </w:r>
      <w:r w:rsidRPr="0003618F">
        <w:rPr>
          <w:rFonts w:cs="Tahoma"/>
        </w:rPr>
        <w:instrText xml:space="preserve"> PAGEREF _Toc358736953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Entreprise SharePoint™ Server 2013</w:t>
      </w:r>
      <w:r w:rsidRPr="0003618F">
        <w:rPr>
          <w:rFonts w:cs="Tahoma"/>
        </w:rPr>
        <w:tab/>
      </w:r>
      <w:r w:rsidRPr="0003618F">
        <w:rPr>
          <w:rFonts w:cs="Tahoma"/>
        </w:rPr>
        <w:fldChar w:fldCharType="begin"/>
      </w:r>
      <w:r w:rsidRPr="0003618F">
        <w:rPr>
          <w:rFonts w:cs="Tahoma"/>
        </w:rPr>
        <w:instrText xml:space="preserve"> PAGEREF _Toc358736954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Standard SharePoint™ Server 2013</w:t>
      </w:r>
      <w:r w:rsidRPr="0003618F">
        <w:rPr>
          <w:rFonts w:cs="Tahoma"/>
        </w:rPr>
        <w:tab/>
      </w:r>
      <w:r w:rsidRPr="0003618F">
        <w:rPr>
          <w:rFonts w:cs="Tahoma"/>
        </w:rPr>
        <w:fldChar w:fldCharType="begin"/>
      </w:r>
      <w:r w:rsidRPr="0003618F">
        <w:rPr>
          <w:rFonts w:cs="Tahoma"/>
        </w:rPr>
        <w:instrText xml:space="preserve"> PAGEREF _Toc358736955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1 Licence par processeur SQL Server</w:t>
      </w:r>
      <w:r w:rsidRPr="0003618F">
        <w:rPr>
          <w:rFonts w:eastAsia="Times New Roman" w:cs="Tahoma"/>
          <w:vertAlign w:val="superscript"/>
        </w:rPr>
        <w:t xml:space="preserve">® </w:t>
      </w:r>
      <w:r w:rsidRPr="0003618F">
        <w:rPr>
          <w:rFonts w:cs="Tahoma"/>
        </w:rPr>
        <w:t>2008 R2 Datacenter</w:t>
      </w:r>
      <w:r w:rsidRPr="0003618F">
        <w:rPr>
          <w:rFonts w:cs="Tahoma"/>
        </w:rPr>
        <w:tab/>
      </w:r>
      <w:r w:rsidRPr="0003618F">
        <w:rPr>
          <w:rFonts w:cs="Tahoma"/>
        </w:rPr>
        <w:fldChar w:fldCharType="begin"/>
      </w:r>
      <w:r w:rsidRPr="0003618F">
        <w:rPr>
          <w:rFonts w:cs="Tahoma"/>
        </w:rPr>
        <w:instrText xml:space="preserve"> PAGEREF _Toc358736956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SQL Server</w:t>
      </w:r>
      <w:r w:rsidRPr="0003618F">
        <w:rPr>
          <w:rFonts w:eastAsia="Times New Roman" w:cs="Tahoma"/>
          <w:vertAlign w:val="superscript"/>
        </w:rPr>
        <w:t xml:space="preserve">® </w:t>
      </w:r>
      <w:r w:rsidRPr="0003618F">
        <w:rPr>
          <w:rFonts w:cs="Tahoma"/>
        </w:rPr>
        <w:t>2008 R2 Small Business</w:t>
      </w:r>
      <w:r w:rsidRPr="0003618F">
        <w:rPr>
          <w:rFonts w:cs="Tahoma"/>
        </w:rPr>
        <w:tab/>
      </w:r>
      <w:r w:rsidRPr="0003618F">
        <w:rPr>
          <w:rFonts w:cs="Tahoma"/>
        </w:rPr>
        <w:fldChar w:fldCharType="begin"/>
      </w:r>
      <w:r w:rsidRPr="0003618F">
        <w:rPr>
          <w:rFonts w:cs="Tahoma"/>
        </w:rPr>
        <w:instrText xml:space="preserve"> PAGEREF _Toc358736957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SQL Server</w:t>
      </w:r>
      <w:r w:rsidRPr="0003618F">
        <w:rPr>
          <w:rFonts w:eastAsia="Times New Roman" w:cs="Tahoma"/>
          <w:vertAlign w:val="superscript"/>
        </w:rPr>
        <w:t xml:space="preserve">® </w:t>
      </w:r>
      <w:r w:rsidRPr="0003618F">
        <w:rPr>
          <w:rFonts w:cs="Tahoma"/>
        </w:rPr>
        <w:t>2008 R2 Small Business</w:t>
      </w:r>
      <w:r w:rsidRPr="0003618F">
        <w:rPr>
          <w:rFonts w:cs="Tahoma"/>
        </w:rPr>
        <w:tab/>
      </w:r>
      <w:r w:rsidRPr="0003618F">
        <w:rPr>
          <w:rFonts w:cs="Tahoma"/>
        </w:rPr>
        <w:fldChar w:fldCharType="begin"/>
      </w:r>
      <w:r w:rsidRPr="0003618F">
        <w:rPr>
          <w:rFonts w:cs="Tahoma"/>
        </w:rPr>
        <w:instrText xml:space="preserve"> PAGEREF _Toc358736958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SQL Server</w:t>
      </w:r>
      <w:r w:rsidRPr="0003618F">
        <w:rPr>
          <w:rFonts w:eastAsia="Times New Roman" w:cs="Tahoma"/>
          <w:vertAlign w:val="superscript"/>
        </w:rPr>
        <w:t xml:space="preserve">® </w:t>
      </w:r>
      <w:r w:rsidRPr="0003618F">
        <w:rPr>
          <w:rFonts w:cs="Tahoma"/>
        </w:rPr>
        <w:t>2008 R2 Web par Processeur</w:t>
      </w:r>
      <w:r w:rsidRPr="0003618F">
        <w:rPr>
          <w:rFonts w:cs="Tahoma"/>
        </w:rPr>
        <w:tab/>
      </w:r>
      <w:r w:rsidRPr="0003618F">
        <w:rPr>
          <w:rFonts w:cs="Tahoma"/>
        </w:rPr>
        <w:fldChar w:fldCharType="begin"/>
      </w:r>
      <w:r w:rsidRPr="0003618F">
        <w:rPr>
          <w:rFonts w:cs="Tahoma"/>
        </w:rPr>
        <w:instrText xml:space="preserve"> PAGEREF _Toc358736959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SQL Server</w:t>
      </w:r>
      <w:r w:rsidRPr="0003618F">
        <w:rPr>
          <w:rFonts w:eastAsia="Times New Roman" w:cs="Tahoma"/>
          <w:vertAlign w:val="superscript"/>
        </w:rPr>
        <w:t xml:space="preserve">® </w:t>
      </w:r>
      <w:r w:rsidRPr="0003618F">
        <w:rPr>
          <w:rFonts w:cs="Tahoma"/>
        </w:rPr>
        <w:t>2008 R2 Workgroup</w:t>
      </w:r>
      <w:r w:rsidRPr="0003618F">
        <w:rPr>
          <w:rFonts w:cs="Tahoma"/>
        </w:rPr>
        <w:tab/>
      </w:r>
      <w:r w:rsidRPr="0003618F">
        <w:rPr>
          <w:rFonts w:cs="Tahoma"/>
        </w:rPr>
        <w:fldChar w:fldCharType="begin"/>
      </w:r>
      <w:r w:rsidRPr="0003618F">
        <w:rPr>
          <w:rFonts w:cs="Tahoma"/>
        </w:rPr>
        <w:instrText xml:space="preserve"> PAGEREF _Toc358736960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SQL Server</w:t>
      </w:r>
      <w:r w:rsidRPr="0003618F">
        <w:rPr>
          <w:rFonts w:eastAsia="Times New Roman" w:cs="Tahoma"/>
          <w:vertAlign w:val="superscript"/>
        </w:rPr>
        <w:t xml:space="preserve">® </w:t>
      </w:r>
      <w:r w:rsidRPr="0003618F">
        <w:rPr>
          <w:rFonts w:cs="Tahoma"/>
        </w:rPr>
        <w:t>2008 R2 Workgroup (5 Modules Complémentaires Clients)</w:t>
      </w:r>
      <w:r w:rsidRPr="0003618F">
        <w:rPr>
          <w:rFonts w:cs="Tahoma"/>
        </w:rPr>
        <w:tab/>
      </w:r>
      <w:r w:rsidRPr="0003618F">
        <w:rPr>
          <w:rFonts w:cs="Tahoma"/>
        </w:rPr>
        <w:fldChar w:fldCharType="begin"/>
      </w:r>
      <w:r w:rsidRPr="0003618F">
        <w:rPr>
          <w:rFonts w:cs="Tahoma"/>
        </w:rPr>
        <w:instrText xml:space="preserve"> PAGEREF _Toc358736961 \h </w:instrText>
      </w:r>
      <w:r w:rsidRPr="0003618F">
        <w:rPr>
          <w:rFonts w:cs="Tahoma"/>
        </w:rPr>
      </w:r>
      <w:r w:rsidRPr="0003618F">
        <w:rPr>
          <w:rFonts w:cs="Tahoma"/>
        </w:rPr>
        <w:fldChar w:fldCharType="separate"/>
      </w:r>
      <w:r w:rsidR="009229CC">
        <w:rPr>
          <w:rFonts w:cs="Tahoma"/>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1 licence par processeur SQL Server</w:t>
      </w:r>
      <w:r w:rsidRPr="0003618F">
        <w:rPr>
          <w:rFonts w:eastAsia="Times New Roman" w:cs="Tahoma"/>
          <w:vertAlign w:val="superscript"/>
          <w:lang w:val="fr-FR"/>
        </w:rPr>
        <w:t xml:space="preserve">® </w:t>
      </w:r>
      <w:r w:rsidRPr="0003618F">
        <w:rPr>
          <w:rFonts w:cs="Tahoma"/>
          <w:lang w:val="fr-FR"/>
        </w:rPr>
        <w:t>2008 R2 Workgroup</w:t>
      </w:r>
      <w:r w:rsidRPr="0003618F">
        <w:rPr>
          <w:rFonts w:cs="Tahoma"/>
          <w:lang w:val="fr-FR"/>
        </w:rPr>
        <w:tab/>
      </w:r>
      <w:r w:rsidRPr="0003618F">
        <w:rPr>
          <w:rFonts w:cs="Tahoma"/>
        </w:rPr>
        <w:fldChar w:fldCharType="begin"/>
      </w:r>
      <w:r w:rsidRPr="0003618F">
        <w:rPr>
          <w:rFonts w:cs="Tahoma"/>
          <w:lang w:val="fr-FR"/>
        </w:rPr>
        <w:instrText xml:space="preserve"> PAGEREF _Toc358736962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Business Intelligence</w:t>
      </w:r>
      <w:r w:rsidRPr="0003618F">
        <w:rPr>
          <w:rFonts w:cs="Tahoma"/>
          <w:lang w:val="fr-FR"/>
        </w:rPr>
        <w:tab/>
      </w:r>
      <w:r w:rsidRPr="0003618F">
        <w:rPr>
          <w:rFonts w:cs="Tahoma"/>
        </w:rPr>
        <w:fldChar w:fldCharType="begin"/>
      </w:r>
      <w:r w:rsidRPr="0003618F">
        <w:rPr>
          <w:rFonts w:cs="Tahoma"/>
          <w:lang w:val="fr-FR"/>
        </w:rPr>
        <w:instrText xml:space="preserve"> PAGEREF _Toc358736963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SQL Server</w:t>
      </w:r>
      <w:r w:rsidRPr="0003618F">
        <w:rPr>
          <w:rFonts w:eastAsia="Times New Roman" w:cs="Tahoma"/>
          <w:vertAlign w:val="superscript"/>
          <w:lang w:val="fr-FR"/>
        </w:rPr>
        <w:t xml:space="preserve">® </w:t>
      </w:r>
      <w:r w:rsidRPr="0003618F">
        <w:rPr>
          <w:rFonts w:cs="Tahoma"/>
          <w:lang w:val="fr-FR"/>
        </w:rPr>
        <w:t>2012 (SL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_Toc358736964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Developer</w:t>
      </w:r>
      <w:r w:rsidRPr="0003618F">
        <w:rPr>
          <w:rFonts w:cs="Tahoma"/>
          <w:lang w:val="fr-FR"/>
        </w:rPr>
        <w:tab/>
      </w:r>
      <w:r w:rsidRPr="0003618F">
        <w:rPr>
          <w:rFonts w:cs="Tahoma"/>
        </w:rPr>
        <w:fldChar w:fldCharType="begin"/>
      </w:r>
      <w:r w:rsidRPr="0003618F">
        <w:rPr>
          <w:rFonts w:cs="Tahoma"/>
          <w:lang w:val="fr-FR"/>
        </w:rPr>
        <w:instrText xml:space="preserve"> PAGEREF _Toc358736965 \h </w:instrText>
      </w:r>
      <w:r w:rsidRPr="0003618F">
        <w:rPr>
          <w:rFonts w:cs="Tahoma"/>
        </w:rPr>
      </w:r>
      <w:r w:rsidRPr="0003618F">
        <w:rPr>
          <w:rFonts w:cs="Tahoma"/>
        </w:rPr>
        <w:fldChar w:fldCharType="separate"/>
      </w:r>
      <w:r w:rsidR="009229CC">
        <w:rPr>
          <w:rFonts w:cs="Tahoma"/>
          <w:lang w:val="fr-FR"/>
        </w:rPr>
        <w:t>24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Enterprise</w:t>
      </w:r>
      <w:r w:rsidRPr="0003618F">
        <w:rPr>
          <w:rFonts w:cs="Tahoma"/>
          <w:lang w:val="fr-FR"/>
        </w:rPr>
        <w:tab/>
      </w:r>
      <w:r w:rsidRPr="0003618F">
        <w:rPr>
          <w:rFonts w:cs="Tahoma"/>
        </w:rPr>
        <w:fldChar w:fldCharType="begin"/>
      </w:r>
      <w:r w:rsidRPr="0003618F">
        <w:rPr>
          <w:rFonts w:cs="Tahoma"/>
          <w:lang w:val="fr-FR"/>
        </w:rPr>
        <w:instrText xml:space="preserve"> PAGEREF _Toc358736966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Enterprise Core (pack de 2 Licences par Cœur)</w:t>
      </w:r>
      <w:r w:rsidRPr="0003618F">
        <w:rPr>
          <w:rFonts w:cs="Tahoma"/>
          <w:lang w:val="fr-FR"/>
        </w:rPr>
        <w:tab/>
      </w:r>
      <w:r w:rsidRPr="0003618F">
        <w:rPr>
          <w:rFonts w:cs="Tahoma"/>
        </w:rPr>
        <w:fldChar w:fldCharType="begin"/>
      </w:r>
      <w:r w:rsidRPr="0003618F">
        <w:rPr>
          <w:rFonts w:cs="Tahoma"/>
          <w:lang w:val="fr-FR"/>
        </w:rPr>
        <w:instrText xml:space="preserve"> PAGEREF _Toc358736967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SQL Server</w:t>
      </w:r>
      <w:r w:rsidRPr="0003618F">
        <w:rPr>
          <w:rFonts w:eastAsia="Times New Roman" w:cs="Tahoma"/>
          <w:vertAlign w:val="superscript"/>
        </w:rPr>
        <w:t xml:space="preserve">® </w:t>
      </w:r>
      <w:r w:rsidRPr="0003618F">
        <w:rPr>
          <w:rFonts w:cs="Tahoma"/>
        </w:rPr>
        <w:t>2012 Parallel Data Warehouse</w:t>
      </w:r>
      <w:r w:rsidRPr="0003618F">
        <w:rPr>
          <w:rFonts w:cs="Tahoma"/>
        </w:rPr>
        <w:tab/>
      </w:r>
      <w:r w:rsidRPr="0003618F">
        <w:rPr>
          <w:rFonts w:cs="Tahoma"/>
        </w:rPr>
        <w:fldChar w:fldCharType="begin"/>
      </w:r>
      <w:r w:rsidRPr="0003618F">
        <w:rPr>
          <w:rFonts w:cs="Tahoma"/>
        </w:rPr>
        <w:instrText xml:space="preserve"> PAGEREF _Toc358736968 \h </w:instrText>
      </w:r>
      <w:r w:rsidRPr="0003618F">
        <w:rPr>
          <w:rFonts w:cs="Tahoma"/>
        </w:rPr>
      </w:r>
      <w:r w:rsidRPr="0003618F">
        <w:rPr>
          <w:rFonts w:cs="Tahoma"/>
        </w:rPr>
        <w:fldChar w:fldCharType="separate"/>
      </w:r>
      <w:r w:rsidR="009229CC">
        <w:rPr>
          <w:rFonts w:cs="Tahoma"/>
        </w:rPr>
        <w:t>25</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SQL Server</w:t>
      </w:r>
      <w:r w:rsidRPr="0003618F">
        <w:rPr>
          <w:rFonts w:eastAsia="Times New Roman" w:cs="Tahoma"/>
          <w:vertAlign w:val="superscript"/>
        </w:rPr>
        <w:t xml:space="preserve">® </w:t>
      </w:r>
      <w:r w:rsidRPr="0003618F">
        <w:rPr>
          <w:rFonts w:cs="Tahoma"/>
        </w:rPr>
        <w:t>2012 Parallel Data Warehouse Developer</w:t>
      </w:r>
      <w:r w:rsidRPr="0003618F">
        <w:rPr>
          <w:rFonts w:cs="Tahoma"/>
        </w:rPr>
        <w:tab/>
      </w:r>
      <w:r w:rsidRPr="0003618F">
        <w:rPr>
          <w:rFonts w:cs="Tahoma"/>
        </w:rPr>
        <w:fldChar w:fldCharType="begin"/>
      </w:r>
      <w:r w:rsidRPr="0003618F">
        <w:rPr>
          <w:rFonts w:cs="Tahoma"/>
        </w:rPr>
        <w:instrText xml:space="preserve"> PAGEREF _Toc358736969 \h </w:instrText>
      </w:r>
      <w:r w:rsidRPr="0003618F">
        <w:rPr>
          <w:rFonts w:cs="Tahoma"/>
        </w:rPr>
      </w:r>
      <w:r w:rsidRPr="0003618F">
        <w:rPr>
          <w:rFonts w:cs="Tahoma"/>
        </w:rPr>
        <w:fldChar w:fldCharType="separate"/>
      </w:r>
      <w:r w:rsidR="009229CC">
        <w:rPr>
          <w:rFonts w:cs="Tahoma"/>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Standard</w:t>
      </w:r>
      <w:r w:rsidRPr="0003618F">
        <w:rPr>
          <w:rFonts w:cs="Tahoma"/>
          <w:lang w:val="fr-FR"/>
        </w:rPr>
        <w:tab/>
      </w:r>
      <w:r w:rsidRPr="0003618F">
        <w:rPr>
          <w:rFonts w:cs="Tahoma"/>
        </w:rPr>
        <w:fldChar w:fldCharType="begin"/>
      </w:r>
      <w:r w:rsidRPr="0003618F">
        <w:rPr>
          <w:rFonts w:cs="Tahoma"/>
          <w:lang w:val="fr-FR"/>
        </w:rPr>
        <w:instrText xml:space="preserve"> PAGEREF _Toc358736970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SQL Server</w:t>
      </w:r>
      <w:r w:rsidRPr="0003618F">
        <w:rPr>
          <w:rFonts w:eastAsia="Times New Roman" w:cs="Tahoma"/>
          <w:vertAlign w:val="superscript"/>
          <w:lang w:val="fr-FR"/>
        </w:rPr>
        <w:t xml:space="preserve">® </w:t>
      </w:r>
      <w:r w:rsidRPr="0003618F">
        <w:rPr>
          <w:rFonts w:cs="Tahoma"/>
          <w:lang w:val="fr-FR"/>
        </w:rPr>
        <w:t>2012 Standard Core (pack de 2 Licences par Cœur)</w:t>
      </w:r>
      <w:r w:rsidRPr="0003618F">
        <w:rPr>
          <w:rFonts w:cs="Tahoma"/>
          <w:lang w:val="fr-FR"/>
        </w:rPr>
        <w:tab/>
      </w:r>
      <w:r w:rsidRPr="0003618F">
        <w:rPr>
          <w:rFonts w:cs="Tahoma"/>
        </w:rPr>
        <w:fldChar w:fldCharType="begin"/>
      </w:r>
      <w:r w:rsidRPr="0003618F">
        <w:rPr>
          <w:rFonts w:cs="Tahoma"/>
          <w:lang w:val="fr-FR"/>
        </w:rPr>
        <w:instrText xml:space="preserve"> PAGEREF _Toc358736971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Configuration Manager 2007 R3 Enterprise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_Toc358736972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Configuration Manager 2007 R3 Standard Server Management License (Standard Server ML)</w:t>
      </w:r>
      <w:r w:rsidRPr="0003618F">
        <w:rPr>
          <w:rFonts w:cs="Tahoma"/>
          <w:lang w:val="fr-FR"/>
        </w:rPr>
        <w:tab/>
      </w:r>
      <w:r w:rsidRPr="0003618F">
        <w:rPr>
          <w:rFonts w:cs="Tahoma"/>
        </w:rPr>
        <w:fldChar w:fldCharType="begin"/>
      </w:r>
      <w:r w:rsidRPr="0003618F">
        <w:rPr>
          <w:rFonts w:cs="Tahoma"/>
          <w:lang w:val="fr-FR"/>
        </w:rPr>
        <w:instrText xml:space="preserve"> PAGEREF _Toc358736973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Data Protection Manager 2010 Enterprise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_Toc358736974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Data Protection Manager 2010 Standard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_Toc358736975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Essentials 2010</w:t>
      </w:r>
      <w:r w:rsidRPr="0003618F">
        <w:rPr>
          <w:rFonts w:cs="Tahoma"/>
          <w:lang w:val="fr-FR"/>
        </w:rPr>
        <w:tab/>
      </w:r>
      <w:r w:rsidRPr="0003618F">
        <w:rPr>
          <w:rFonts w:cs="Tahoma"/>
        </w:rPr>
        <w:fldChar w:fldCharType="begin"/>
      </w:r>
      <w:r w:rsidRPr="0003618F">
        <w:rPr>
          <w:rFonts w:cs="Tahoma"/>
          <w:lang w:val="fr-FR"/>
        </w:rPr>
        <w:instrText xml:space="preserve"> PAGEREF _Toc358736976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Essentials 2010 Client ML</w:t>
      </w:r>
      <w:r w:rsidRPr="0003618F">
        <w:rPr>
          <w:rFonts w:cs="Tahoma"/>
          <w:lang w:val="fr-FR"/>
        </w:rPr>
        <w:tab/>
      </w:r>
      <w:r w:rsidRPr="0003618F">
        <w:rPr>
          <w:rFonts w:cs="Tahoma"/>
        </w:rPr>
        <w:fldChar w:fldCharType="begin"/>
      </w:r>
      <w:r w:rsidRPr="0003618F">
        <w:rPr>
          <w:rFonts w:cs="Tahoma"/>
          <w:lang w:val="fr-FR"/>
        </w:rPr>
        <w:instrText xml:space="preserve"> PAGEREF _Toc358736977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Essentials 2010 Server ML</w:t>
      </w:r>
      <w:r w:rsidRPr="0003618F">
        <w:rPr>
          <w:rFonts w:cs="Tahoma"/>
          <w:lang w:val="fr-FR"/>
        </w:rPr>
        <w:tab/>
      </w:r>
      <w:r w:rsidRPr="0003618F">
        <w:rPr>
          <w:rFonts w:cs="Tahoma"/>
        </w:rPr>
        <w:fldChar w:fldCharType="begin"/>
      </w:r>
      <w:r w:rsidRPr="0003618F">
        <w:rPr>
          <w:rFonts w:cs="Tahoma"/>
          <w:lang w:val="fr-FR"/>
        </w:rPr>
        <w:instrText xml:space="preserve"> PAGEREF _Toc358736978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Essentials 2010 avec technologie SQL Server 2008</w:t>
      </w:r>
      <w:r w:rsidRPr="0003618F">
        <w:rPr>
          <w:rFonts w:cs="Tahoma"/>
          <w:lang w:val="fr-FR"/>
        </w:rPr>
        <w:tab/>
      </w:r>
      <w:r w:rsidRPr="0003618F">
        <w:rPr>
          <w:rFonts w:cs="Tahoma"/>
        </w:rPr>
        <w:fldChar w:fldCharType="begin"/>
      </w:r>
      <w:r w:rsidRPr="0003618F">
        <w:rPr>
          <w:rFonts w:cs="Tahoma"/>
          <w:lang w:val="fr-FR"/>
        </w:rPr>
        <w:instrText xml:space="preserve"> PAGEREF _Toc358736979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Essentials Plus 2010 Client Management License Suite</w:t>
      </w:r>
      <w:r w:rsidRPr="0003618F">
        <w:rPr>
          <w:rFonts w:cs="Tahoma"/>
          <w:lang w:val="fr-FR"/>
        </w:rPr>
        <w:tab/>
      </w:r>
      <w:r w:rsidRPr="0003618F">
        <w:rPr>
          <w:rFonts w:cs="Tahoma"/>
        </w:rPr>
        <w:fldChar w:fldCharType="begin"/>
      </w:r>
      <w:r w:rsidRPr="0003618F">
        <w:rPr>
          <w:rFonts w:cs="Tahoma"/>
          <w:lang w:val="fr-FR"/>
        </w:rPr>
        <w:instrText xml:space="preserve"> PAGEREF _Toc358736980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Operations Manager 2007 R2 Standard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_Toc358736981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Operations Manager 2007 R2 Enterprise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_Toc358736982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lastRenderedPageBreak/>
        <w:t xml:space="preserve">System Center Operations Manager 2007 R2 Licence de Gestion Client par Environnement de </w:t>
      </w:r>
      <w:r w:rsidRPr="0003618F">
        <w:rPr>
          <w:rFonts w:cs="Tahoma"/>
          <w:lang w:val="fr-FR"/>
        </w:rPr>
        <w:br/>
        <w:t>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_Toc358736983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Operations Manager 2007 R2 Client Management License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_Toc358736984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Reporting Manager 2006</w:t>
      </w:r>
      <w:r w:rsidRPr="0003618F">
        <w:rPr>
          <w:rFonts w:cs="Tahoma"/>
          <w:lang w:val="fr-FR"/>
        </w:rPr>
        <w:tab/>
      </w:r>
      <w:r w:rsidRPr="0003618F">
        <w:rPr>
          <w:rFonts w:cs="Tahoma"/>
        </w:rPr>
        <w:fldChar w:fldCharType="begin"/>
      </w:r>
      <w:r w:rsidRPr="0003618F">
        <w:rPr>
          <w:rFonts w:cs="Tahoma"/>
          <w:lang w:val="fr-FR"/>
        </w:rPr>
        <w:instrText xml:space="preserve"> PAGEREF _Toc358736985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Server Management Suite Enterprise</w:t>
      </w:r>
      <w:r w:rsidRPr="0003618F">
        <w:rPr>
          <w:rFonts w:cs="Tahoma"/>
          <w:lang w:val="fr-FR"/>
        </w:rPr>
        <w:tab/>
      </w:r>
      <w:r w:rsidRPr="0003618F">
        <w:rPr>
          <w:rFonts w:cs="Tahoma"/>
        </w:rPr>
        <w:fldChar w:fldCharType="begin"/>
      </w:r>
      <w:r w:rsidRPr="0003618F">
        <w:rPr>
          <w:rFonts w:cs="Tahoma"/>
          <w:lang w:val="fr-FR"/>
        </w:rPr>
        <w:instrText xml:space="preserve"> PAGEREF _Toc358736986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System Center Server Management Suite Datacenter</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_Toc358736987 \h </w:instrText>
      </w:r>
      <w:r w:rsidRPr="0003618F">
        <w:rPr>
          <w:rFonts w:cs="Tahoma"/>
          <w:noProof/>
        </w:rPr>
      </w:r>
      <w:r w:rsidRPr="0003618F">
        <w:rPr>
          <w:rFonts w:cs="Tahoma"/>
          <w:noProof/>
        </w:rPr>
        <w:fldChar w:fldCharType="separate"/>
      </w:r>
      <w:r w:rsidR="009229CC">
        <w:rPr>
          <w:rFonts w:cs="Tahoma"/>
          <w:noProof/>
          <w:lang w:val="fr-FR"/>
        </w:rPr>
        <w:t>25</w:t>
      </w:r>
      <w:r w:rsidRPr="0003618F">
        <w:rPr>
          <w:rFonts w:cs="Tahoma"/>
          <w:noProof/>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Service Manager 2010 Licence de Gestion Client (Client ML) par Environnement de 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_Toc358736988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Service Manager 2010 Client Management License (Client ML)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_Toc358736989 \h </w:instrText>
      </w:r>
      <w:r w:rsidRPr="0003618F">
        <w:rPr>
          <w:rFonts w:cs="Tahoma"/>
        </w:rPr>
      </w:r>
      <w:r w:rsidRPr="0003618F">
        <w:rPr>
          <w:rFonts w:cs="Tahoma"/>
        </w:rPr>
        <w:fldChar w:fldCharType="separate"/>
      </w:r>
      <w:r w:rsidR="009229CC">
        <w:rPr>
          <w:rFonts w:cs="Tahoma"/>
          <w:lang w:val="fr-FR"/>
        </w:rPr>
        <w:t>25</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System Center Service Manager 2010 Licence de Gestion Serveur (Server ML) par Environnement de Système d’Exploitation</w:t>
      </w:r>
      <w:r w:rsidRPr="0003618F">
        <w:rPr>
          <w:color w:val="auto"/>
          <w:lang w:val="fr-FR"/>
        </w:rPr>
        <w:tab/>
      </w:r>
      <w:r w:rsidRPr="0003618F">
        <w:rPr>
          <w:color w:val="auto"/>
        </w:rPr>
        <w:fldChar w:fldCharType="begin"/>
      </w:r>
      <w:r w:rsidRPr="0003618F">
        <w:rPr>
          <w:color w:val="auto"/>
          <w:lang w:val="fr-FR"/>
        </w:rPr>
        <w:instrText xml:space="preserve"> PAGEREF _Toc358736990 \h </w:instrText>
      </w:r>
      <w:r w:rsidRPr="0003618F">
        <w:rPr>
          <w:color w:val="auto"/>
        </w:rPr>
      </w:r>
      <w:r w:rsidRPr="0003618F">
        <w:rPr>
          <w:color w:val="auto"/>
        </w:rPr>
        <w:fldChar w:fldCharType="separate"/>
      </w:r>
      <w:r w:rsidR="009229CC">
        <w:rPr>
          <w:color w:val="auto"/>
          <w:lang w:val="fr-FR"/>
        </w:rPr>
        <w:t>26</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Virtual Machine Manager 2008 R2 Licence de Gestion Client par Environnement de 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_Toc358736991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Virtual Machine Manager 2008 R2 Client Management License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_Toc358736992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Virtual Machine Manager 2008 R2 Enterprise Server Management License</w:t>
      </w:r>
      <w:r w:rsidRPr="0003618F">
        <w:rPr>
          <w:rFonts w:cs="Tahoma"/>
          <w:lang w:val="fr-FR"/>
        </w:rPr>
        <w:tab/>
      </w:r>
      <w:r w:rsidRPr="0003618F">
        <w:rPr>
          <w:rFonts w:cs="Tahoma"/>
        </w:rPr>
        <w:fldChar w:fldCharType="begin"/>
      </w:r>
      <w:r w:rsidRPr="0003618F">
        <w:rPr>
          <w:rFonts w:cs="Tahoma"/>
          <w:lang w:val="fr-FR"/>
        </w:rPr>
        <w:instrText xml:space="preserve"> PAGEREF _Toc358736993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Client Management Suite (Client ML) par Environnement de 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_Toc358736994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Client Management Suite (Client ML)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_Toc358736995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Configuration Manager Client Management License (Client ML) (Étudiant uniquement)</w:t>
      </w:r>
      <w:r w:rsidRPr="0003618F">
        <w:rPr>
          <w:rFonts w:cs="Tahoma"/>
          <w:lang w:val="fr-FR"/>
        </w:rPr>
        <w:tab/>
      </w:r>
      <w:r w:rsidRPr="0003618F">
        <w:rPr>
          <w:rFonts w:cs="Tahoma"/>
        </w:rPr>
        <w:fldChar w:fldCharType="begin"/>
      </w:r>
      <w:r w:rsidRPr="0003618F">
        <w:rPr>
          <w:rFonts w:cs="Tahoma"/>
          <w:lang w:val="fr-FR"/>
        </w:rPr>
        <w:instrText xml:space="preserve"> PAGEREF _Toc358736996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 xml:space="preserve">System Center 2012 Configuration Manager Licence de Gestion Client par Environnement de </w:t>
      </w:r>
      <w:r w:rsidRPr="0003618F">
        <w:rPr>
          <w:rFonts w:cs="Tahoma"/>
          <w:lang w:val="fr-FR"/>
        </w:rPr>
        <w:br/>
        <w:t>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_Toc358736997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Configuration Manager Client Management License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_Toc358736998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Datacenter Server Management License (2 processeurs)</w:t>
      </w:r>
      <w:r w:rsidRPr="0003618F">
        <w:rPr>
          <w:rFonts w:cs="Tahoma"/>
          <w:lang w:val="fr-FR"/>
        </w:rPr>
        <w:tab/>
      </w:r>
      <w:r w:rsidRPr="0003618F">
        <w:rPr>
          <w:rFonts w:cs="Tahoma"/>
        </w:rPr>
        <w:fldChar w:fldCharType="begin"/>
      </w:r>
      <w:r w:rsidRPr="0003618F">
        <w:rPr>
          <w:rFonts w:cs="Tahoma"/>
          <w:lang w:val="fr-FR"/>
        </w:rPr>
        <w:instrText xml:space="preserve"> PAGEREF _Toc358736999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Endpoint Protection</w:t>
      </w:r>
      <w:r w:rsidRPr="0003618F">
        <w:rPr>
          <w:rFonts w:cs="Tahoma"/>
          <w:lang w:val="fr-FR"/>
        </w:rPr>
        <w:tab/>
      </w:r>
      <w:r w:rsidRPr="0003618F">
        <w:rPr>
          <w:rFonts w:cs="Tahoma"/>
        </w:rPr>
        <w:fldChar w:fldCharType="begin"/>
      </w:r>
      <w:r w:rsidRPr="0003618F">
        <w:rPr>
          <w:rFonts w:cs="Tahoma"/>
          <w:lang w:val="fr-FR"/>
        </w:rPr>
        <w:instrText xml:space="preserve"> PAGEREF _Toc358737000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System Center 2012 Standard Server Management License (2 processeurs)</w:t>
      </w:r>
      <w:r w:rsidRPr="0003618F">
        <w:rPr>
          <w:rFonts w:cs="Tahoma"/>
          <w:lang w:val="fr-FR"/>
        </w:rPr>
        <w:tab/>
      </w:r>
      <w:r w:rsidRPr="0003618F">
        <w:rPr>
          <w:rFonts w:cs="Tahoma"/>
        </w:rPr>
        <w:fldChar w:fldCharType="begin"/>
      </w:r>
      <w:r w:rsidRPr="0003618F">
        <w:rPr>
          <w:rFonts w:cs="Tahoma"/>
          <w:lang w:val="fr-FR"/>
        </w:rPr>
        <w:instrText xml:space="preserve"> PAGEREF _Toc358737001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TechNet Plus Utilisateur Unique</w:t>
      </w:r>
      <w:r w:rsidRPr="0003618F">
        <w:rPr>
          <w:rFonts w:cs="Tahoma"/>
          <w:lang w:val="fr-FR"/>
        </w:rPr>
        <w:tab/>
      </w:r>
      <w:r w:rsidRPr="0003618F">
        <w:rPr>
          <w:rFonts w:cs="Tahoma"/>
        </w:rPr>
        <w:fldChar w:fldCharType="begin"/>
      </w:r>
      <w:r w:rsidRPr="0003618F">
        <w:rPr>
          <w:rFonts w:cs="Tahoma"/>
          <w:lang w:val="fr-FR"/>
        </w:rPr>
        <w:instrText xml:space="preserve"> PAGEREF _Toc358737002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Suite</w:t>
      </w:r>
      <w:r w:rsidRPr="0003618F">
        <w:rPr>
          <w:rFonts w:cs="Tahoma"/>
          <w:lang w:val="fr-FR"/>
        </w:rPr>
        <w:tab/>
      </w:r>
      <w:r w:rsidRPr="0003618F">
        <w:rPr>
          <w:rFonts w:cs="Tahoma"/>
        </w:rPr>
        <w:fldChar w:fldCharType="begin"/>
      </w:r>
      <w:r w:rsidRPr="0003618F">
        <w:rPr>
          <w:rFonts w:cs="Tahoma"/>
          <w:lang w:val="fr-FR"/>
        </w:rPr>
        <w:instrText xml:space="preserve"> PAGEREF _Toc358737003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Suite avec MDOP</w:t>
      </w:r>
      <w:r w:rsidRPr="0003618F">
        <w:rPr>
          <w:rFonts w:cs="Tahoma"/>
          <w:lang w:val="fr-FR"/>
        </w:rPr>
        <w:tab/>
      </w:r>
      <w:r w:rsidRPr="0003618F">
        <w:rPr>
          <w:rFonts w:cs="Tahoma"/>
        </w:rPr>
        <w:fldChar w:fldCharType="begin"/>
      </w:r>
      <w:r w:rsidRPr="0003618F">
        <w:rPr>
          <w:rFonts w:cs="Tahoma"/>
          <w:lang w:val="fr-FR"/>
        </w:rPr>
        <w:instrText xml:space="preserve"> PAGEREF _Toc358737004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Standard Suite</w:t>
      </w:r>
      <w:r w:rsidRPr="0003618F">
        <w:rPr>
          <w:rFonts w:cs="Tahoma"/>
          <w:lang w:val="fr-FR"/>
        </w:rPr>
        <w:tab/>
      </w:r>
      <w:r w:rsidRPr="0003618F">
        <w:rPr>
          <w:rFonts w:cs="Tahoma"/>
        </w:rPr>
        <w:fldChar w:fldCharType="begin"/>
      </w:r>
      <w:r w:rsidRPr="0003618F">
        <w:rPr>
          <w:rFonts w:cs="Tahoma"/>
          <w:lang w:val="fr-FR"/>
        </w:rPr>
        <w:instrText xml:space="preserve"> PAGEREF _Toc358737005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Standard Suite avec MDOP</w:t>
      </w:r>
      <w:r w:rsidRPr="0003618F">
        <w:rPr>
          <w:rFonts w:cs="Tahoma"/>
          <w:lang w:val="fr-FR"/>
        </w:rPr>
        <w:tab/>
      </w:r>
      <w:r w:rsidRPr="0003618F">
        <w:rPr>
          <w:rFonts w:cs="Tahoma"/>
        </w:rPr>
        <w:fldChar w:fldCharType="begin"/>
      </w:r>
      <w:r w:rsidRPr="0003618F">
        <w:rPr>
          <w:rFonts w:cs="Tahoma"/>
          <w:lang w:val="fr-FR"/>
        </w:rPr>
        <w:instrText xml:space="preserve"> PAGEREF _Toc358737006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Premium Suite</w:t>
      </w:r>
      <w:r w:rsidRPr="0003618F">
        <w:rPr>
          <w:rFonts w:cs="Tahoma"/>
          <w:lang w:val="fr-FR"/>
        </w:rPr>
        <w:tab/>
      </w:r>
      <w:r w:rsidRPr="0003618F">
        <w:rPr>
          <w:rFonts w:cs="Tahoma"/>
        </w:rPr>
        <w:fldChar w:fldCharType="begin"/>
      </w:r>
      <w:r w:rsidRPr="0003618F">
        <w:rPr>
          <w:rFonts w:cs="Tahoma"/>
          <w:lang w:val="fr-FR"/>
        </w:rPr>
        <w:instrText xml:space="preserve"> PAGEREF _Toc358737007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VDI Premium Suite avec MDOP</w:t>
      </w:r>
      <w:r w:rsidRPr="0003618F">
        <w:rPr>
          <w:rFonts w:cs="Tahoma"/>
          <w:lang w:val="fr-FR"/>
        </w:rPr>
        <w:tab/>
      </w:r>
      <w:r w:rsidRPr="0003618F">
        <w:rPr>
          <w:rFonts w:cs="Tahoma"/>
        </w:rPr>
        <w:fldChar w:fldCharType="begin"/>
      </w:r>
      <w:r w:rsidRPr="0003618F">
        <w:rPr>
          <w:rFonts w:cs="Tahoma"/>
          <w:lang w:val="fr-FR"/>
        </w:rPr>
        <w:instrText xml:space="preserve"> PAGEREF _Toc358737008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Virtual Server 2005 R2 Édition Enterprise</w:t>
      </w:r>
      <w:r w:rsidRPr="0003618F">
        <w:rPr>
          <w:rFonts w:cs="Tahoma"/>
          <w:lang w:val="fr-FR"/>
        </w:rPr>
        <w:tab/>
      </w:r>
      <w:r w:rsidRPr="0003618F">
        <w:rPr>
          <w:rFonts w:cs="Tahoma"/>
        </w:rPr>
        <w:fldChar w:fldCharType="begin"/>
      </w:r>
      <w:r w:rsidRPr="0003618F">
        <w:rPr>
          <w:rFonts w:cs="Tahoma"/>
          <w:lang w:val="fr-FR"/>
        </w:rPr>
        <w:instrText xml:space="preserve"> PAGEREF _Toc358737009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Visual Studio</w:t>
      </w:r>
      <w:r w:rsidRPr="0003618F">
        <w:rPr>
          <w:rFonts w:eastAsia="Times New Roman" w:cs="Tahoma"/>
          <w:vertAlign w:val="superscript"/>
          <w:lang w:val="fr-FR"/>
        </w:rPr>
        <w:t xml:space="preserve">® </w:t>
      </w:r>
      <w:r w:rsidRPr="0003618F">
        <w:rPr>
          <w:rFonts w:cs="Tahoma"/>
          <w:lang w:val="fr-FR"/>
        </w:rPr>
        <w:t>Team Foundation Server 2012 avec technologie SQL Server 2012</w:t>
      </w:r>
      <w:r w:rsidRPr="0003618F">
        <w:rPr>
          <w:rFonts w:cs="Tahoma"/>
          <w:lang w:val="fr-FR"/>
        </w:rPr>
        <w:tab/>
      </w:r>
      <w:r w:rsidRPr="0003618F">
        <w:rPr>
          <w:rFonts w:cs="Tahoma"/>
        </w:rPr>
        <w:fldChar w:fldCharType="begin"/>
      </w:r>
      <w:r w:rsidRPr="0003618F">
        <w:rPr>
          <w:rFonts w:cs="Tahoma"/>
          <w:lang w:val="fr-FR"/>
        </w:rPr>
        <w:instrText xml:space="preserve"> PAGEREF _Toc358737010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Dispositif Visual Studio</w:t>
      </w:r>
      <w:r w:rsidRPr="0003618F">
        <w:rPr>
          <w:rFonts w:cs="Tahoma"/>
          <w:vertAlign w:val="superscript"/>
          <w:lang w:val="fr-FR"/>
        </w:rPr>
        <w:t xml:space="preserve">® </w:t>
      </w:r>
      <w:r w:rsidRPr="0003618F">
        <w:rPr>
          <w:rFonts w:cs="Tahoma"/>
          <w:lang w:val="fr-FR"/>
        </w:rPr>
        <w:t>Team Foundation Server 2012</w:t>
      </w:r>
      <w:r w:rsidRPr="0003618F">
        <w:rPr>
          <w:rFonts w:cs="Tahoma"/>
          <w:lang w:val="fr-FR"/>
        </w:rPr>
        <w:tab/>
      </w:r>
      <w:r w:rsidRPr="0003618F">
        <w:rPr>
          <w:rFonts w:cs="Tahoma"/>
        </w:rPr>
        <w:fldChar w:fldCharType="begin"/>
      </w:r>
      <w:r w:rsidRPr="0003618F">
        <w:rPr>
          <w:rFonts w:cs="Tahoma"/>
          <w:lang w:val="fr-FR"/>
        </w:rPr>
        <w:instrText xml:space="preserve"> PAGEREF _Toc358737011 \h </w:instrText>
      </w:r>
      <w:r w:rsidRPr="0003618F">
        <w:rPr>
          <w:rFonts w:cs="Tahoma"/>
        </w:rPr>
      </w:r>
      <w:r w:rsidRPr="0003618F">
        <w:rPr>
          <w:rFonts w:cs="Tahoma"/>
        </w:rPr>
        <w:fldChar w:fldCharType="separate"/>
      </w:r>
      <w:r w:rsidR="009229CC">
        <w:rPr>
          <w:rFonts w:cs="Tahoma"/>
          <w:lang w:val="fr-FR"/>
        </w:rPr>
        <w:t>26</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Utilisateur Visual Studio</w:t>
      </w:r>
      <w:r w:rsidRPr="0003618F">
        <w:rPr>
          <w:rFonts w:cs="Tahoma"/>
          <w:vertAlign w:val="superscript"/>
        </w:rPr>
        <w:t xml:space="preserve">® </w:t>
      </w:r>
      <w:r w:rsidRPr="0003618F">
        <w:rPr>
          <w:rFonts w:cs="Tahoma"/>
        </w:rPr>
        <w:t>Team Foundation Server 2012</w:t>
      </w:r>
      <w:r w:rsidRPr="0003618F">
        <w:rPr>
          <w:rFonts w:cs="Tahoma"/>
        </w:rPr>
        <w:tab/>
      </w:r>
      <w:r w:rsidRPr="0003618F">
        <w:rPr>
          <w:rFonts w:cs="Tahoma"/>
        </w:rPr>
        <w:fldChar w:fldCharType="begin"/>
      </w:r>
      <w:r w:rsidRPr="0003618F">
        <w:rPr>
          <w:rFonts w:cs="Tahoma"/>
        </w:rPr>
        <w:instrText xml:space="preserve"> PAGEREF _Toc358737012 \h </w:instrText>
      </w:r>
      <w:r w:rsidRPr="0003618F">
        <w:rPr>
          <w:rFonts w:cs="Tahoma"/>
        </w:rPr>
      </w:r>
      <w:r w:rsidRPr="0003618F">
        <w:rPr>
          <w:rFonts w:cs="Tahoma"/>
        </w:rPr>
        <w:fldChar w:fldCharType="separate"/>
      </w:r>
      <w:r w:rsidR="009229CC">
        <w:rPr>
          <w:rFonts w:cs="Tahoma"/>
        </w:rPr>
        <w:t>26</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Abonnement anti</w:t>
      </w:r>
      <w:r w:rsidR="004B17E3" w:rsidRPr="0003618F">
        <w:rPr>
          <w:rFonts w:cs="Tahoma"/>
        </w:rPr>
        <w:t>-</w:t>
      </w:r>
      <w:r w:rsidRPr="0003618F">
        <w:rPr>
          <w:rFonts w:cs="Tahoma"/>
        </w:rPr>
        <w:t>programmes malveillants Web pour Forefront Threat Management Gateway Medium Business</w:t>
      </w:r>
      <w:r w:rsidR="00375A3F" w:rsidRPr="0003618F">
        <w:rPr>
          <w:rFonts w:cs="Tahoma"/>
        </w:rPr>
        <w:t> </w:t>
      </w:r>
      <w:r w:rsidRPr="0003618F">
        <w:rPr>
          <w:rFonts w:cs="Tahoma"/>
        </w:rPr>
        <w:t>Edition (Dispositif et Utilisateur)</w:t>
      </w:r>
      <w:r w:rsidRPr="0003618F">
        <w:rPr>
          <w:rFonts w:cs="Tahoma"/>
        </w:rPr>
        <w:tab/>
      </w:r>
      <w:r w:rsidRPr="0003618F">
        <w:rPr>
          <w:rFonts w:cs="Tahoma"/>
        </w:rPr>
        <w:fldChar w:fldCharType="begin"/>
      </w:r>
      <w:r w:rsidRPr="0003618F">
        <w:rPr>
          <w:rFonts w:cs="Tahoma"/>
        </w:rPr>
        <w:instrText xml:space="preserve"> PAGEREF _Toc358737013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Services Windows Azure</w:t>
      </w:r>
      <w:r w:rsidRPr="0003618F">
        <w:rPr>
          <w:rFonts w:cs="Tahoma"/>
        </w:rPr>
        <w:tab/>
      </w:r>
      <w:r w:rsidRPr="0003618F">
        <w:rPr>
          <w:rFonts w:cs="Tahoma"/>
        </w:rPr>
        <w:fldChar w:fldCharType="begin"/>
      </w:r>
      <w:r w:rsidRPr="0003618F">
        <w:rPr>
          <w:rFonts w:cs="Tahoma"/>
        </w:rPr>
        <w:instrText xml:space="preserve"> PAGEREF _Toc358737014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Embedded Device Manager 2011</w:t>
      </w:r>
      <w:r w:rsidRPr="0003618F">
        <w:rPr>
          <w:rFonts w:cs="Tahoma"/>
        </w:rPr>
        <w:tab/>
      </w:r>
      <w:r w:rsidRPr="0003618F">
        <w:rPr>
          <w:rFonts w:cs="Tahoma"/>
        </w:rPr>
        <w:fldChar w:fldCharType="begin"/>
      </w:r>
      <w:r w:rsidRPr="0003618F">
        <w:rPr>
          <w:rFonts w:cs="Tahoma"/>
        </w:rPr>
        <w:instrText xml:space="preserve"> PAGEREF _Toc358737015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Windows</w:t>
      </w:r>
      <w:r w:rsidRPr="0003618F">
        <w:rPr>
          <w:rFonts w:cs="Tahoma"/>
          <w:vertAlign w:val="superscript"/>
          <w:lang w:val="fr-FR"/>
        </w:rPr>
        <w:t xml:space="preserve">® </w:t>
      </w:r>
      <w:r w:rsidRPr="0003618F">
        <w:rPr>
          <w:rFonts w:cs="Tahoma"/>
          <w:lang w:val="fr-FR"/>
        </w:rPr>
        <w:t xml:space="preserve">Embedded Device Manager 2011 Licence de Gestion Client par Environnement de </w:t>
      </w:r>
      <w:r w:rsidRPr="0003618F">
        <w:rPr>
          <w:rFonts w:cs="Tahoma"/>
          <w:lang w:val="fr-FR"/>
        </w:rPr>
        <w:br/>
        <w:t>Système d'Exploitation</w:t>
      </w:r>
      <w:r w:rsidRPr="0003618F">
        <w:rPr>
          <w:rFonts w:cs="Tahoma"/>
          <w:lang w:val="fr-FR"/>
        </w:rPr>
        <w:tab/>
      </w:r>
      <w:r w:rsidRPr="0003618F">
        <w:rPr>
          <w:rFonts w:cs="Tahoma"/>
        </w:rPr>
        <w:fldChar w:fldCharType="begin"/>
      </w:r>
      <w:r w:rsidRPr="0003618F">
        <w:rPr>
          <w:rFonts w:cs="Tahoma"/>
          <w:lang w:val="fr-FR"/>
        </w:rPr>
        <w:instrText xml:space="preserve"> PAGEREF _Toc358737016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Windows</w:t>
      </w:r>
      <w:r w:rsidRPr="0003618F">
        <w:rPr>
          <w:rFonts w:cs="Tahoma"/>
          <w:vertAlign w:val="superscript"/>
          <w:lang w:val="fr-FR"/>
        </w:rPr>
        <w:t xml:space="preserve">® </w:t>
      </w:r>
      <w:r w:rsidRPr="0003618F">
        <w:rPr>
          <w:rFonts w:cs="Tahoma"/>
          <w:lang w:val="fr-FR"/>
        </w:rPr>
        <w:t>Embedded Device Manager 2011 Client Management License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_Toc358737017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w:t>
      </w:r>
      <w:r w:rsidRPr="0003618F">
        <w:rPr>
          <w:rFonts w:cs="Tahoma"/>
          <w:vertAlign w:val="superscript"/>
        </w:rPr>
        <w:t xml:space="preserve">® </w:t>
      </w:r>
      <w:r w:rsidRPr="0003618F">
        <w:rPr>
          <w:rFonts w:cs="Tahoma"/>
        </w:rPr>
        <w:t>Embedded Device Manager 2011 avec technologie SQL Server</w:t>
      </w:r>
      <w:r w:rsidRPr="0003618F">
        <w:rPr>
          <w:rFonts w:cs="Tahoma"/>
          <w:vertAlign w:val="superscript"/>
        </w:rPr>
        <w:t xml:space="preserve">® </w:t>
      </w:r>
      <w:r w:rsidRPr="0003618F">
        <w:rPr>
          <w:rFonts w:cs="Tahoma"/>
        </w:rPr>
        <w:t>2008</w:t>
      </w:r>
      <w:r w:rsidRPr="0003618F">
        <w:rPr>
          <w:rFonts w:cs="Tahoma"/>
        </w:rPr>
        <w:tab/>
      </w:r>
      <w:r w:rsidRPr="0003618F">
        <w:rPr>
          <w:rFonts w:cs="Tahoma"/>
        </w:rPr>
        <w:fldChar w:fldCharType="begin"/>
      </w:r>
      <w:r w:rsidRPr="0003618F">
        <w:rPr>
          <w:rFonts w:cs="Tahoma"/>
        </w:rPr>
        <w:instrText xml:space="preserve"> PAGEREF _Toc358737018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Standard</w:t>
      </w:r>
      <w:r w:rsidRPr="0003618F">
        <w:rPr>
          <w:rFonts w:cs="Tahoma"/>
        </w:rPr>
        <w:tab/>
      </w:r>
      <w:r w:rsidRPr="0003618F">
        <w:rPr>
          <w:rFonts w:cs="Tahoma"/>
        </w:rPr>
        <w:fldChar w:fldCharType="begin"/>
      </w:r>
      <w:r w:rsidRPr="0003618F">
        <w:rPr>
          <w:rFonts w:cs="Tahoma"/>
        </w:rPr>
        <w:instrText xml:space="preserve"> PAGEREF _Toc358737019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CAL Suite</w:t>
      </w:r>
      <w:r w:rsidRPr="0003618F">
        <w:rPr>
          <w:rFonts w:cs="Tahoma"/>
        </w:rPr>
        <w:tab/>
      </w:r>
      <w:r w:rsidRPr="0003618F">
        <w:rPr>
          <w:rFonts w:cs="Tahoma"/>
        </w:rPr>
        <w:fldChar w:fldCharType="begin"/>
      </w:r>
      <w:r w:rsidRPr="0003618F">
        <w:rPr>
          <w:rFonts w:cs="Tahoma"/>
        </w:rPr>
        <w:instrText xml:space="preserve"> PAGEREF _Toc358737020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CAL Suite (5 clients)</w:t>
      </w:r>
      <w:r w:rsidRPr="0003618F">
        <w:rPr>
          <w:rFonts w:cs="Tahoma"/>
        </w:rPr>
        <w:tab/>
      </w:r>
      <w:r w:rsidRPr="0003618F">
        <w:rPr>
          <w:rFonts w:cs="Tahoma"/>
        </w:rPr>
        <w:fldChar w:fldCharType="begin"/>
      </w:r>
      <w:r w:rsidRPr="0003618F">
        <w:rPr>
          <w:rFonts w:cs="Tahoma"/>
        </w:rPr>
        <w:instrText xml:space="preserve"> PAGEREF _Toc358737021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CAL Suite (20 clients)</w:t>
      </w:r>
      <w:r w:rsidRPr="0003618F">
        <w:rPr>
          <w:rFonts w:cs="Tahoma"/>
        </w:rPr>
        <w:tab/>
      </w:r>
      <w:r w:rsidRPr="0003618F">
        <w:rPr>
          <w:rFonts w:cs="Tahoma"/>
        </w:rPr>
        <w:fldChar w:fldCharType="begin"/>
      </w:r>
      <w:r w:rsidRPr="0003618F">
        <w:rPr>
          <w:rFonts w:cs="Tahoma"/>
        </w:rPr>
        <w:instrText xml:space="preserve"> PAGEREF _Toc358737022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CAL Suite (50 clients)</w:t>
      </w:r>
      <w:r w:rsidRPr="0003618F">
        <w:rPr>
          <w:rFonts w:cs="Tahoma"/>
        </w:rPr>
        <w:tab/>
      </w:r>
      <w:r w:rsidRPr="0003618F">
        <w:rPr>
          <w:rFonts w:cs="Tahoma"/>
        </w:rPr>
        <w:fldChar w:fldCharType="begin"/>
      </w:r>
      <w:r w:rsidRPr="0003618F">
        <w:rPr>
          <w:rFonts w:cs="Tahoma"/>
        </w:rPr>
        <w:instrText xml:space="preserve"> PAGEREF _Toc358737023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Essential Business Server 2008 Premium</w:t>
      </w:r>
      <w:r w:rsidRPr="0003618F">
        <w:rPr>
          <w:rFonts w:cs="Tahoma"/>
        </w:rPr>
        <w:tab/>
      </w:r>
      <w:r w:rsidRPr="0003618F">
        <w:rPr>
          <w:rFonts w:cs="Tahoma"/>
        </w:rPr>
        <w:fldChar w:fldCharType="begin"/>
      </w:r>
      <w:r w:rsidRPr="0003618F">
        <w:rPr>
          <w:rFonts w:cs="Tahoma"/>
        </w:rPr>
        <w:instrText xml:space="preserve"> PAGEREF _Toc358737024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Suite Windows Essential Business Server 2008 pour Utilisateurs ou Dispositifs Premium</w:t>
      </w:r>
      <w:r w:rsidRPr="0003618F">
        <w:rPr>
          <w:rFonts w:cs="Tahoma"/>
          <w:lang w:val="fr-FR"/>
        </w:rPr>
        <w:tab/>
      </w:r>
      <w:r w:rsidRPr="0003618F">
        <w:rPr>
          <w:rFonts w:cs="Tahoma"/>
        </w:rPr>
        <w:fldChar w:fldCharType="begin"/>
      </w:r>
      <w:r w:rsidRPr="0003618F">
        <w:rPr>
          <w:rFonts w:cs="Tahoma"/>
          <w:lang w:val="fr-FR"/>
        </w:rPr>
        <w:instrText xml:space="preserve"> PAGEREF _Toc358737025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Windows Essential Business Server 2008 CAL Suite pour Utilisateurs ou Dispositifs Premium (5 clients)</w:t>
      </w:r>
      <w:r w:rsidRPr="0003618F">
        <w:rPr>
          <w:rFonts w:cs="Tahoma"/>
          <w:lang w:val="fr-FR"/>
        </w:rPr>
        <w:tab/>
      </w:r>
      <w:r w:rsidRPr="0003618F">
        <w:rPr>
          <w:rFonts w:cs="Tahoma"/>
        </w:rPr>
        <w:fldChar w:fldCharType="begin"/>
      </w:r>
      <w:r w:rsidRPr="0003618F">
        <w:rPr>
          <w:rFonts w:cs="Tahoma"/>
          <w:lang w:val="fr-FR"/>
        </w:rPr>
        <w:instrText xml:space="preserve"> PAGEREF _Toc358737026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Suite Windows Essential Business Server 2008 pour Utilisateurs ou Dispositifs Premium (20 clients)</w:t>
      </w:r>
      <w:r w:rsidRPr="0003618F">
        <w:rPr>
          <w:rFonts w:cs="Tahoma"/>
          <w:lang w:val="fr-FR"/>
        </w:rPr>
        <w:tab/>
      </w:r>
      <w:r w:rsidRPr="0003618F">
        <w:rPr>
          <w:rFonts w:cs="Tahoma"/>
        </w:rPr>
        <w:fldChar w:fldCharType="begin"/>
      </w:r>
      <w:r w:rsidRPr="0003618F">
        <w:rPr>
          <w:rFonts w:cs="Tahoma"/>
          <w:lang w:val="fr-FR"/>
        </w:rPr>
        <w:instrText xml:space="preserve"> PAGEREF _Toc358737027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Suite Windows Essential Business Server 2008 pour Utilisateurs ou Dispositifs Premium (50 clients)</w:t>
      </w:r>
      <w:r w:rsidRPr="0003618F">
        <w:rPr>
          <w:rFonts w:cs="Tahoma"/>
          <w:lang w:val="fr-FR"/>
        </w:rPr>
        <w:tab/>
      </w:r>
      <w:r w:rsidRPr="0003618F">
        <w:rPr>
          <w:rFonts w:cs="Tahoma"/>
        </w:rPr>
        <w:fldChar w:fldCharType="begin"/>
      </w:r>
      <w:r w:rsidRPr="0003618F">
        <w:rPr>
          <w:rFonts w:cs="Tahoma"/>
          <w:lang w:val="fr-FR"/>
        </w:rPr>
        <w:instrText xml:space="preserve"> PAGEREF _Toc358737028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HPC Server 2008 R2 Suite</w:t>
      </w:r>
      <w:r w:rsidRPr="0003618F">
        <w:rPr>
          <w:rFonts w:cs="Tahoma"/>
        </w:rPr>
        <w:tab/>
      </w:r>
      <w:r w:rsidRPr="0003618F">
        <w:rPr>
          <w:rFonts w:cs="Tahoma"/>
        </w:rPr>
        <w:fldChar w:fldCharType="begin"/>
      </w:r>
      <w:r w:rsidRPr="0003618F">
        <w:rPr>
          <w:rFonts w:cs="Tahoma"/>
        </w:rPr>
        <w:instrText xml:space="preserve"> PAGEREF _Toc358737029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rsidP="00155B31">
      <w:pPr>
        <w:pStyle w:val="TOC2"/>
        <w:rPr>
          <w:rFonts w:cs="Tahoma"/>
          <w:sz w:val="22"/>
          <w:szCs w:val="22"/>
          <w:lang w:val="fr-FR" w:eastAsia="zh-CN"/>
        </w:rPr>
      </w:pPr>
      <w:r w:rsidRPr="0003618F">
        <w:rPr>
          <w:rFonts w:cs="Tahoma"/>
          <w:lang w:val="fr-FR"/>
        </w:rPr>
        <w:t>Module Complémentaire Windows Intune pour System Center Configuration Manager et System Center EndPoint Protection (par utilisateur)</w:t>
      </w:r>
      <w:r w:rsidRPr="0003618F">
        <w:rPr>
          <w:rFonts w:cs="Tahoma"/>
          <w:lang w:val="fr-FR"/>
        </w:rPr>
        <w:tab/>
      </w:r>
      <w:r w:rsidRPr="0003618F">
        <w:rPr>
          <w:rFonts w:cs="Tahoma"/>
        </w:rPr>
        <w:fldChar w:fldCharType="begin"/>
      </w:r>
      <w:r w:rsidRPr="0003618F">
        <w:rPr>
          <w:rFonts w:cs="Tahoma"/>
          <w:lang w:val="fr-FR"/>
        </w:rPr>
        <w:instrText xml:space="preserve"> PAGEREF _Toc358737030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Windows Intune (par utilisateur)</w:t>
      </w:r>
      <w:r w:rsidRPr="0003618F">
        <w:rPr>
          <w:rFonts w:cs="Tahoma"/>
          <w:lang w:val="fr-FR"/>
        </w:rPr>
        <w:tab/>
      </w:r>
      <w:r w:rsidRPr="0003618F">
        <w:rPr>
          <w:rFonts w:cs="Tahoma"/>
        </w:rPr>
        <w:fldChar w:fldCharType="begin"/>
      </w:r>
      <w:r w:rsidRPr="0003618F">
        <w:rPr>
          <w:rFonts w:cs="Tahoma"/>
          <w:lang w:val="fr-FR"/>
        </w:rPr>
        <w:instrText xml:space="preserve"> PAGEREF _Toc358737031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SL Utilisateur Module Complémentaire Windows Intune Extra Storage 1 Go</w:t>
      </w:r>
      <w:r w:rsidRPr="0003618F">
        <w:rPr>
          <w:rFonts w:cs="Tahoma"/>
          <w:lang w:val="fr-FR"/>
        </w:rPr>
        <w:tab/>
      </w:r>
      <w:r w:rsidRPr="0003618F">
        <w:rPr>
          <w:rFonts w:cs="Tahoma"/>
        </w:rPr>
        <w:fldChar w:fldCharType="begin"/>
      </w:r>
      <w:r w:rsidRPr="0003618F">
        <w:rPr>
          <w:rFonts w:cs="Tahoma"/>
          <w:lang w:val="fr-FR"/>
        </w:rPr>
        <w:instrText xml:space="preserve"> PAGEREF _Toc358737032 \h </w:instrText>
      </w:r>
      <w:r w:rsidRPr="0003618F">
        <w:rPr>
          <w:rFonts w:cs="Tahoma"/>
        </w:rPr>
      </w:r>
      <w:r w:rsidRPr="0003618F">
        <w:rPr>
          <w:rFonts w:cs="Tahoma"/>
        </w:rPr>
        <w:fldChar w:fldCharType="separate"/>
      </w:r>
      <w:r w:rsidR="009229CC">
        <w:rPr>
          <w:rFonts w:cs="Tahoma"/>
          <w:lang w:val="fr-FR"/>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MultiPoint Server 2012 Standard</w:t>
      </w:r>
      <w:r w:rsidRPr="0003618F">
        <w:rPr>
          <w:rFonts w:cs="Tahoma"/>
        </w:rPr>
        <w:tab/>
      </w:r>
      <w:r w:rsidRPr="0003618F">
        <w:rPr>
          <w:rFonts w:cs="Tahoma"/>
        </w:rPr>
        <w:fldChar w:fldCharType="begin"/>
      </w:r>
      <w:r w:rsidRPr="0003618F">
        <w:rPr>
          <w:rFonts w:cs="Tahoma"/>
        </w:rPr>
        <w:instrText xml:space="preserve"> PAGEREF _Toc358737033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lastRenderedPageBreak/>
        <w:t>Windows MultiPoint Server 2012 Premium</w:t>
      </w:r>
      <w:r w:rsidRPr="0003618F">
        <w:rPr>
          <w:rFonts w:cs="Tahoma"/>
        </w:rPr>
        <w:tab/>
      </w:r>
      <w:r w:rsidRPr="0003618F">
        <w:rPr>
          <w:rFonts w:cs="Tahoma"/>
        </w:rPr>
        <w:fldChar w:fldCharType="begin"/>
      </w:r>
      <w:r w:rsidRPr="0003618F">
        <w:rPr>
          <w:rFonts w:cs="Tahoma"/>
        </w:rPr>
        <w:instrText xml:space="preserve"> PAGEREF _Toc358737034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Windows MultiPoint Server 2012</w:t>
      </w:r>
      <w:r w:rsidRPr="0003618F">
        <w:rPr>
          <w:rFonts w:cs="Tahoma"/>
        </w:rPr>
        <w:tab/>
      </w:r>
      <w:r w:rsidRPr="0003618F">
        <w:rPr>
          <w:rFonts w:cs="Tahoma"/>
        </w:rPr>
        <w:fldChar w:fldCharType="begin"/>
      </w:r>
      <w:r w:rsidRPr="0003618F">
        <w:rPr>
          <w:rFonts w:cs="Tahoma"/>
        </w:rPr>
        <w:instrText xml:space="preserve"> PAGEREF _Toc358737035 \h </w:instrText>
      </w:r>
      <w:r w:rsidRPr="0003618F">
        <w:rPr>
          <w:rFonts w:cs="Tahoma"/>
        </w:rPr>
      </w:r>
      <w:r w:rsidRPr="0003618F">
        <w:rPr>
          <w:rFonts w:cs="Tahoma"/>
        </w:rPr>
        <w:fldChar w:fldCharType="separate"/>
      </w:r>
      <w:r w:rsidR="009229CC">
        <w:rPr>
          <w:rFonts w:cs="Tahoma"/>
        </w:rPr>
        <w:t>27</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Windows MultiPoint Server 2012 et CAL Windows Server 2012</w:t>
      </w:r>
      <w:r w:rsidRPr="0003618F">
        <w:rPr>
          <w:rFonts w:cs="Tahoma"/>
        </w:rPr>
        <w:tab/>
      </w:r>
      <w:r w:rsidRPr="0003618F">
        <w:rPr>
          <w:rFonts w:cs="Tahoma"/>
        </w:rPr>
        <w:fldChar w:fldCharType="begin"/>
      </w:r>
      <w:r w:rsidRPr="0003618F">
        <w:rPr>
          <w:rFonts w:cs="Tahoma"/>
        </w:rPr>
        <w:instrText xml:space="preserve"> PAGEREF _Toc358737036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MultiPoint Server 2012 Premium avec Windows MultiPoint Server 2012 (CAL) (5 clients)</w:t>
      </w:r>
      <w:r w:rsidRPr="0003618F">
        <w:rPr>
          <w:rFonts w:cs="Tahoma"/>
        </w:rPr>
        <w:tab/>
      </w:r>
      <w:r w:rsidRPr="0003618F">
        <w:rPr>
          <w:rFonts w:cs="Tahoma"/>
        </w:rPr>
        <w:fldChar w:fldCharType="begin"/>
      </w:r>
      <w:r w:rsidRPr="0003618F">
        <w:rPr>
          <w:rFonts w:cs="Tahoma"/>
        </w:rPr>
        <w:instrText xml:space="preserve"> PAGEREF _Toc358737037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rsidP="00155B31">
      <w:pPr>
        <w:pStyle w:val="TOC2"/>
        <w:rPr>
          <w:rFonts w:cs="Tahoma"/>
          <w:sz w:val="22"/>
          <w:szCs w:val="22"/>
          <w:lang w:eastAsia="zh-CN"/>
        </w:rPr>
      </w:pPr>
      <w:r w:rsidRPr="0003618F">
        <w:rPr>
          <w:rFonts w:cs="Tahoma"/>
        </w:rPr>
        <w:t>Windows MultiPoint Server 2012 Premium avec Windows MultiPoint Server 2012 (CAL) (5 clients) et Windows Server 2012 (CAL) (5 clients)</w:t>
      </w:r>
      <w:r w:rsidRPr="0003618F">
        <w:rPr>
          <w:rFonts w:cs="Tahoma"/>
        </w:rPr>
        <w:tab/>
      </w:r>
      <w:r w:rsidRPr="0003618F">
        <w:rPr>
          <w:rFonts w:cs="Tahoma"/>
        </w:rPr>
        <w:fldChar w:fldCharType="begin"/>
      </w:r>
      <w:r w:rsidRPr="0003618F">
        <w:rPr>
          <w:rFonts w:cs="Tahoma"/>
        </w:rPr>
        <w:instrText xml:space="preserve"> PAGEREF _Toc358737038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Server™ 2008 R2 HPC Edition</w:t>
      </w:r>
      <w:r w:rsidRPr="0003618F">
        <w:rPr>
          <w:rFonts w:cs="Tahoma"/>
        </w:rPr>
        <w:tab/>
      </w:r>
      <w:r w:rsidRPr="0003618F">
        <w:rPr>
          <w:rFonts w:cs="Tahoma"/>
        </w:rPr>
        <w:fldChar w:fldCharType="begin"/>
      </w:r>
      <w:r w:rsidRPr="0003618F">
        <w:rPr>
          <w:rFonts w:cs="Tahoma"/>
        </w:rPr>
        <w:instrText xml:space="preserve"> PAGEREF _Toc358737039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Server™ 2008 R2 Enterprise</w:t>
      </w:r>
      <w:r w:rsidRPr="0003618F">
        <w:rPr>
          <w:rFonts w:cs="Tahoma"/>
        </w:rPr>
        <w:tab/>
      </w:r>
      <w:r w:rsidRPr="0003618F">
        <w:rPr>
          <w:rFonts w:cs="Tahoma"/>
        </w:rPr>
        <w:fldChar w:fldCharType="begin"/>
      </w:r>
      <w:r w:rsidRPr="0003618F">
        <w:rPr>
          <w:rFonts w:cs="Tahoma"/>
        </w:rPr>
        <w:instrText xml:space="preserve"> PAGEREF _Toc358737040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216183" w:rsidRDefault="00155B31">
      <w:pPr>
        <w:pStyle w:val="TOC2"/>
        <w:rPr>
          <w:rFonts w:cs="Tahoma"/>
          <w:sz w:val="22"/>
          <w:szCs w:val="22"/>
          <w:lang w:eastAsia="zh-CN"/>
        </w:rPr>
      </w:pPr>
      <w:r w:rsidRPr="00216183">
        <w:rPr>
          <w:rFonts w:cs="Tahoma"/>
        </w:rPr>
        <w:t>Windows Server™ 2008 R2 pour systèmes Itanium</w:t>
      </w:r>
      <w:r w:rsidRPr="00216183">
        <w:rPr>
          <w:rFonts w:cs="Tahoma"/>
        </w:rPr>
        <w:tab/>
      </w:r>
      <w:r w:rsidRPr="0003618F">
        <w:rPr>
          <w:rFonts w:cs="Tahoma"/>
        </w:rPr>
        <w:fldChar w:fldCharType="begin"/>
      </w:r>
      <w:r w:rsidRPr="00216183">
        <w:rPr>
          <w:rFonts w:cs="Tahoma"/>
        </w:rPr>
        <w:instrText xml:space="preserve"> PAGEREF _Toc358737041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Windows Server™ 2012 (Dispositif et Utilisateur)</w:t>
      </w:r>
      <w:r w:rsidRPr="0003618F">
        <w:rPr>
          <w:rFonts w:cs="Tahoma"/>
          <w:lang w:val="fr-FR"/>
        </w:rPr>
        <w:tab/>
      </w:r>
      <w:r w:rsidRPr="0003618F">
        <w:rPr>
          <w:rFonts w:cs="Tahoma"/>
        </w:rPr>
        <w:fldChar w:fldCharType="begin"/>
      </w:r>
      <w:r w:rsidRPr="0003618F">
        <w:rPr>
          <w:rFonts w:cs="Tahoma"/>
          <w:lang w:val="fr-FR"/>
        </w:rPr>
        <w:instrText xml:space="preserve"> PAGEREF _Toc358737042 \h </w:instrText>
      </w:r>
      <w:r w:rsidRPr="0003618F">
        <w:rPr>
          <w:rFonts w:cs="Tahoma"/>
        </w:rPr>
      </w:r>
      <w:r w:rsidRPr="0003618F">
        <w:rPr>
          <w:rFonts w:cs="Tahoma"/>
        </w:rPr>
        <w:fldChar w:fldCharType="separate"/>
      </w:r>
      <w:r w:rsidR="009229CC">
        <w:rPr>
          <w:rFonts w:cs="Tahoma"/>
          <w:lang w:val="fr-FR"/>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Server™ 2012 Datacenter</w:t>
      </w:r>
      <w:r w:rsidRPr="0003618F">
        <w:rPr>
          <w:rFonts w:cs="Tahoma"/>
        </w:rPr>
        <w:tab/>
      </w:r>
      <w:r w:rsidRPr="0003618F">
        <w:rPr>
          <w:rFonts w:cs="Tahoma"/>
        </w:rPr>
        <w:fldChar w:fldCharType="begin"/>
      </w:r>
      <w:r w:rsidRPr="0003618F">
        <w:rPr>
          <w:rFonts w:cs="Tahoma"/>
        </w:rPr>
        <w:instrText xml:space="preserve"> PAGEREF _Toc358737043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Server™ 2012 Standard</w:t>
      </w:r>
      <w:r w:rsidRPr="0003618F">
        <w:rPr>
          <w:rFonts w:cs="Tahoma"/>
        </w:rPr>
        <w:tab/>
      </w:r>
      <w:r w:rsidRPr="0003618F">
        <w:rPr>
          <w:rFonts w:cs="Tahoma"/>
        </w:rPr>
        <w:fldChar w:fldCharType="begin"/>
      </w:r>
      <w:r w:rsidRPr="0003618F">
        <w:rPr>
          <w:rFonts w:cs="Tahoma"/>
        </w:rPr>
        <w:instrText xml:space="preserve"> PAGEREF _Toc358737044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Connecteur Externe Windows Server™</w:t>
      </w:r>
      <w:r w:rsidRPr="0003618F">
        <w:rPr>
          <w:rFonts w:cs="Tahoma"/>
          <w:lang w:val="fr-FR"/>
        </w:rPr>
        <w:tab/>
      </w:r>
      <w:r w:rsidRPr="0003618F">
        <w:rPr>
          <w:rFonts w:cs="Tahoma"/>
        </w:rPr>
        <w:fldChar w:fldCharType="begin"/>
      </w:r>
      <w:r w:rsidRPr="0003618F">
        <w:rPr>
          <w:rFonts w:cs="Tahoma"/>
          <w:lang w:val="fr-FR"/>
        </w:rPr>
        <w:instrText xml:space="preserve"> PAGEREF _Toc358737045 \h </w:instrText>
      </w:r>
      <w:r w:rsidRPr="0003618F">
        <w:rPr>
          <w:rFonts w:cs="Tahoma"/>
        </w:rPr>
      </w:r>
      <w:r w:rsidRPr="0003618F">
        <w:rPr>
          <w:rFonts w:cs="Tahoma"/>
        </w:rPr>
        <w:fldChar w:fldCharType="separate"/>
      </w:r>
      <w:r w:rsidR="009229CC">
        <w:rPr>
          <w:rFonts w:cs="Tahoma"/>
          <w:lang w:val="fr-FR"/>
        </w:rPr>
        <w:t>28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CAL Services Bureau à Distance pour Windows Server™ 2012</w:t>
      </w:r>
      <w:r w:rsidRPr="0003618F">
        <w:rPr>
          <w:rFonts w:cs="Tahoma"/>
          <w:lang w:val="fr-FR"/>
        </w:rPr>
        <w:tab/>
      </w:r>
      <w:r w:rsidRPr="0003618F">
        <w:rPr>
          <w:rFonts w:cs="Tahoma"/>
        </w:rPr>
        <w:fldChar w:fldCharType="begin"/>
      </w:r>
      <w:r w:rsidRPr="0003618F">
        <w:rPr>
          <w:rFonts w:cs="Tahoma"/>
          <w:lang w:val="fr-FR"/>
        </w:rPr>
        <w:instrText xml:space="preserve"> PAGEREF _Toc358737046 \h </w:instrText>
      </w:r>
      <w:r w:rsidRPr="0003618F">
        <w:rPr>
          <w:rFonts w:cs="Tahoma"/>
        </w:rPr>
      </w:r>
      <w:r w:rsidRPr="0003618F">
        <w:rPr>
          <w:rFonts w:cs="Tahoma"/>
        </w:rPr>
        <w:fldChar w:fldCharType="separate"/>
      </w:r>
      <w:r w:rsidR="009229CC">
        <w:rPr>
          <w:rFonts w:cs="Tahoma"/>
          <w:lang w:val="fr-FR"/>
        </w:rPr>
        <w:t>28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Connecteur Externe Services Bureau à Distance pour Windows Server™ 2012</w:t>
      </w:r>
      <w:r w:rsidRPr="0003618F">
        <w:rPr>
          <w:rFonts w:cs="Tahoma"/>
          <w:lang w:val="fr-FR"/>
        </w:rPr>
        <w:tab/>
      </w:r>
      <w:r w:rsidRPr="0003618F">
        <w:rPr>
          <w:rFonts w:cs="Tahoma"/>
        </w:rPr>
        <w:fldChar w:fldCharType="begin"/>
      </w:r>
      <w:r w:rsidRPr="0003618F">
        <w:rPr>
          <w:rFonts w:cs="Tahoma"/>
          <w:lang w:val="fr-FR"/>
        </w:rPr>
        <w:instrText xml:space="preserve"> PAGEREF _Toc358737047 \h </w:instrText>
      </w:r>
      <w:r w:rsidRPr="0003618F">
        <w:rPr>
          <w:rFonts w:cs="Tahoma"/>
        </w:rPr>
      </w:r>
      <w:r w:rsidRPr="0003618F">
        <w:rPr>
          <w:rFonts w:cs="Tahoma"/>
        </w:rPr>
        <w:fldChar w:fldCharType="separate"/>
      </w:r>
      <w:r w:rsidR="009229CC">
        <w:rPr>
          <w:rFonts w:cs="Tahoma"/>
          <w:lang w:val="fr-FR"/>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Services AD RMS Windows Server™ 2012</w:t>
      </w:r>
      <w:r w:rsidRPr="0003618F">
        <w:rPr>
          <w:rFonts w:cs="Tahoma"/>
        </w:rPr>
        <w:tab/>
      </w:r>
      <w:r w:rsidRPr="0003618F">
        <w:rPr>
          <w:rFonts w:cs="Tahoma"/>
        </w:rPr>
        <w:fldChar w:fldCharType="begin"/>
      </w:r>
      <w:r w:rsidRPr="0003618F">
        <w:rPr>
          <w:rFonts w:cs="Tahoma"/>
        </w:rPr>
        <w:instrText xml:space="preserve"> PAGEREF _Toc358737048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Connecteur Externe RMS Windows Server™ 2012 Active Directory</w:t>
      </w:r>
      <w:r w:rsidRPr="0003618F">
        <w:rPr>
          <w:rFonts w:cs="Tahoma"/>
        </w:rPr>
        <w:tab/>
      </w:r>
      <w:r w:rsidRPr="0003618F">
        <w:rPr>
          <w:rFonts w:cs="Tahoma"/>
        </w:rPr>
        <w:fldChar w:fldCharType="begin"/>
      </w:r>
      <w:r w:rsidRPr="0003618F">
        <w:rPr>
          <w:rFonts w:cs="Tahoma"/>
        </w:rPr>
        <w:instrText xml:space="preserve"> PAGEREF _Toc358737049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Small Business Server 2008 Premium</w:t>
      </w:r>
      <w:r w:rsidRPr="0003618F">
        <w:rPr>
          <w:rFonts w:cs="Tahoma"/>
        </w:rPr>
        <w:tab/>
      </w:r>
      <w:r w:rsidRPr="0003618F">
        <w:rPr>
          <w:rFonts w:cs="Tahoma"/>
        </w:rPr>
        <w:fldChar w:fldCharType="begin"/>
      </w:r>
      <w:r w:rsidRPr="0003618F">
        <w:rPr>
          <w:rFonts w:cs="Tahoma"/>
        </w:rPr>
        <w:instrText xml:space="preserve"> PAGEREF _Toc358737050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Suite Windows Small Business Server 2011 (1 Client)</w:t>
      </w:r>
      <w:r w:rsidRPr="0003618F">
        <w:rPr>
          <w:rFonts w:cs="Tahoma"/>
        </w:rPr>
        <w:tab/>
      </w:r>
      <w:r w:rsidRPr="0003618F">
        <w:rPr>
          <w:rFonts w:cs="Tahoma"/>
        </w:rPr>
        <w:fldChar w:fldCharType="begin"/>
      </w:r>
      <w:r w:rsidRPr="0003618F">
        <w:rPr>
          <w:rFonts w:cs="Tahoma"/>
        </w:rPr>
        <w:instrText xml:space="preserve"> PAGEREF _Toc358737051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Small Business Server 2011 CAL Suite (5 clients)</w:t>
      </w:r>
      <w:r w:rsidRPr="0003618F">
        <w:rPr>
          <w:rFonts w:cs="Tahoma"/>
        </w:rPr>
        <w:tab/>
      </w:r>
      <w:r w:rsidRPr="0003618F">
        <w:rPr>
          <w:rFonts w:cs="Tahoma"/>
        </w:rPr>
        <w:fldChar w:fldCharType="begin"/>
      </w:r>
      <w:r w:rsidRPr="0003618F">
        <w:rPr>
          <w:rFonts w:cs="Tahoma"/>
        </w:rPr>
        <w:instrText xml:space="preserve"> PAGEREF _Toc358737052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Suite Windows Small Business Server 2011 (20 clients)</w:t>
      </w:r>
      <w:r w:rsidRPr="0003618F">
        <w:rPr>
          <w:rFonts w:cs="Tahoma"/>
        </w:rPr>
        <w:tab/>
      </w:r>
      <w:r w:rsidRPr="0003618F">
        <w:rPr>
          <w:rFonts w:cs="Tahoma"/>
        </w:rPr>
        <w:fldChar w:fldCharType="begin"/>
      </w:r>
      <w:r w:rsidRPr="0003618F">
        <w:rPr>
          <w:rFonts w:cs="Tahoma"/>
        </w:rPr>
        <w:instrText xml:space="preserve"> PAGEREF _Toc358737053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CAL Suite Module Complémentaire Windows Small Business Server 2011 Premium</w:t>
      </w:r>
      <w:r w:rsidRPr="0003618F">
        <w:rPr>
          <w:rFonts w:cs="Tahoma"/>
        </w:rPr>
        <w:tab/>
      </w:r>
      <w:r w:rsidRPr="0003618F">
        <w:rPr>
          <w:rFonts w:cs="Tahoma"/>
        </w:rPr>
        <w:fldChar w:fldCharType="begin"/>
      </w:r>
      <w:r w:rsidRPr="0003618F">
        <w:rPr>
          <w:rFonts w:cs="Tahoma"/>
        </w:rPr>
        <w:instrText xml:space="preserve"> PAGEREF _Toc358737054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Module complémentaire Windows Small Business Server 2011 Premium CAL Suite (5 Clients)</w:t>
      </w:r>
      <w:r w:rsidRPr="0003618F">
        <w:rPr>
          <w:rFonts w:cs="Tahoma"/>
        </w:rPr>
        <w:tab/>
      </w:r>
      <w:r w:rsidRPr="0003618F">
        <w:rPr>
          <w:rFonts w:cs="Tahoma"/>
        </w:rPr>
        <w:fldChar w:fldCharType="begin"/>
      </w:r>
      <w:r w:rsidRPr="0003618F">
        <w:rPr>
          <w:rFonts w:cs="Tahoma"/>
        </w:rPr>
        <w:instrText xml:space="preserve"> PAGEREF _Toc358737055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Module complémentaire Windows Small Business Server 2011 Premium CAL Suite (20 Clients)</w:t>
      </w:r>
      <w:r w:rsidRPr="0003618F">
        <w:rPr>
          <w:rFonts w:cs="Tahoma"/>
        </w:rPr>
        <w:tab/>
      </w:r>
      <w:r w:rsidRPr="0003618F">
        <w:rPr>
          <w:rFonts w:cs="Tahoma"/>
        </w:rPr>
        <w:fldChar w:fldCharType="begin"/>
      </w:r>
      <w:r w:rsidRPr="0003618F">
        <w:rPr>
          <w:rFonts w:cs="Tahoma"/>
        </w:rPr>
        <w:instrText xml:space="preserve"> PAGEREF _Toc358737056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Server Essentials 2012</w:t>
      </w:r>
      <w:r w:rsidRPr="0003618F">
        <w:rPr>
          <w:rFonts w:cs="Tahoma"/>
        </w:rPr>
        <w:tab/>
      </w:r>
      <w:r w:rsidRPr="0003618F">
        <w:rPr>
          <w:rFonts w:cs="Tahoma"/>
        </w:rPr>
        <w:fldChar w:fldCharType="begin"/>
      </w:r>
      <w:r w:rsidRPr="0003618F">
        <w:rPr>
          <w:rFonts w:cs="Tahoma"/>
        </w:rPr>
        <w:instrText xml:space="preserve"> PAGEREF _Toc358737057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Small Business Server 2011 Essentials</w:t>
      </w:r>
      <w:r w:rsidRPr="0003618F">
        <w:rPr>
          <w:rFonts w:cs="Tahoma"/>
        </w:rPr>
        <w:tab/>
      </w:r>
      <w:r w:rsidRPr="0003618F">
        <w:rPr>
          <w:rFonts w:cs="Tahoma"/>
        </w:rPr>
        <w:fldChar w:fldCharType="begin"/>
      </w:r>
      <w:r w:rsidRPr="0003618F">
        <w:rPr>
          <w:rFonts w:cs="Tahoma"/>
        </w:rPr>
        <w:instrText xml:space="preserve"> PAGEREF _Toc358737058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Windows Web Server 2008 R2</w:t>
      </w:r>
      <w:r w:rsidRPr="0003618F">
        <w:rPr>
          <w:rFonts w:cs="Tahoma"/>
        </w:rPr>
        <w:tab/>
      </w:r>
      <w:r w:rsidRPr="0003618F">
        <w:rPr>
          <w:rFonts w:cs="Tahoma"/>
        </w:rPr>
        <w:fldChar w:fldCharType="begin"/>
      </w:r>
      <w:r w:rsidRPr="0003618F">
        <w:rPr>
          <w:rFonts w:cs="Tahoma"/>
        </w:rPr>
        <w:instrText xml:space="preserve"> PAGEREF _Toc358737059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rPr>
        <w:t>Yammer Enterprise</w:t>
      </w:r>
      <w:r w:rsidRPr="0003618F">
        <w:rPr>
          <w:rFonts w:cs="Tahoma"/>
        </w:rPr>
        <w:tab/>
      </w:r>
      <w:r w:rsidRPr="0003618F">
        <w:rPr>
          <w:rFonts w:cs="Tahoma"/>
        </w:rPr>
        <w:fldChar w:fldCharType="begin"/>
      </w:r>
      <w:r w:rsidRPr="0003618F">
        <w:rPr>
          <w:rFonts w:cs="Tahoma"/>
        </w:rPr>
        <w:instrText xml:space="preserve"> PAGEREF _Toc358737060 \h </w:instrText>
      </w:r>
      <w:r w:rsidRPr="0003618F">
        <w:rPr>
          <w:rFonts w:cs="Tahoma"/>
        </w:rPr>
      </w:r>
      <w:r w:rsidRPr="0003618F">
        <w:rPr>
          <w:rFonts w:cs="Tahoma"/>
        </w:rPr>
        <w:fldChar w:fldCharType="separate"/>
      </w:r>
      <w:r w:rsidR="009229CC">
        <w:rPr>
          <w:rFonts w:cs="Tahoma"/>
        </w:rPr>
        <w:t>28</w:t>
      </w:r>
      <w:r w:rsidRPr="0003618F">
        <w:rPr>
          <w:rFonts w:cs="Tahoma"/>
        </w:rPr>
        <w:fldChar w:fldCharType="end"/>
      </w:r>
    </w:p>
    <w:p w:rsidR="00155B31" w:rsidRPr="0003618F" w:rsidRDefault="00155B31">
      <w:pPr>
        <w:pStyle w:val="TOC1"/>
        <w:rPr>
          <w:b w:val="0"/>
          <w:caps w:val="0"/>
          <w:color w:val="auto"/>
          <w:szCs w:val="22"/>
          <w:lang w:eastAsia="zh-CN"/>
        </w:rPr>
      </w:pPr>
      <w:r w:rsidRPr="0003618F">
        <w:rPr>
          <w:color w:val="auto"/>
        </w:rPr>
        <w:tab/>
      </w:r>
      <w:r w:rsidRPr="0003618F">
        <w:rPr>
          <w:color w:val="auto"/>
        </w:rPr>
        <w:fldChar w:fldCharType="begin"/>
      </w:r>
      <w:r w:rsidRPr="0003618F">
        <w:rPr>
          <w:color w:val="auto"/>
        </w:rPr>
        <w:instrText xml:space="preserve"> PAGEREF _Toc358737061 \h </w:instrText>
      </w:r>
      <w:r w:rsidRPr="0003618F">
        <w:rPr>
          <w:color w:val="auto"/>
        </w:rPr>
      </w:r>
      <w:r w:rsidRPr="0003618F">
        <w:rPr>
          <w:color w:val="auto"/>
        </w:rPr>
        <w:fldChar w:fldCharType="separate"/>
      </w:r>
      <w:r w:rsidR="009229CC">
        <w:rPr>
          <w:color w:val="auto"/>
        </w:rPr>
        <w:t>29</w:t>
      </w:r>
      <w:r w:rsidRPr="0003618F">
        <w:rPr>
          <w:color w:val="auto"/>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1 – Modifications apportées à la LISTE DES PRODUITS au cours des 12 derniers mois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_Toc358737062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30</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JUILLET 2013</w:t>
      </w:r>
      <w:r w:rsidRPr="0003618F">
        <w:rPr>
          <w:rFonts w:cs="Tahoma"/>
          <w:lang w:val="fr-FR"/>
        </w:rPr>
        <w:tab/>
      </w:r>
      <w:r w:rsidRPr="0003618F">
        <w:rPr>
          <w:rFonts w:cs="Tahoma"/>
        </w:rPr>
        <w:fldChar w:fldCharType="begin"/>
      </w:r>
      <w:r w:rsidRPr="0003618F">
        <w:rPr>
          <w:rFonts w:cs="Tahoma"/>
          <w:lang w:val="fr-FR"/>
        </w:rPr>
        <w:instrText xml:space="preserve"> PAGEREF _Toc358737063 \h </w:instrText>
      </w:r>
      <w:r w:rsidRPr="0003618F">
        <w:rPr>
          <w:rFonts w:cs="Tahoma"/>
        </w:rPr>
      </w:r>
      <w:r w:rsidRPr="0003618F">
        <w:rPr>
          <w:rFonts w:cs="Tahoma"/>
        </w:rPr>
        <w:fldChar w:fldCharType="separate"/>
      </w:r>
      <w:r w:rsidR="009229CC">
        <w:rPr>
          <w:rFonts w:cs="Tahoma"/>
          <w:lang w:val="fr-FR"/>
        </w:rPr>
        <w:t>30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JUIN 2013</w:t>
      </w:r>
      <w:r w:rsidRPr="0003618F">
        <w:rPr>
          <w:rFonts w:cs="Tahoma"/>
          <w:lang w:val="fr-FR"/>
        </w:rPr>
        <w:tab/>
      </w:r>
      <w:r w:rsidRPr="0003618F">
        <w:rPr>
          <w:rFonts w:cs="Tahoma"/>
        </w:rPr>
        <w:fldChar w:fldCharType="begin"/>
      </w:r>
      <w:r w:rsidRPr="0003618F">
        <w:rPr>
          <w:rFonts w:cs="Tahoma"/>
          <w:lang w:val="fr-FR"/>
        </w:rPr>
        <w:instrText xml:space="preserve"> PAGEREF _Toc358737068 \h </w:instrText>
      </w:r>
      <w:r w:rsidRPr="0003618F">
        <w:rPr>
          <w:rFonts w:cs="Tahoma"/>
        </w:rPr>
      </w:r>
      <w:r w:rsidRPr="0003618F">
        <w:rPr>
          <w:rFonts w:cs="Tahoma"/>
        </w:rPr>
        <w:fldChar w:fldCharType="separate"/>
      </w:r>
      <w:r w:rsidR="009229CC">
        <w:rPr>
          <w:rFonts w:cs="Tahoma"/>
          <w:lang w:val="fr-FR"/>
        </w:rPr>
        <w:t>30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MAI 2013</w:t>
      </w:r>
      <w:r w:rsidRPr="0003618F">
        <w:rPr>
          <w:rFonts w:cs="Tahoma"/>
          <w:lang w:val="fr-FR"/>
        </w:rPr>
        <w:tab/>
      </w:r>
      <w:r w:rsidRPr="0003618F">
        <w:rPr>
          <w:rFonts w:cs="Tahoma"/>
        </w:rPr>
        <w:fldChar w:fldCharType="begin"/>
      </w:r>
      <w:r w:rsidRPr="0003618F">
        <w:rPr>
          <w:rFonts w:cs="Tahoma"/>
          <w:lang w:val="fr-FR"/>
        </w:rPr>
        <w:instrText xml:space="preserve"> PAGEREF _Toc358737069 \h </w:instrText>
      </w:r>
      <w:r w:rsidRPr="0003618F">
        <w:rPr>
          <w:rFonts w:cs="Tahoma"/>
        </w:rPr>
      </w:r>
      <w:r w:rsidRPr="0003618F">
        <w:rPr>
          <w:rFonts w:cs="Tahoma"/>
        </w:rPr>
        <w:fldChar w:fldCharType="separate"/>
      </w:r>
      <w:r w:rsidR="009229CC">
        <w:rPr>
          <w:rFonts w:cs="Tahoma"/>
          <w:lang w:val="fr-FR"/>
        </w:rPr>
        <w:t>31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D’AVRIL 2013</w:t>
      </w:r>
      <w:r w:rsidRPr="0003618F">
        <w:rPr>
          <w:rFonts w:cs="Tahoma"/>
          <w:lang w:val="fr-FR"/>
        </w:rPr>
        <w:tab/>
      </w:r>
      <w:r w:rsidRPr="0003618F">
        <w:rPr>
          <w:rFonts w:cs="Tahoma"/>
        </w:rPr>
        <w:fldChar w:fldCharType="begin"/>
      </w:r>
      <w:r w:rsidRPr="0003618F">
        <w:rPr>
          <w:rFonts w:cs="Tahoma"/>
          <w:lang w:val="fr-FR"/>
        </w:rPr>
        <w:instrText xml:space="preserve"> PAGEREF _Toc358737070 \h </w:instrText>
      </w:r>
      <w:r w:rsidRPr="0003618F">
        <w:rPr>
          <w:rFonts w:cs="Tahoma"/>
        </w:rPr>
      </w:r>
      <w:r w:rsidRPr="0003618F">
        <w:rPr>
          <w:rFonts w:cs="Tahoma"/>
        </w:rPr>
        <w:fldChar w:fldCharType="separate"/>
      </w:r>
      <w:r w:rsidR="009229CC">
        <w:rPr>
          <w:rFonts w:cs="Tahoma"/>
          <w:lang w:val="fr-FR"/>
        </w:rPr>
        <w:t>31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MARS 2013</w:t>
      </w:r>
      <w:r w:rsidRPr="0003618F">
        <w:rPr>
          <w:rFonts w:cs="Tahoma"/>
          <w:lang w:val="fr-FR"/>
        </w:rPr>
        <w:tab/>
      </w:r>
      <w:r w:rsidRPr="0003618F">
        <w:rPr>
          <w:rFonts w:cs="Tahoma"/>
        </w:rPr>
        <w:fldChar w:fldCharType="begin"/>
      </w:r>
      <w:r w:rsidRPr="0003618F">
        <w:rPr>
          <w:rFonts w:cs="Tahoma"/>
          <w:lang w:val="fr-FR"/>
        </w:rPr>
        <w:instrText xml:space="preserve"> PAGEREF _Toc358737071 \h </w:instrText>
      </w:r>
      <w:r w:rsidRPr="0003618F">
        <w:rPr>
          <w:rFonts w:cs="Tahoma"/>
        </w:rPr>
      </w:r>
      <w:r w:rsidRPr="0003618F">
        <w:rPr>
          <w:rFonts w:cs="Tahoma"/>
        </w:rPr>
        <w:fldChar w:fldCharType="separate"/>
      </w:r>
      <w:r w:rsidR="009229CC">
        <w:rPr>
          <w:rFonts w:cs="Tahoma"/>
          <w:lang w:val="fr-FR"/>
        </w:rPr>
        <w:t>33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FÉVRIER 2013</w:t>
      </w:r>
      <w:r w:rsidRPr="0003618F">
        <w:rPr>
          <w:rFonts w:cs="Tahoma"/>
          <w:lang w:val="fr-FR"/>
        </w:rPr>
        <w:tab/>
      </w:r>
      <w:r w:rsidRPr="0003618F">
        <w:rPr>
          <w:rFonts w:cs="Tahoma"/>
        </w:rPr>
        <w:fldChar w:fldCharType="begin"/>
      </w:r>
      <w:r w:rsidRPr="0003618F">
        <w:rPr>
          <w:rFonts w:cs="Tahoma"/>
          <w:lang w:val="fr-FR"/>
        </w:rPr>
        <w:instrText xml:space="preserve"> PAGEREF _Toc358737072 \h </w:instrText>
      </w:r>
      <w:r w:rsidRPr="0003618F">
        <w:rPr>
          <w:rFonts w:cs="Tahoma"/>
        </w:rPr>
      </w:r>
      <w:r w:rsidRPr="0003618F">
        <w:rPr>
          <w:rFonts w:cs="Tahoma"/>
        </w:rPr>
        <w:fldChar w:fldCharType="separate"/>
      </w:r>
      <w:r w:rsidR="009229CC">
        <w:rPr>
          <w:rFonts w:cs="Tahoma"/>
          <w:lang w:val="fr-FR"/>
        </w:rPr>
        <w:t>34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JANVIER 2013</w:t>
      </w:r>
      <w:r w:rsidRPr="0003618F">
        <w:rPr>
          <w:rFonts w:cs="Tahoma"/>
          <w:lang w:val="fr-FR"/>
        </w:rPr>
        <w:tab/>
      </w:r>
      <w:r w:rsidRPr="0003618F">
        <w:rPr>
          <w:rFonts w:cs="Tahoma"/>
        </w:rPr>
        <w:fldChar w:fldCharType="begin"/>
      </w:r>
      <w:r w:rsidRPr="0003618F">
        <w:rPr>
          <w:rFonts w:cs="Tahoma"/>
          <w:lang w:val="fr-FR"/>
        </w:rPr>
        <w:instrText xml:space="preserve"> PAGEREF _Toc358737073 \h </w:instrText>
      </w:r>
      <w:r w:rsidRPr="0003618F">
        <w:rPr>
          <w:rFonts w:cs="Tahoma"/>
        </w:rPr>
      </w:r>
      <w:r w:rsidRPr="0003618F">
        <w:rPr>
          <w:rFonts w:cs="Tahoma"/>
        </w:rPr>
        <w:fldChar w:fldCharType="separate"/>
      </w:r>
      <w:r w:rsidR="009229CC">
        <w:rPr>
          <w:rFonts w:cs="Tahoma"/>
          <w:lang w:val="fr-FR"/>
        </w:rPr>
        <w:t>35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DÉCEMBRE 2012</w:t>
      </w:r>
      <w:r w:rsidRPr="0003618F">
        <w:rPr>
          <w:rFonts w:cs="Tahoma"/>
          <w:lang w:val="fr-FR"/>
        </w:rPr>
        <w:tab/>
      </w:r>
      <w:r w:rsidRPr="0003618F">
        <w:rPr>
          <w:rFonts w:cs="Tahoma"/>
        </w:rPr>
        <w:fldChar w:fldCharType="begin"/>
      </w:r>
      <w:r w:rsidRPr="0003618F">
        <w:rPr>
          <w:rFonts w:cs="Tahoma"/>
          <w:lang w:val="fr-FR"/>
        </w:rPr>
        <w:instrText xml:space="preserve"> PAGEREF _Toc358737074 \h </w:instrText>
      </w:r>
      <w:r w:rsidRPr="0003618F">
        <w:rPr>
          <w:rFonts w:cs="Tahoma"/>
        </w:rPr>
      </w:r>
      <w:r w:rsidRPr="0003618F">
        <w:rPr>
          <w:rFonts w:cs="Tahoma"/>
        </w:rPr>
        <w:fldChar w:fldCharType="separate"/>
      </w:r>
      <w:r w:rsidR="009229CC">
        <w:rPr>
          <w:rFonts w:cs="Tahoma"/>
          <w:lang w:val="fr-FR"/>
        </w:rPr>
        <w:t>35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NOVEMBRE 2012</w:t>
      </w:r>
      <w:r w:rsidRPr="0003618F">
        <w:rPr>
          <w:rFonts w:cs="Tahoma"/>
          <w:lang w:val="fr-FR"/>
        </w:rPr>
        <w:tab/>
      </w:r>
      <w:r w:rsidRPr="0003618F">
        <w:rPr>
          <w:rFonts w:cs="Tahoma"/>
        </w:rPr>
        <w:fldChar w:fldCharType="begin"/>
      </w:r>
      <w:r w:rsidRPr="0003618F">
        <w:rPr>
          <w:rFonts w:cs="Tahoma"/>
          <w:lang w:val="fr-FR"/>
        </w:rPr>
        <w:instrText xml:space="preserve"> PAGEREF _Toc358737075 \h </w:instrText>
      </w:r>
      <w:r w:rsidRPr="0003618F">
        <w:rPr>
          <w:rFonts w:cs="Tahoma"/>
        </w:rPr>
      </w:r>
      <w:r w:rsidRPr="0003618F">
        <w:rPr>
          <w:rFonts w:cs="Tahoma"/>
        </w:rPr>
        <w:fldChar w:fldCharType="separate"/>
      </w:r>
      <w:r w:rsidR="009229CC">
        <w:rPr>
          <w:rFonts w:cs="Tahoma"/>
          <w:lang w:val="fr-FR"/>
        </w:rPr>
        <w:t>37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D’OCTOBRE 2012</w:t>
      </w:r>
      <w:r w:rsidRPr="0003618F">
        <w:rPr>
          <w:rFonts w:cs="Tahoma"/>
          <w:lang w:val="fr-FR"/>
        </w:rPr>
        <w:tab/>
      </w:r>
      <w:r w:rsidRPr="0003618F">
        <w:rPr>
          <w:rFonts w:cs="Tahoma"/>
        </w:rPr>
        <w:fldChar w:fldCharType="begin"/>
      </w:r>
      <w:r w:rsidRPr="0003618F">
        <w:rPr>
          <w:rFonts w:cs="Tahoma"/>
          <w:lang w:val="fr-FR"/>
        </w:rPr>
        <w:instrText xml:space="preserve"> PAGEREF _Toc358737076 \h </w:instrText>
      </w:r>
      <w:r w:rsidRPr="0003618F">
        <w:rPr>
          <w:rFonts w:cs="Tahoma"/>
        </w:rPr>
      </w:r>
      <w:r w:rsidRPr="0003618F">
        <w:rPr>
          <w:rFonts w:cs="Tahoma"/>
        </w:rPr>
        <w:fldChar w:fldCharType="separate"/>
      </w:r>
      <w:r w:rsidR="009229CC">
        <w:rPr>
          <w:rFonts w:cs="Tahoma"/>
          <w:lang w:val="fr-FR"/>
        </w:rPr>
        <w:t>37</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DE SEPTEMBRE 2012</w:t>
      </w:r>
      <w:r w:rsidRPr="0003618F">
        <w:rPr>
          <w:rFonts w:cs="Tahoma"/>
          <w:lang w:val="fr-FR"/>
        </w:rPr>
        <w:tab/>
      </w:r>
      <w:r w:rsidRPr="0003618F">
        <w:rPr>
          <w:rFonts w:cs="Tahoma"/>
        </w:rPr>
        <w:fldChar w:fldCharType="begin"/>
      </w:r>
      <w:r w:rsidRPr="0003618F">
        <w:rPr>
          <w:rFonts w:cs="Tahoma"/>
          <w:lang w:val="fr-FR"/>
        </w:rPr>
        <w:instrText xml:space="preserve"> PAGEREF _Toc358737077 \h </w:instrText>
      </w:r>
      <w:r w:rsidRPr="0003618F">
        <w:rPr>
          <w:rFonts w:cs="Tahoma"/>
        </w:rPr>
      </w:r>
      <w:r w:rsidRPr="0003618F">
        <w:rPr>
          <w:rFonts w:cs="Tahoma"/>
        </w:rPr>
        <w:fldChar w:fldCharType="separate"/>
      </w:r>
      <w:r w:rsidR="009229CC">
        <w:rPr>
          <w:rFonts w:cs="Tahoma"/>
          <w:lang w:val="fr-FR"/>
        </w:rPr>
        <w:t>38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MODIFICATIONS D’AOÛT 2012</w:t>
      </w:r>
      <w:r w:rsidRPr="0003618F">
        <w:rPr>
          <w:rFonts w:cs="Tahoma"/>
          <w:lang w:val="fr-FR"/>
        </w:rPr>
        <w:tab/>
      </w:r>
      <w:r w:rsidRPr="0003618F">
        <w:rPr>
          <w:rFonts w:cs="Tahoma"/>
        </w:rPr>
        <w:fldChar w:fldCharType="begin"/>
      </w:r>
      <w:r w:rsidRPr="0003618F">
        <w:rPr>
          <w:rFonts w:cs="Tahoma"/>
          <w:lang w:val="fr-FR"/>
        </w:rPr>
        <w:instrText xml:space="preserve"> PAGEREF _Toc358737078 \h </w:instrText>
      </w:r>
      <w:r w:rsidRPr="0003618F">
        <w:rPr>
          <w:rFonts w:cs="Tahoma"/>
        </w:rPr>
      </w:r>
      <w:r w:rsidRPr="0003618F">
        <w:rPr>
          <w:rFonts w:cs="Tahoma"/>
        </w:rPr>
        <w:fldChar w:fldCharType="separate"/>
      </w:r>
      <w:r w:rsidR="009229CC">
        <w:rPr>
          <w:rFonts w:cs="Tahoma"/>
          <w:lang w:val="fr-FR"/>
        </w:rPr>
        <w:t>40</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2 – PROMOTIONS DE PRODUITS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_Toc358737079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41</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Microsoft Dynamics AX 2012 R2 – Promotion Starter EA</w:t>
      </w:r>
      <w:r w:rsidRPr="0003618F">
        <w:rPr>
          <w:rFonts w:cs="Tahoma"/>
          <w:lang w:val="fr-FR"/>
        </w:rPr>
        <w:tab/>
      </w:r>
      <w:r w:rsidRPr="0003618F">
        <w:rPr>
          <w:rFonts w:cs="Tahoma"/>
        </w:rPr>
        <w:fldChar w:fldCharType="begin"/>
      </w:r>
      <w:r w:rsidRPr="0003618F">
        <w:rPr>
          <w:rFonts w:cs="Tahoma"/>
          <w:lang w:val="fr-FR"/>
        </w:rPr>
        <w:instrText xml:space="preserve"> PAGEREF _Toc358737080 \h </w:instrText>
      </w:r>
      <w:r w:rsidRPr="0003618F">
        <w:rPr>
          <w:rFonts w:cs="Tahoma"/>
        </w:rPr>
      </w:r>
      <w:r w:rsidRPr="0003618F">
        <w:rPr>
          <w:rFonts w:cs="Tahoma"/>
        </w:rPr>
        <w:fldChar w:fldCharType="separate"/>
      </w:r>
      <w:r w:rsidR="009229CC">
        <w:rPr>
          <w:rFonts w:cs="Tahoma"/>
          <w:lang w:val="fr-FR"/>
        </w:rPr>
        <w:t>41</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3 – CONDitions du programme de licence en volume</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_Toc358737081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42</w:t>
      </w:r>
      <w:r w:rsidRPr="0003618F">
        <w:rPr>
          <w:rStyle w:val="Hyperlink"/>
          <w:rFonts w:cs="Tahoma"/>
          <w:b/>
          <w:bCs/>
          <w:caps/>
          <w:color w:val="auto"/>
          <w:sz w:val="22"/>
          <w:szCs w:val="22"/>
          <w:u w:val="none"/>
          <w:lang w:val="de-DE"/>
        </w:rPr>
        <w:fldChar w:fldCharType="end"/>
      </w:r>
    </w:p>
    <w:p w:rsidR="00155B31" w:rsidRPr="0003618F" w:rsidRDefault="00155B31">
      <w:pPr>
        <w:pStyle w:val="TOC3"/>
        <w:rPr>
          <w:bCs w:val="0"/>
          <w:color w:val="auto"/>
          <w:sz w:val="22"/>
          <w:szCs w:val="22"/>
          <w:lang w:val="fr-FR" w:eastAsia="zh-CN"/>
        </w:rPr>
      </w:pPr>
      <w:r w:rsidRPr="0003618F">
        <w:rPr>
          <w:color w:val="auto"/>
          <w:lang w:val="fr-FR"/>
        </w:rPr>
        <w:t>Programmes de Licence en Volume applicables</w:t>
      </w:r>
      <w:r w:rsidRPr="0003618F">
        <w:rPr>
          <w:color w:val="auto"/>
          <w:lang w:val="fr-FR"/>
        </w:rPr>
        <w:tab/>
      </w:r>
      <w:r w:rsidRPr="0003618F">
        <w:rPr>
          <w:color w:val="auto"/>
        </w:rPr>
        <w:fldChar w:fldCharType="begin"/>
      </w:r>
      <w:r w:rsidRPr="0003618F">
        <w:rPr>
          <w:color w:val="auto"/>
          <w:lang w:val="fr-FR"/>
        </w:rPr>
        <w:instrText xml:space="preserve"> PAGEREF _Toc358737082 \h </w:instrText>
      </w:r>
      <w:r w:rsidRPr="0003618F">
        <w:rPr>
          <w:color w:val="auto"/>
        </w:rPr>
      </w:r>
      <w:r w:rsidRPr="0003618F">
        <w:rPr>
          <w:color w:val="auto"/>
        </w:rPr>
        <w:fldChar w:fldCharType="separate"/>
      </w:r>
      <w:r w:rsidR="009229CC">
        <w:rPr>
          <w:color w:val="auto"/>
          <w:lang w:val="fr-FR"/>
        </w:rPr>
        <w:t>42</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Points et commandes minimums</w:t>
      </w:r>
      <w:r w:rsidRPr="0003618F">
        <w:rPr>
          <w:color w:val="auto"/>
          <w:lang w:val="fr-FR"/>
        </w:rPr>
        <w:tab/>
      </w:r>
      <w:r w:rsidRPr="0003618F">
        <w:rPr>
          <w:color w:val="auto"/>
        </w:rPr>
        <w:fldChar w:fldCharType="begin"/>
      </w:r>
      <w:r w:rsidRPr="0003618F">
        <w:rPr>
          <w:color w:val="auto"/>
          <w:lang w:val="fr-FR"/>
        </w:rPr>
        <w:instrText xml:space="preserve"> PAGEREF _Toc358737083 \h </w:instrText>
      </w:r>
      <w:r w:rsidRPr="0003618F">
        <w:rPr>
          <w:color w:val="auto"/>
        </w:rPr>
      </w:r>
      <w:r w:rsidRPr="0003618F">
        <w:rPr>
          <w:color w:val="auto"/>
        </w:rPr>
        <w:fldChar w:fldCharType="separate"/>
      </w:r>
      <w:r w:rsidR="009229CC">
        <w:rPr>
          <w:color w:val="auto"/>
          <w:lang w:val="fr-FR"/>
        </w:rPr>
        <w:t>42</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Conditions minimales de commande</w:t>
      </w:r>
      <w:r w:rsidRPr="0003618F">
        <w:rPr>
          <w:rFonts w:cs="Tahoma"/>
          <w:lang w:val="fr-FR"/>
        </w:rPr>
        <w:tab/>
      </w:r>
      <w:r w:rsidRPr="0003618F">
        <w:rPr>
          <w:rFonts w:cs="Tahoma"/>
        </w:rPr>
        <w:fldChar w:fldCharType="begin"/>
      </w:r>
      <w:r w:rsidRPr="0003618F">
        <w:rPr>
          <w:rFonts w:cs="Tahoma"/>
          <w:lang w:val="fr-FR"/>
        </w:rPr>
        <w:instrText xml:space="preserve"> PAGEREF _Toc358737084 \h </w:instrText>
      </w:r>
      <w:r w:rsidRPr="0003618F">
        <w:rPr>
          <w:rFonts w:cs="Tahoma"/>
        </w:rPr>
      </w:r>
      <w:r w:rsidRPr="0003618F">
        <w:rPr>
          <w:rFonts w:cs="Tahoma"/>
        </w:rPr>
        <w:fldChar w:fldCharType="separate"/>
      </w:r>
      <w:r w:rsidR="009229CC">
        <w:rPr>
          <w:rFonts w:cs="Tahoma"/>
          <w:lang w:val="fr-FR"/>
        </w:rPr>
        <w:t>43</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Plateformes</w:t>
      </w:r>
      <w:r w:rsidRPr="0003618F">
        <w:rPr>
          <w:color w:val="auto"/>
          <w:lang w:val="fr-FR"/>
        </w:rPr>
        <w:tab/>
      </w:r>
      <w:r w:rsidRPr="0003618F">
        <w:rPr>
          <w:color w:val="auto"/>
        </w:rPr>
        <w:fldChar w:fldCharType="begin"/>
      </w:r>
      <w:r w:rsidRPr="0003618F">
        <w:rPr>
          <w:color w:val="auto"/>
          <w:lang w:val="fr-FR"/>
        </w:rPr>
        <w:instrText xml:space="preserve"> PAGEREF _Toc358737085 \h </w:instrText>
      </w:r>
      <w:r w:rsidRPr="0003618F">
        <w:rPr>
          <w:color w:val="auto"/>
        </w:rPr>
      </w:r>
      <w:r w:rsidRPr="0003618F">
        <w:rPr>
          <w:color w:val="auto"/>
        </w:rPr>
        <w:fldChar w:fldCharType="separate"/>
      </w:r>
      <w:r w:rsidR="009229CC">
        <w:rPr>
          <w:color w:val="auto"/>
          <w:lang w:val="fr-FR"/>
        </w:rPr>
        <w:t>46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Définition de la notion de gestion relative aux Dispositifs Éligibles</w:t>
      </w:r>
      <w:r w:rsidRPr="0003618F">
        <w:rPr>
          <w:color w:val="auto"/>
          <w:lang w:val="fr-FR"/>
        </w:rPr>
        <w:tab/>
      </w:r>
      <w:r w:rsidRPr="0003618F">
        <w:rPr>
          <w:color w:val="auto"/>
        </w:rPr>
        <w:fldChar w:fldCharType="begin"/>
      </w:r>
      <w:r w:rsidRPr="0003618F">
        <w:rPr>
          <w:color w:val="auto"/>
          <w:lang w:val="fr-FR"/>
        </w:rPr>
        <w:instrText xml:space="preserve"> PAGEREF _Toc358737086 \h </w:instrText>
      </w:r>
      <w:r w:rsidRPr="0003618F">
        <w:rPr>
          <w:color w:val="auto"/>
        </w:rPr>
      </w:r>
      <w:r w:rsidRPr="0003618F">
        <w:rPr>
          <w:color w:val="auto"/>
        </w:rPr>
        <w:fldChar w:fldCharType="separate"/>
      </w:r>
      <w:r w:rsidR="009229CC">
        <w:rPr>
          <w:color w:val="auto"/>
          <w:lang w:val="fr-FR"/>
        </w:rPr>
        <w:t>47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Produits éligibles à la Remise Actualisée (UTD)</w:t>
      </w:r>
      <w:r w:rsidRPr="0003618F">
        <w:rPr>
          <w:color w:val="auto"/>
          <w:lang w:val="fr-FR"/>
        </w:rPr>
        <w:tab/>
      </w:r>
      <w:r w:rsidRPr="0003618F">
        <w:rPr>
          <w:color w:val="auto"/>
        </w:rPr>
        <w:fldChar w:fldCharType="begin"/>
      </w:r>
      <w:r w:rsidRPr="0003618F">
        <w:rPr>
          <w:color w:val="auto"/>
          <w:lang w:val="fr-FR"/>
        </w:rPr>
        <w:instrText xml:space="preserve"> PAGEREF _Toc358737087 \h </w:instrText>
      </w:r>
      <w:r w:rsidRPr="0003618F">
        <w:rPr>
          <w:color w:val="auto"/>
        </w:rPr>
      </w:r>
      <w:r w:rsidRPr="0003618F">
        <w:rPr>
          <w:color w:val="auto"/>
        </w:rPr>
        <w:fldChar w:fldCharType="separate"/>
      </w:r>
      <w:r w:rsidR="009229CC">
        <w:rPr>
          <w:color w:val="auto"/>
          <w:lang w:val="fr-FR"/>
        </w:rPr>
        <w:t>47</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Conditions du programme relatives aux Contrats Entreprise et Souscription actualisées</w:t>
      </w:r>
      <w:r w:rsidRPr="0003618F">
        <w:rPr>
          <w:rFonts w:cs="Tahoma"/>
          <w:lang w:val="fr-FR"/>
        </w:rPr>
        <w:tab/>
      </w:r>
      <w:r w:rsidRPr="0003618F">
        <w:rPr>
          <w:rFonts w:cs="Tahoma"/>
        </w:rPr>
        <w:fldChar w:fldCharType="begin"/>
      </w:r>
      <w:r w:rsidRPr="0003618F">
        <w:rPr>
          <w:rFonts w:cs="Tahoma"/>
          <w:lang w:val="fr-FR"/>
        </w:rPr>
        <w:instrText xml:space="preserve"> PAGEREF _Toc358737088 \h </w:instrText>
      </w:r>
      <w:r w:rsidRPr="0003618F">
        <w:rPr>
          <w:rFonts w:cs="Tahoma"/>
        </w:rPr>
      </w:r>
      <w:r w:rsidRPr="0003618F">
        <w:rPr>
          <w:rFonts w:cs="Tahoma"/>
        </w:rPr>
        <w:fldChar w:fldCharType="separate"/>
      </w:r>
      <w:r w:rsidR="009229CC">
        <w:rPr>
          <w:rFonts w:cs="Tahoma"/>
          <w:lang w:val="fr-FR"/>
        </w:rPr>
        <w:t>48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Continuité de service via l’extension de durée</w:t>
      </w:r>
      <w:r w:rsidRPr="0003618F">
        <w:rPr>
          <w:rFonts w:cs="Tahoma"/>
          <w:lang w:val="fr-FR"/>
        </w:rPr>
        <w:tab/>
      </w:r>
      <w:r w:rsidRPr="0003618F">
        <w:rPr>
          <w:rFonts w:cs="Tahoma"/>
        </w:rPr>
        <w:fldChar w:fldCharType="begin"/>
      </w:r>
      <w:r w:rsidRPr="0003618F">
        <w:rPr>
          <w:rFonts w:cs="Tahoma"/>
          <w:lang w:val="fr-FR"/>
        </w:rPr>
        <w:instrText xml:space="preserve"> PAGEREF _Toc358737089 \h </w:instrText>
      </w:r>
      <w:r w:rsidRPr="0003618F">
        <w:rPr>
          <w:rFonts w:cs="Tahoma"/>
        </w:rPr>
      </w:r>
      <w:r w:rsidRPr="0003618F">
        <w:rPr>
          <w:rFonts w:cs="Tahoma"/>
        </w:rPr>
        <w:fldChar w:fldCharType="separate"/>
      </w:r>
      <w:r w:rsidR="009229CC">
        <w:rPr>
          <w:rFonts w:cs="Tahoma"/>
          <w:lang w:val="fr-FR"/>
        </w:rPr>
        <w:t>52</w:t>
      </w:r>
      <w:r w:rsidRPr="0003618F">
        <w:rPr>
          <w:rFonts w:cs="Tahoma"/>
        </w:rPr>
        <w:fldChar w:fldCharType="end"/>
      </w:r>
    </w:p>
    <w:p w:rsidR="00155B31" w:rsidRPr="0003618F" w:rsidRDefault="00155B31" w:rsidP="00540462">
      <w:pPr>
        <w:pStyle w:val="TOC2"/>
        <w:keepNext/>
        <w:keepLines/>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lastRenderedPageBreak/>
        <w:t>SECTION 4 – TYPES ET REDEVANCES DE LICENCE</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_Toc358737090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53</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Redevance</w:t>
      </w:r>
      <w:r w:rsidRPr="0003618F">
        <w:rPr>
          <w:rFonts w:cs="Tahoma"/>
          <w:lang w:val="fr-FR"/>
        </w:rPr>
        <w:tab/>
      </w:r>
      <w:r w:rsidRPr="0003618F">
        <w:rPr>
          <w:rFonts w:cs="Tahoma"/>
        </w:rPr>
        <w:fldChar w:fldCharType="begin"/>
      </w:r>
      <w:r w:rsidRPr="0003618F">
        <w:rPr>
          <w:rFonts w:cs="Tahoma"/>
          <w:lang w:val="fr-FR"/>
        </w:rPr>
        <w:instrText xml:space="preserve"> PAGEREF _Toc358737091 \h </w:instrText>
      </w:r>
      <w:r w:rsidRPr="0003618F">
        <w:rPr>
          <w:rFonts w:cs="Tahoma"/>
        </w:rPr>
      </w:r>
      <w:r w:rsidRPr="0003618F">
        <w:rPr>
          <w:rFonts w:cs="Tahoma"/>
        </w:rPr>
        <w:fldChar w:fldCharType="separate"/>
      </w:r>
      <w:r w:rsidR="009229CC">
        <w:rPr>
          <w:rFonts w:cs="Tahoma"/>
          <w:lang w:val="fr-FR"/>
        </w:rPr>
        <w:t>53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w:t>
      </w:r>
      <w:r w:rsidRPr="0003618F">
        <w:rPr>
          <w:rFonts w:cs="Tahoma"/>
          <w:lang w:val="fr-FR"/>
        </w:rPr>
        <w:tab/>
      </w:r>
      <w:r w:rsidRPr="0003618F">
        <w:rPr>
          <w:rFonts w:cs="Tahoma"/>
        </w:rPr>
        <w:fldChar w:fldCharType="begin"/>
      </w:r>
      <w:r w:rsidRPr="0003618F">
        <w:rPr>
          <w:rFonts w:cs="Tahoma"/>
          <w:lang w:val="fr-FR"/>
        </w:rPr>
        <w:instrText xml:space="preserve"> PAGEREF _Toc358737092 \h </w:instrText>
      </w:r>
      <w:r w:rsidRPr="0003618F">
        <w:rPr>
          <w:rFonts w:cs="Tahoma"/>
        </w:rPr>
      </w:r>
      <w:r w:rsidRPr="0003618F">
        <w:rPr>
          <w:rFonts w:cs="Tahoma"/>
        </w:rPr>
        <w:fldChar w:fldCharType="separate"/>
      </w:r>
      <w:r w:rsidR="009229CC">
        <w:rPr>
          <w:rFonts w:cs="Tahoma"/>
          <w:lang w:val="fr-FR"/>
        </w:rPr>
        <w:t>53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 &amp; Software Assurance</w:t>
      </w:r>
      <w:r w:rsidRPr="0003618F">
        <w:rPr>
          <w:rFonts w:cs="Tahoma"/>
          <w:lang w:val="fr-FR"/>
        </w:rPr>
        <w:tab/>
      </w:r>
      <w:r w:rsidRPr="0003618F">
        <w:rPr>
          <w:rFonts w:cs="Tahoma"/>
        </w:rPr>
        <w:fldChar w:fldCharType="begin"/>
      </w:r>
      <w:r w:rsidRPr="0003618F">
        <w:rPr>
          <w:rFonts w:cs="Tahoma"/>
          <w:lang w:val="fr-FR"/>
        </w:rPr>
        <w:instrText xml:space="preserve"> PAGEREF _Toc358737093 \h </w:instrText>
      </w:r>
      <w:r w:rsidRPr="0003618F">
        <w:rPr>
          <w:rFonts w:cs="Tahoma"/>
        </w:rPr>
      </w:r>
      <w:r w:rsidRPr="0003618F">
        <w:rPr>
          <w:rFonts w:cs="Tahoma"/>
        </w:rPr>
        <w:fldChar w:fldCharType="separate"/>
      </w:r>
      <w:r w:rsidR="009229CC">
        <w:rPr>
          <w:rFonts w:cs="Tahoma"/>
          <w:lang w:val="fr-FR"/>
        </w:rPr>
        <w:t>53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Software Assurance</w:t>
      </w:r>
      <w:r w:rsidRPr="0003618F">
        <w:rPr>
          <w:rFonts w:cs="Tahoma"/>
          <w:lang w:val="fr-FR"/>
        </w:rPr>
        <w:tab/>
      </w:r>
      <w:r w:rsidRPr="0003618F">
        <w:rPr>
          <w:rFonts w:cs="Tahoma"/>
        </w:rPr>
        <w:fldChar w:fldCharType="begin"/>
      </w:r>
      <w:r w:rsidRPr="0003618F">
        <w:rPr>
          <w:rFonts w:cs="Tahoma"/>
          <w:lang w:val="fr-FR"/>
        </w:rPr>
        <w:instrText xml:space="preserve"> PAGEREF _Toc358737094 \h </w:instrText>
      </w:r>
      <w:r w:rsidRPr="0003618F">
        <w:rPr>
          <w:rFonts w:cs="Tahoma"/>
        </w:rPr>
      </w:r>
      <w:r w:rsidRPr="0003618F">
        <w:rPr>
          <w:rFonts w:cs="Tahoma"/>
        </w:rPr>
        <w:fldChar w:fldCharType="separate"/>
      </w:r>
      <w:r w:rsidR="009229CC">
        <w:rPr>
          <w:rFonts w:cs="Tahoma"/>
          <w:lang w:val="fr-FR"/>
        </w:rPr>
        <w:t>54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Licences de passage à une édition supérieure</w:t>
      </w:r>
      <w:r w:rsidRPr="0003618F">
        <w:rPr>
          <w:rFonts w:cs="Tahoma"/>
          <w:lang w:val="fr-FR"/>
        </w:rPr>
        <w:tab/>
      </w:r>
      <w:r w:rsidRPr="0003618F">
        <w:rPr>
          <w:rFonts w:cs="Tahoma"/>
        </w:rPr>
        <w:fldChar w:fldCharType="begin"/>
      </w:r>
      <w:r w:rsidRPr="0003618F">
        <w:rPr>
          <w:rFonts w:cs="Tahoma"/>
          <w:lang w:val="fr-FR"/>
        </w:rPr>
        <w:instrText xml:space="preserve"> PAGEREF _Toc358737095 \h </w:instrText>
      </w:r>
      <w:r w:rsidRPr="0003618F">
        <w:rPr>
          <w:rFonts w:cs="Tahoma"/>
        </w:rPr>
      </w:r>
      <w:r w:rsidRPr="0003618F">
        <w:rPr>
          <w:rFonts w:cs="Tahoma"/>
        </w:rPr>
        <w:fldChar w:fldCharType="separate"/>
      </w:r>
      <w:r w:rsidR="009229CC">
        <w:rPr>
          <w:rFonts w:cs="Tahoma"/>
          <w:lang w:val="fr-FR"/>
        </w:rPr>
        <w:t>55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Licences d’abonnement</w:t>
      </w:r>
      <w:r w:rsidRPr="0003618F">
        <w:rPr>
          <w:rFonts w:cs="Tahoma"/>
          <w:lang w:val="fr-FR"/>
        </w:rPr>
        <w:tab/>
      </w:r>
      <w:r w:rsidRPr="0003618F">
        <w:rPr>
          <w:rFonts w:cs="Tahoma"/>
        </w:rPr>
        <w:fldChar w:fldCharType="begin"/>
      </w:r>
      <w:r w:rsidRPr="0003618F">
        <w:rPr>
          <w:rFonts w:cs="Tahoma"/>
          <w:lang w:val="fr-FR"/>
        </w:rPr>
        <w:instrText xml:space="preserve"> PAGEREF _Toc358737096 \h </w:instrText>
      </w:r>
      <w:r w:rsidRPr="0003618F">
        <w:rPr>
          <w:rFonts w:cs="Tahoma"/>
        </w:rPr>
      </w:r>
      <w:r w:rsidRPr="0003618F">
        <w:rPr>
          <w:rFonts w:cs="Tahoma"/>
        </w:rPr>
        <w:fldChar w:fldCharType="separate"/>
      </w:r>
      <w:r w:rsidR="009229CC">
        <w:rPr>
          <w:rFonts w:cs="Tahoma"/>
          <w:lang w:val="fr-FR"/>
        </w:rPr>
        <w:t>56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Mise à jour</w:t>
      </w:r>
      <w:r w:rsidRPr="0003618F">
        <w:rPr>
          <w:rFonts w:cs="Tahoma"/>
          <w:lang w:val="fr-FR"/>
        </w:rPr>
        <w:tab/>
      </w:r>
      <w:r w:rsidRPr="0003618F">
        <w:rPr>
          <w:rFonts w:cs="Tahoma"/>
        </w:rPr>
        <w:fldChar w:fldCharType="begin"/>
      </w:r>
      <w:r w:rsidRPr="0003618F">
        <w:rPr>
          <w:rFonts w:cs="Tahoma"/>
          <w:lang w:val="fr-FR"/>
        </w:rPr>
        <w:instrText xml:space="preserve"> PAGEREF _Toc358737097 \h </w:instrText>
      </w:r>
      <w:r w:rsidRPr="0003618F">
        <w:rPr>
          <w:rFonts w:cs="Tahoma"/>
        </w:rPr>
      </w:r>
      <w:r w:rsidRPr="0003618F">
        <w:rPr>
          <w:rFonts w:cs="Tahoma"/>
        </w:rPr>
        <w:fldChar w:fldCharType="separate"/>
      </w:r>
      <w:r w:rsidR="009229CC">
        <w:rPr>
          <w:rFonts w:cs="Tahoma"/>
          <w:lang w:val="fr-FR"/>
        </w:rPr>
        <w:t>56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Mise à jour et Software Assurance</w:t>
      </w:r>
      <w:r w:rsidRPr="0003618F">
        <w:rPr>
          <w:rFonts w:cs="Tahoma"/>
          <w:lang w:val="fr-FR"/>
        </w:rPr>
        <w:tab/>
      </w:r>
      <w:r w:rsidRPr="0003618F">
        <w:rPr>
          <w:rFonts w:cs="Tahoma"/>
        </w:rPr>
        <w:fldChar w:fldCharType="begin"/>
      </w:r>
      <w:r w:rsidRPr="0003618F">
        <w:rPr>
          <w:rFonts w:cs="Tahoma"/>
          <w:lang w:val="fr-FR"/>
        </w:rPr>
        <w:instrText xml:space="preserve"> PAGEREF _Toc358737098 \h </w:instrText>
      </w:r>
      <w:r w:rsidRPr="0003618F">
        <w:rPr>
          <w:rFonts w:cs="Tahoma"/>
        </w:rPr>
      </w:r>
      <w:r w:rsidRPr="0003618F">
        <w:rPr>
          <w:rFonts w:cs="Tahoma"/>
        </w:rPr>
        <w:fldChar w:fldCharType="separate"/>
      </w:r>
      <w:r w:rsidR="009229CC">
        <w:rPr>
          <w:rFonts w:cs="Tahoma"/>
          <w:lang w:val="fr-FR"/>
        </w:rPr>
        <w:t>56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Licences Travail à domicile</w:t>
      </w:r>
      <w:r w:rsidRPr="0003618F">
        <w:rPr>
          <w:rFonts w:cs="Tahoma"/>
          <w:lang w:val="fr-FR"/>
        </w:rPr>
        <w:tab/>
      </w:r>
      <w:r w:rsidRPr="0003618F">
        <w:rPr>
          <w:rFonts w:cs="Tahoma"/>
        </w:rPr>
        <w:fldChar w:fldCharType="begin"/>
      </w:r>
      <w:r w:rsidRPr="0003618F">
        <w:rPr>
          <w:rFonts w:cs="Tahoma"/>
          <w:lang w:val="fr-FR"/>
        </w:rPr>
        <w:instrText xml:space="preserve"> PAGEREF _Toc358737099 \h </w:instrText>
      </w:r>
      <w:r w:rsidRPr="0003618F">
        <w:rPr>
          <w:rFonts w:cs="Tahoma"/>
        </w:rPr>
      </w:r>
      <w:r w:rsidRPr="0003618F">
        <w:rPr>
          <w:rFonts w:cs="Tahoma"/>
        </w:rPr>
        <w:fldChar w:fldCharType="separate"/>
      </w:r>
      <w:r w:rsidR="009229CC">
        <w:rPr>
          <w:rFonts w:cs="Tahoma"/>
          <w:lang w:val="fr-FR"/>
        </w:rPr>
        <w:t>57</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5 – TARIFICATION, MODALITÉS DE PAIEMENT ET CONDITIONS GÉNÉRALES SUPPLÉMENTAIRES DES SERVICES EN LIGNE</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_Toc358737100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58</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Tarification et modalités de paiement des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_Toc358737101 \h </w:instrText>
      </w:r>
      <w:r w:rsidRPr="0003618F">
        <w:rPr>
          <w:rFonts w:cs="Tahoma"/>
        </w:rPr>
      </w:r>
      <w:r w:rsidRPr="0003618F">
        <w:rPr>
          <w:rFonts w:cs="Tahoma"/>
        </w:rPr>
        <w:fldChar w:fldCharType="separate"/>
      </w:r>
      <w:r w:rsidR="009229CC">
        <w:rPr>
          <w:rFonts w:cs="Tahoma"/>
          <w:lang w:val="fr-FR"/>
        </w:rPr>
        <w:t>58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Durée de l’abonnement aux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_Toc358737102 \h </w:instrText>
      </w:r>
      <w:r w:rsidRPr="0003618F">
        <w:rPr>
          <w:rFonts w:cs="Tahoma"/>
        </w:rPr>
      </w:r>
      <w:r w:rsidRPr="0003618F">
        <w:rPr>
          <w:rFonts w:cs="Tahoma"/>
        </w:rPr>
        <w:fldChar w:fldCharType="separate"/>
      </w:r>
      <w:r w:rsidR="009229CC">
        <w:rPr>
          <w:rFonts w:cs="Tahoma"/>
          <w:lang w:val="fr-FR"/>
        </w:rPr>
        <w:t>59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Achat et renouvellement automatique des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_Toc358737103 \h </w:instrText>
      </w:r>
      <w:r w:rsidRPr="0003618F">
        <w:rPr>
          <w:rFonts w:cs="Tahoma"/>
        </w:rPr>
      </w:r>
      <w:r w:rsidRPr="0003618F">
        <w:rPr>
          <w:rFonts w:cs="Tahoma"/>
        </w:rPr>
        <w:fldChar w:fldCharType="separate"/>
      </w:r>
      <w:r w:rsidR="009229CC">
        <w:rPr>
          <w:rFonts w:cs="Tahoma"/>
          <w:lang w:val="fr-FR"/>
        </w:rPr>
        <w:t>60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Gestion du statut de renouvellement et de renouvellement automatique</w:t>
      </w:r>
      <w:r w:rsidRPr="0003618F">
        <w:rPr>
          <w:rFonts w:cs="Tahoma"/>
          <w:lang w:val="fr-FR"/>
        </w:rPr>
        <w:tab/>
      </w:r>
      <w:r w:rsidRPr="0003618F">
        <w:rPr>
          <w:rFonts w:cs="Tahoma"/>
        </w:rPr>
        <w:fldChar w:fldCharType="begin"/>
      </w:r>
      <w:r w:rsidRPr="0003618F">
        <w:rPr>
          <w:rFonts w:cs="Tahoma"/>
          <w:lang w:val="fr-FR"/>
        </w:rPr>
        <w:instrText xml:space="preserve"> PAGEREF _Toc358737104 \h </w:instrText>
      </w:r>
      <w:r w:rsidRPr="0003618F">
        <w:rPr>
          <w:rFonts w:cs="Tahoma"/>
        </w:rPr>
      </w:r>
      <w:r w:rsidRPr="0003618F">
        <w:rPr>
          <w:rFonts w:cs="Tahoma"/>
        </w:rPr>
        <w:fldChar w:fldCharType="separate"/>
      </w:r>
      <w:r w:rsidR="009229CC">
        <w:rPr>
          <w:rFonts w:cs="Tahoma"/>
          <w:lang w:val="fr-FR"/>
        </w:rPr>
        <w:t>60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Annulation des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_Toc358737105 \h </w:instrText>
      </w:r>
      <w:r w:rsidRPr="0003618F">
        <w:rPr>
          <w:rFonts w:cs="Tahoma"/>
        </w:rPr>
      </w:r>
      <w:r w:rsidRPr="0003618F">
        <w:rPr>
          <w:rFonts w:cs="Tahoma"/>
        </w:rPr>
        <w:fldChar w:fldCharType="separate"/>
      </w:r>
      <w:r w:rsidR="009229CC">
        <w:rPr>
          <w:rFonts w:cs="Tahoma"/>
          <w:lang w:val="fr-FR"/>
        </w:rPr>
        <w:t>60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Modalités de paiement des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_Toc358737106 \h </w:instrText>
      </w:r>
      <w:r w:rsidRPr="0003618F">
        <w:rPr>
          <w:rFonts w:cs="Tahoma"/>
        </w:rPr>
      </w:r>
      <w:r w:rsidRPr="0003618F">
        <w:rPr>
          <w:rFonts w:cs="Tahoma"/>
        </w:rPr>
        <w:fldChar w:fldCharType="separate"/>
      </w:r>
      <w:r w:rsidR="009229CC">
        <w:rPr>
          <w:rFonts w:cs="Tahoma"/>
          <w:lang w:val="fr-FR"/>
        </w:rPr>
        <w:t>60</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Conditions minimales d’achat des Services en Ligne dans le cadre de Licences en Volume</w:t>
      </w:r>
      <w:r w:rsidRPr="0003618F">
        <w:rPr>
          <w:rFonts w:cs="Tahoma"/>
          <w:lang w:val="fr-FR"/>
        </w:rPr>
        <w:tab/>
      </w:r>
      <w:r w:rsidRPr="0003618F">
        <w:rPr>
          <w:rFonts w:cs="Tahoma"/>
        </w:rPr>
        <w:fldChar w:fldCharType="begin"/>
      </w:r>
      <w:r w:rsidRPr="0003618F">
        <w:rPr>
          <w:rFonts w:cs="Tahoma"/>
          <w:lang w:val="fr-FR"/>
        </w:rPr>
        <w:instrText xml:space="preserve"> PAGEREF _Toc358737107 \h </w:instrText>
      </w:r>
      <w:r w:rsidRPr="0003618F">
        <w:rPr>
          <w:rFonts w:cs="Tahoma"/>
        </w:rPr>
      </w:r>
      <w:r w:rsidRPr="0003618F">
        <w:rPr>
          <w:rFonts w:cs="Tahoma"/>
        </w:rPr>
        <w:fldChar w:fldCharType="separate"/>
      </w:r>
      <w:r w:rsidR="009229CC">
        <w:rPr>
          <w:rFonts w:cs="Tahoma"/>
          <w:lang w:val="fr-FR"/>
        </w:rPr>
        <w:t>61</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Services Windows Azure</w:t>
      </w:r>
      <w:r w:rsidRPr="0003618F">
        <w:rPr>
          <w:color w:val="auto"/>
          <w:lang w:val="fr-FR"/>
        </w:rPr>
        <w:tab/>
      </w:r>
      <w:r w:rsidRPr="0003618F">
        <w:rPr>
          <w:color w:val="auto"/>
        </w:rPr>
        <w:fldChar w:fldCharType="begin"/>
      </w:r>
      <w:r w:rsidRPr="0003618F">
        <w:rPr>
          <w:color w:val="auto"/>
          <w:lang w:val="fr-FR"/>
        </w:rPr>
        <w:instrText xml:space="preserve"> PAGEREF _Toc358737108 \h </w:instrText>
      </w:r>
      <w:r w:rsidRPr="0003618F">
        <w:rPr>
          <w:color w:val="auto"/>
        </w:rPr>
      </w:r>
      <w:r w:rsidRPr="0003618F">
        <w:rPr>
          <w:color w:val="auto"/>
        </w:rPr>
        <w:fldChar w:fldCharType="separate"/>
      </w:r>
      <w:r w:rsidR="009229CC">
        <w:rPr>
          <w:color w:val="auto"/>
          <w:lang w:val="fr-FR"/>
        </w:rPr>
        <w:t>61</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Disponibilité régionale des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_Toc358737109 \h </w:instrText>
      </w:r>
      <w:r w:rsidRPr="0003618F">
        <w:rPr>
          <w:rFonts w:cs="Tahoma"/>
        </w:rPr>
      </w:r>
      <w:r w:rsidRPr="0003618F">
        <w:rPr>
          <w:rFonts w:cs="Tahoma"/>
        </w:rPr>
        <w:fldChar w:fldCharType="separate"/>
      </w:r>
      <w:r w:rsidR="009229CC">
        <w:rPr>
          <w:rFonts w:cs="Tahoma"/>
          <w:lang w:val="fr-FR"/>
        </w:rPr>
        <w:t>63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Conditions supplémentaires applicables aux Services en Ligne</w:t>
      </w:r>
      <w:r w:rsidRPr="0003618F">
        <w:rPr>
          <w:rFonts w:cs="Tahoma"/>
          <w:lang w:val="fr-FR"/>
        </w:rPr>
        <w:tab/>
      </w:r>
      <w:r w:rsidRPr="0003618F">
        <w:rPr>
          <w:rFonts w:cs="Tahoma"/>
        </w:rPr>
        <w:fldChar w:fldCharType="begin"/>
      </w:r>
      <w:r w:rsidRPr="0003618F">
        <w:rPr>
          <w:rFonts w:cs="Tahoma"/>
          <w:lang w:val="fr-FR"/>
        </w:rPr>
        <w:instrText xml:space="preserve"> PAGEREF _Toc358737110 \h </w:instrText>
      </w:r>
      <w:r w:rsidRPr="0003618F">
        <w:rPr>
          <w:rFonts w:cs="Tahoma"/>
        </w:rPr>
      </w:r>
      <w:r w:rsidRPr="0003618F">
        <w:rPr>
          <w:rFonts w:cs="Tahoma"/>
        </w:rPr>
        <w:fldChar w:fldCharType="separate"/>
      </w:r>
      <w:r w:rsidR="009229CC">
        <w:rPr>
          <w:rFonts w:cs="Tahoma"/>
          <w:lang w:val="fr-FR"/>
        </w:rPr>
        <w:t>63</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 xml:space="preserve">SECTION 6 – Conditions de renouvellement de la </w:t>
      </w:r>
      <w:r w:rsidR="001C3B38" w:rsidRPr="0003618F">
        <w:rPr>
          <w:rStyle w:val="Hyperlink"/>
          <w:rFonts w:cs="Tahoma"/>
          <w:b/>
          <w:bCs/>
          <w:caps/>
          <w:color w:val="auto"/>
          <w:sz w:val="22"/>
          <w:szCs w:val="22"/>
          <w:u w:val="none"/>
          <w:lang w:val="fr-FR"/>
        </w:rPr>
        <w:br/>
      </w:r>
      <w:r w:rsidRPr="0003618F">
        <w:rPr>
          <w:rStyle w:val="Hyperlink"/>
          <w:rFonts w:cs="Tahoma"/>
          <w:b/>
          <w:bCs/>
          <w:caps/>
          <w:color w:val="auto"/>
          <w:sz w:val="22"/>
          <w:szCs w:val="22"/>
          <w:u w:val="none"/>
          <w:lang w:val="fr-FR"/>
        </w:rPr>
        <w:t>Software Assurance</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_Toc358737111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64</w:t>
      </w:r>
      <w:r w:rsidRPr="0003618F">
        <w:rPr>
          <w:rStyle w:val="Hyperlink"/>
          <w:rFonts w:cs="Tahoma"/>
          <w:b/>
          <w:bCs/>
          <w:caps/>
          <w:color w:val="auto"/>
          <w:sz w:val="22"/>
          <w:szCs w:val="22"/>
          <w:u w:val="none"/>
          <w:lang w:val="de-DE"/>
        </w:rPr>
        <w:fldChar w:fldCharType="end"/>
      </w:r>
    </w:p>
    <w:p w:rsidR="00155B31" w:rsidRPr="0003618F" w:rsidRDefault="00155B31">
      <w:pPr>
        <w:pStyle w:val="TOC4"/>
        <w:rPr>
          <w:rFonts w:cs="Tahoma"/>
          <w:noProof/>
          <w:sz w:val="22"/>
          <w:szCs w:val="22"/>
          <w:lang w:eastAsia="zh-CN"/>
        </w:rPr>
      </w:pPr>
      <w:r w:rsidRPr="0003618F">
        <w:rPr>
          <w:rFonts w:cs="Tahoma"/>
          <w:noProof/>
        </w:rPr>
        <w:t>Licence Open</w:t>
      </w:r>
      <w:r w:rsidRPr="0003618F">
        <w:rPr>
          <w:rFonts w:cs="Tahoma"/>
          <w:noProof/>
        </w:rPr>
        <w:tab/>
      </w:r>
      <w:r w:rsidRPr="0003618F">
        <w:rPr>
          <w:rFonts w:cs="Tahoma"/>
          <w:noProof/>
        </w:rPr>
        <w:fldChar w:fldCharType="begin"/>
      </w:r>
      <w:r w:rsidRPr="0003618F">
        <w:rPr>
          <w:rFonts w:cs="Tahoma"/>
          <w:noProof/>
        </w:rPr>
        <w:instrText xml:space="preserve"> PAGEREF _Toc358737112 \h </w:instrText>
      </w:r>
      <w:r w:rsidRPr="0003618F">
        <w:rPr>
          <w:rFonts w:cs="Tahoma"/>
          <w:noProof/>
        </w:rPr>
      </w:r>
      <w:r w:rsidRPr="0003618F">
        <w:rPr>
          <w:rFonts w:cs="Tahoma"/>
          <w:noProof/>
        </w:rPr>
        <w:fldChar w:fldCharType="separate"/>
      </w:r>
      <w:r w:rsidR="009229CC">
        <w:rPr>
          <w:rFonts w:cs="Tahoma"/>
          <w:noProof/>
        </w:rPr>
        <w:t>64</w:t>
      </w:r>
      <w:r w:rsidRPr="0003618F">
        <w:rPr>
          <w:rFonts w:cs="Tahoma"/>
          <w:noProof/>
        </w:rPr>
        <w:fldChar w:fldCharType="end"/>
      </w:r>
    </w:p>
    <w:p w:rsidR="00155B31" w:rsidRPr="0003618F" w:rsidRDefault="00155B31">
      <w:pPr>
        <w:pStyle w:val="TOC4"/>
        <w:rPr>
          <w:rFonts w:cs="Tahoma"/>
          <w:noProof/>
          <w:sz w:val="22"/>
          <w:szCs w:val="22"/>
          <w:lang w:eastAsia="zh-CN"/>
        </w:rPr>
      </w:pPr>
      <w:r w:rsidRPr="0003618F">
        <w:rPr>
          <w:rFonts w:cs="Tahoma"/>
          <w:noProof/>
        </w:rPr>
        <w:t>Contrat Open Value 20xx</w:t>
      </w:r>
      <w:r w:rsidRPr="0003618F">
        <w:rPr>
          <w:rFonts w:cs="Tahoma"/>
          <w:noProof/>
        </w:rPr>
        <w:tab/>
      </w:r>
      <w:r w:rsidRPr="0003618F">
        <w:rPr>
          <w:rFonts w:cs="Tahoma"/>
          <w:noProof/>
        </w:rPr>
        <w:fldChar w:fldCharType="begin"/>
      </w:r>
      <w:r w:rsidRPr="0003618F">
        <w:rPr>
          <w:rFonts w:cs="Tahoma"/>
          <w:noProof/>
        </w:rPr>
        <w:instrText xml:space="preserve"> PAGEREF _Toc358737113 \h </w:instrText>
      </w:r>
      <w:r w:rsidRPr="0003618F">
        <w:rPr>
          <w:rFonts w:cs="Tahoma"/>
          <w:noProof/>
        </w:rPr>
      </w:r>
      <w:r w:rsidRPr="0003618F">
        <w:rPr>
          <w:rFonts w:cs="Tahoma"/>
          <w:noProof/>
        </w:rPr>
        <w:fldChar w:fldCharType="separate"/>
      </w:r>
      <w:r w:rsidR="009229CC">
        <w:rPr>
          <w:rFonts w:cs="Tahoma"/>
          <w:noProof/>
        </w:rPr>
        <w:t>64</w:t>
      </w:r>
      <w:r w:rsidRPr="0003618F">
        <w:rPr>
          <w:rFonts w:cs="Tahoma"/>
          <w:noProof/>
        </w:rPr>
        <w:fldChar w:fldCharType="end"/>
      </w:r>
    </w:p>
    <w:p w:rsidR="00155B31" w:rsidRPr="000E59B9" w:rsidRDefault="00155B31">
      <w:pPr>
        <w:pStyle w:val="TOC4"/>
        <w:rPr>
          <w:rFonts w:cs="Tahoma"/>
          <w:noProof/>
          <w:sz w:val="22"/>
          <w:szCs w:val="22"/>
          <w:lang w:val="fr-FR" w:eastAsia="zh-CN"/>
        </w:rPr>
      </w:pPr>
      <w:r w:rsidRPr="000E59B9">
        <w:rPr>
          <w:rFonts w:cs="Tahoma"/>
          <w:noProof/>
          <w:lang w:val="fr-FR"/>
        </w:rPr>
        <w:t>Select 20xx</w:t>
      </w:r>
      <w:r w:rsidRPr="000E59B9">
        <w:rPr>
          <w:rFonts w:cs="Tahoma"/>
          <w:noProof/>
          <w:lang w:val="fr-FR"/>
        </w:rPr>
        <w:tab/>
      </w:r>
      <w:r w:rsidRPr="0003618F">
        <w:rPr>
          <w:rFonts w:cs="Tahoma"/>
          <w:noProof/>
        </w:rPr>
        <w:fldChar w:fldCharType="begin"/>
      </w:r>
      <w:r w:rsidRPr="000E59B9">
        <w:rPr>
          <w:rFonts w:cs="Tahoma"/>
          <w:noProof/>
          <w:lang w:val="fr-FR"/>
        </w:rPr>
        <w:instrText xml:space="preserve"> PAGEREF _Toc358737114 \h </w:instrText>
      </w:r>
      <w:r w:rsidRPr="0003618F">
        <w:rPr>
          <w:rFonts w:cs="Tahoma"/>
          <w:noProof/>
        </w:rPr>
      </w:r>
      <w:r w:rsidRPr="0003618F">
        <w:rPr>
          <w:rFonts w:cs="Tahoma"/>
          <w:noProof/>
        </w:rPr>
        <w:fldChar w:fldCharType="separate"/>
      </w:r>
      <w:r w:rsidR="009229CC">
        <w:rPr>
          <w:rFonts w:cs="Tahoma"/>
          <w:noProof/>
          <w:lang w:val="fr-FR"/>
        </w:rPr>
        <w:t>64</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Renouvellement de la couverture au titre du même contrat</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_Toc358737115 \h </w:instrText>
      </w:r>
      <w:r w:rsidRPr="0003618F">
        <w:rPr>
          <w:rFonts w:cs="Tahoma"/>
          <w:noProof/>
        </w:rPr>
      </w:r>
      <w:r w:rsidRPr="0003618F">
        <w:rPr>
          <w:rFonts w:cs="Tahoma"/>
          <w:noProof/>
        </w:rPr>
        <w:fldChar w:fldCharType="separate"/>
      </w:r>
      <w:r w:rsidR="009229CC">
        <w:rPr>
          <w:rFonts w:cs="Tahoma"/>
          <w:noProof/>
          <w:lang w:val="fr-FR"/>
        </w:rPr>
        <w:t>64</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Renouvellement de la couverture dans le cadre d’un contrat distinct</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_Toc358737116 \h </w:instrText>
      </w:r>
      <w:r w:rsidRPr="0003618F">
        <w:rPr>
          <w:rFonts w:cs="Tahoma"/>
          <w:noProof/>
        </w:rPr>
      </w:r>
      <w:r w:rsidRPr="0003618F">
        <w:rPr>
          <w:rFonts w:cs="Tahoma"/>
          <w:noProof/>
        </w:rPr>
        <w:fldChar w:fldCharType="separate"/>
      </w:r>
      <w:r w:rsidR="009229CC">
        <w:rPr>
          <w:rFonts w:cs="Tahoma"/>
          <w:noProof/>
          <w:lang w:val="fr-FR"/>
        </w:rPr>
        <w:t>65</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Select Plus 20xx</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_Toc358737117 \h </w:instrText>
      </w:r>
      <w:r w:rsidRPr="0003618F">
        <w:rPr>
          <w:rFonts w:cs="Tahoma"/>
          <w:noProof/>
        </w:rPr>
      </w:r>
      <w:r w:rsidRPr="0003618F">
        <w:rPr>
          <w:rFonts w:cs="Tahoma"/>
          <w:noProof/>
        </w:rPr>
        <w:fldChar w:fldCharType="separate"/>
      </w:r>
      <w:r w:rsidR="009229CC">
        <w:rPr>
          <w:rFonts w:cs="Tahoma"/>
          <w:noProof/>
          <w:lang w:val="fr-FR"/>
        </w:rPr>
        <w:t>65</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Contrat Entreprise 2011 ou une version ultérieure</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_Toc358737118 \h </w:instrText>
      </w:r>
      <w:r w:rsidRPr="0003618F">
        <w:rPr>
          <w:rFonts w:cs="Tahoma"/>
          <w:noProof/>
        </w:rPr>
      </w:r>
      <w:r w:rsidRPr="0003618F">
        <w:rPr>
          <w:rFonts w:cs="Tahoma"/>
          <w:noProof/>
        </w:rPr>
        <w:fldChar w:fldCharType="separate"/>
      </w:r>
      <w:r w:rsidR="009229CC">
        <w:rPr>
          <w:rFonts w:cs="Tahoma"/>
          <w:noProof/>
          <w:lang w:val="fr-FR"/>
        </w:rPr>
        <w:t>65</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Contrat Entreprise conclu avant 2011</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_Toc358737119 \h </w:instrText>
      </w:r>
      <w:r w:rsidRPr="0003618F">
        <w:rPr>
          <w:rFonts w:cs="Tahoma"/>
          <w:noProof/>
        </w:rPr>
      </w:r>
      <w:r w:rsidRPr="0003618F">
        <w:rPr>
          <w:rFonts w:cs="Tahoma"/>
          <w:noProof/>
        </w:rPr>
        <w:fldChar w:fldCharType="separate"/>
      </w:r>
      <w:r w:rsidR="009229CC">
        <w:rPr>
          <w:rFonts w:cs="Tahoma"/>
          <w:noProof/>
          <w:lang w:val="fr-FR"/>
        </w:rPr>
        <w:t>66</w:t>
      </w:r>
      <w:r w:rsidRPr="0003618F">
        <w:rPr>
          <w:rFonts w:cs="Tahoma"/>
          <w:noProof/>
        </w:rPr>
        <w:fldChar w:fldCharType="end"/>
      </w:r>
    </w:p>
    <w:p w:rsidR="00155B31" w:rsidRPr="0003618F" w:rsidRDefault="00155B31">
      <w:pPr>
        <w:pStyle w:val="TOC4"/>
        <w:rPr>
          <w:rFonts w:cs="Tahoma"/>
          <w:noProof/>
          <w:sz w:val="22"/>
          <w:szCs w:val="22"/>
          <w:lang w:val="fr-FR" w:eastAsia="zh-CN"/>
        </w:rPr>
      </w:pPr>
      <w:r w:rsidRPr="0003618F">
        <w:rPr>
          <w:rFonts w:cs="Tahoma"/>
          <w:noProof/>
          <w:lang w:val="fr-FR"/>
        </w:rPr>
        <w:t>Renouvellement au titre de plusieurs programmes</w:t>
      </w:r>
      <w:r w:rsidRPr="0003618F">
        <w:rPr>
          <w:rFonts w:cs="Tahoma"/>
          <w:noProof/>
          <w:lang w:val="fr-FR"/>
        </w:rPr>
        <w:tab/>
      </w:r>
      <w:r w:rsidRPr="0003618F">
        <w:rPr>
          <w:rFonts w:cs="Tahoma"/>
          <w:noProof/>
        </w:rPr>
        <w:fldChar w:fldCharType="begin"/>
      </w:r>
      <w:r w:rsidRPr="0003618F">
        <w:rPr>
          <w:rFonts w:cs="Tahoma"/>
          <w:noProof/>
          <w:lang w:val="fr-FR"/>
        </w:rPr>
        <w:instrText xml:space="preserve"> PAGEREF _Toc358737120 \h </w:instrText>
      </w:r>
      <w:r w:rsidRPr="0003618F">
        <w:rPr>
          <w:rFonts w:cs="Tahoma"/>
          <w:noProof/>
        </w:rPr>
      </w:r>
      <w:r w:rsidRPr="0003618F">
        <w:rPr>
          <w:rFonts w:cs="Tahoma"/>
          <w:noProof/>
        </w:rPr>
        <w:fldChar w:fldCharType="separate"/>
      </w:r>
      <w:r w:rsidR="009229CC">
        <w:rPr>
          <w:rFonts w:cs="Tahoma"/>
          <w:noProof/>
          <w:lang w:val="fr-FR"/>
        </w:rPr>
        <w:t>66</w:t>
      </w:r>
      <w:r w:rsidRPr="0003618F">
        <w:rPr>
          <w:rFonts w:cs="Tahoma"/>
          <w:noProof/>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7 – Avantages de la Software Assurance (SA) et des services</w:t>
      </w:r>
      <w:r w:rsidR="00540462" w:rsidRPr="0003618F">
        <w:rPr>
          <w:rStyle w:val="Hyperlink"/>
          <w:rFonts w:cs="Tahoma"/>
          <w:b/>
          <w:bCs/>
          <w:caps/>
          <w:color w:val="auto"/>
          <w:sz w:val="22"/>
          <w:szCs w:val="22"/>
          <w:u w:val="none"/>
          <w:lang w:val="fr-FR"/>
        </w:rPr>
        <w:t> </w:t>
      </w:r>
      <w:r w:rsidRPr="0003618F">
        <w:rPr>
          <w:rStyle w:val="Hyperlink"/>
          <w:rFonts w:cs="Tahoma"/>
          <w:b/>
          <w:bCs/>
          <w:caps/>
          <w:color w:val="auto"/>
          <w:sz w:val="22"/>
          <w:szCs w:val="22"/>
          <w:u w:val="none"/>
          <w:lang w:val="fr-FR"/>
        </w:rPr>
        <w:t>en lignes (OLS)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_Toc358737121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67</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Droits Relatifs aux Nouvelles Versions</w:t>
      </w:r>
      <w:r w:rsidRPr="0003618F">
        <w:rPr>
          <w:rFonts w:cs="Tahoma"/>
          <w:lang w:val="fr-FR"/>
        </w:rPr>
        <w:tab/>
      </w:r>
      <w:r w:rsidRPr="0003618F">
        <w:rPr>
          <w:rFonts w:cs="Tahoma"/>
        </w:rPr>
        <w:fldChar w:fldCharType="begin"/>
      </w:r>
      <w:r w:rsidRPr="0003618F">
        <w:rPr>
          <w:rFonts w:cs="Tahoma"/>
          <w:lang w:val="fr-FR"/>
        </w:rPr>
        <w:instrText xml:space="preserve"> PAGEREF _Toc358737122 \h </w:instrText>
      </w:r>
      <w:r w:rsidRPr="0003618F">
        <w:rPr>
          <w:rFonts w:cs="Tahoma"/>
        </w:rPr>
      </w:r>
      <w:r w:rsidRPr="0003618F">
        <w:rPr>
          <w:rFonts w:cs="Tahoma"/>
        </w:rPr>
        <w:fldChar w:fldCharType="separate"/>
      </w:r>
      <w:r w:rsidR="009229CC">
        <w:rPr>
          <w:rFonts w:cs="Tahoma"/>
          <w:lang w:val="fr-FR"/>
        </w:rPr>
        <w:t>69</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Office Multi Language Pack</w:t>
      </w:r>
      <w:r w:rsidRPr="0003618F">
        <w:rPr>
          <w:rFonts w:cs="Tahoma"/>
          <w:lang w:val="fr-FR"/>
        </w:rPr>
        <w:tab/>
      </w:r>
      <w:r w:rsidRPr="0003618F">
        <w:rPr>
          <w:rFonts w:cs="Tahoma"/>
        </w:rPr>
        <w:fldChar w:fldCharType="begin"/>
      </w:r>
      <w:r w:rsidRPr="0003618F">
        <w:rPr>
          <w:rFonts w:cs="Tahoma"/>
          <w:lang w:val="fr-FR"/>
        </w:rPr>
        <w:instrText xml:space="preserve"> PAGEREF _Toc358737123 \h </w:instrText>
      </w:r>
      <w:r w:rsidRPr="0003618F">
        <w:rPr>
          <w:rFonts w:cs="Tahoma"/>
        </w:rPr>
      </w:r>
      <w:r w:rsidRPr="0003618F">
        <w:rPr>
          <w:rFonts w:cs="Tahoma"/>
        </w:rPr>
        <w:fldChar w:fldCharType="separate"/>
      </w:r>
      <w:r w:rsidR="009229CC">
        <w:rPr>
          <w:rFonts w:cs="Tahoma"/>
          <w:lang w:val="fr-FR"/>
        </w:rPr>
        <w:t>70</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lang w:val="fr-FR"/>
        </w:rPr>
        <w:t>Windows 8 Entreprise</w:t>
      </w:r>
      <w:r w:rsidRPr="0003618F">
        <w:rPr>
          <w:color w:val="auto"/>
          <w:lang w:val="fr-FR"/>
        </w:rPr>
        <w:tab/>
      </w:r>
      <w:r w:rsidRPr="0003618F">
        <w:rPr>
          <w:color w:val="auto"/>
        </w:rPr>
        <w:fldChar w:fldCharType="begin"/>
      </w:r>
      <w:r w:rsidRPr="0003618F">
        <w:rPr>
          <w:color w:val="auto"/>
          <w:lang w:val="fr-FR"/>
        </w:rPr>
        <w:instrText xml:space="preserve"> PAGEREF _Toc358737124 \h </w:instrText>
      </w:r>
      <w:r w:rsidRPr="0003618F">
        <w:rPr>
          <w:color w:val="auto"/>
        </w:rPr>
      </w:r>
      <w:r w:rsidRPr="0003618F">
        <w:rPr>
          <w:color w:val="auto"/>
        </w:rPr>
        <w:fldChar w:fldCharType="separate"/>
      </w:r>
      <w:r w:rsidR="009229CC">
        <w:rPr>
          <w:color w:val="auto"/>
          <w:lang w:val="fr-FR"/>
        </w:rPr>
        <w:t>75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Chargement de version test pour Windows 8 Enterprise</w:t>
      </w:r>
      <w:r w:rsidRPr="0003618F">
        <w:rPr>
          <w:color w:val="auto"/>
          <w:lang w:val="fr-FR"/>
        </w:rPr>
        <w:tab/>
      </w:r>
      <w:r w:rsidRPr="0003618F">
        <w:rPr>
          <w:color w:val="auto"/>
        </w:rPr>
        <w:fldChar w:fldCharType="begin"/>
      </w:r>
      <w:r w:rsidRPr="0003618F">
        <w:rPr>
          <w:color w:val="auto"/>
          <w:lang w:val="fr-FR"/>
        </w:rPr>
        <w:instrText xml:space="preserve"> PAGEREF _Toc358737125 \h </w:instrText>
      </w:r>
      <w:r w:rsidRPr="0003618F">
        <w:rPr>
          <w:color w:val="auto"/>
        </w:rPr>
      </w:r>
      <w:r w:rsidRPr="0003618F">
        <w:rPr>
          <w:color w:val="auto"/>
        </w:rPr>
        <w:fldChar w:fldCharType="separate"/>
      </w:r>
      <w:r w:rsidR="009229CC">
        <w:rPr>
          <w:color w:val="auto"/>
          <w:lang w:val="fr-FR"/>
        </w:rPr>
        <w:t>75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Licence d’abonnement à l’Assistant Windows</w:t>
      </w:r>
      <w:r w:rsidRPr="0003618F">
        <w:rPr>
          <w:color w:val="auto"/>
          <w:lang w:val="fr-FR"/>
        </w:rPr>
        <w:tab/>
      </w:r>
      <w:r w:rsidRPr="0003618F">
        <w:rPr>
          <w:color w:val="auto"/>
        </w:rPr>
        <w:fldChar w:fldCharType="begin"/>
      </w:r>
      <w:r w:rsidRPr="0003618F">
        <w:rPr>
          <w:color w:val="auto"/>
          <w:lang w:val="fr-FR"/>
        </w:rPr>
        <w:instrText xml:space="preserve"> PAGEREF _Toc358737126 \h </w:instrText>
      </w:r>
      <w:r w:rsidRPr="0003618F">
        <w:rPr>
          <w:color w:val="auto"/>
        </w:rPr>
      </w:r>
      <w:r w:rsidRPr="0003618F">
        <w:rPr>
          <w:color w:val="auto"/>
        </w:rPr>
        <w:fldChar w:fldCharType="separate"/>
      </w:r>
      <w:r w:rsidR="009229CC">
        <w:rPr>
          <w:color w:val="auto"/>
          <w:lang w:val="fr-FR"/>
        </w:rPr>
        <w:t>75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Bons de formation</w:t>
      </w:r>
      <w:r w:rsidRPr="0003618F">
        <w:rPr>
          <w:color w:val="auto"/>
          <w:lang w:val="fr-FR"/>
        </w:rPr>
        <w:tab/>
      </w:r>
      <w:r w:rsidRPr="0003618F">
        <w:rPr>
          <w:color w:val="auto"/>
        </w:rPr>
        <w:fldChar w:fldCharType="begin"/>
      </w:r>
      <w:r w:rsidRPr="0003618F">
        <w:rPr>
          <w:color w:val="auto"/>
          <w:lang w:val="fr-FR"/>
        </w:rPr>
        <w:instrText xml:space="preserve"> PAGEREF _Toc358737127 \h </w:instrText>
      </w:r>
      <w:r w:rsidRPr="0003618F">
        <w:rPr>
          <w:color w:val="auto"/>
        </w:rPr>
      </w:r>
      <w:r w:rsidRPr="0003618F">
        <w:rPr>
          <w:color w:val="auto"/>
        </w:rPr>
        <w:fldChar w:fldCharType="separate"/>
      </w:r>
      <w:r w:rsidR="009229CC">
        <w:rPr>
          <w:color w:val="auto"/>
          <w:lang w:val="fr-FR"/>
        </w:rPr>
        <w:t>76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E</w:t>
      </w:r>
      <w:r w:rsidR="004B17E3" w:rsidRPr="0003618F">
        <w:rPr>
          <w:color w:val="auto"/>
          <w:lang w:val="fr-FR"/>
        </w:rPr>
        <w:t>-</w:t>
      </w:r>
      <w:r w:rsidRPr="0003618F">
        <w:rPr>
          <w:color w:val="auto"/>
          <w:lang w:val="fr-FR"/>
        </w:rPr>
        <w:t>Learning</w:t>
      </w:r>
      <w:r w:rsidRPr="0003618F">
        <w:rPr>
          <w:color w:val="auto"/>
          <w:lang w:val="fr-FR"/>
        </w:rPr>
        <w:tab/>
      </w:r>
      <w:r w:rsidRPr="0003618F">
        <w:rPr>
          <w:color w:val="auto"/>
        </w:rPr>
        <w:fldChar w:fldCharType="begin"/>
      </w:r>
      <w:r w:rsidRPr="0003618F">
        <w:rPr>
          <w:color w:val="auto"/>
          <w:lang w:val="fr-FR"/>
        </w:rPr>
        <w:instrText xml:space="preserve"> PAGEREF _Toc358737128 \h </w:instrText>
      </w:r>
      <w:r w:rsidRPr="0003618F">
        <w:rPr>
          <w:color w:val="auto"/>
        </w:rPr>
      </w:r>
      <w:r w:rsidRPr="0003618F">
        <w:rPr>
          <w:color w:val="auto"/>
        </w:rPr>
        <w:fldChar w:fldCharType="separate"/>
      </w:r>
      <w:r w:rsidR="009229CC">
        <w:rPr>
          <w:color w:val="auto"/>
          <w:lang w:val="fr-FR"/>
        </w:rPr>
        <w:t>78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Home Use Program (Programme d’Utilisation à Domicile)</w:t>
      </w:r>
      <w:r w:rsidRPr="0003618F">
        <w:rPr>
          <w:color w:val="auto"/>
          <w:lang w:val="fr-FR"/>
        </w:rPr>
        <w:tab/>
      </w:r>
      <w:r w:rsidRPr="0003618F">
        <w:rPr>
          <w:color w:val="auto"/>
        </w:rPr>
        <w:fldChar w:fldCharType="begin"/>
      </w:r>
      <w:r w:rsidRPr="0003618F">
        <w:rPr>
          <w:color w:val="auto"/>
          <w:lang w:val="fr-FR"/>
        </w:rPr>
        <w:instrText xml:space="preserve"> PAGEREF _Toc358737129 \h </w:instrText>
      </w:r>
      <w:r w:rsidRPr="0003618F">
        <w:rPr>
          <w:color w:val="auto"/>
        </w:rPr>
      </w:r>
      <w:r w:rsidRPr="0003618F">
        <w:rPr>
          <w:color w:val="auto"/>
        </w:rPr>
        <w:fldChar w:fldCharType="separate"/>
      </w:r>
      <w:r w:rsidR="009229CC">
        <w:rPr>
          <w:color w:val="auto"/>
          <w:lang w:val="fr-FR"/>
        </w:rPr>
        <w:t>79</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Support Technique 24h / 24, 7 jours / 7</w:t>
      </w:r>
      <w:r w:rsidRPr="0003618F">
        <w:rPr>
          <w:color w:val="auto"/>
          <w:lang w:val="fr-FR"/>
        </w:rPr>
        <w:tab/>
      </w:r>
      <w:r w:rsidRPr="0003618F">
        <w:rPr>
          <w:color w:val="auto"/>
        </w:rPr>
        <w:fldChar w:fldCharType="begin"/>
      </w:r>
      <w:r w:rsidRPr="0003618F">
        <w:rPr>
          <w:color w:val="auto"/>
          <w:lang w:val="fr-FR"/>
        </w:rPr>
        <w:instrText xml:space="preserve"> PAGEREF _Toc358737130 \h </w:instrText>
      </w:r>
      <w:r w:rsidRPr="0003618F">
        <w:rPr>
          <w:color w:val="auto"/>
        </w:rPr>
      </w:r>
      <w:r w:rsidRPr="0003618F">
        <w:rPr>
          <w:color w:val="auto"/>
        </w:rPr>
        <w:fldChar w:fldCharType="separate"/>
      </w:r>
      <w:r w:rsidR="009229CC">
        <w:rPr>
          <w:color w:val="auto"/>
          <w:lang w:val="fr-FR"/>
        </w:rPr>
        <w:t>81</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Support Technique Illimité 24h / 24, 7 jours / 7</w:t>
      </w:r>
      <w:r w:rsidRPr="0003618F">
        <w:rPr>
          <w:color w:val="auto"/>
          <w:lang w:val="fr-FR"/>
        </w:rPr>
        <w:tab/>
      </w:r>
      <w:r w:rsidRPr="0003618F">
        <w:rPr>
          <w:color w:val="auto"/>
        </w:rPr>
        <w:fldChar w:fldCharType="begin"/>
      </w:r>
      <w:r w:rsidRPr="0003618F">
        <w:rPr>
          <w:color w:val="auto"/>
          <w:lang w:val="fr-FR"/>
        </w:rPr>
        <w:instrText xml:space="preserve"> PAGEREF _Toc358737131 \h </w:instrText>
      </w:r>
      <w:r w:rsidRPr="0003618F">
        <w:rPr>
          <w:color w:val="auto"/>
        </w:rPr>
      </w:r>
      <w:r w:rsidRPr="0003618F">
        <w:rPr>
          <w:color w:val="auto"/>
        </w:rPr>
        <w:fldChar w:fldCharType="separate"/>
      </w:r>
      <w:r w:rsidR="009229CC">
        <w:rPr>
          <w:color w:val="auto"/>
          <w:lang w:val="fr-FR"/>
        </w:rPr>
        <w:t>86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System Center Advisor</w:t>
      </w:r>
      <w:r w:rsidRPr="0003618F">
        <w:rPr>
          <w:color w:val="auto"/>
          <w:lang w:val="fr-FR"/>
        </w:rPr>
        <w:tab/>
      </w:r>
      <w:r w:rsidRPr="0003618F">
        <w:rPr>
          <w:color w:val="auto"/>
        </w:rPr>
        <w:fldChar w:fldCharType="begin"/>
      </w:r>
      <w:r w:rsidRPr="0003618F">
        <w:rPr>
          <w:color w:val="auto"/>
          <w:lang w:val="fr-FR"/>
        </w:rPr>
        <w:instrText xml:space="preserve"> PAGEREF _Toc358737132 \h </w:instrText>
      </w:r>
      <w:r w:rsidRPr="0003618F">
        <w:rPr>
          <w:color w:val="auto"/>
        </w:rPr>
      </w:r>
      <w:r w:rsidRPr="0003618F">
        <w:rPr>
          <w:color w:val="auto"/>
        </w:rPr>
        <w:fldChar w:fldCharType="separate"/>
      </w:r>
      <w:r w:rsidR="009229CC">
        <w:rPr>
          <w:color w:val="auto"/>
          <w:lang w:val="fr-FR"/>
        </w:rPr>
        <w:t>88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Cold Backup pour la récupération d’urgence</w:t>
      </w:r>
      <w:r w:rsidRPr="0003618F">
        <w:rPr>
          <w:color w:val="auto"/>
          <w:lang w:val="fr-FR"/>
        </w:rPr>
        <w:tab/>
      </w:r>
      <w:r w:rsidRPr="0003618F">
        <w:rPr>
          <w:color w:val="auto"/>
        </w:rPr>
        <w:fldChar w:fldCharType="begin"/>
      </w:r>
      <w:r w:rsidRPr="0003618F">
        <w:rPr>
          <w:color w:val="auto"/>
          <w:lang w:val="fr-FR"/>
        </w:rPr>
        <w:instrText xml:space="preserve"> PAGEREF _Toc358737133 \h </w:instrText>
      </w:r>
      <w:r w:rsidRPr="0003618F">
        <w:rPr>
          <w:color w:val="auto"/>
        </w:rPr>
      </w:r>
      <w:r w:rsidRPr="0003618F">
        <w:rPr>
          <w:color w:val="auto"/>
        </w:rPr>
        <w:fldChar w:fldCharType="separate"/>
      </w:r>
      <w:r w:rsidR="009229CC">
        <w:rPr>
          <w:color w:val="auto"/>
          <w:lang w:val="fr-FR"/>
        </w:rPr>
        <w:t>90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Services d’Abonnement TechNet SA</w:t>
      </w:r>
      <w:r w:rsidRPr="0003618F">
        <w:rPr>
          <w:color w:val="auto"/>
          <w:lang w:val="fr-FR"/>
        </w:rPr>
        <w:tab/>
      </w:r>
      <w:r w:rsidRPr="0003618F">
        <w:rPr>
          <w:color w:val="auto"/>
        </w:rPr>
        <w:fldChar w:fldCharType="begin"/>
      </w:r>
      <w:r w:rsidRPr="0003618F">
        <w:rPr>
          <w:color w:val="auto"/>
          <w:lang w:val="fr-FR"/>
        </w:rPr>
        <w:instrText xml:space="preserve"> PAGEREF _Toc358737134 \h </w:instrText>
      </w:r>
      <w:r w:rsidRPr="0003618F">
        <w:rPr>
          <w:color w:val="auto"/>
        </w:rPr>
      </w:r>
      <w:r w:rsidRPr="0003618F">
        <w:rPr>
          <w:color w:val="auto"/>
        </w:rPr>
        <w:fldChar w:fldCharType="separate"/>
      </w:r>
      <w:r w:rsidR="009229CC">
        <w:rPr>
          <w:color w:val="auto"/>
          <w:lang w:val="fr-FR"/>
        </w:rPr>
        <w:t>90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TechNet Plus Direct</w:t>
      </w:r>
      <w:r w:rsidRPr="0003618F">
        <w:rPr>
          <w:color w:val="auto"/>
          <w:lang w:val="fr-FR"/>
        </w:rPr>
        <w:tab/>
      </w:r>
      <w:r w:rsidRPr="0003618F">
        <w:rPr>
          <w:color w:val="auto"/>
        </w:rPr>
        <w:fldChar w:fldCharType="begin"/>
      </w:r>
      <w:r w:rsidRPr="0003618F">
        <w:rPr>
          <w:color w:val="auto"/>
          <w:lang w:val="fr-FR"/>
        </w:rPr>
        <w:instrText xml:space="preserve"> PAGEREF _Toc358737135 \h </w:instrText>
      </w:r>
      <w:r w:rsidRPr="0003618F">
        <w:rPr>
          <w:color w:val="auto"/>
        </w:rPr>
      </w:r>
      <w:r w:rsidRPr="0003618F">
        <w:rPr>
          <w:color w:val="auto"/>
        </w:rPr>
        <w:fldChar w:fldCharType="separate"/>
      </w:r>
      <w:r w:rsidR="009229CC">
        <w:rPr>
          <w:color w:val="auto"/>
          <w:lang w:val="fr-FR"/>
        </w:rPr>
        <w:t>91</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Mobilité de licence via la Software Assurance</w:t>
      </w:r>
      <w:r w:rsidRPr="0003618F">
        <w:rPr>
          <w:color w:val="auto"/>
          <w:lang w:val="fr-FR"/>
        </w:rPr>
        <w:tab/>
      </w:r>
      <w:r w:rsidRPr="0003618F">
        <w:rPr>
          <w:color w:val="auto"/>
        </w:rPr>
        <w:fldChar w:fldCharType="begin"/>
      </w:r>
      <w:r w:rsidRPr="0003618F">
        <w:rPr>
          <w:color w:val="auto"/>
          <w:lang w:val="fr-FR"/>
        </w:rPr>
        <w:instrText xml:space="preserve"> PAGEREF _Toc358737136 \h </w:instrText>
      </w:r>
      <w:r w:rsidRPr="0003618F">
        <w:rPr>
          <w:color w:val="auto"/>
        </w:rPr>
      </w:r>
      <w:r w:rsidRPr="0003618F">
        <w:rPr>
          <w:color w:val="auto"/>
        </w:rPr>
        <w:fldChar w:fldCharType="separate"/>
      </w:r>
      <w:r w:rsidR="009229CC">
        <w:rPr>
          <w:color w:val="auto"/>
          <w:lang w:val="fr-FR"/>
        </w:rPr>
        <w:t>92</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Windows Thin PC</w:t>
      </w:r>
      <w:r w:rsidRPr="0003618F">
        <w:rPr>
          <w:color w:val="auto"/>
          <w:lang w:val="fr-FR"/>
        </w:rPr>
        <w:tab/>
      </w:r>
      <w:r w:rsidRPr="0003618F">
        <w:rPr>
          <w:color w:val="auto"/>
        </w:rPr>
        <w:fldChar w:fldCharType="begin"/>
      </w:r>
      <w:r w:rsidRPr="0003618F">
        <w:rPr>
          <w:color w:val="auto"/>
          <w:lang w:val="fr-FR"/>
        </w:rPr>
        <w:instrText xml:space="preserve"> PAGEREF _Toc358737137 \h </w:instrText>
      </w:r>
      <w:r w:rsidRPr="0003618F">
        <w:rPr>
          <w:color w:val="auto"/>
        </w:rPr>
      </w:r>
      <w:r w:rsidRPr="0003618F">
        <w:rPr>
          <w:color w:val="auto"/>
        </w:rPr>
        <w:fldChar w:fldCharType="separate"/>
      </w:r>
      <w:r w:rsidR="009229CC">
        <w:rPr>
          <w:color w:val="auto"/>
          <w:lang w:val="fr-FR"/>
        </w:rPr>
        <w:t>93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Microsoft Desktop Optimization Pack pour la Software Assurance</w:t>
      </w:r>
      <w:r w:rsidRPr="0003618F">
        <w:rPr>
          <w:color w:val="auto"/>
          <w:lang w:val="fr-FR"/>
        </w:rPr>
        <w:tab/>
      </w:r>
      <w:r w:rsidRPr="0003618F">
        <w:rPr>
          <w:color w:val="auto"/>
        </w:rPr>
        <w:fldChar w:fldCharType="begin"/>
      </w:r>
      <w:r w:rsidRPr="0003618F">
        <w:rPr>
          <w:color w:val="auto"/>
          <w:lang w:val="fr-FR"/>
        </w:rPr>
        <w:instrText xml:space="preserve"> PAGEREF _Toc358737138 \h </w:instrText>
      </w:r>
      <w:r w:rsidRPr="0003618F">
        <w:rPr>
          <w:color w:val="auto"/>
        </w:rPr>
      </w:r>
      <w:r w:rsidRPr="0003618F">
        <w:rPr>
          <w:color w:val="auto"/>
        </w:rPr>
        <w:fldChar w:fldCharType="separate"/>
      </w:r>
      <w:r w:rsidR="009229CC">
        <w:rPr>
          <w:color w:val="auto"/>
          <w:lang w:val="fr-FR"/>
        </w:rPr>
        <w:t>94</w:t>
      </w:r>
      <w:r w:rsidRPr="0003618F">
        <w:rPr>
          <w:color w:val="auto"/>
        </w:rPr>
        <w:fldChar w:fldCharType="end"/>
      </w:r>
    </w:p>
    <w:p w:rsidR="00155B31" w:rsidRPr="0003618F" w:rsidRDefault="00155B31">
      <w:pPr>
        <w:pStyle w:val="TOC3"/>
        <w:rPr>
          <w:bCs w:val="0"/>
          <w:color w:val="auto"/>
          <w:sz w:val="22"/>
          <w:szCs w:val="22"/>
          <w:lang w:eastAsia="zh-CN"/>
        </w:rPr>
      </w:pPr>
      <w:r w:rsidRPr="0003618F">
        <w:rPr>
          <w:color w:val="auto"/>
        </w:rPr>
        <w:t>Droits Windows Virtual Desktop Access (VDA)</w:t>
      </w:r>
      <w:r w:rsidRPr="0003618F">
        <w:rPr>
          <w:color w:val="auto"/>
        </w:rPr>
        <w:tab/>
      </w:r>
      <w:r w:rsidRPr="0003618F">
        <w:rPr>
          <w:color w:val="auto"/>
        </w:rPr>
        <w:fldChar w:fldCharType="begin"/>
      </w:r>
      <w:r w:rsidRPr="0003618F">
        <w:rPr>
          <w:color w:val="auto"/>
        </w:rPr>
        <w:instrText xml:space="preserve"> PAGEREF _Toc358737139 \h </w:instrText>
      </w:r>
      <w:r w:rsidRPr="0003618F">
        <w:rPr>
          <w:color w:val="auto"/>
        </w:rPr>
      </w:r>
      <w:r w:rsidRPr="0003618F">
        <w:rPr>
          <w:color w:val="auto"/>
        </w:rPr>
        <w:fldChar w:fldCharType="separate"/>
      </w:r>
      <w:r w:rsidR="009229CC">
        <w:rPr>
          <w:color w:val="auto"/>
        </w:rPr>
        <w:t>94</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Disponibilité des Licences de Passage à l’Édition Supérieure</w:t>
      </w:r>
      <w:r w:rsidRPr="0003618F">
        <w:rPr>
          <w:color w:val="auto"/>
          <w:lang w:val="fr-FR"/>
        </w:rPr>
        <w:tab/>
      </w:r>
      <w:r w:rsidRPr="0003618F">
        <w:rPr>
          <w:color w:val="auto"/>
        </w:rPr>
        <w:fldChar w:fldCharType="begin"/>
      </w:r>
      <w:r w:rsidRPr="0003618F">
        <w:rPr>
          <w:color w:val="auto"/>
          <w:lang w:val="fr-FR"/>
        </w:rPr>
        <w:instrText xml:space="preserve"> PAGEREF _Toc358737140 \h </w:instrText>
      </w:r>
      <w:r w:rsidRPr="0003618F">
        <w:rPr>
          <w:color w:val="auto"/>
        </w:rPr>
      </w:r>
      <w:r w:rsidRPr="0003618F">
        <w:rPr>
          <w:color w:val="auto"/>
        </w:rPr>
        <w:fldChar w:fldCharType="separate"/>
      </w:r>
      <w:r w:rsidR="009229CC">
        <w:rPr>
          <w:color w:val="auto"/>
          <w:lang w:val="fr-FR"/>
        </w:rPr>
        <w:t>95</w:t>
      </w:r>
      <w:r w:rsidRPr="0003618F">
        <w:rPr>
          <w:color w:val="auto"/>
        </w:rPr>
        <w:fldChar w:fldCharType="end"/>
      </w:r>
    </w:p>
    <w:p w:rsidR="00155B31" w:rsidRPr="0003618F" w:rsidRDefault="00155B31" w:rsidP="00540462">
      <w:pPr>
        <w:pStyle w:val="TOC2"/>
        <w:keepNext/>
        <w:keepLines/>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lastRenderedPageBreak/>
        <w:t>SECTION 8 – SERVICES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_Toc358737141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96</w:t>
      </w:r>
      <w:r w:rsidRPr="0003618F">
        <w:rPr>
          <w:rStyle w:val="Hyperlink"/>
          <w:rFonts w:cs="Tahoma"/>
          <w:b/>
          <w:bCs/>
          <w:caps/>
          <w:color w:val="auto"/>
          <w:sz w:val="22"/>
          <w:szCs w:val="22"/>
          <w:u w:val="none"/>
          <w:lang w:val="de-DE"/>
        </w:rPr>
        <w:fldChar w:fldCharType="end"/>
      </w:r>
    </w:p>
    <w:p w:rsidR="00155B31" w:rsidRPr="0003618F" w:rsidRDefault="00155B31">
      <w:pPr>
        <w:pStyle w:val="TOC2"/>
        <w:rPr>
          <w:rFonts w:cs="Tahoma"/>
          <w:sz w:val="22"/>
          <w:szCs w:val="22"/>
          <w:lang w:val="fr-FR" w:eastAsia="zh-CN"/>
        </w:rPr>
      </w:pPr>
      <w:r w:rsidRPr="0003618F">
        <w:rPr>
          <w:rFonts w:cs="Tahoma"/>
          <w:lang w:val="fr-FR"/>
        </w:rPr>
        <w:t>Droits d’utilisation, de propriété et de licence</w:t>
      </w:r>
      <w:r w:rsidRPr="0003618F">
        <w:rPr>
          <w:rFonts w:cs="Tahoma"/>
          <w:lang w:val="fr-FR"/>
        </w:rPr>
        <w:tab/>
      </w:r>
      <w:r w:rsidRPr="0003618F">
        <w:rPr>
          <w:rFonts w:cs="Tahoma"/>
        </w:rPr>
        <w:fldChar w:fldCharType="begin"/>
      </w:r>
      <w:r w:rsidRPr="0003618F">
        <w:rPr>
          <w:rFonts w:cs="Tahoma"/>
          <w:lang w:val="fr-FR"/>
        </w:rPr>
        <w:instrText xml:space="preserve"> PAGEREF _Toc358737142 \h </w:instrText>
      </w:r>
      <w:r w:rsidRPr="0003618F">
        <w:rPr>
          <w:rFonts w:cs="Tahoma"/>
        </w:rPr>
      </w:r>
      <w:r w:rsidRPr="0003618F">
        <w:rPr>
          <w:rFonts w:cs="Tahoma"/>
        </w:rPr>
        <w:fldChar w:fldCharType="separate"/>
      </w:r>
      <w:r w:rsidR="009229CC">
        <w:rPr>
          <w:rFonts w:cs="Tahoma"/>
          <w:lang w:val="fr-FR"/>
        </w:rPr>
        <w:t>104</w:t>
      </w:r>
      <w:r w:rsidRPr="0003618F">
        <w:rPr>
          <w:rFonts w:cs="Tahoma"/>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9 – Conditions supplémentaires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_Toc358737143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107</w:t>
      </w:r>
      <w:r w:rsidRPr="0003618F">
        <w:rPr>
          <w:rStyle w:val="Hyperlink"/>
          <w:rFonts w:cs="Tahoma"/>
          <w:b/>
          <w:bCs/>
          <w:caps/>
          <w:color w:val="auto"/>
          <w:sz w:val="22"/>
          <w:szCs w:val="22"/>
          <w:u w:val="none"/>
          <w:lang w:val="de-DE"/>
        </w:rPr>
        <w:fldChar w:fldCharType="end"/>
      </w:r>
    </w:p>
    <w:p w:rsidR="00155B31" w:rsidRPr="0003618F" w:rsidRDefault="00155B31">
      <w:pPr>
        <w:pStyle w:val="TOC3"/>
        <w:rPr>
          <w:bCs w:val="0"/>
          <w:color w:val="auto"/>
          <w:sz w:val="22"/>
          <w:szCs w:val="22"/>
          <w:lang w:val="fr-FR" w:eastAsia="zh-CN"/>
        </w:rPr>
      </w:pPr>
      <w:r w:rsidRPr="0003618F">
        <w:rPr>
          <w:rFonts w:eastAsia="Times New Roman"/>
          <w:color w:val="auto"/>
          <w:lang w:val="fr-FR"/>
        </w:rPr>
        <w:t>Licences d’accès client (CAL) et licences de gestion client (ML)</w:t>
      </w:r>
      <w:r w:rsidRPr="0003618F">
        <w:rPr>
          <w:color w:val="auto"/>
          <w:lang w:val="fr-FR"/>
        </w:rPr>
        <w:tab/>
      </w:r>
      <w:r w:rsidRPr="0003618F">
        <w:rPr>
          <w:color w:val="auto"/>
        </w:rPr>
        <w:fldChar w:fldCharType="begin"/>
      </w:r>
      <w:r w:rsidRPr="0003618F">
        <w:rPr>
          <w:color w:val="auto"/>
          <w:lang w:val="fr-FR"/>
        </w:rPr>
        <w:instrText xml:space="preserve"> PAGEREF _Toc358737144 \h </w:instrText>
      </w:r>
      <w:r w:rsidRPr="0003618F">
        <w:rPr>
          <w:color w:val="auto"/>
        </w:rPr>
      </w:r>
      <w:r w:rsidRPr="0003618F">
        <w:rPr>
          <w:color w:val="auto"/>
        </w:rPr>
        <w:fldChar w:fldCharType="separate"/>
      </w:r>
      <w:r w:rsidR="009229CC">
        <w:rPr>
          <w:color w:val="auto"/>
          <w:lang w:val="fr-FR"/>
        </w:rPr>
        <w:t>107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Restrictions relatives au contrôle des éléments de chiffrement</w:t>
      </w:r>
      <w:r w:rsidRPr="0003618F">
        <w:rPr>
          <w:color w:val="auto"/>
          <w:lang w:val="fr-FR"/>
        </w:rPr>
        <w:tab/>
      </w:r>
      <w:r w:rsidRPr="0003618F">
        <w:rPr>
          <w:color w:val="auto"/>
        </w:rPr>
        <w:fldChar w:fldCharType="begin"/>
      </w:r>
      <w:r w:rsidRPr="0003618F">
        <w:rPr>
          <w:color w:val="auto"/>
          <w:lang w:val="fr-FR"/>
        </w:rPr>
        <w:instrText xml:space="preserve"> PAGEREF _Toc358737145 \h </w:instrText>
      </w:r>
      <w:r w:rsidRPr="0003618F">
        <w:rPr>
          <w:color w:val="auto"/>
        </w:rPr>
      </w:r>
      <w:r w:rsidRPr="0003618F">
        <w:rPr>
          <w:color w:val="auto"/>
        </w:rPr>
        <w:fldChar w:fldCharType="separate"/>
      </w:r>
      <w:r w:rsidR="009229CC">
        <w:rPr>
          <w:color w:val="auto"/>
          <w:lang w:val="fr-FR"/>
        </w:rPr>
        <w:t>108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lang w:val="fr-FR"/>
        </w:rPr>
        <w:t>Packs multilingues (MLP), Fonctionnalité d’interface utilisateur multilingue (MUI) et nouveaux droits relatifs</w:t>
      </w:r>
      <w:r w:rsidR="00375A3F" w:rsidRPr="0003618F">
        <w:rPr>
          <w:color w:val="auto"/>
          <w:lang w:val="fr-FR"/>
        </w:rPr>
        <w:t> </w:t>
      </w:r>
      <w:r w:rsidRPr="0003618F">
        <w:rPr>
          <w:color w:val="auto"/>
          <w:lang w:val="fr-FR"/>
        </w:rPr>
        <w:t>aux</w:t>
      </w:r>
      <w:r w:rsidR="00540462" w:rsidRPr="0003618F">
        <w:rPr>
          <w:color w:val="auto"/>
          <w:lang w:val="fr-FR"/>
        </w:rPr>
        <w:t> </w:t>
      </w:r>
      <w:r w:rsidRPr="0003618F">
        <w:rPr>
          <w:color w:val="auto"/>
          <w:lang w:val="fr-FR"/>
        </w:rPr>
        <w:t>langues</w:t>
      </w:r>
      <w:r w:rsidRPr="0003618F">
        <w:rPr>
          <w:color w:val="auto"/>
          <w:lang w:val="fr-FR"/>
        </w:rPr>
        <w:tab/>
      </w:r>
      <w:r w:rsidRPr="0003618F">
        <w:rPr>
          <w:color w:val="auto"/>
        </w:rPr>
        <w:fldChar w:fldCharType="begin"/>
      </w:r>
      <w:r w:rsidRPr="0003618F">
        <w:rPr>
          <w:color w:val="auto"/>
          <w:lang w:val="fr-FR"/>
        </w:rPr>
        <w:instrText xml:space="preserve"> PAGEREF _Toc358737146 \h </w:instrText>
      </w:r>
      <w:r w:rsidRPr="0003618F">
        <w:rPr>
          <w:color w:val="auto"/>
        </w:rPr>
      </w:r>
      <w:r w:rsidRPr="0003618F">
        <w:rPr>
          <w:color w:val="auto"/>
        </w:rPr>
        <w:fldChar w:fldCharType="separate"/>
      </w:r>
      <w:r w:rsidR="009229CC">
        <w:rPr>
          <w:color w:val="auto"/>
          <w:lang w:val="fr-FR"/>
        </w:rPr>
        <w:t>108</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lang w:val="fr-FR"/>
        </w:rPr>
        <w:t>Licences indépendantes de la plate</w:t>
      </w:r>
      <w:r w:rsidR="004B17E3" w:rsidRPr="0003618F">
        <w:rPr>
          <w:rFonts w:cs="Tahoma"/>
          <w:lang w:val="fr-FR"/>
        </w:rPr>
        <w:t>-</w:t>
      </w:r>
      <w:r w:rsidRPr="0003618F">
        <w:rPr>
          <w:rFonts w:cs="Tahoma"/>
          <w:lang w:val="fr-FR"/>
        </w:rPr>
        <w:t>forme</w:t>
      </w:r>
      <w:r w:rsidRPr="0003618F">
        <w:rPr>
          <w:rFonts w:cs="Tahoma"/>
          <w:lang w:val="fr-FR"/>
        </w:rPr>
        <w:tab/>
      </w:r>
      <w:r w:rsidRPr="0003618F">
        <w:rPr>
          <w:rFonts w:cs="Tahoma"/>
        </w:rPr>
        <w:fldChar w:fldCharType="begin"/>
      </w:r>
      <w:r w:rsidRPr="0003618F">
        <w:rPr>
          <w:rFonts w:cs="Tahoma"/>
          <w:lang w:val="fr-FR"/>
        </w:rPr>
        <w:instrText xml:space="preserve"> PAGEREF _Toc358737147 \h </w:instrText>
      </w:r>
      <w:r w:rsidRPr="0003618F">
        <w:rPr>
          <w:rFonts w:cs="Tahoma"/>
        </w:rPr>
      </w:r>
      <w:r w:rsidRPr="0003618F">
        <w:rPr>
          <w:rFonts w:cs="Tahoma"/>
        </w:rPr>
        <w:fldChar w:fldCharType="separate"/>
      </w:r>
      <w:r w:rsidR="009229CC">
        <w:rPr>
          <w:rFonts w:cs="Tahoma"/>
          <w:lang w:val="fr-FR"/>
        </w:rPr>
        <w:t>108</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lang w:val="fr-FR"/>
        </w:rPr>
        <w:t>Clé de produit de Licence en Volume.</w:t>
      </w:r>
      <w:r w:rsidRPr="0003618F">
        <w:rPr>
          <w:rFonts w:cs="Tahoma"/>
          <w:lang w:val="fr-FR"/>
        </w:rPr>
        <w:tab/>
      </w:r>
      <w:r w:rsidRPr="0003618F">
        <w:rPr>
          <w:rFonts w:cs="Tahoma"/>
        </w:rPr>
        <w:fldChar w:fldCharType="begin"/>
      </w:r>
      <w:r w:rsidRPr="0003618F">
        <w:rPr>
          <w:rFonts w:cs="Tahoma"/>
          <w:lang w:val="fr-FR"/>
        </w:rPr>
        <w:instrText xml:space="preserve"> PAGEREF _Toc358737148 \h </w:instrText>
      </w:r>
      <w:r w:rsidRPr="0003618F">
        <w:rPr>
          <w:rFonts w:cs="Tahoma"/>
        </w:rPr>
      </w:r>
      <w:r w:rsidRPr="0003618F">
        <w:rPr>
          <w:rFonts w:cs="Tahoma"/>
        </w:rPr>
        <w:fldChar w:fldCharType="separate"/>
      </w:r>
      <w:r w:rsidR="009229CC">
        <w:rPr>
          <w:rFonts w:cs="Tahoma"/>
          <w:lang w:val="fr-FR"/>
        </w:rPr>
        <w:t>109</w:t>
      </w:r>
      <w:r w:rsidRPr="0003618F">
        <w:rPr>
          <w:rFonts w:cs="Tahoma"/>
        </w:rPr>
        <w:fldChar w:fldCharType="end"/>
      </w:r>
    </w:p>
    <w:p w:rsidR="00155B31" w:rsidRPr="0003618F" w:rsidRDefault="00155B31" w:rsidP="003E740E">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Section 10</w:t>
      </w:r>
      <w:r w:rsidR="003E740E" w:rsidRPr="0003618F">
        <w:rPr>
          <w:rStyle w:val="Hyperlink"/>
          <w:rFonts w:cs="Tahoma"/>
          <w:b/>
          <w:bCs/>
          <w:caps/>
          <w:color w:val="auto"/>
          <w:sz w:val="22"/>
          <w:szCs w:val="22"/>
          <w:u w:val="none"/>
          <w:lang w:val="fr-FR"/>
        </w:rPr>
        <w:t xml:space="preserve"> – </w:t>
      </w:r>
      <w:r w:rsidRPr="0003618F">
        <w:rPr>
          <w:rStyle w:val="Hyperlink"/>
          <w:rFonts w:cs="Tahoma"/>
          <w:b/>
          <w:bCs/>
          <w:caps/>
          <w:color w:val="auto"/>
          <w:sz w:val="22"/>
          <w:szCs w:val="22"/>
          <w:u w:val="none"/>
          <w:lang w:val="fr-FR"/>
        </w:rPr>
        <w:t>Conditions Générales Supplémentaires pour les Services</w:t>
      </w:r>
      <w:r w:rsidR="00540462" w:rsidRPr="0003618F">
        <w:rPr>
          <w:rStyle w:val="Hyperlink"/>
          <w:rFonts w:cs="Tahoma"/>
          <w:b/>
          <w:bCs/>
          <w:caps/>
          <w:color w:val="auto"/>
          <w:sz w:val="22"/>
          <w:szCs w:val="22"/>
          <w:u w:val="none"/>
          <w:lang w:val="fr-FR"/>
        </w:rPr>
        <w:t> </w:t>
      </w:r>
      <w:r w:rsidRPr="0003618F">
        <w:rPr>
          <w:rStyle w:val="Hyperlink"/>
          <w:rFonts w:cs="Tahoma"/>
          <w:b/>
          <w:bCs/>
          <w:caps/>
          <w:color w:val="auto"/>
          <w:sz w:val="22"/>
          <w:szCs w:val="22"/>
          <w:u w:val="none"/>
          <w:lang w:val="fr-FR"/>
        </w:rPr>
        <w:t>en</w:t>
      </w:r>
      <w:r w:rsidR="003E740E">
        <w:rPr>
          <w:rStyle w:val="Hyperlink"/>
          <w:rFonts w:cs="Tahoma"/>
          <w:b/>
          <w:bCs/>
          <w:caps/>
          <w:color w:val="auto"/>
          <w:sz w:val="22"/>
          <w:szCs w:val="22"/>
          <w:u w:val="none"/>
          <w:lang w:val="fr-FR"/>
        </w:rPr>
        <w:t> </w:t>
      </w:r>
      <w:r w:rsidRPr="0003618F">
        <w:rPr>
          <w:rStyle w:val="Hyperlink"/>
          <w:rFonts w:cs="Tahoma"/>
          <w:b/>
          <w:bCs/>
          <w:caps/>
          <w:color w:val="auto"/>
          <w:sz w:val="22"/>
          <w:szCs w:val="22"/>
          <w:u w:val="none"/>
          <w:lang w:val="fr-FR"/>
        </w:rPr>
        <w:t>Ligne inclus avec les logiciels sur site</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_Toc358737149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110</w:t>
      </w:r>
      <w:r w:rsidRPr="0003618F">
        <w:rPr>
          <w:rStyle w:val="Hyperlink"/>
          <w:rFonts w:cs="Tahoma"/>
          <w:b/>
          <w:bCs/>
          <w:caps/>
          <w:color w:val="auto"/>
          <w:sz w:val="22"/>
          <w:szCs w:val="22"/>
          <w:u w:val="none"/>
          <w:lang w:val="de-DE"/>
        </w:rPr>
        <w:fldChar w:fldCharType="end"/>
      </w:r>
    </w:p>
    <w:p w:rsidR="00155B31" w:rsidRPr="0003618F" w:rsidRDefault="00155B31" w:rsidP="00155B31">
      <w:pPr>
        <w:pStyle w:val="TOC2"/>
        <w:spacing w:before="120"/>
        <w:rPr>
          <w:rStyle w:val="Hyperlink"/>
          <w:rFonts w:cs="Tahoma"/>
          <w:bCs/>
          <w:color w:val="auto"/>
          <w:sz w:val="22"/>
          <w:u w:val="none"/>
          <w:lang w:val="fr-FR"/>
        </w:rPr>
      </w:pPr>
      <w:r w:rsidRPr="0003618F">
        <w:rPr>
          <w:rStyle w:val="Hyperlink"/>
          <w:rFonts w:cs="Tahoma"/>
          <w:b/>
          <w:bCs/>
          <w:caps/>
          <w:color w:val="auto"/>
          <w:sz w:val="22"/>
          <w:szCs w:val="22"/>
          <w:u w:val="none"/>
          <w:lang w:val="fr-FR"/>
        </w:rPr>
        <w:t>NOTES RELATIVES AUX PRODUITS</w:t>
      </w:r>
      <w:r w:rsidRPr="0003618F">
        <w:rPr>
          <w:rStyle w:val="Hyperlink"/>
          <w:rFonts w:cs="Tahoma"/>
          <w:b/>
          <w:bCs/>
          <w:caps/>
          <w:color w:val="auto"/>
          <w:sz w:val="22"/>
          <w:szCs w:val="22"/>
          <w:u w:val="none"/>
          <w:lang w:val="fr-FR"/>
        </w:rPr>
        <w:tab/>
      </w:r>
      <w:r w:rsidRPr="0003618F">
        <w:rPr>
          <w:rStyle w:val="Hyperlink"/>
          <w:rFonts w:cs="Tahoma"/>
          <w:b/>
          <w:bCs/>
          <w:caps/>
          <w:color w:val="auto"/>
          <w:sz w:val="22"/>
          <w:szCs w:val="22"/>
          <w:u w:val="none"/>
          <w:lang w:val="de-DE"/>
        </w:rPr>
        <w:fldChar w:fldCharType="begin"/>
      </w:r>
      <w:r w:rsidRPr="0003618F">
        <w:rPr>
          <w:rStyle w:val="Hyperlink"/>
          <w:rFonts w:cs="Tahoma"/>
          <w:b/>
          <w:bCs/>
          <w:caps/>
          <w:color w:val="auto"/>
          <w:sz w:val="22"/>
          <w:szCs w:val="22"/>
          <w:u w:val="none"/>
          <w:lang w:val="fr-FR"/>
        </w:rPr>
        <w:instrText xml:space="preserve"> PAGEREF _Toc358737150 \h </w:instrText>
      </w:r>
      <w:r w:rsidRPr="0003618F">
        <w:rPr>
          <w:rStyle w:val="Hyperlink"/>
          <w:rFonts w:cs="Tahoma"/>
          <w:b/>
          <w:bCs/>
          <w:caps/>
          <w:color w:val="auto"/>
          <w:sz w:val="22"/>
          <w:szCs w:val="22"/>
          <w:u w:val="none"/>
          <w:lang w:val="de-DE"/>
        </w:rPr>
      </w:r>
      <w:r w:rsidRPr="0003618F">
        <w:rPr>
          <w:rStyle w:val="Hyperlink"/>
          <w:rFonts w:cs="Tahoma"/>
          <w:b/>
          <w:bCs/>
          <w:caps/>
          <w:color w:val="auto"/>
          <w:sz w:val="22"/>
          <w:szCs w:val="22"/>
          <w:u w:val="none"/>
          <w:lang w:val="de-DE"/>
        </w:rPr>
        <w:fldChar w:fldCharType="separate"/>
      </w:r>
      <w:r w:rsidR="009229CC">
        <w:rPr>
          <w:rStyle w:val="Hyperlink"/>
          <w:rFonts w:cs="Tahoma"/>
          <w:b/>
          <w:bCs/>
          <w:caps/>
          <w:color w:val="auto"/>
          <w:sz w:val="22"/>
          <w:szCs w:val="22"/>
          <w:u w:val="none"/>
          <w:lang w:val="fr-FR"/>
        </w:rPr>
        <w:t>113</w:t>
      </w:r>
      <w:r w:rsidRPr="0003618F">
        <w:rPr>
          <w:rStyle w:val="Hyperlink"/>
          <w:rFonts w:cs="Tahoma"/>
          <w:b/>
          <w:bCs/>
          <w:caps/>
          <w:color w:val="auto"/>
          <w:sz w:val="22"/>
          <w:szCs w:val="22"/>
          <w:u w:val="none"/>
          <w:lang w:val="de-DE"/>
        </w:rPr>
        <w:fldChar w:fldCharType="end"/>
      </w:r>
    </w:p>
    <w:p w:rsidR="00155B31" w:rsidRPr="0003618F" w:rsidRDefault="00155B31">
      <w:pPr>
        <w:pStyle w:val="TOC2"/>
        <w:rPr>
          <w:rStyle w:val="Hyperlink"/>
          <w:rFonts w:cs="Tahoma"/>
          <w:b/>
          <w:bCs/>
          <w:caps/>
          <w:color w:val="auto"/>
          <w:szCs w:val="18"/>
          <w:u w:val="none"/>
          <w:lang w:val="fr-FR"/>
        </w:rPr>
      </w:pPr>
      <w:r w:rsidRPr="0003618F">
        <w:rPr>
          <w:rStyle w:val="Hyperlink"/>
          <w:rFonts w:cs="Tahoma"/>
          <w:b/>
          <w:bCs/>
          <w:caps/>
          <w:color w:val="auto"/>
          <w:szCs w:val="18"/>
          <w:u w:val="none"/>
          <w:lang w:val="fr-FR"/>
        </w:rPr>
        <w:t>Groupe des Produits Applications</w:t>
      </w:r>
      <w:r w:rsidRPr="0003618F">
        <w:rPr>
          <w:rStyle w:val="Hyperlink"/>
          <w:rFonts w:cs="Tahoma"/>
          <w:b/>
          <w:bCs/>
          <w:caps/>
          <w:color w:val="auto"/>
          <w:szCs w:val="18"/>
          <w:u w:val="none"/>
          <w:lang w:val="fr-FR"/>
        </w:rPr>
        <w:tab/>
      </w:r>
      <w:r w:rsidRPr="0003618F">
        <w:rPr>
          <w:rStyle w:val="Hyperlink"/>
          <w:rFonts w:cs="Tahoma"/>
          <w:b/>
          <w:bCs/>
          <w:caps/>
          <w:color w:val="auto"/>
          <w:szCs w:val="18"/>
          <w:u w:val="none"/>
          <w:lang w:val="de-DE"/>
        </w:rPr>
        <w:fldChar w:fldCharType="begin"/>
      </w:r>
      <w:r w:rsidRPr="0003618F">
        <w:rPr>
          <w:rStyle w:val="Hyperlink"/>
          <w:rFonts w:cs="Tahoma"/>
          <w:b/>
          <w:bCs/>
          <w:caps/>
          <w:color w:val="auto"/>
          <w:szCs w:val="18"/>
          <w:u w:val="none"/>
          <w:lang w:val="fr-FR"/>
        </w:rPr>
        <w:instrText xml:space="preserve"> PAGEREF _Toc358737151 \h </w:instrText>
      </w:r>
      <w:r w:rsidRPr="0003618F">
        <w:rPr>
          <w:rStyle w:val="Hyperlink"/>
          <w:rFonts w:cs="Tahoma"/>
          <w:b/>
          <w:bCs/>
          <w:caps/>
          <w:color w:val="auto"/>
          <w:szCs w:val="18"/>
          <w:u w:val="none"/>
          <w:lang w:val="de-DE"/>
        </w:rPr>
      </w:r>
      <w:r w:rsidRPr="0003618F">
        <w:rPr>
          <w:rStyle w:val="Hyperlink"/>
          <w:rFonts w:cs="Tahoma"/>
          <w:b/>
          <w:bCs/>
          <w:caps/>
          <w:color w:val="auto"/>
          <w:szCs w:val="18"/>
          <w:u w:val="none"/>
          <w:lang w:val="de-DE"/>
        </w:rPr>
        <w:fldChar w:fldCharType="separate"/>
      </w:r>
      <w:r w:rsidR="009229CC">
        <w:rPr>
          <w:rStyle w:val="Hyperlink"/>
          <w:rFonts w:cs="Tahoma"/>
          <w:b/>
          <w:bCs/>
          <w:caps/>
          <w:color w:val="auto"/>
          <w:szCs w:val="18"/>
          <w:u w:val="none"/>
          <w:lang w:val="fr-FR"/>
        </w:rPr>
        <w:t>113</w:t>
      </w:r>
      <w:r w:rsidRPr="0003618F">
        <w:rPr>
          <w:rStyle w:val="Hyperlink"/>
          <w:rFonts w:cs="Tahoma"/>
          <w:b/>
          <w:bCs/>
          <w:caps/>
          <w:color w:val="auto"/>
          <w:szCs w:val="18"/>
          <w:u w:val="none"/>
          <w:lang w:val="de-DE"/>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w:t>
      </w:r>
      <w:r w:rsidRPr="0003618F">
        <w:rPr>
          <w:color w:val="auto"/>
          <w:lang w:val="fr-FR"/>
        </w:rPr>
        <w:t xml:space="preserve"> Expression Encoder Pro 4</w:t>
      </w:r>
      <w:r w:rsidRPr="0003618F">
        <w:rPr>
          <w:color w:val="auto"/>
          <w:lang w:val="fr-FR"/>
        </w:rPr>
        <w:tab/>
      </w:r>
      <w:r w:rsidRPr="0003618F">
        <w:rPr>
          <w:color w:val="auto"/>
        </w:rPr>
        <w:fldChar w:fldCharType="begin"/>
      </w:r>
      <w:r w:rsidRPr="0003618F">
        <w:rPr>
          <w:color w:val="auto"/>
          <w:lang w:val="fr-FR"/>
        </w:rPr>
        <w:instrText xml:space="preserve"> PAGEREF _Toc358737152 \h </w:instrText>
      </w:r>
      <w:r w:rsidRPr="0003618F">
        <w:rPr>
          <w:color w:val="auto"/>
        </w:rPr>
      </w:r>
      <w:r w:rsidRPr="0003618F">
        <w:rPr>
          <w:color w:val="auto"/>
        </w:rPr>
        <w:fldChar w:fldCharType="separate"/>
      </w:r>
      <w:r w:rsidR="009229CC">
        <w:rPr>
          <w:color w:val="auto"/>
          <w:lang w:val="fr-FR"/>
        </w:rPr>
        <w:t>113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2</w:t>
      </w:r>
      <w:r w:rsidRPr="0003618F">
        <w:rPr>
          <w:color w:val="auto"/>
          <w:lang w:val="fr-FR"/>
        </w:rPr>
        <w:t xml:space="preserve"> Lync 2011 pour Mac</w:t>
      </w:r>
      <w:r w:rsidRPr="0003618F">
        <w:rPr>
          <w:color w:val="auto"/>
          <w:lang w:val="fr-FR"/>
        </w:rPr>
        <w:tab/>
      </w:r>
      <w:r w:rsidRPr="0003618F">
        <w:rPr>
          <w:color w:val="auto"/>
        </w:rPr>
        <w:fldChar w:fldCharType="begin"/>
      </w:r>
      <w:r w:rsidRPr="0003618F">
        <w:rPr>
          <w:color w:val="auto"/>
          <w:lang w:val="fr-FR"/>
        </w:rPr>
        <w:instrText xml:space="preserve"> PAGEREF _Toc358737153 \h </w:instrText>
      </w:r>
      <w:r w:rsidRPr="0003618F">
        <w:rPr>
          <w:color w:val="auto"/>
        </w:rPr>
      </w:r>
      <w:r w:rsidRPr="0003618F">
        <w:rPr>
          <w:color w:val="auto"/>
        </w:rPr>
        <w:fldChar w:fldCharType="separate"/>
      </w:r>
      <w:r w:rsidR="009229CC">
        <w:rPr>
          <w:color w:val="auto"/>
          <w:lang w:val="fr-FR"/>
        </w:rPr>
        <w:t>113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3</w:t>
      </w:r>
      <w:r w:rsidRPr="0003618F">
        <w:rPr>
          <w:color w:val="auto"/>
          <w:lang w:val="fr-FR"/>
        </w:rPr>
        <w:t xml:space="preserve"> Systèmes d’exploitation MSDN</w:t>
      </w:r>
      <w:r w:rsidRPr="0003618F">
        <w:rPr>
          <w:color w:val="auto"/>
          <w:lang w:val="fr-FR"/>
        </w:rPr>
        <w:tab/>
      </w:r>
      <w:r w:rsidRPr="0003618F">
        <w:rPr>
          <w:color w:val="auto"/>
        </w:rPr>
        <w:fldChar w:fldCharType="begin"/>
      </w:r>
      <w:r w:rsidRPr="0003618F">
        <w:rPr>
          <w:color w:val="auto"/>
          <w:lang w:val="fr-FR"/>
        </w:rPr>
        <w:instrText xml:space="preserve"> PAGEREF _Toc358737154 \h </w:instrText>
      </w:r>
      <w:r w:rsidRPr="0003618F">
        <w:rPr>
          <w:color w:val="auto"/>
        </w:rPr>
      </w:r>
      <w:r w:rsidRPr="0003618F">
        <w:rPr>
          <w:color w:val="auto"/>
        </w:rPr>
        <w:fldChar w:fldCharType="separate"/>
      </w:r>
      <w:r w:rsidR="009229CC">
        <w:rPr>
          <w:color w:val="auto"/>
          <w:lang w:val="fr-FR"/>
        </w:rPr>
        <w:t>113</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4</w:t>
      </w:r>
      <w:r w:rsidRPr="0003618F">
        <w:rPr>
          <w:rFonts w:cs="Tahoma"/>
          <w:lang w:val="fr-FR"/>
        </w:rPr>
        <w:t xml:space="preserve"> Plateformes MSDN</w:t>
      </w:r>
      <w:r w:rsidRPr="0003618F">
        <w:rPr>
          <w:rFonts w:cs="Tahoma"/>
          <w:lang w:val="fr-FR"/>
        </w:rPr>
        <w:tab/>
      </w:r>
      <w:r w:rsidRPr="0003618F">
        <w:rPr>
          <w:rFonts w:cs="Tahoma"/>
        </w:rPr>
        <w:fldChar w:fldCharType="begin"/>
      </w:r>
      <w:r w:rsidRPr="0003618F">
        <w:rPr>
          <w:rFonts w:cs="Tahoma"/>
          <w:lang w:val="fr-FR"/>
        </w:rPr>
        <w:instrText xml:space="preserve"> PAGEREF _Toc358737155 \h </w:instrText>
      </w:r>
      <w:r w:rsidRPr="0003618F">
        <w:rPr>
          <w:rFonts w:cs="Tahoma"/>
        </w:rPr>
      </w:r>
      <w:r w:rsidRPr="0003618F">
        <w:rPr>
          <w:rFonts w:cs="Tahoma"/>
        </w:rPr>
        <w:fldChar w:fldCharType="separate"/>
      </w:r>
      <w:r w:rsidR="009229CC">
        <w:rPr>
          <w:rFonts w:cs="Tahoma"/>
          <w:lang w:val="fr-FR"/>
        </w:rPr>
        <w:t>114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5</w:t>
      </w:r>
      <w:r w:rsidRPr="0003618F">
        <w:rPr>
          <w:rFonts w:cs="Tahoma"/>
          <w:lang w:val="fr-FR"/>
        </w:rPr>
        <w:t xml:space="preserve"> Office 365 Éducation A2</w:t>
      </w:r>
      <w:r w:rsidR="004B17E3" w:rsidRPr="0003618F">
        <w:rPr>
          <w:rFonts w:cs="Tahoma"/>
          <w:lang w:val="fr-FR"/>
        </w:rPr>
        <w:t>-</w:t>
      </w:r>
      <w:r w:rsidRPr="0003618F">
        <w:rPr>
          <w:rFonts w:cs="Tahoma"/>
          <w:lang w:val="fr-FR"/>
        </w:rPr>
        <w:t>A4 (SL Utilisateur)</w:t>
      </w:r>
      <w:r w:rsidRPr="0003618F">
        <w:rPr>
          <w:rFonts w:cs="Tahoma"/>
          <w:lang w:val="fr-FR"/>
        </w:rPr>
        <w:tab/>
      </w:r>
      <w:r w:rsidRPr="0003618F">
        <w:rPr>
          <w:rFonts w:cs="Tahoma"/>
        </w:rPr>
        <w:fldChar w:fldCharType="begin"/>
      </w:r>
      <w:r w:rsidRPr="0003618F">
        <w:rPr>
          <w:rFonts w:cs="Tahoma"/>
          <w:lang w:val="fr-FR"/>
        </w:rPr>
        <w:instrText xml:space="preserve"> PAGEREF _Toc358737156 \h </w:instrText>
      </w:r>
      <w:r w:rsidRPr="0003618F">
        <w:rPr>
          <w:rFonts w:cs="Tahoma"/>
        </w:rPr>
      </w:r>
      <w:r w:rsidRPr="0003618F">
        <w:rPr>
          <w:rFonts w:cs="Tahoma"/>
        </w:rPr>
        <w:fldChar w:fldCharType="separate"/>
      </w:r>
      <w:r w:rsidR="009229CC">
        <w:rPr>
          <w:rFonts w:cs="Tahoma"/>
          <w:lang w:val="fr-FR"/>
        </w:rPr>
        <w:t>114</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6</w:t>
      </w:r>
      <w:r w:rsidRPr="0003618F">
        <w:rPr>
          <w:rFonts w:cs="Tahoma"/>
          <w:lang w:val="fr-FR"/>
        </w:rPr>
        <w:t xml:space="preserve"> Office 365 Moyenne Entreprise</w:t>
      </w:r>
      <w:r w:rsidRPr="0003618F">
        <w:rPr>
          <w:rFonts w:cs="Tahoma"/>
          <w:lang w:val="fr-FR"/>
        </w:rPr>
        <w:tab/>
      </w:r>
      <w:r w:rsidRPr="0003618F">
        <w:rPr>
          <w:rFonts w:cs="Tahoma"/>
        </w:rPr>
        <w:fldChar w:fldCharType="begin"/>
      </w:r>
      <w:r w:rsidRPr="0003618F">
        <w:rPr>
          <w:rFonts w:cs="Tahoma"/>
          <w:lang w:val="fr-FR"/>
        </w:rPr>
        <w:instrText xml:space="preserve"> PAGEREF _Toc358737157 \h </w:instrText>
      </w:r>
      <w:r w:rsidRPr="0003618F">
        <w:rPr>
          <w:rFonts w:cs="Tahoma"/>
        </w:rPr>
      </w:r>
      <w:r w:rsidRPr="0003618F">
        <w:rPr>
          <w:rFonts w:cs="Tahoma"/>
        </w:rPr>
        <w:fldChar w:fldCharType="separate"/>
      </w:r>
      <w:r w:rsidR="009229CC">
        <w:rPr>
          <w:rFonts w:cs="Tahoma"/>
          <w:lang w:val="fr-FR"/>
        </w:rPr>
        <w:t>115</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w:t>
      </w:r>
      <w:r w:rsidRPr="0003618F">
        <w:rPr>
          <w:rFonts w:cs="Tahoma"/>
          <w:caps/>
          <w:lang w:val="fr-FR"/>
        </w:rPr>
        <w:t xml:space="preserve"> </w:t>
      </w:r>
      <w:r w:rsidRPr="0003618F">
        <w:rPr>
          <w:rFonts w:cs="Tahoma"/>
          <w:lang w:val="fr-FR"/>
        </w:rPr>
        <w:t>Office 365 Entreprise E2</w:t>
      </w:r>
      <w:r w:rsidR="004B17E3" w:rsidRPr="0003618F">
        <w:rPr>
          <w:rFonts w:cs="Tahoma"/>
          <w:lang w:val="fr-FR"/>
        </w:rPr>
        <w:t>-</w:t>
      </w:r>
      <w:r w:rsidRPr="0003618F">
        <w:rPr>
          <w:rFonts w:cs="Tahoma"/>
          <w:lang w:val="fr-FR"/>
        </w:rPr>
        <w:t>E4</w:t>
      </w:r>
      <w:r w:rsidRPr="0003618F">
        <w:rPr>
          <w:rFonts w:cs="Tahoma"/>
          <w:lang w:val="fr-FR"/>
        </w:rPr>
        <w:tab/>
      </w:r>
      <w:r w:rsidRPr="0003618F">
        <w:rPr>
          <w:rFonts w:cs="Tahoma"/>
        </w:rPr>
        <w:fldChar w:fldCharType="begin"/>
      </w:r>
      <w:r w:rsidRPr="0003618F">
        <w:rPr>
          <w:rFonts w:cs="Tahoma"/>
          <w:lang w:val="fr-FR"/>
        </w:rPr>
        <w:instrText xml:space="preserve"> PAGEREF _Toc358737158 \h </w:instrText>
      </w:r>
      <w:r w:rsidRPr="0003618F">
        <w:rPr>
          <w:rFonts w:cs="Tahoma"/>
        </w:rPr>
      </w:r>
      <w:r w:rsidRPr="0003618F">
        <w:rPr>
          <w:rFonts w:cs="Tahoma"/>
        </w:rPr>
        <w:fldChar w:fldCharType="separate"/>
      </w:r>
      <w:r w:rsidR="009229CC">
        <w:rPr>
          <w:rFonts w:cs="Tahoma"/>
          <w:lang w:val="fr-FR"/>
        </w:rPr>
        <w:t>115</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8</w:t>
      </w:r>
      <w:r w:rsidRPr="0003618F">
        <w:rPr>
          <w:caps/>
          <w:color w:val="auto"/>
          <w:lang w:val="fr-FR"/>
        </w:rPr>
        <w:t xml:space="preserve"> </w:t>
      </w:r>
      <w:r w:rsidRPr="0003618F">
        <w:rPr>
          <w:color w:val="auto"/>
          <w:lang w:val="fr-FR"/>
        </w:rPr>
        <w:t>Office 2011 Standard pour Mac</w:t>
      </w:r>
      <w:r w:rsidRPr="0003618F">
        <w:rPr>
          <w:color w:val="auto"/>
          <w:lang w:val="fr-FR"/>
        </w:rPr>
        <w:tab/>
      </w:r>
      <w:r w:rsidRPr="0003618F">
        <w:rPr>
          <w:color w:val="auto"/>
        </w:rPr>
        <w:fldChar w:fldCharType="begin"/>
      </w:r>
      <w:r w:rsidRPr="0003618F">
        <w:rPr>
          <w:color w:val="auto"/>
          <w:lang w:val="fr-FR"/>
        </w:rPr>
        <w:instrText xml:space="preserve"> PAGEREF _Toc358737159 \h </w:instrText>
      </w:r>
      <w:r w:rsidRPr="0003618F">
        <w:rPr>
          <w:color w:val="auto"/>
        </w:rPr>
      </w:r>
      <w:r w:rsidRPr="0003618F">
        <w:rPr>
          <w:color w:val="auto"/>
        </w:rPr>
        <w:fldChar w:fldCharType="separate"/>
      </w:r>
      <w:r w:rsidR="009229CC">
        <w:rPr>
          <w:color w:val="auto"/>
          <w:lang w:val="fr-FR"/>
        </w:rPr>
        <w:t>116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w:t>
      </w:r>
      <w:r w:rsidRPr="0003618F">
        <w:rPr>
          <w:color w:val="auto"/>
          <w:lang w:val="fr-FR"/>
        </w:rPr>
        <w:t xml:space="preserve"> Pack multilingue Office 2013</w:t>
      </w:r>
      <w:r w:rsidRPr="0003618F">
        <w:rPr>
          <w:color w:val="auto"/>
          <w:lang w:val="fr-FR"/>
        </w:rPr>
        <w:tab/>
      </w:r>
      <w:r w:rsidRPr="0003618F">
        <w:rPr>
          <w:color w:val="auto"/>
        </w:rPr>
        <w:fldChar w:fldCharType="begin"/>
      </w:r>
      <w:r w:rsidRPr="0003618F">
        <w:rPr>
          <w:color w:val="auto"/>
          <w:lang w:val="fr-FR"/>
        </w:rPr>
        <w:instrText xml:space="preserve"> PAGEREF _Toc358737160 \h </w:instrText>
      </w:r>
      <w:r w:rsidRPr="0003618F">
        <w:rPr>
          <w:color w:val="auto"/>
        </w:rPr>
      </w:r>
      <w:r w:rsidRPr="0003618F">
        <w:rPr>
          <w:color w:val="auto"/>
        </w:rPr>
        <w:fldChar w:fldCharType="separate"/>
      </w:r>
      <w:r w:rsidR="009229CC">
        <w:rPr>
          <w:color w:val="auto"/>
          <w:lang w:val="fr-FR"/>
        </w:rPr>
        <w:t>116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10</w:t>
      </w:r>
      <w:r w:rsidRPr="0003618F">
        <w:rPr>
          <w:color w:val="auto"/>
          <w:lang w:val="fr-FR"/>
        </w:rPr>
        <w:t xml:space="preserve"> Office Professionnel Plus 2013</w:t>
      </w:r>
      <w:r w:rsidRPr="0003618F">
        <w:rPr>
          <w:color w:val="auto"/>
          <w:lang w:val="fr-FR"/>
        </w:rPr>
        <w:tab/>
      </w:r>
      <w:r w:rsidRPr="0003618F">
        <w:rPr>
          <w:color w:val="auto"/>
        </w:rPr>
        <w:fldChar w:fldCharType="begin"/>
      </w:r>
      <w:r w:rsidRPr="0003618F">
        <w:rPr>
          <w:color w:val="auto"/>
          <w:lang w:val="fr-FR"/>
        </w:rPr>
        <w:instrText xml:space="preserve"> PAGEREF _Toc358737161 \h </w:instrText>
      </w:r>
      <w:r w:rsidRPr="0003618F">
        <w:rPr>
          <w:color w:val="auto"/>
        </w:rPr>
      </w:r>
      <w:r w:rsidRPr="0003618F">
        <w:rPr>
          <w:color w:val="auto"/>
        </w:rPr>
        <w:fldChar w:fldCharType="separate"/>
      </w:r>
      <w:r w:rsidR="009229CC">
        <w:rPr>
          <w:color w:val="auto"/>
          <w:lang w:val="fr-FR"/>
        </w:rPr>
        <w:t>117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11</w:t>
      </w:r>
      <w:r w:rsidRPr="0003618F">
        <w:rPr>
          <w:color w:val="auto"/>
          <w:lang w:val="fr-FR"/>
        </w:rPr>
        <w:t xml:space="preserve"> Office Standard 2013</w:t>
      </w:r>
      <w:r w:rsidRPr="0003618F">
        <w:rPr>
          <w:color w:val="auto"/>
          <w:lang w:val="fr-FR"/>
        </w:rPr>
        <w:tab/>
      </w:r>
      <w:r w:rsidRPr="0003618F">
        <w:rPr>
          <w:color w:val="auto"/>
        </w:rPr>
        <w:fldChar w:fldCharType="begin"/>
      </w:r>
      <w:r w:rsidRPr="0003618F">
        <w:rPr>
          <w:color w:val="auto"/>
          <w:lang w:val="fr-FR"/>
        </w:rPr>
        <w:instrText xml:space="preserve"> PAGEREF _Toc358737162 \h </w:instrText>
      </w:r>
      <w:r w:rsidRPr="0003618F">
        <w:rPr>
          <w:color w:val="auto"/>
        </w:rPr>
      </w:r>
      <w:r w:rsidRPr="0003618F">
        <w:rPr>
          <w:color w:val="auto"/>
        </w:rPr>
        <w:fldChar w:fldCharType="separate"/>
      </w:r>
      <w:r w:rsidR="009229CC">
        <w:rPr>
          <w:color w:val="auto"/>
          <w:lang w:val="fr-FR"/>
        </w:rPr>
        <w:t>117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12</w:t>
      </w:r>
      <w:r w:rsidRPr="0003618F">
        <w:rPr>
          <w:color w:val="auto"/>
          <w:lang w:val="fr-FR"/>
        </w:rPr>
        <w:t xml:space="preserve"> Office 365 ProPlus (SL Utilisateur)</w:t>
      </w:r>
      <w:r w:rsidRPr="0003618F">
        <w:rPr>
          <w:color w:val="auto"/>
          <w:lang w:val="fr-FR"/>
        </w:rPr>
        <w:tab/>
      </w:r>
      <w:r w:rsidRPr="0003618F">
        <w:rPr>
          <w:color w:val="auto"/>
        </w:rPr>
        <w:fldChar w:fldCharType="begin"/>
      </w:r>
      <w:r w:rsidRPr="0003618F">
        <w:rPr>
          <w:color w:val="auto"/>
          <w:lang w:val="fr-FR"/>
        </w:rPr>
        <w:instrText xml:space="preserve"> PAGEREF _Toc358737163 \h </w:instrText>
      </w:r>
      <w:r w:rsidRPr="0003618F">
        <w:rPr>
          <w:color w:val="auto"/>
        </w:rPr>
      </w:r>
      <w:r w:rsidRPr="0003618F">
        <w:rPr>
          <w:color w:val="auto"/>
        </w:rPr>
        <w:fldChar w:fldCharType="separate"/>
      </w:r>
      <w:r w:rsidR="009229CC">
        <w:rPr>
          <w:color w:val="auto"/>
          <w:lang w:val="fr-FR"/>
        </w:rPr>
        <w:t>117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13</w:t>
      </w:r>
      <w:r w:rsidRPr="0003618F">
        <w:rPr>
          <w:color w:val="auto"/>
          <w:lang w:val="fr-FR"/>
        </w:rPr>
        <w:t xml:space="preserve"> Outlook 2011 pour Mac</w:t>
      </w:r>
      <w:r w:rsidRPr="0003618F">
        <w:rPr>
          <w:color w:val="auto"/>
          <w:lang w:val="fr-FR"/>
        </w:rPr>
        <w:tab/>
      </w:r>
      <w:r w:rsidRPr="0003618F">
        <w:rPr>
          <w:color w:val="auto"/>
        </w:rPr>
        <w:fldChar w:fldCharType="begin"/>
      </w:r>
      <w:r w:rsidRPr="0003618F">
        <w:rPr>
          <w:color w:val="auto"/>
          <w:lang w:val="fr-FR"/>
        </w:rPr>
        <w:instrText xml:space="preserve"> PAGEREF _Toc358737164 \h </w:instrText>
      </w:r>
      <w:r w:rsidRPr="0003618F">
        <w:rPr>
          <w:color w:val="auto"/>
        </w:rPr>
      </w:r>
      <w:r w:rsidRPr="0003618F">
        <w:rPr>
          <w:color w:val="auto"/>
        </w:rPr>
        <w:fldChar w:fldCharType="separate"/>
      </w:r>
      <w:r w:rsidR="009229CC">
        <w:rPr>
          <w:color w:val="auto"/>
          <w:lang w:val="fr-FR"/>
        </w:rPr>
        <w:t>118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14</w:t>
      </w:r>
      <w:r w:rsidRPr="0003618F">
        <w:rPr>
          <w:color w:val="auto"/>
          <w:lang w:val="fr-FR"/>
        </w:rPr>
        <w:t xml:space="preserve"> Project Professionnel 2013</w:t>
      </w:r>
      <w:r w:rsidRPr="0003618F">
        <w:rPr>
          <w:color w:val="auto"/>
          <w:lang w:val="fr-FR"/>
        </w:rPr>
        <w:tab/>
      </w:r>
      <w:r w:rsidRPr="0003618F">
        <w:rPr>
          <w:color w:val="auto"/>
        </w:rPr>
        <w:fldChar w:fldCharType="begin"/>
      </w:r>
      <w:r w:rsidRPr="0003618F">
        <w:rPr>
          <w:color w:val="auto"/>
          <w:lang w:val="fr-FR"/>
        </w:rPr>
        <w:instrText xml:space="preserve"> PAGEREF _Toc358737165 \h </w:instrText>
      </w:r>
      <w:r w:rsidRPr="0003618F">
        <w:rPr>
          <w:color w:val="auto"/>
        </w:rPr>
      </w:r>
      <w:r w:rsidRPr="0003618F">
        <w:rPr>
          <w:color w:val="auto"/>
        </w:rPr>
        <w:fldChar w:fldCharType="separate"/>
      </w:r>
      <w:r w:rsidR="009229CC">
        <w:rPr>
          <w:color w:val="auto"/>
          <w:lang w:val="fr-FR"/>
        </w:rPr>
        <w:t>118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15</w:t>
      </w:r>
      <w:r w:rsidRPr="0003618F">
        <w:rPr>
          <w:caps/>
          <w:color w:val="auto"/>
          <w:lang w:val="fr-FR"/>
        </w:rPr>
        <w:t xml:space="preserve"> </w:t>
      </w:r>
      <w:r w:rsidRPr="0003618F">
        <w:rPr>
          <w:color w:val="auto"/>
          <w:lang w:val="fr-FR"/>
        </w:rPr>
        <w:t>Project Pro pour Office 365</w:t>
      </w:r>
      <w:r w:rsidRPr="0003618F">
        <w:rPr>
          <w:color w:val="auto"/>
          <w:lang w:val="fr-FR"/>
        </w:rPr>
        <w:tab/>
      </w:r>
      <w:r w:rsidRPr="0003618F">
        <w:rPr>
          <w:color w:val="auto"/>
        </w:rPr>
        <w:fldChar w:fldCharType="begin"/>
      </w:r>
      <w:r w:rsidRPr="0003618F">
        <w:rPr>
          <w:color w:val="auto"/>
          <w:lang w:val="fr-FR"/>
        </w:rPr>
        <w:instrText xml:space="preserve"> PAGEREF _Toc358737166 \h </w:instrText>
      </w:r>
      <w:r w:rsidRPr="0003618F">
        <w:rPr>
          <w:color w:val="auto"/>
        </w:rPr>
      </w:r>
      <w:r w:rsidRPr="0003618F">
        <w:rPr>
          <w:color w:val="auto"/>
        </w:rPr>
        <w:fldChar w:fldCharType="separate"/>
      </w:r>
      <w:r w:rsidR="009229CC">
        <w:rPr>
          <w:color w:val="auto"/>
          <w:lang w:val="fr-FR"/>
        </w:rPr>
        <w:t>118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16</w:t>
      </w:r>
      <w:r w:rsidRPr="0003618F">
        <w:rPr>
          <w:color w:val="auto"/>
          <w:lang w:val="fr-FR"/>
        </w:rPr>
        <w:t xml:space="preserve"> Rental Rights pour Office</w:t>
      </w:r>
      <w:r w:rsidRPr="0003618F">
        <w:rPr>
          <w:color w:val="auto"/>
          <w:lang w:val="fr-FR"/>
        </w:rPr>
        <w:tab/>
      </w:r>
      <w:r w:rsidRPr="0003618F">
        <w:rPr>
          <w:color w:val="auto"/>
        </w:rPr>
        <w:fldChar w:fldCharType="begin"/>
      </w:r>
      <w:r w:rsidRPr="0003618F">
        <w:rPr>
          <w:color w:val="auto"/>
          <w:lang w:val="fr-FR"/>
        </w:rPr>
        <w:instrText xml:space="preserve"> PAGEREF _Toc358737167 \h </w:instrText>
      </w:r>
      <w:r w:rsidRPr="0003618F">
        <w:rPr>
          <w:color w:val="auto"/>
        </w:rPr>
      </w:r>
      <w:r w:rsidRPr="0003618F">
        <w:rPr>
          <w:color w:val="auto"/>
        </w:rPr>
        <w:fldChar w:fldCharType="separate"/>
      </w:r>
      <w:r w:rsidR="009229CC">
        <w:rPr>
          <w:color w:val="auto"/>
          <w:lang w:val="fr-FR"/>
        </w:rPr>
        <w:t>119</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17</w:t>
      </w:r>
      <w:r w:rsidRPr="0003618F">
        <w:rPr>
          <w:color w:val="auto"/>
          <w:lang w:val="fr-FR"/>
        </w:rPr>
        <w:t xml:space="preserve"> Visio Professionnel 2013</w:t>
      </w:r>
      <w:r w:rsidRPr="0003618F">
        <w:rPr>
          <w:color w:val="auto"/>
          <w:lang w:val="fr-FR"/>
        </w:rPr>
        <w:tab/>
      </w:r>
      <w:r w:rsidRPr="0003618F">
        <w:rPr>
          <w:color w:val="auto"/>
        </w:rPr>
        <w:fldChar w:fldCharType="begin"/>
      </w:r>
      <w:r w:rsidRPr="0003618F">
        <w:rPr>
          <w:color w:val="auto"/>
          <w:lang w:val="fr-FR"/>
        </w:rPr>
        <w:instrText xml:space="preserve"> PAGEREF _Toc358737168 \h </w:instrText>
      </w:r>
      <w:r w:rsidRPr="0003618F">
        <w:rPr>
          <w:color w:val="auto"/>
        </w:rPr>
      </w:r>
      <w:r w:rsidRPr="0003618F">
        <w:rPr>
          <w:color w:val="auto"/>
        </w:rPr>
        <w:fldChar w:fldCharType="separate"/>
      </w:r>
      <w:r w:rsidR="009229CC">
        <w:rPr>
          <w:color w:val="auto"/>
          <w:lang w:val="fr-FR"/>
        </w:rPr>
        <w:t>120</w:t>
      </w:r>
      <w:r w:rsidRPr="0003618F">
        <w:rPr>
          <w:color w:val="auto"/>
        </w:rPr>
        <w:fldChar w:fldCharType="end"/>
      </w:r>
    </w:p>
    <w:p w:rsidR="00155B31" w:rsidRPr="000E59B9" w:rsidRDefault="00155B31">
      <w:pPr>
        <w:pStyle w:val="TOC3"/>
        <w:rPr>
          <w:bCs w:val="0"/>
          <w:color w:val="auto"/>
          <w:sz w:val="22"/>
          <w:szCs w:val="22"/>
          <w:lang w:val="fr-FR" w:eastAsia="zh-CN"/>
        </w:rPr>
      </w:pPr>
      <w:r w:rsidRPr="000E59B9">
        <w:rPr>
          <w:caps/>
          <w:color w:val="auto"/>
          <w:vertAlign w:val="superscript"/>
          <w:lang w:val="fr-FR"/>
        </w:rPr>
        <w:t>18</w:t>
      </w:r>
      <w:r w:rsidRPr="000E59B9">
        <w:rPr>
          <w:color w:val="auto"/>
          <w:lang w:val="fr-FR"/>
        </w:rPr>
        <w:t xml:space="preserve"> Visio Pro pour Office 365</w:t>
      </w:r>
      <w:r w:rsidRPr="000E59B9">
        <w:rPr>
          <w:color w:val="auto"/>
          <w:lang w:val="fr-FR"/>
        </w:rPr>
        <w:tab/>
      </w:r>
      <w:r w:rsidRPr="0003618F">
        <w:rPr>
          <w:color w:val="auto"/>
        </w:rPr>
        <w:fldChar w:fldCharType="begin"/>
      </w:r>
      <w:r w:rsidRPr="000E59B9">
        <w:rPr>
          <w:color w:val="auto"/>
          <w:lang w:val="fr-FR"/>
        </w:rPr>
        <w:instrText xml:space="preserve"> PAGEREF _Toc358737169 \h </w:instrText>
      </w:r>
      <w:r w:rsidRPr="0003618F">
        <w:rPr>
          <w:color w:val="auto"/>
        </w:rPr>
      </w:r>
      <w:r w:rsidRPr="0003618F">
        <w:rPr>
          <w:color w:val="auto"/>
        </w:rPr>
        <w:fldChar w:fldCharType="separate"/>
      </w:r>
      <w:r w:rsidR="009229CC">
        <w:rPr>
          <w:color w:val="auto"/>
          <w:lang w:val="fr-FR"/>
        </w:rPr>
        <w:t>120</w:t>
      </w:r>
      <w:r w:rsidRPr="0003618F">
        <w:rPr>
          <w:color w:val="auto"/>
        </w:rPr>
        <w:fldChar w:fldCharType="end"/>
      </w:r>
    </w:p>
    <w:p w:rsidR="00155B31" w:rsidRPr="000E59B9" w:rsidRDefault="00155B31">
      <w:pPr>
        <w:pStyle w:val="TOC3"/>
        <w:rPr>
          <w:bCs w:val="0"/>
          <w:color w:val="auto"/>
          <w:sz w:val="22"/>
          <w:szCs w:val="22"/>
          <w:lang w:val="fr-FR" w:eastAsia="zh-CN"/>
        </w:rPr>
      </w:pPr>
      <w:r w:rsidRPr="000E59B9">
        <w:rPr>
          <w:caps/>
          <w:color w:val="auto"/>
          <w:vertAlign w:val="superscript"/>
          <w:lang w:val="fr-FR"/>
        </w:rPr>
        <w:t>19</w:t>
      </w:r>
      <w:r w:rsidRPr="000E59B9">
        <w:rPr>
          <w:color w:val="auto"/>
          <w:lang w:val="fr-FR"/>
        </w:rPr>
        <w:t xml:space="preserve"> Visual Studio 2012 Professionnel</w:t>
      </w:r>
      <w:r w:rsidRPr="000E59B9">
        <w:rPr>
          <w:color w:val="auto"/>
          <w:lang w:val="fr-FR"/>
        </w:rPr>
        <w:tab/>
      </w:r>
      <w:r w:rsidRPr="0003618F">
        <w:rPr>
          <w:color w:val="auto"/>
        </w:rPr>
        <w:fldChar w:fldCharType="begin"/>
      </w:r>
      <w:r w:rsidRPr="000E59B9">
        <w:rPr>
          <w:color w:val="auto"/>
          <w:lang w:val="fr-FR"/>
        </w:rPr>
        <w:instrText xml:space="preserve"> PAGEREF _Toc358737170 \h </w:instrText>
      </w:r>
      <w:r w:rsidRPr="0003618F">
        <w:rPr>
          <w:color w:val="auto"/>
        </w:rPr>
      </w:r>
      <w:r w:rsidRPr="0003618F">
        <w:rPr>
          <w:color w:val="auto"/>
        </w:rPr>
        <w:fldChar w:fldCharType="separate"/>
      </w:r>
      <w:r w:rsidR="009229CC">
        <w:rPr>
          <w:color w:val="auto"/>
          <w:lang w:val="fr-FR"/>
        </w:rPr>
        <w:t>120</w:t>
      </w:r>
      <w:r w:rsidRPr="0003618F">
        <w:rPr>
          <w:color w:val="auto"/>
        </w:rPr>
        <w:fldChar w:fldCharType="end"/>
      </w:r>
    </w:p>
    <w:p w:rsidR="00155B31" w:rsidRPr="0003618F" w:rsidRDefault="00155B31">
      <w:pPr>
        <w:pStyle w:val="TOC3"/>
        <w:rPr>
          <w:bCs w:val="0"/>
          <w:color w:val="auto"/>
          <w:sz w:val="22"/>
          <w:szCs w:val="22"/>
          <w:lang w:val="it-IT" w:eastAsia="zh-CN"/>
        </w:rPr>
      </w:pPr>
      <w:r w:rsidRPr="0003618F">
        <w:rPr>
          <w:caps/>
          <w:color w:val="auto"/>
          <w:vertAlign w:val="superscript"/>
          <w:lang w:val="it-IT"/>
        </w:rPr>
        <w:t>20</w:t>
      </w:r>
      <w:r w:rsidRPr="0003618F">
        <w:rPr>
          <w:color w:val="auto"/>
          <w:lang w:val="it-IT"/>
        </w:rPr>
        <w:t xml:space="preserve"> Visual Studio 2012 Professionnel avec MSDN</w:t>
      </w:r>
      <w:r w:rsidRPr="0003618F">
        <w:rPr>
          <w:color w:val="auto"/>
          <w:lang w:val="it-IT"/>
        </w:rPr>
        <w:tab/>
      </w:r>
      <w:r w:rsidRPr="0003618F">
        <w:rPr>
          <w:color w:val="auto"/>
        </w:rPr>
        <w:fldChar w:fldCharType="begin"/>
      </w:r>
      <w:r w:rsidRPr="0003618F">
        <w:rPr>
          <w:color w:val="auto"/>
          <w:lang w:val="it-IT"/>
        </w:rPr>
        <w:instrText xml:space="preserve"> PAGEREF _Toc358737171 \h </w:instrText>
      </w:r>
      <w:r w:rsidRPr="0003618F">
        <w:rPr>
          <w:color w:val="auto"/>
        </w:rPr>
      </w:r>
      <w:r w:rsidRPr="0003618F">
        <w:rPr>
          <w:color w:val="auto"/>
        </w:rPr>
        <w:fldChar w:fldCharType="separate"/>
      </w:r>
      <w:r w:rsidR="009229CC">
        <w:rPr>
          <w:color w:val="auto"/>
          <w:lang w:val="it-IT"/>
        </w:rPr>
        <w:t>121</w:t>
      </w:r>
      <w:r w:rsidRPr="0003618F">
        <w:rPr>
          <w:color w:val="auto"/>
        </w:rPr>
        <w:fldChar w:fldCharType="end"/>
      </w:r>
    </w:p>
    <w:p w:rsidR="00155B31" w:rsidRPr="000E59B9" w:rsidRDefault="00155B31">
      <w:pPr>
        <w:pStyle w:val="TOC3"/>
        <w:rPr>
          <w:bCs w:val="0"/>
          <w:color w:val="auto"/>
          <w:sz w:val="22"/>
          <w:szCs w:val="22"/>
          <w:lang w:val="it-IT" w:eastAsia="zh-CN"/>
        </w:rPr>
      </w:pPr>
      <w:r w:rsidRPr="000E59B9">
        <w:rPr>
          <w:caps/>
          <w:color w:val="auto"/>
          <w:vertAlign w:val="superscript"/>
          <w:lang w:val="it-IT"/>
        </w:rPr>
        <w:t>21</w:t>
      </w:r>
      <w:r w:rsidRPr="000E59B9">
        <w:rPr>
          <w:color w:val="auto"/>
          <w:lang w:val="it-IT"/>
        </w:rPr>
        <w:t xml:space="preserve"> Visual Studio 2012 Premium avec MSDN</w:t>
      </w:r>
      <w:r w:rsidRPr="000E59B9">
        <w:rPr>
          <w:color w:val="auto"/>
          <w:lang w:val="it-IT"/>
        </w:rPr>
        <w:tab/>
      </w:r>
      <w:r w:rsidRPr="0003618F">
        <w:rPr>
          <w:color w:val="auto"/>
        </w:rPr>
        <w:fldChar w:fldCharType="begin"/>
      </w:r>
      <w:r w:rsidRPr="000E59B9">
        <w:rPr>
          <w:color w:val="auto"/>
          <w:lang w:val="it-IT"/>
        </w:rPr>
        <w:instrText xml:space="preserve"> PAGEREF _Toc358737172 \h </w:instrText>
      </w:r>
      <w:r w:rsidRPr="0003618F">
        <w:rPr>
          <w:color w:val="auto"/>
        </w:rPr>
      </w:r>
      <w:r w:rsidRPr="0003618F">
        <w:rPr>
          <w:color w:val="auto"/>
        </w:rPr>
        <w:fldChar w:fldCharType="separate"/>
      </w:r>
      <w:r w:rsidR="009229CC">
        <w:rPr>
          <w:color w:val="auto"/>
          <w:lang w:val="it-IT"/>
        </w:rPr>
        <w:t>122</w:t>
      </w:r>
      <w:r w:rsidRPr="0003618F">
        <w:rPr>
          <w:color w:val="auto"/>
        </w:rPr>
        <w:fldChar w:fldCharType="end"/>
      </w:r>
    </w:p>
    <w:p w:rsidR="00155B31" w:rsidRPr="000E59B9" w:rsidRDefault="00155B31">
      <w:pPr>
        <w:pStyle w:val="TOC3"/>
        <w:rPr>
          <w:bCs w:val="0"/>
          <w:color w:val="auto"/>
          <w:sz w:val="22"/>
          <w:szCs w:val="22"/>
          <w:lang w:val="it-IT" w:eastAsia="zh-CN"/>
        </w:rPr>
      </w:pPr>
      <w:r w:rsidRPr="000E59B9">
        <w:rPr>
          <w:caps/>
          <w:color w:val="auto"/>
          <w:vertAlign w:val="superscript"/>
          <w:lang w:val="it-IT"/>
        </w:rPr>
        <w:t>22</w:t>
      </w:r>
      <w:r w:rsidRPr="000E59B9">
        <w:rPr>
          <w:color w:val="auto"/>
          <w:lang w:val="it-IT"/>
        </w:rPr>
        <w:t xml:space="preserve"> Visual Studio 2012 Ultimate avec MSDN</w:t>
      </w:r>
      <w:r w:rsidRPr="000E59B9">
        <w:rPr>
          <w:color w:val="auto"/>
          <w:lang w:val="it-IT"/>
        </w:rPr>
        <w:tab/>
      </w:r>
      <w:r w:rsidRPr="0003618F">
        <w:rPr>
          <w:color w:val="auto"/>
        </w:rPr>
        <w:fldChar w:fldCharType="begin"/>
      </w:r>
      <w:r w:rsidRPr="000E59B9">
        <w:rPr>
          <w:color w:val="auto"/>
          <w:lang w:val="it-IT"/>
        </w:rPr>
        <w:instrText xml:space="preserve"> PAGEREF _Toc358737173 \h </w:instrText>
      </w:r>
      <w:r w:rsidRPr="0003618F">
        <w:rPr>
          <w:color w:val="auto"/>
        </w:rPr>
      </w:r>
      <w:r w:rsidRPr="0003618F">
        <w:rPr>
          <w:color w:val="auto"/>
        </w:rPr>
        <w:fldChar w:fldCharType="separate"/>
      </w:r>
      <w:r w:rsidR="009229CC">
        <w:rPr>
          <w:color w:val="auto"/>
          <w:lang w:val="it-IT"/>
        </w:rPr>
        <w:t>123</w:t>
      </w:r>
      <w:r w:rsidRPr="0003618F">
        <w:rPr>
          <w:color w:val="auto"/>
        </w:rPr>
        <w:fldChar w:fldCharType="end"/>
      </w:r>
    </w:p>
    <w:p w:rsidR="00155B31" w:rsidRPr="000E59B9" w:rsidRDefault="00155B31">
      <w:pPr>
        <w:pStyle w:val="TOC3"/>
        <w:rPr>
          <w:bCs w:val="0"/>
          <w:color w:val="auto"/>
          <w:sz w:val="22"/>
          <w:szCs w:val="22"/>
          <w:lang w:val="fr-FR" w:eastAsia="zh-CN"/>
        </w:rPr>
      </w:pPr>
      <w:r w:rsidRPr="000E59B9">
        <w:rPr>
          <w:caps/>
          <w:color w:val="auto"/>
          <w:vertAlign w:val="superscript"/>
          <w:lang w:val="fr-FR"/>
        </w:rPr>
        <w:t>23</w:t>
      </w:r>
      <w:r w:rsidRPr="000E59B9">
        <w:rPr>
          <w:color w:val="auto"/>
          <w:lang w:val="fr-FR"/>
        </w:rPr>
        <w:t xml:space="preserve"> Visual Studio Test Professionnel 2012 avec MSDN</w:t>
      </w:r>
      <w:r w:rsidRPr="000E59B9">
        <w:rPr>
          <w:color w:val="auto"/>
          <w:lang w:val="fr-FR"/>
        </w:rPr>
        <w:tab/>
      </w:r>
      <w:r w:rsidRPr="0003618F">
        <w:rPr>
          <w:color w:val="auto"/>
        </w:rPr>
        <w:fldChar w:fldCharType="begin"/>
      </w:r>
      <w:r w:rsidRPr="000E59B9">
        <w:rPr>
          <w:color w:val="auto"/>
          <w:lang w:val="fr-FR"/>
        </w:rPr>
        <w:instrText xml:space="preserve"> PAGEREF _Toc358737174 \h </w:instrText>
      </w:r>
      <w:r w:rsidRPr="0003618F">
        <w:rPr>
          <w:color w:val="auto"/>
        </w:rPr>
      </w:r>
      <w:r w:rsidRPr="0003618F">
        <w:rPr>
          <w:color w:val="auto"/>
        </w:rPr>
        <w:fldChar w:fldCharType="separate"/>
      </w:r>
      <w:r w:rsidR="009229CC">
        <w:rPr>
          <w:color w:val="auto"/>
          <w:lang w:val="fr-FR"/>
        </w:rPr>
        <w:t>124</w:t>
      </w:r>
      <w:r w:rsidRPr="0003618F">
        <w:rPr>
          <w:color w:val="auto"/>
        </w:rPr>
        <w:fldChar w:fldCharType="end"/>
      </w:r>
    </w:p>
    <w:p w:rsidR="00155B31" w:rsidRPr="001E7FDF" w:rsidRDefault="00155B31">
      <w:pPr>
        <w:pStyle w:val="TOC2"/>
        <w:rPr>
          <w:rStyle w:val="Hyperlink"/>
          <w:rFonts w:cs="Tahoma"/>
          <w:caps/>
          <w:color w:val="auto"/>
          <w:szCs w:val="18"/>
          <w:u w:val="none"/>
          <w:lang w:val="fr-FR"/>
        </w:rPr>
      </w:pPr>
      <w:r w:rsidRPr="001E7FDF">
        <w:rPr>
          <w:rStyle w:val="Hyperlink"/>
          <w:rFonts w:cs="Tahoma"/>
          <w:caps/>
          <w:color w:val="auto"/>
          <w:szCs w:val="18"/>
          <w:u w:val="none"/>
          <w:lang w:val="fr-FR"/>
        </w:rPr>
        <w:t>Groupe des Produits Systèmes</w:t>
      </w:r>
      <w:r w:rsidRPr="001E7FDF">
        <w:rPr>
          <w:rStyle w:val="Hyperlink"/>
          <w:rFonts w:cs="Tahoma"/>
          <w:caps/>
          <w:color w:val="auto"/>
          <w:szCs w:val="18"/>
          <w:u w:val="none"/>
          <w:lang w:val="fr-FR"/>
        </w:rPr>
        <w:tab/>
      </w:r>
      <w:r w:rsidRPr="001E7FDF">
        <w:rPr>
          <w:rStyle w:val="Hyperlink"/>
          <w:rFonts w:cs="Tahoma"/>
          <w:caps/>
          <w:color w:val="auto"/>
          <w:szCs w:val="18"/>
          <w:u w:val="none"/>
          <w:lang w:val="de-DE"/>
        </w:rPr>
        <w:fldChar w:fldCharType="begin"/>
      </w:r>
      <w:r w:rsidRPr="001E7FDF">
        <w:rPr>
          <w:rStyle w:val="Hyperlink"/>
          <w:rFonts w:cs="Tahoma"/>
          <w:caps/>
          <w:color w:val="auto"/>
          <w:szCs w:val="18"/>
          <w:u w:val="none"/>
          <w:lang w:val="fr-FR"/>
        </w:rPr>
        <w:instrText xml:space="preserve"> PAGEREF _Toc358737175 \h </w:instrText>
      </w:r>
      <w:r w:rsidRPr="001E7FDF">
        <w:rPr>
          <w:rStyle w:val="Hyperlink"/>
          <w:rFonts w:cs="Tahoma"/>
          <w:caps/>
          <w:color w:val="auto"/>
          <w:szCs w:val="18"/>
          <w:u w:val="none"/>
          <w:lang w:val="de-DE"/>
        </w:rPr>
      </w:r>
      <w:r w:rsidRPr="001E7FDF">
        <w:rPr>
          <w:rStyle w:val="Hyperlink"/>
          <w:rFonts w:cs="Tahoma"/>
          <w:caps/>
          <w:color w:val="auto"/>
          <w:szCs w:val="18"/>
          <w:u w:val="none"/>
          <w:lang w:val="de-DE"/>
        </w:rPr>
        <w:fldChar w:fldCharType="separate"/>
      </w:r>
      <w:r w:rsidR="009229CC">
        <w:rPr>
          <w:rStyle w:val="Hyperlink"/>
          <w:rFonts w:cs="Tahoma"/>
          <w:caps/>
          <w:color w:val="auto"/>
          <w:szCs w:val="18"/>
          <w:u w:val="none"/>
          <w:lang w:val="fr-FR"/>
        </w:rPr>
        <w:t>124</w:t>
      </w:r>
      <w:r w:rsidRPr="001E7FDF">
        <w:rPr>
          <w:rStyle w:val="Hyperlink"/>
          <w:rFonts w:cs="Tahoma"/>
          <w:caps/>
          <w:color w:val="auto"/>
          <w:szCs w:val="18"/>
          <w:u w:val="none"/>
          <w:lang w:val="de-DE"/>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24</w:t>
      </w:r>
      <w:r w:rsidRPr="0003618F">
        <w:rPr>
          <w:color w:val="auto"/>
          <w:lang w:val="fr-FR"/>
        </w:rPr>
        <w:t xml:space="preserve"> Microsoft Desktop Optimization Pack pour la Software Assurance</w:t>
      </w:r>
      <w:r w:rsidRPr="0003618F">
        <w:rPr>
          <w:color w:val="auto"/>
          <w:lang w:val="fr-FR"/>
        </w:rPr>
        <w:tab/>
      </w:r>
      <w:r w:rsidRPr="0003618F">
        <w:rPr>
          <w:color w:val="auto"/>
        </w:rPr>
        <w:fldChar w:fldCharType="begin"/>
      </w:r>
      <w:r w:rsidRPr="0003618F">
        <w:rPr>
          <w:color w:val="auto"/>
          <w:lang w:val="fr-FR"/>
        </w:rPr>
        <w:instrText xml:space="preserve"> PAGEREF _Toc358737176 \h </w:instrText>
      </w:r>
      <w:r w:rsidRPr="0003618F">
        <w:rPr>
          <w:color w:val="auto"/>
        </w:rPr>
      </w:r>
      <w:r w:rsidRPr="0003618F">
        <w:rPr>
          <w:color w:val="auto"/>
        </w:rPr>
        <w:fldChar w:fldCharType="separate"/>
      </w:r>
      <w:r w:rsidR="009229CC">
        <w:rPr>
          <w:color w:val="auto"/>
          <w:lang w:val="fr-FR"/>
        </w:rPr>
        <w:t>124</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25</w:t>
      </w:r>
      <w:r w:rsidRPr="0003618F">
        <w:rPr>
          <w:caps/>
          <w:color w:val="auto"/>
        </w:rPr>
        <w:t xml:space="preserve"> </w:t>
      </w:r>
      <w:r w:rsidRPr="0003618F">
        <w:rPr>
          <w:color w:val="auto"/>
        </w:rPr>
        <w:t>Kit Entreprise Windows Embedded 8 Standard</w:t>
      </w:r>
      <w:r w:rsidRPr="0003618F">
        <w:rPr>
          <w:color w:val="auto"/>
        </w:rPr>
        <w:tab/>
      </w:r>
      <w:r w:rsidRPr="0003618F">
        <w:rPr>
          <w:color w:val="auto"/>
        </w:rPr>
        <w:fldChar w:fldCharType="begin"/>
      </w:r>
      <w:r w:rsidRPr="0003618F">
        <w:rPr>
          <w:color w:val="auto"/>
        </w:rPr>
        <w:instrText xml:space="preserve"> PAGEREF _Toc358737177 \h </w:instrText>
      </w:r>
      <w:r w:rsidRPr="0003618F">
        <w:rPr>
          <w:color w:val="auto"/>
        </w:rPr>
      </w:r>
      <w:r w:rsidRPr="0003618F">
        <w:rPr>
          <w:color w:val="auto"/>
        </w:rPr>
        <w:fldChar w:fldCharType="separate"/>
      </w:r>
      <w:r w:rsidR="009229CC">
        <w:rPr>
          <w:color w:val="auto"/>
        </w:rPr>
        <w:t>126</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26</w:t>
      </w:r>
      <w:r w:rsidRPr="0003618F">
        <w:rPr>
          <w:caps/>
          <w:color w:val="auto"/>
        </w:rPr>
        <w:t xml:space="preserve"> </w:t>
      </w:r>
      <w:r w:rsidRPr="0003618F">
        <w:rPr>
          <w:color w:val="auto"/>
        </w:rPr>
        <w:t>Chargement de version test pour Windows Embedded 8 Industry Pro</w:t>
      </w:r>
      <w:r w:rsidRPr="0003618F">
        <w:rPr>
          <w:color w:val="auto"/>
        </w:rPr>
        <w:tab/>
      </w:r>
      <w:r w:rsidRPr="0003618F">
        <w:rPr>
          <w:color w:val="auto"/>
        </w:rPr>
        <w:fldChar w:fldCharType="begin"/>
      </w:r>
      <w:r w:rsidRPr="0003618F">
        <w:rPr>
          <w:color w:val="auto"/>
        </w:rPr>
        <w:instrText xml:space="preserve"> PAGEREF _Toc358737178 \h </w:instrText>
      </w:r>
      <w:r w:rsidRPr="0003618F">
        <w:rPr>
          <w:color w:val="auto"/>
        </w:rPr>
      </w:r>
      <w:r w:rsidRPr="0003618F">
        <w:rPr>
          <w:color w:val="auto"/>
        </w:rPr>
        <w:fldChar w:fldCharType="separate"/>
      </w:r>
      <w:r w:rsidR="009229CC">
        <w:rPr>
          <w:color w:val="auto"/>
        </w:rPr>
        <w:t>126</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27</w:t>
      </w:r>
      <w:r w:rsidRPr="0003618F">
        <w:rPr>
          <w:caps/>
          <w:color w:val="auto"/>
        </w:rPr>
        <w:t xml:space="preserve"> </w:t>
      </w:r>
      <w:r w:rsidRPr="0003618F">
        <w:rPr>
          <w:color w:val="auto"/>
        </w:rPr>
        <w:t>Mise à jour de Windows</w:t>
      </w:r>
      <w:r w:rsidRPr="0003618F">
        <w:rPr>
          <w:color w:val="auto"/>
          <w:vertAlign w:val="superscript"/>
        </w:rPr>
        <w:t xml:space="preserve">® </w:t>
      </w:r>
      <w:r w:rsidRPr="0003618F">
        <w:rPr>
          <w:color w:val="auto"/>
        </w:rPr>
        <w:t>Embedded 8 Industry Pro</w:t>
      </w:r>
      <w:r w:rsidRPr="0003618F">
        <w:rPr>
          <w:color w:val="auto"/>
        </w:rPr>
        <w:tab/>
      </w:r>
      <w:r w:rsidRPr="0003618F">
        <w:rPr>
          <w:color w:val="auto"/>
        </w:rPr>
        <w:fldChar w:fldCharType="begin"/>
      </w:r>
      <w:r w:rsidRPr="0003618F">
        <w:rPr>
          <w:color w:val="auto"/>
        </w:rPr>
        <w:instrText xml:space="preserve"> PAGEREF _Toc358737179 \h </w:instrText>
      </w:r>
      <w:r w:rsidRPr="0003618F">
        <w:rPr>
          <w:color w:val="auto"/>
        </w:rPr>
      </w:r>
      <w:r w:rsidRPr="0003618F">
        <w:rPr>
          <w:color w:val="auto"/>
        </w:rPr>
        <w:fldChar w:fldCharType="separate"/>
      </w:r>
      <w:r w:rsidR="009229CC">
        <w:rPr>
          <w:color w:val="auto"/>
        </w:rPr>
        <w:t>126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28</w:t>
      </w:r>
      <w:r w:rsidRPr="0003618F">
        <w:rPr>
          <w:caps/>
          <w:color w:val="auto"/>
          <w:lang w:val="fr-FR"/>
        </w:rPr>
        <w:t xml:space="preserve"> </w:t>
      </w:r>
      <w:r w:rsidRPr="0003618F">
        <w:rPr>
          <w:color w:val="auto"/>
          <w:lang w:val="fr-FR"/>
        </w:rPr>
        <w:t>Licence d’abonnement à l’Assistant Windows</w:t>
      </w:r>
      <w:r w:rsidRPr="0003618F">
        <w:rPr>
          <w:color w:val="auto"/>
          <w:vertAlign w:val="superscript"/>
          <w:lang w:val="fr-FR"/>
        </w:rPr>
        <w:t>®</w:t>
      </w:r>
      <w:r w:rsidRPr="0003618F">
        <w:rPr>
          <w:color w:val="auto"/>
          <w:lang w:val="fr-FR"/>
        </w:rPr>
        <w:tab/>
      </w:r>
      <w:r w:rsidRPr="0003618F">
        <w:rPr>
          <w:color w:val="auto"/>
        </w:rPr>
        <w:fldChar w:fldCharType="begin"/>
      </w:r>
      <w:r w:rsidRPr="0003618F">
        <w:rPr>
          <w:color w:val="auto"/>
          <w:lang w:val="fr-FR"/>
        </w:rPr>
        <w:instrText xml:space="preserve"> PAGEREF _Toc358737180 \h </w:instrText>
      </w:r>
      <w:r w:rsidRPr="0003618F">
        <w:rPr>
          <w:color w:val="auto"/>
        </w:rPr>
      </w:r>
      <w:r w:rsidRPr="0003618F">
        <w:rPr>
          <w:color w:val="auto"/>
        </w:rPr>
        <w:fldChar w:fldCharType="separate"/>
      </w:r>
      <w:r w:rsidR="009229CC">
        <w:rPr>
          <w:color w:val="auto"/>
          <w:lang w:val="fr-FR"/>
        </w:rPr>
        <w:t>128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29</w:t>
      </w:r>
      <w:r w:rsidRPr="0003618F">
        <w:rPr>
          <w:rFonts w:eastAsia="Times New Roman"/>
          <w:color w:val="auto"/>
          <w:lang w:val="fr-FR"/>
        </w:rPr>
        <w:t xml:space="preserve"> Lecteurs DVD pour Windows Vista</w:t>
      </w:r>
      <w:r w:rsidRPr="0003618F">
        <w:rPr>
          <w:color w:val="auto"/>
          <w:lang w:val="fr-FR"/>
        </w:rPr>
        <w:tab/>
      </w:r>
      <w:r w:rsidRPr="0003618F">
        <w:rPr>
          <w:color w:val="auto"/>
        </w:rPr>
        <w:fldChar w:fldCharType="begin"/>
      </w:r>
      <w:r w:rsidRPr="0003618F">
        <w:rPr>
          <w:color w:val="auto"/>
          <w:lang w:val="fr-FR"/>
        </w:rPr>
        <w:instrText xml:space="preserve"> PAGEREF _Toc358737181 \h </w:instrText>
      </w:r>
      <w:r w:rsidRPr="0003618F">
        <w:rPr>
          <w:color w:val="auto"/>
        </w:rPr>
      </w:r>
      <w:r w:rsidRPr="0003618F">
        <w:rPr>
          <w:color w:val="auto"/>
        </w:rPr>
        <w:fldChar w:fldCharType="separate"/>
      </w:r>
      <w:r w:rsidR="009229CC">
        <w:rPr>
          <w:color w:val="auto"/>
          <w:lang w:val="fr-FR"/>
        </w:rPr>
        <w:t>128</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30</w:t>
      </w:r>
      <w:r w:rsidRPr="0003618F">
        <w:rPr>
          <w:color w:val="auto"/>
        </w:rPr>
        <w:t xml:space="preserve"> Windows</w:t>
      </w:r>
      <w:r w:rsidRPr="0003618F">
        <w:rPr>
          <w:color w:val="auto"/>
          <w:vertAlign w:val="superscript"/>
        </w:rPr>
        <w:t xml:space="preserve">® </w:t>
      </w:r>
      <w:r w:rsidRPr="0003618F">
        <w:rPr>
          <w:color w:val="auto"/>
        </w:rPr>
        <w:t>7 Partners in Learning</w:t>
      </w:r>
      <w:r w:rsidRPr="0003618F">
        <w:rPr>
          <w:color w:val="auto"/>
        </w:rPr>
        <w:tab/>
      </w:r>
      <w:r w:rsidRPr="0003618F">
        <w:rPr>
          <w:color w:val="auto"/>
        </w:rPr>
        <w:fldChar w:fldCharType="begin"/>
      </w:r>
      <w:r w:rsidRPr="0003618F">
        <w:rPr>
          <w:color w:val="auto"/>
        </w:rPr>
        <w:instrText xml:space="preserve"> PAGEREF _Toc358737182 \h </w:instrText>
      </w:r>
      <w:r w:rsidRPr="0003618F">
        <w:rPr>
          <w:color w:val="auto"/>
        </w:rPr>
      </w:r>
      <w:r w:rsidRPr="0003618F">
        <w:rPr>
          <w:color w:val="auto"/>
        </w:rPr>
        <w:fldChar w:fldCharType="separate"/>
      </w:r>
      <w:r w:rsidR="009229CC">
        <w:rPr>
          <w:color w:val="auto"/>
        </w:rPr>
        <w:t>128</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31</w:t>
      </w:r>
      <w:r w:rsidRPr="0003618F">
        <w:rPr>
          <w:color w:val="auto"/>
        </w:rPr>
        <w:t xml:space="preserve"> Chargement de version test pour Windows</w:t>
      </w:r>
      <w:r w:rsidRPr="0003618F">
        <w:rPr>
          <w:color w:val="auto"/>
          <w:vertAlign w:val="superscript"/>
        </w:rPr>
        <w:t xml:space="preserve">® </w:t>
      </w:r>
      <w:r w:rsidRPr="0003618F">
        <w:rPr>
          <w:color w:val="auto"/>
        </w:rPr>
        <w:t>8 Entreprise</w:t>
      </w:r>
      <w:r w:rsidRPr="0003618F">
        <w:rPr>
          <w:color w:val="auto"/>
        </w:rPr>
        <w:tab/>
      </w:r>
      <w:r w:rsidRPr="0003618F">
        <w:rPr>
          <w:color w:val="auto"/>
        </w:rPr>
        <w:fldChar w:fldCharType="begin"/>
      </w:r>
      <w:r w:rsidRPr="0003618F">
        <w:rPr>
          <w:color w:val="auto"/>
        </w:rPr>
        <w:instrText xml:space="preserve"> PAGEREF _Toc358737183 \h </w:instrText>
      </w:r>
      <w:r w:rsidRPr="0003618F">
        <w:rPr>
          <w:color w:val="auto"/>
        </w:rPr>
      </w:r>
      <w:r w:rsidRPr="0003618F">
        <w:rPr>
          <w:color w:val="auto"/>
        </w:rPr>
        <w:fldChar w:fldCharType="separate"/>
      </w:r>
      <w:r w:rsidR="009229CC">
        <w:rPr>
          <w:color w:val="auto"/>
        </w:rPr>
        <w:t>128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32</w:t>
      </w:r>
      <w:r w:rsidRPr="0003618F">
        <w:rPr>
          <w:color w:val="auto"/>
          <w:lang w:val="fr-FR"/>
        </w:rPr>
        <w:t xml:space="preserve"> Mise à jour Windows</w:t>
      </w:r>
      <w:r w:rsidRPr="0003618F">
        <w:rPr>
          <w:color w:val="auto"/>
          <w:vertAlign w:val="superscript"/>
          <w:lang w:val="fr-FR"/>
        </w:rPr>
        <w:t xml:space="preserve">® </w:t>
      </w:r>
      <w:r w:rsidRPr="0003618F">
        <w:rPr>
          <w:color w:val="auto"/>
          <w:lang w:val="fr-FR"/>
        </w:rPr>
        <w:t>8 Pro et Windows Intune (par Dispositif)</w:t>
      </w:r>
      <w:r w:rsidRPr="0003618F">
        <w:rPr>
          <w:color w:val="auto"/>
          <w:lang w:val="fr-FR"/>
        </w:rPr>
        <w:tab/>
      </w:r>
      <w:r w:rsidRPr="0003618F">
        <w:rPr>
          <w:color w:val="auto"/>
        </w:rPr>
        <w:fldChar w:fldCharType="begin"/>
      </w:r>
      <w:r w:rsidRPr="0003618F">
        <w:rPr>
          <w:color w:val="auto"/>
          <w:lang w:val="fr-FR"/>
        </w:rPr>
        <w:instrText xml:space="preserve"> PAGEREF _Toc358737184 \h </w:instrText>
      </w:r>
      <w:r w:rsidRPr="0003618F">
        <w:rPr>
          <w:color w:val="auto"/>
        </w:rPr>
      </w:r>
      <w:r w:rsidRPr="0003618F">
        <w:rPr>
          <w:color w:val="auto"/>
        </w:rPr>
        <w:fldChar w:fldCharType="separate"/>
      </w:r>
      <w:r w:rsidR="009229CC">
        <w:rPr>
          <w:color w:val="auto"/>
          <w:lang w:val="fr-FR"/>
        </w:rPr>
        <w:t>129</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33</w:t>
      </w:r>
      <w:r w:rsidRPr="0003618F">
        <w:rPr>
          <w:rFonts w:cs="Tahoma"/>
          <w:caps/>
          <w:lang w:val="fr-FR"/>
        </w:rPr>
        <w:t xml:space="preserve"> </w:t>
      </w:r>
      <w:r w:rsidRPr="0003618F">
        <w:rPr>
          <w:rFonts w:cs="Tahoma"/>
          <w:lang w:val="fr-FR"/>
        </w:rPr>
        <w:t>Module Complémentaire Windows Intune (par Dispositif)</w:t>
      </w:r>
      <w:r w:rsidRPr="0003618F">
        <w:rPr>
          <w:rFonts w:cs="Tahoma"/>
          <w:lang w:val="fr-FR"/>
        </w:rPr>
        <w:tab/>
      </w:r>
      <w:r w:rsidRPr="0003618F">
        <w:rPr>
          <w:rFonts w:cs="Tahoma"/>
        </w:rPr>
        <w:fldChar w:fldCharType="begin"/>
      </w:r>
      <w:r w:rsidRPr="0003618F">
        <w:rPr>
          <w:rFonts w:cs="Tahoma"/>
          <w:lang w:val="fr-FR"/>
        </w:rPr>
        <w:instrText xml:space="preserve"> PAGEREF _Toc358737185 \h </w:instrText>
      </w:r>
      <w:r w:rsidRPr="0003618F">
        <w:rPr>
          <w:rFonts w:cs="Tahoma"/>
        </w:rPr>
      </w:r>
      <w:r w:rsidRPr="0003618F">
        <w:rPr>
          <w:rFonts w:cs="Tahoma"/>
        </w:rPr>
        <w:fldChar w:fldCharType="separate"/>
      </w:r>
      <w:r w:rsidR="009229CC">
        <w:rPr>
          <w:rFonts w:cs="Tahoma"/>
          <w:lang w:val="fr-FR"/>
        </w:rPr>
        <w:t>137</w:t>
      </w:r>
      <w:r w:rsidRPr="0003618F">
        <w:rPr>
          <w:rFonts w:cs="Tahoma"/>
        </w:rPr>
        <w:fldChar w:fldCharType="end"/>
      </w:r>
    </w:p>
    <w:p w:rsidR="00155B31" w:rsidRPr="001E7FDF" w:rsidRDefault="00155B31">
      <w:pPr>
        <w:pStyle w:val="TOC2"/>
        <w:rPr>
          <w:rStyle w:val="Hyperlink"/>
          <w:rFonts w:cs="Tahoma"/>
          <w:caps/>
          <w:color w:val="auto"/>
          <w:szCs w:val="18"/>
          <w:u w:val="none"/>
          <w:lang w:val="fr-FR"/>
        </w:rPr>
      </w:pPr>
      <w:r w:rsidRPr="001E7FDF">
        <w:rPr>
          <w:rStyle w:val="Hyperlink"/>
          <w:rFonts w:cs="Tahoma"/>
          <w:caps/>
          <w:color w:val="auto"/>
          <w:szCs w:val="18"/>
          <w:u w:val="none"/>
          <w:lang w:val="fr-FR"/>
        </w:rPr>
        <w:t>Groupe des Produits Serveurs</w:t>
      </w:r>
      <w:r w:rsidRPr="001E7FDF">
        <w:rPr>
          <w:rStyle w:val="Hyperlink"/>
          <w:rFonts w:cs="Tahoma"/>
          <w:caps/>
          <w:color w:val="auto"/>
          <w:szCs w:val="18"/>
          <w:u w:val="none"/>
          <w:lang w:val="fr-FR"/>
        </w:rPr>
        <w:tab/>
      </w:r>
      <w:r w:rsidRPr="001E7FDF">
        <w:rPr>
          <w:rStyle w:val="Hyperlink"/>
          <w:rFonts w:cs="Tahoma"/>
          <w:caps/>
          <w:color w:val="auto"/>
          <w:szCs w:val="18"/>
          <w:u w:val="none"/>
          <w:lang w:val="de-DE"/>
        </w:rPr>
        <w:fldChar w:fldCharType="begin"/>
      </w:r>
      <w:r w:rsidRPr="001E7FDF">
        <w:rPr>
          <w:rStyle w:val="Hyperlink"/>
          <w:rFonts w:cs="Tahoma"/>
          <w:caps/>
          <w:color w:val="auto"/>
          <w:szCs w:val="18"/>
          <w:u w:val="none"/>
          <w:lang w:val="fr-FR"/>
        </w:rPr>
        <w:instrText xml:space="preserve"> PAGEREF _Toc358737186 \h </w:instrText>
      </w:r>
      <w:r w:rsidRPr="001E7FDF">
        <w:rPr>
          <w:rStyle w:val="Hyperlink"/>
          <w:rFonts w:cs="Tahoma"/>
          <w:caps/>
          <w:color w:val="auto"/>
          <w:szCs w:val="18"/>
          <w:u w:val="none"/>
          <w:lang w:val="de-DE"/>
        </w:rPr>
      </w:r>
      <w:r w:rsidRPr="001E7FDF">
        <w:rPr>
          <w:rStyle w:val="Hyperlink"/>
          <w:rFonts w:cs="Tahoma"/>
          <w:caps/>
          <w:color w:val="auto"/>
          <w:szCs w:val="18"/>
          <w:u w:val="none"/>
          <w:lang w:val="de-DE"/>
        </w:rPr>
        <w:fldChar w:fldCharType="separate"/>
      </w:r>
      <w:r w:rsidR="009229CC">
        <w:rPr>
          <w:rStyle w:val="Hyperlink"/>
          <w:rFonts w:cs="Tahoma"/>
          <w:caps/>
          <w:color w:val="auto"/>
          <w:szCs w:val="18"/>
          <w:u w:val="none"/>
          <w:lang w:val="fr-FR"/>
        </w:rPr>
        <w:t>138</w:t>
      </w:r>
      <w:r w:rsidRPr="001E7FDF">
        <w:rPr>
          <w:rStyle w:val="Hyperlink"/>
          <w:rFonts w:cs="Tahoma"/>
          <w:caps/>
          <w:color w:val="auto"/>
          <w:szCs w:val="18"/>
          <w:u w:val="none"/>
          <w:lang w:val="de-DE"/>
        </w:rPr>
        <w:fldChar w:fldCharType="end"/>
      </w:r>
    </w:p>
    <w:p w:rsidR="00155B31" w:rsidRPr="0003618F" w:rsidRDefault="00155B31" w:rsidP="001C3B38">
      <w:pPr>
        <w:pStyle w:val="TOC2"/>
        <w:ind w:left="180" w:hanging="180"/>
        <w:rPr>
          <w:rFonts w:cs="Tahoma"/>
          <w:sz w:val="22"/>
          <w:szCs w:val="22"/>
          <w:lang w:val="fr-FR" w:eastAsia="zh-CN"/>
        </w:rPr>
      </w:pPr>
      <w:r w:rsidRPr="0003618F">
        <w:rPr>
          <w:rFonts w:cs="Tahoma"/>
          <w:caps/>
          <w:vertAlign w:val="superscript"/>
          <w:lang w:val="fr-FR"/>
        </w:rPr>
        <w:t>34</w:t>
      </w:r>
      <w:r w:rsidRPr="0003618F">
        <w:rPr>
          <w:rFonts w:cs="Tahoma"/>
          <w:lang w:val="fr-FR"/>
        </w:rPr>
        <w:t xml:space="preserve"> SL Module Complémentaire Utilisateur du site Web public Bing Maps et SL Module Complémentaire Utilisateur</w:t>
      </w:r>
      <w:r w:rsidR="00540462" w:rsidRPr="0003618F">
        <w:rPr>
          <w:rFonts w:cs="Tahoma"/>
          <w:lang w:val="fr-FR"/>
        </w:rPr>
        <w:t> </w:t>
      </w:r>
      <w:r w:rsidRPr="0003618F">
        <w:rPr>
          <w:rFonts w:cs="Tahoma"/>
          <w:lang w:val="fr-FR"/>
        </w:rPr>
        <w:t>du</w:t>
      </w:r>
      <w:r w:rsidR="001C3B38" w:rsidRPr="0003618F">
        <w:rPr>
          <w:rFonts w:cs="Tahoma"/>
          <w:lang w:val="fr-FR"/>
        </w:rPr>
        <w:t> </w:t>
      </w:r>
      <w:r w:rsidRPr="0003618F">
        <w:rPr>
          <w:rFonts w:cs="Tahoma"/>
          <w:lang w:val="fr-FR"/>
        </w:rPr>
        <w:t>site Web interne Bing Maps</w:t>
      </w:r>
      <w:r w:rsidRPr="0003618F">
        <w:rPr>
          <w:rFonts w:cs="Tahoma"/>
          <w:lang w:val="fr-FR"/>
        </w:rPr>
        <w:tab/>
      </w:r>
      <w:r w:rsidRPr="0003618F">
        <w:rPr>
          <w:rFonts w:cs="Tahoma"/>
        </w:rPr>
        <w:fldChar w:fldCharType="begin"/>
      </w:r>
      <w:r w:rsidRPr="0003618F">
        <w:rPr>
          <w:rFonts w:cs="Tahoma"/>
          <w:lang w:val="fr-FR"/>
        </w:rPr>
        <w:instrText xml:space="preserve"> PAGEREF _Toc358737187 \h </w:instrText>
      </w:r>
      <w:r w:rsidRPr="0003618F">
        <w:rPr>
          <w:rFonts w:cs="Tahoma"/>
        </w:rPr>
      </w:r>
      <w:r w:rsidRPr="0003618F">
        <w:rPr>
          <w:rFonts w:cs="Tahoma"/>
        </w:rPr>
        <w:fldChar w:fldCharType="separate"/>
      </w:r>
      <w:r w:rsidR="009229CC">
        <w:rPr>
          <w:rFonts w:cs="Tahoma"/>
          <w:lang w:val="fr-FR"/>
        </w:rPr>
        <w:t>138</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35</w:t>
      </w:r>
      <w:r w:rsidRPr="0003618F">
        <w:rPr>
          <w:caps/>
          <w:color w:val="auto"/>
          <w:lang w:val="fr-FR"/>
        </w:rPr>
        <w:t xml:space="preserve"> </w:t>
      </w:r>
      <w:r w:rsidRPr="0003618F">
        <w:rPr>
          <w:color w:val="auto"/>
          <w:lang w:val="fr-FR"/>
        </w:rPr>
        <w:t>BizTalk Server</w:t>
      </w:r>
      <w:r w:rsidRPr="0003618F">
        <w:rPr>
          <w:color w:val="auto"/>
          <w:vertAlign w:val="superscript"/>
          <w:lang w:val="fr-FR"/>
        </w:rPr>
        <w:t xml:space="preserve">® </w:t>
      </w:r>
      <w:r w:rsidRPr="0003618F">
        <w:rPr>
          <w:color w:val="auto"/>
          <w:lang w:val="fr-FR"/>
        </w:rPr>
        <w:t>2013 Édition Branch</w:t>
      </w:r>
      <w:r w:rsidRPr="0003618F">
        <w:rPr>
          <w:color w:val="auto"/>
          <w:lang w:val="fr-FR"/>
        </w:rPr>
        <w:tab/>
      </w:r>
      <w:r w:rsidRPr="0003618F">
        <w:rPr>
          <w:color w:val="auto"/>
        </w:rPr>
        <w:fldChar w:fldCharType="begin"/>
      </w:r>
      <w:r w:rsidRPr="0003618F">
        <w:rPr>
          <w:color w:val="auto"/>
          <w:lang w:val="fr-FR"/>
        </w:rPr>
        <w:instrText xml:space="preserve"> PAGEREF _Toc358737188 \h </w:instrText>
      </w:r>
      <w:r w:rsidRPr="0003618F">
        <w:rPr>
          <w:color w:val="auto"/>
        </w:rPr>
      </w:r>
      <w:r w:rsidRPr="0003618F">
        <w:rPr>
          <w:color w:val="auto"/>
        </w:rPr>
        <w:fldChar w:fldCharType="separate"/>
      </w:r>
      <w:r w:rsidR="009229CC">
        <w:rPr>
          <w:color w:val="auto"/>
          <w:lang w:val="fr-FR"/>
        </w:rPr>
        <w:t>140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36</w:t>
      </w:r>
      <w:r w:rsidRPr="0003618F">
        <w:rPr>
          <w:caps/>
          <w:color w:val="auto"/>
          <w:lang w:val="fr-FR"/>
        </w:rPr>
        <w:t xml:space="preserve"> </w:t>
      </w:r>
      <w:r w:rsidRPr="0003618F">
        <w:rPr>
          <w:color w:val="auto"/>
          <w:lang w:val="fr-FR"/>
        </w:rPr>
        <w:t>BizTalk Server</w:t>
      </w:r>
      <w:r w:rsidRPr="0003618F">
        <w:rPr>
          <w:color w:val="auto"/>
          <w:vertAlign w:val="superscript"/>
          <w:lang w:val="fr-FR"/>
        </w:rPr>
        <w:t xml:space="preserve">® </w:t>
      </w:r>
      <w:r w:rsidRPr="0003618F">
        <w:rPr>
          <w:color w:val="auto"/>
          <w:lang w:val="fr-FR"/>
        </w:rPr>
        <w:t>2013 Édition Enterprise</w:t>
      </w:r>
      <w:r w:rsidRPr="0003618F">
        <w:rPr>
          <w:color w:val="auto"/>
          <w:lang w:val="fr-FR"/>
        </w:rPr>
        <w:tab/>
      </w:r>
      <w:r w:rsidRPr="0003618F">
        <w:rPr>
          <w:color w:val="auto"/>
        </w:rPr>
        <w:fldChar w:fldCharType="begin"/>
      </w:r>
      <w:r w:rsidRPr="0003618F">
        <w:rPr>
          <w:color w:val="auto"/>
          <w:lang w:val="fr-FR"/>
        </w:rPr>
        <w:instrText xml:space="preserve"> PAGEREF _Toc358737189 \h </w:instrText>
      </w:r>
      <w:r w:rsidRPr="0003618F">
        <w:rPr>
          <w:color w:val="auto"/>
        </w:rPr>
      </w:r>
      <w:r w:rsidRPr="0003618F">
        <w:rPr>
          <w:color w:val="auto"/>
        </w:rPr>
        <w:fldChar w:fldCharType="separate"/>
      </w:r>
      <w:r w:rsidR="009229CC">
        <w:rPr>
          <w:color w:val="auto"/>
          <w:lang w:val="fr-FR"/>
        </w:rPr>
        <w:t>141</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37</w:t>
      </w:r>
      <w:r w:rsidRPr="0003618F">
        <w:rPr>
          <w:color w:val="auto"/>
        </w:rPr>
        <w:t xml:space="preserve"> BizTalk Server</w:t>
      </w:r>
      <w:r w:rsidRPr="0003618F">
        <w:rPr>
          <w:color w:val="auto"/>
          <w:vertAlign w:val="superscript"/>
        </w:rPr>
        <w:t xml:space="preserve">® </w:t>
      </w:r>
      <w:r w:rsidRPr="0003618F">
        <w:rPr>
          <w:color w:val="auto"/>
        </w:rPr>
        <w:t>2013 Standard</w:t>
      </w:r>
      <w:r w:rsidRPr="0003618F">
        <w:rPr>
          <w:color w:val="auto"/>
        </w:rPr>
        <w:tab/>
      </w:r>
      <w:r w:rsidRPr="0003618F">
        <w:rPr>
          <w:color w:val="auto"/>
        </w:rPr>
        <w:fldChar w:fldCharType="begin"/>
      </w:r>
      <w:r w:rsidRPr="0003618F">
        <w:rPr>
          <w:color w:val="auto"/>
        </w:rPr>
        <w:instrText xml:space="preserve"> PAGEREF _Toc358737190 \h </w:instrText>
      </w:r>
      <w:r w:rsidRPr="0003618F">
        <w:rPr>
          <w:color w:val="auto"/>
        </w:rPr>
      </w:r>
      <w:r w:rsidRPr="0003618F">
        <w:rPr>
          <w:color w:val="auto"/>
        </w:rPr>
        <w:fldChar w:fldCharType="separate"/>
      </w:r>
      <w:r w:rsidR="009229CC">
        <w:rPr>
          <w:color w:val="auto"/>
        </w:rPr>
        <w:t>143</w:t>
      </w:r>
      <w:r w:rsidRPr="0003618F">
        <w:rPr>
          <w:color w:val="auto"/>
        </w:rPr>
        <w:fldChar w:fldCharType="end"/>
      </w:r>
    </w:p>
    <w:p w:rsidR="00155B31" w:rsidRPr="000E59B9" w:rsidRDefault="00155B31">
      <w:pPr>
        <w:pStyle w:val="TOC3"/>
        <w:rPr>
          <w:bCs w:val="0"/>
          <w:color w:val="auto"/>
          <w:sz w:val="22"/>
          <w:szCs w:val="22"/>
          <w:lang w:eastAsia="zh-CN"/>
        </w:rPr>
      </w:pPr>
      <w:r w:rsidRPr="000E59B9">
        <w:rPr>
          <w:caps/>
          <w:color w:val="auto"/>
          <w:vertAlign w:val="superscript"/>
        </w:rPr>
        <w:t>38</w:t>
      </w:r>
      <w:r w:rsidRPr="000E59B9">
        <w:rPr>
          <w:caps/>
          <w:color w:val="auto"/>
        </w:rPr>
        <w:t xml:space="preserve"> </w:t>
      </w:r>
      <w:r w:rsidRPr="000E59B9">
        <w:rPr>
          <w:color w:val="auto"/>
        </w:rPr>
        <w:t>Business Intelligence Appliance 2012</w:t>
      </w:r>
      <w:r w:rsidRPr="000E59B9">
        <w:rPr>
          <w:color w:val="auto"/>
        </w:rPr>
        <w:tab/>
      </w:r>
      <w:r w:rsidRPr="0003618F">
        <w:rPr>
          <w:color w:val="auto"/>
        </w:rPr>
        <w:fldChar w:fldCharType="begin"/>
      </w:r>
      <w:r w:rsidRPr="000E59B9">
        <w:rPr>
          <w:color w:val="auto"/>
        </w:rPr>
        <w:instrText xml:space="preserve"> PAGEREF _Toc358737191 \h </w:instrText>
      </w:r>
      <w:r w:rsidRPr="0003618F">
        <w:rPr>
          <w:color w:val="auto"/>
        </w:rPr>
      </w:r>
      <w:r w:rsidRPr="0003618F">
        <w:rPr>
          <w:color w:val="auto"/>
        </w:rPr>
        <w:fldChar w:fldCharType="separate"/>
      </w:r>
      <w:r w:rsidR="009229CC">
        <w:rPr>
          <w:color w:val="auto"/>
        </w:rPr>
        <w:t>144</w:t>
      </w:r>
      <w:r w:rsidRPr="0003618F">
        <w:rPr>
          <w:color w:val="auto"/>
        </w:rPr>
        <w:fldChar w:fldCharType="end"/>
      </w:r>
    </w:p>
    <w:p w:rsidR="00155B31" w:rsidRPr="0003618F" w:rsidRDefault="00155B31" w:rsidP="00155B31">
      <w:pPr>
        <w:pStyle w:val="TOC3"/>
        <w:ind w:left="180" w:hanging="180"/>
        <w:rPr>
          <w:bCs w:val="0"/>
          <w:color w:val="auto"/>
          <w:sz w:val="22"/>
          <w:szCs w:val="22"/>
          <w:lang w:val="fr-FR" w:eastAsia="zh-CN"/>
        </w:rPr>
      </w:pPr>
      <w:r w:rsidRPr="0003618F">
        <w:rPr>
          <w:caps/>
          <w:color w:val="auto"/>
          <w:vertAlign w:val="superscript"/>
          <w:lang w:val="fr-FR"/>
        </w:rPr>
        <w:t>39</w:t>
      </w:r>
      <w:r w:rsidRPr="0003618F">
        <w:rPr>
          <w:color w:val="auto"/>
          <w:lang w:val="fr-FR"/>
        </w:rPr>
        <w:t xml:space="preserve"> CAL Core Suite Bridge pour Office 365, CAL Core Suite Bridge pour Office 365 et Windows Intune, et CAL Core</w:t>
      </w:r>
      <w:r w:rsidR="00540462" w:rsidRPr="0003618F">
        <w:rPr>
          <w:color w:val="auto"/>
          <w:lang w:val="fr-FR"/>
        </w:rPr>
        <w:t> </w:t>
      </w:r>
      <w:r w:rsidRPr="0003618F">
        <w:rPr>
          <w:color w:val="auto"/>
          <w:lang w:val="fr-FR"/>
        </w:rPr>
        <w:t>Suite Bridge pour Windows Intune</w:t>
      </w:r>
      <w:r w:rsidRPr="0003618F">
        <w:rPr>
          <w:color w:val="auto"/>
          <w:lang w:val="fr-FR"/>
        </w:rPr>
        <w:tab/>
      </w:r>
      <w:r w:rsidRPr="0003618F">
        <w:rPr>
          <w:color w:val="auto"/>
        </w:rPr>
        <w:fldChar w:fldCharType="begin"/>
      </w:r>
      <w:r w:rsidRPr="0003618F">
        <w:rPr>
          <w:color w:val="auto"/>
          <w:lang w:val="fr-FR"/>
        </w:rPr>
        <w:instrText xml:space="preserve"> PAGEREF _Toc358737192 \h </w:instrText>
      </w:r>
      <w:r w:rsidRPr="0003618F">
        <w:rPr>
          <w:color w:val="auto"/>
        </w:rPr>
      </w:r>
      <w:r w:rsidRPr="0003618F">
        <w:rPr>
          <w:color w:val="auto"/>
        </w:rPr>
        <w:fldChar w:fldCharType="separate"/>
      </w:r>
      <w:r w:rsidR="009229CC">
        <w:rPr>
          <w:color w:val="auto"/>
          <w:lang w:val="fr-FR"/>
        </w:rPr>
        <w:t>144</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lastRenderedPageBreak/>
        <w:t>40</w:t>
      </w:r>
      <w:r w:rsidRPr="0003618F">
        <w:rPr>
          <w:color w:val="auto"/>
          <w:lang w:val="fr-FR"/>
        </w:rPr>
        <w:t xml:space="preserve"> CAL Core Suite</w:t>
      </w:r>
      <w:r w:rsidRPr="0003618F">
        <w:rPr>
          <w:color w:val="auto"/>
          <w:lang w:val="fr-FR"/>
        </w:rPr>
        <w:tab/>
      </w:r>
      <w:r w:rsidRPr="0003618F">
        <w:rPr>
          <w:color w:val="auto"/>
        </w:rPr>
        <w:fldChar w:fldCharType="begin"/>
      </w:r>
      <w:r w:rsidRPr="0003618F">
        <w:rPr>
          <w:color w:val="auto"/>
          <w:lang w:val="fr-FR"/>
        </w:rPr>
        <w:instrText xml:space="preserve"> PAGEREF _Toc358737193 \h </w:instrText>
      </w:r>
      <w:r w:rsidRPr="0003618F">
        <w:rPr>
          <w:color w:val="auto"/>
        </w:rPr>
      </w:r>
      <w:r w:rsidRPr="0003618F">
        <w:rPr>
          <w:color w:val="auto"/>
        </w:rPr>
        <w:fldChar w:fldCharType="separate"/>
      </w:r>
      <w:r w:rsidR="009229CC">
        <w:rPr>
          <w:color w:val="auto"/>
          <w:lang w:val="fr-FR"/>
        </w:rPr>
        <w:t>146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41</w:t>
      </w:r>
      <w:r w:rsidRPr="0003618F">
        <w:rPr>
          <w:color w:val="auto"/>
          <w:lang w:val="fr-FR"/>
        </w:rPr>
        <w:t xml:space="preserve"> Core Infrastructure Server Suite Standard</w:t>
      </w:r>
      <w:r w:rsidRPr="0003618F">
        <w:rPr>
          <w:color w:val="auto"/>
          <w:lang w:val="fr-FR"/>
        </w:rPr>
        <w:tab/>
      </w:r>
      <w:r w:rsidRPr="0003618F">
        <w:rPr>
          <w:color w:val="auto"/>
        </w:rPr>
        <w:fldChar w:fldCharType="begin"/>
      </w:r>
      <w:r w:rsidRPr="0003618F">
        <w:rPr>
          <w:color w:val="auto"/>
          <w:lang w:val="fr-FR"/>
        </w:rPr>
        <w:instrText xml:space="preserve"> PAGEREF _Toc358737194 \h </w:instrText>
      </w:r>
      <w:r w:rsidRPr="0003618F">
        <w:rPr>
          <w:color w:val="auto"/>
        </w:rPr>
      </w:r>
      <w:r w:rsidRPr="0003618F">
        <w:rPr>
          <w:color w:val="auto"/>
        </w:rPr>
        <w:fldChar w:fldCharType="separate"/>
      </w:r>
      <w:r w:rsidR="009229CC">
        <w:rPr>
          <w:color w:val="auto"/>
          <w:lang w:val="fr-FR"/>
        </w:rPr>
        <w:t>146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42</w:t>
      </w:r>
      <w:r w:rsidRPr="0003618F">
        <w:rPr>
          <w:color w:val="auto"/>
          <w:lang w:val="fr-FR"/>
        </w:rPr>
        <w:t xml:space="preserve"> Core Infrastructure Server Suite Enterprise</w:t>
      </w:r>
      <w:r w:rsidRPr="0003618F">
        <w:rPr>
          <w:color w:val="auto"/>
          <w:lang w:val="fr-FR"/>
        </w:rPr>
        <w:tab/>
      </w:r>
      <w:r w:rsidRPr="0003618F">
        <w:rPr>
          <w:color w:val="auto"/>
        </w:rPr>
        <w:fldChar w:fldCharType="begin"/>
      </w:r>
      <w:r w:rsidRPr="0003618F">
        <w:rPr>
          <w:color w:val="auto"/>
          <w:lang w:val="fr-FR"/>
        </w:rPr>
        <w:instrText xml:space="preserve"> PAGEREF _Toc358737195 \h </w:instrText>
      </w:r>
      <w:r w:rsidRPr="0003618F">
        <w:rPr>
          <w:color w:val="auto"/>
        </w:rPr>
      </w:r>
      <w:r w:rsidRPr="0003618F">
        <w:rPr>
          <w:color w:val="auto"/>
        </w:rPr>
        <w:fldChar w:fldCharType="separate"/>
      </w:r>
      <w:r w:rsidR="009229CC">
        <w:rPr>
          <w:color w:val="auto"/>
          <w:lang w:val="fr-FR"/>
        </w:rPr>
        <w:t>147</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43</w:t>
      </w:r>
      <w:r w:rsidRPr="0003618F">
        <w:rPr>
          <w:color w:val="auto"/>
          <w:lang w:val="fr-FR"/>
        </w:rPr>
        <w:t xml:space="preserve"> Core Infrastructure Server Suite Datacenter</w:t>
      </w:r>
      <w:r w:rsidRPr="0003618F">
        <w:rPr>
          <w:color w:val="auto"/>
          <w:lang w:val="fr-FR"/>
        </w:rPr>
        <w:tab/>
      </w:r>
      <w:r w:rsidRPr="0003618F">
        <w:rPr>
          <w:color w:val="auto"/>
        </w:rPr>
        <w:fldChar w:fldCharType="begin"/>
      </w:r>
      <w:r w:rsidRPr="0003618F">
        <w:rPr>
          <w:color w:val="auto"/>
          <w:lang w:val="fr-FR"/>
        </w:rPr>
        <w:instrText xml:space="preserve"> PAGEREF _Toc358737196 \h </w:instrText>
      </w:r>
      <w:r w:rsidRPr="0003618F">
        <w:rPr>
          <w:color w:val="auto"/>
        </w:rPr>
      </w:r>
      <w:r w:rsidRPr="0003618F">
        <w:rPr>
          <w:color w:val="auto"/>
        </w:rPr>
        <w:fldChar w:fldCharType="separate"/>
      </w:r>
      <w:r w:rsidR="009229CC">
        <w:rPr>
          <w:color w:val="auto"/>
          <w:lang w:val="fr-FR"/>
        </w:rPr>
        <w:t>148</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eastAsia="Times New Roman" w:cs="Tahoma"/>
          <w:caps/>
          <w:vertAlign w:val="superscript"/>
          <w:lang w:val="fr-FR"/>
        </w:rPr>
        <w:t>44</w:t>
      </w:r>
      <w:r w:rsidRPr="0003618F">
        <w:rPr>
          <w:rFonts w:eastAsia="Times New Roman" w:cs="Tahoma"/>
          <w:caps/>
          <w:lang w:val="fr-FR"/>
        </w:rPr>
        <w:t xml:space="preserve"> </w:t>
      </w:r>
      <w:r w:rsidRPr="0003618F">
        <w:rPr>
          <w:rFonts w:eastAsia="Times New Roman" w:cs="Tahoma"/>
          <w:lang w:val="fr-FR"/>
        </w:rPr>
        <w:t>Duet Enterprise 2.0</w:t>
      </w:r>
      <w:r w:rsidRPr="0003618F">
        <w:rPr>
          <w:rFonts w:cs="Tahoma"/>
          <w:lang w:val="fr-FR"/>
        </w:rPr>
        <w:tab/>
      </w:r>
      <w:r w:rsidRPr="0003618F">
        <w:rPr>
          <w:rFonts w:cs="Tahoma"/>
        </w:rPr>
        <w:fldChar w:fldCharType="begin"/>
      </w:r>
      <w:r w:rsidRPr="0003618F">
        <w:rPr>
          <w:rFonts w:cs="Tahoma"/>
          <w:lang w:val="fr-FR"/>
        </w:rPr>
        <w:instrText xml:space="preserve"> PAGEREF _Toc358737197 \h </w:instrText>
      </w:r>
      <w:r w:rsidRPr="0003618F">
        <w:rPr>
          <w:rFonts w:cs="Tahoma"/>
        </w:rPr>
      </w:r>
      <w:r w:rsidRPr="0003618F">
        <w:rPr>
          <w:rFonts w:cs="Tahoma"/>
        </w:rPr>
        <w:fldChar w:fldCharType="separate"/>
      </w:r>
      <w:r w:rsidR="009229CC">
        <w:rPr>
          <w:rFonts w:cs="Tahoma"/>
          <w:lang w:val="fr-FR"/>
        </w:rPr>
        <w:t>149</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45</w:t>
      </w:r>
      <w:r w:rsidRPr="0003618F">
        <w:rPr>
          <w:color w:val="auto"/>
          <w:lang w:val="fr-FR"/>
        </w:rPr>
        <w:t xml:space="preserve"> Microsoft Dynamics CRM Online</w:t>
      </w:r>
      <w:r w:rsidRPr="0003618F">
        <w:rPr>
          <w:color w:val="auto"/>
          <w:lang w:val="fr-FR"/>
        </w:rPr>
        <w:tab/>
      </w:r>
      <w:r w:rsidRPr="0003618F">
        <w:rPr>
          <w:color w:val="auto"/>
        </w:rPr>
        <w:fldChar w:fldCharType="begin"/>
      </w:r>
      <w:r w:rsidRPr="0003618F">
        <w:rPr>
          <w:color w:val="auto"/>
          <w:lang w:val="fr-FR"/>
        </w:rPr>
        <w:instrText xml:space="preserve"> PAGEREF _Toc358737198 \h </w:instrText>
      </w:r>
      <w:r w:rsidRPr="0003618F">
        <w:rPr>
          <w:color w:val="auto"/>
        </w:rPr>
      </w:r>
      <w:r w:rsidRPr="0003618F">
        <w:rPr>
          <w:color w:val="auto"/>
        </w:rPr>
        <w:fldChar w:fldCharType="separate"/>
      </w:r>
      <w:r w:rsidR="009229CC">
        <w:rPr>
          <w:color w:val="auto"/>
          <w:lang w:val="fr-FR"/>
        </w:rPr>
        <w:t>149</w:t>
      </w:r>
      <w:r w:rsidRPr="0003618F">
        <w:rPr>
          <w:color w:val="auto"/>
        </w:rPr>
        <w:fldChar w:fldCharType="end"/>
      </w:r>
    </w:p>
    <w:p w:rsidR="00155B31" w:rsidRPr="0003618F" w:rsidRDefault="00155B31" w:rsidP="001C3B38">
      <w:pPr>
        <w:pStyle w:val="TOC3"/>
        <w:ind w:left="180" w:hanging="180"/>
        <w:rPr>
          <w:bCs w:val="0"/>
          <w:color w:val="auto"/>
          <w:sz w:val="22"/>
          <w:szCs w:val="22"/>
          <w:lang w:val="fr-FR" w:eastAsia="zh-CN"/>
        </w:rPr>
      </w:pPr>
      <w:r w:rsidRPr="0003618F">
        <w:rPr>
          <w:caps/>
          <w:color w:val="auto"/>
          <w:vertAlign w:val="superscript"/>
          <w:lang w:val="fr-FR"/>
        </w:rPr>
        <w:t>46</w:t>
      </w:r>
      <w:r w:rsidRPr="0003618F">
        <w:rPr>
          <w:caps/>
          <w:color w:val="auto"/>
          <w:lang w:val="fr-FR"/>
        </w:rPr>
        <w:t xml:space="preserve"> </w:t>
      </w:r>
      <w:r w:rsidRPr="0003618F">
        <w:rPr>
          <w:color w:val="auto"/>
          <w:lang w:val="fr-FR"/>
        </w:rPr>
        <w:t>CAL Entreprise Suite Bridge pour Office 365, CAL Entreprise Suite Bridge pour </w:t>
      </w:r>
      <w:r w:rsidR="00540462" w:rsidRPr="0003618F">
        <w:rPr>
          <w:color w:val="auto"/>
          <w:lang w:val="fr-FR"/>
        </w:rPr>
        <w:br/>
      </w:r>
      <w:r w:rsidRPr="0003618F">
        <w:rPr>
          <w:color w:val="auto"/>
          <w:lang w:val="fr-FR"/>
        </w:rPr>
        <w:t>Office 365 et Windows Intune, et</w:t>
      </w:r>
      <w:r w:rsidR="001C3B38" w:rsidRPr="0003618F">
        <w:rPr>
          <w:color w:val="auto"/>
          <w:lang w:val="fr-FR"/>
        </w:rPr>
        <w:t> </w:t>
      </w:r>
      <w:r w:rsidRPr="0003618F">
        <w:rPr>
          <w:color w:val="auto"/>
          <w:lang w:val="fr-FR"/>
        </w:rPr>
        <w:t>CAL Entreprise Suite Bridge pour Windows Intune</w:t>
      </w:r>
      <w:r w:rsidRPr="0003618F">
        <w:rPr>
          <w:color w:val="auto"/>
          <w:lang w:val="fr-FR"/>
        </w:rPr>
        <w:tab/>
      </w:r>
      <w:r w:rsidRPr="0003618F">
        <w:rPr>
          <w:color w:val="auto"/>
        </w:rPr>
        <w:fldChar w:fldCharType="begin"/>
      </w:r>
      <w:r w:rsidRPr="0003618F">
        <w:rPr>
          <w:color w:val="auto"/>
          <w:lang w:val="fr-FR"/>
        </w:rPr>
        <w:instrText xml:space="preserve"> PAGEREF _Toc358737199 \h </w:instrText>
      </w:r>
      <w:r w:rsidRPr="0003618F">
        <w:rPr>
          <w:color w:val="auto"/>
        </w:rPr>
      </w:r>
      <w:r w:rsidRPr="0003618F">
        <w:rPr>
          <w:color w:val="auto"/>
        </w:rPr>
        <w:fldChar w:fldCharType="separate"/>
      </w:r>
      <w:r w:rsidR="009229CC">
        <w:rPr>
          <w:color w:val="auto"/>
          <w:lang w:val="fr-FR"/>
        </w:rPr>
        <w:t>150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47</w:t>
      </w:r>
      <w:r w:rsidRPr="0003618F">
        <w:rPr>
          <w:color w:val="auto"/>
          <w:lang w:val="fr-FR"/>
        </w:rPr>
        <w:t xml:space="preserve"> CAL Entreprise Suite</w:t>
      </w:r>
      <w:r w:rsidRPr="0003618F">
        <w:rPr>
          <w:color w:val="auto"/>
          <w:lang w:val="fr-FR"/>
        </w:rPr>
        <w:tab/>
      </w:r>
      <w:r w:rsidRPr="0003618F">
        <w:rPr>
          <w:color w:val="auto"/>
        </w:rPr>
        <w:fldChar w:fldCharType="begin"/>
      </w:r>
      <w:r w:rsidRPr="0003618F">
        <w:rPr>
          <w:color w:val="auto"/>
          <w:lang w:val="fr-FR"/>
        </w:rPr>
        <w:instrText xml:space="preserve"> PAGEREF _Toc358737200 \h </w:instrText>
      </w:r>
      <w:r w:rsidRPr="0003618F">
        <w:rPr>
          <w:color w:val="auto"/>
        </w:rPr>
      </w:r>
      <w:r w:rsidRPr="0003618F">
        <w:rPr>
          <w:color w:val="auto"/>
        </w:rPr>
        <w:fldChar w:fldCharType="separate"/>
      </w:r>
      <w:r w:rsidR="009229CC">
        <w:rPr>
          <w:color w:val="auto"/>
          <w:lang w:val="fr-FR"/>
        </w:rPr>
        <w:t>151</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48</w:t>
      </w:r>
      <w:r w:rsidRPr="0003618F">
        <w:rPr>
          <w:color w:val="auto"/>
          <w:lang w:val="fr-FR"/>
        </w:rPr>
        <w:t xml:space="preserve"> CAL Entreprise Exchange avec Services 2013</w:t>
      </w:r>
      <w:r w:rsidRPr="0003618F">
        <w:rPr>
          <w:color w:val="auto"/>
          <w:lang w:val="fr-FR"/>
        </w:rPr>
        <w:tab/>
      </w:r>
      <w:r w:rsidRPr="0003618F">
        <w:rPr>
          <w:color w:val="auto"/>
        </w:rPr>
        <w:fldChar w:fldCharType="begin"/>
      </w:r>
      <w:r w:rsidRPr="0003618F">
        <w:rPr>
          <w:color w:val="auto"/>
          <w:lang w:val="fr-FR"/>
        </w:rPr>
        <w:instrText xml:space="preserve"> PAGEREF _Toc358737201 \h </w:instrText>
      </w:r>
      <w:r w:rsidRPr="0003618F">
        <w:rPr>
          <w:color w:val="auto"/>
        </w:rPr>
      </w:r>
      <w:r w:rsidRPr="0003618F">
        <w:rPr>
          <w:color w:val="auto"/>
        </w:rPr>
        <w:fldChar w:fldCharType="separate"/>
      </w:r>
      <w:r w:rsidR="009229CC">
        <w:rPr>
          <w:color w:val="auto"/>
          <w:lang w:val="fr-FR"/>
        </w:rPr>
        <w:t>152</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vertAlign w:val="superscript"/>
          <w:lang w:val="fr-FR"/>
        </w:rPr>
        <w:t>49</w:t>
      </w:r>
      <w:r w:rsidRPr="0003618F">
        <w:rPr>
          <w:rFonts w:cs="Tahoma"/>
          <w:lang w:val="fr-FR"/>
        </w:rPr>
        <w:t xml:space="preserve"> Exchange Online Archiving pour Exchange Server (SL Utilisateur)</w:t>
      </w:r>
      <w:r w:rsidRPr="0003618F">
        <w:rPr>
          <w:rFonts w:cs="Tahoma"/>
          <w:lang w:val="fr-FR"/>
        </w:rPr>
        <w:tab/>
      </w:r>
      <w:r w:rsidRPr="0003618F">
        <w:rPr>
          <w:rFonts w:cs="Tahoma"/>
        </w:rPr>
        <w:fldChar w:fldCharType="begin"/>
      </w:r>
      <w:r w:rsidRPr="0003618F">
        <w:rPr>
          <w:rFonts w:cs="Tahoma"/>
          <w:lang w:val="fr-FR"/>
        </w:rPr>
        <w:instrText xml:space="preserve"> PAGEREF _Toc358737202 \h </w:instrText>
      </w:r>
      <w:r w:rsidRPr="0003618F">
        <w:rPr>
          <w:rFonts w:cs="Tahoma"/>
        </w:rPr>
      </w:r>
      <w:r w:rsidRPr="0003618F">
        <w:rPr>
          <w:rFonts w:cs="Tahoma"/>
        </w:rPr>
        <w:fldChar w:fldCharType="separate"/>
      </w:r>
      <w:r w:rsidR="009229CC">
        <w:rPr>
          <w:rFonts w:cs="Tahoma"/>
          <w:lang w:val="fr-FR"/>
        </w:rPr>
        <w:t>153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vertAlign w:val="superscript"/>
          <w:lang w:val="fr-FR"/>
        </w:rPr>
        <w:t>50</w:t>
      </w:r>
      <w:r w:rsidRPr="0003618F">
        <w:rPr>
          <w:rFonts w:cs="Tahoma"/>
          <w:lang w:val="fr-FR"/>
        </w:rPr>
        <w:t xml:space="preserve"> Exchange Online Archiving pour Exchange Server A (SL Utilisateur)</w:t>
      </w:r>
      <w:r w:rsidRPr="0003618F">
        <w:rPr>
          <w:rFonts w:cs="Tahoma"/>
          <w:lang w:val="fr-FR"/>
        </w:rPr>
        <w:tab/>
      </w:r>
      <w:r w:rsidRPr="0003618F">
        <w:rPr>
          <w:rFonts w:cs="Tahoma"/>
        </w:rPr>
        <w:fldChar w:fldCharType="begin"/>
      </w:r>
      <w:r w:rsidRPr="0003618F">
        <w:rPr>
          <w:rFonts w:cs="Tahoma"/>
          <w:lang w:val="fr-FR"/>
        </w:rPr>
        <w:instrText xml:space="preserve"> PAGEREF _Toc358737203 \h </w:instrText>
      </w:r>
      <w:r w:rsidRPr="0003618F">
        <w:rPr>
          <w:rFonts w:cs="Tahoma"/>
        </w:rPr>
      </w:r>
      <w:r w:rsidRPr="0003618F">
        <w:rPr>
          <w:rFonts w:cs="Tahoma"/>
        </w:rPr>
        <w:fldChar w:fldCharType="separate"/>
      </w:r>
      <w:r w:rsidR="009229CC">
        <w:rPr>
          <w:rFonts w:cs="Tahoma"/>
          <w:lang w:val="fr-FR"/>
        </w:rPr>
        <w:t>153</w:t>
      </w:r>
      <w:r w:rsidRPr="0003618F">
        <w:rPr>
          <w:rFonts w:cs="Tahoma"/>
        </w:rPr>
        <w:fldChar w:fldCharType="end"/>
      </w:r>
    </w:p>
    <w:p w:rsidR="00155B31" w:rsidRPr="0003618F" w:rsidRDefault="00155B31" w:rsidP="001C3B38">
      <w:pPr>
        <w:pStyle w:val="TOC2"/>
        <w:ind w:left="180" w:hanging="180"/>
        <w:rPr>
          <w:rFonts w:cs="Tahoma"/>
          <w:sz w:val="22"/>
          <w:szCs w:val="22"/>
          <w:lang w:val="fr-FR" w:eastAsia="zh-CN"/>
        </w:rPr>
      </w:pPr>
      <w:r w:rsidRPr="0003618F">
        <w:rPr>
          <w:rFonts w:cs="Tahoma"/>
          <w:vertAlign w:val="superscript"/>
          <w:lang w:val="fr-FR"/>
        </w:rPr>
        <w:t>51</w:t>
      </w:r>
      <w:r w:rsidRPr="0003618F">
        <w:rPr>
          <w:rFonts w:cs="Tahoma"/>
          <w:lang w:val="fr-FR"/>
        </w:rPr>
        <w:t xml:space="preserve"> Exchange Hosted Archive (SL Utilisateur), Exchange Hosted Archive Extra Storage </w:t>
      </w:r>
      <w:r w:rsidR="001C3B38" w:rsidRPr="0003618F">
        <w:rPr>
          <w:rFonts w:cs="Tahoma"/>
          <w:lang w:val="fr-FR"/>
        </w:rPr>
        <w:br/>
      </w:r>
      <w:r w:rsidRPr="0003618F">
        <w:rPr>
          <w:rFonts w:cs="Tahoma"/>
          <w:lang w:val="fr-FR"/>
        </w:rPr>
        <w:t>(SL Module Complémentaire)</w:t>
      </w:r>
      <w:r w:rsidRPr="0003618F">
        <w:rPr>
          <w:rFonts w:cs="Tahoma"/>
          <w:lang w:val="fr-FR"/>
        </w:rPr>
        <w:tab/>
      </w:r>
      <w:r w:rsidRPr="0003618F">
        <w:rPr>
          <w:rFonts w:cs="Tahoma"/>
        </w:rPr>
        <w:fldChar w:fldCharType="begin"/>
      </w:r>
      <w:r w:rsidRPr="0003618F">
        <w:rPr>
          <w:rFonts w:cs="Tahoma"/>
          <w:lang w:val="fr-FR"/>
        </w:rPr>
        <w:instrText xml:space="preserve"> PAGEREF _Toc358737204 \h </w:instrText>
      </w:r>
      <w:r w:rsidRPr="0003618F">
        <w:rPr>
          <w:rFonts w:cs="Tahoma"/>
        </w:rPr>
      </w:r>
      <w:r w:rsidRPr="0003618F">
        <w:rPr>
          <w:rFonts w:cs="Tahoma"/>
        </w:rPr>
        <w:fldChar w:fldCharType="separate"/>
      </w:r>
      <w:r w:rsidR="009229CC">
        <w:rPr>
          <w:rFonts w:cs="Tahoma"/>
          <w:lang w:val="fr-FR"/>
        </w:rPr>
        <w:t>153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vertAlign w:val="superscript"/>
          <w:lang w:val="fr-FR"/>
        </w:rPr>
        <w:t>52</w:t>
      </w:r>
      <w:r w:rsidRPr="0003618F">
        <w:rPr>
          <w:rFonts w:cs="Tahoma"/>
          <w:lang w:val="fr-FR"/>
        </w:rPr>
        <w:t xml:space="preserve"> Exchange Hosted Encryption (SL Utilisateur)</w:t>
      </w:r>
      <w:r w:rsidRPr="0003618F">
        <w:rPr>
          <w:rFonts w:cs="Tahoma"/>
          <w:lang w:val="fr-FR"/>
        </w:rPr>
        <w:tab/>
      </w:r>
      <w:r w:rsidRPr="0003618F">
        <w:rPr>
          <w:rFonts w:cs="Tahoma"/>
        </w:rPr>
        <w:fldChar w:fldCharType="begin"/>
      </w:r>
      <w:r w:rsidRPr="0003618F">
        <w:rPr>
          <w:rFonts w:cs="Tahoma"/>
          <w:lang w:val="fr-FR"/>
        </w:rPr>
        <w:instrText xml:space="preserve"> PAGEREF _Toc358737205 \h </w:instrText>
      </w:r>
      <w:r w:rsidRPr="0003618F">
        <w:rPr>
          <w:rFonts w:cs="Tahoma"/>
        </w:rPr>
      </w:r>
      <w:r w:rsidRPr="0003618F">
        <w:rPr>
          <w:rFonts w:cs="Tahoma"/>
        </w:rPr>
        <w:fldChar w:fldCharType="separate"/>
      </w:r>
      <w:r w:rsidR="009229CC">
        <w:rPr>
          <w:rFonts w:cs="Tahoma"/>
          <w:lang w:val="fr-FR"/>
        </w:rPr>
        <w:t>154</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53</w:t>
      </w:r>
      <w:r w:rsidRPr="0003618F">
        <w:rPr>
          <w:color w:val="auto"/>
          <w:lang w:val="fr-FR"/>
        </w:rPr>
        <w:t xml:space="preserve"> Exchange Online Kiosk (SL Utilisateur)</w:t>
      </w:r>
      <w:r w:rsidRPr="0003618F">
        <w:rPr>
          <w:color w:val="auto"/>
          <w:lang w:val="fr-FR"/>
        </w:rPr>
        <w:tab/>
      </w:r>
      <w:r w:rsidRPr="0003618F">
        <w:rPr>
          <w:color w:val="auto"/>
        </w:rPr>
        <w:fldChar w:fldCharType="begin"/>
      </w:r>
      <w:r w:rsidRPr="0003618F">
        <w:rPr>
          <w:color w:val="auto"/>
          <w:lang w:val="fr-FR"/>
        </w:rPr>
        <w:instrText xml:space="preserve"> PAGEREF _Toc358737206 \h </w:instrText>
      </w:r>
      <w:r w:rsidRPr="0003618F">
        <w:rPr>
          <w:color w:val="auto"/>
        </w:rPr>
      </w:r>
      <w:r w:rsidRPr="0003618F">
        <w:rPr>
          <w:color w:val="auto"/>
        </w:rPr>
        <w:fldChar w:fldCharType="separate"/>
      </w:r>
      <w:r w:rsidR="009229CC">
        <w:rPr>
          <w:color w:val="auto"/>
          <w:lang w:val="fr-FR"/>
        </w:rPr>
        <w:t>154</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54</w:t>
      </w:r>
      <w:r w:rsidRPr="0003618F">
        <w:rPr>
          <w:color w:val="auto"/>
          <w:lang w:val="fr-FR"/>
        </w:rPr>
        <w:t xml:space="preserve"> Exchange Online Plan 1</w:t>
      </w:r>
      <w:r w:rsidRPr="0003618F">
        <w:rPr>
          <w:color w:val="auto"/>
          <w:lang w:val="fr-FR"/>
        </w:rPr>
        <w:tab/>
      </w:r>
      <w:r w:rsidRPr="0003618F">
        <w:rPr>
          <w:color w:val="auto"/>
        </w:rPr>
        <w:fldChar w:fldCharType="begin"/>
      </w:r>
      <w:r w:rsidRPr="0003618F">
        <w:rPr>
          <w:color w:val="auto"/>
          <w:lang w:val="fr-FR"/>
        </w:rPr>
        <w:instrText xml:space="preserve"> PAGEREF _Toc358737207 \h </w:instrText>
      </w:r>
      <w:r w:rsidRPr="0003618F">
        <w:rPr>
          <w:color w:val="auto"/>
        </w:rPr>
      </w:r>
      <w:r w:rsidRPr="0003618F">
        <w:rPr>
          <w:color w:val="auto"/>
        </w:rPr>
        <w:fldChar w:fldCharType="separate"/>
      </w:r>
      <w:r w:rsidR="009229CC">
        <w:rPr>
          <w:color w:val="auto"/>
          <w:lang w:val="fr-FR"/>
        </w:rPr>
        <w:t>155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55</w:t>
      </w:r>
      <w:r w:rsidRPr="0003618F">
        <w:rPr>
          <w:caps/>
          <w:color w:val="auto"/>
          <w:lang w:val="fr-FR"/>
        </w:rPr>
        <w:t xml:space="preserve"> </w:t>
      </w:r>
      <w:r w:rsidRPr="0003618F">
        <w:rPr>
          <w:color w:val="auto"/>
          <w:lang w:val="fr-FR"/>
        </w:rPr>
        <w:t>Exchange Online Plan</w:t>
      </w:r>
      <w:r w:rsidRPr="0003618F">
        <w:rPr>
          <w:color w:val="auto"/>
          <w:lang w:val="fr-FR"/>
        </w:rPr>
        <w:tab/>
      </w:r>
      <w:r w:rsidRPr="0003618F">
        <w:rPr>
          <w:color w:val="auto"/>
        </w:rPr>
        <w:fldChar w:fldCharType="begin"/>
      </w:r>
      <w:r w:rsidRPr="0003618F">
        <w:rPr>
          <w:color w:val="auto"/>
          <w:lang w:val="fr-FR"/>
        </w:rPr>
        <w:instrText xml:space="preserve"> PAGEREF _Toc358737208 \h </w:instrText>
      </w:r>
      <w:r w:rsidRPr="0003618F">
        <w:rPr>
          <w:color w:val="auto"/>
        </w:rPr>
      </w:r>
      <w:r w:rsidRPr="0003618F">
        <w:rPr>
          <w:color w:val="auto"/>
        </w:rPr>
        <w:fldChar w:fldCharType="separate"/>
      </w:r>
      <w:r w:rsidR="009229CC">
        <w:rPr>
          <w:color w:val="auto"/>
          <w:lang w:val="fr-FR"/>
        </w:rPr>
        <w:t>155</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56</w:t>
      </w:r>
      <w:r w:rsidRPr="0003618F">
        <w:rPr>
          <w:rFonts w:cs="Tahoma"/>
          <w:caps/>
          <w:lang w:val="fr-FR"/>
        </w:rPr>
        <w:t xml:space="preserve"> </w:t>
      </w:r>
      <w:r w:rsidRPr="0003618F">
        <w:rPr>
          <w:rFonts w:cs="Tahoma"/>
          <w:lang w:val="fr-FR"/>
        </w:rPr>
        <w:t>Exchange Online Protection (SL Utilisateur)</w:t>
      </w:r>
      <w:r w:rsidRPr="0003618F">
        <w:rPr>
          <w:rFonts w:cs="Tahoma"/>
          <w:lang w:val="fr-FR"/>
        </w:rPr>
        <w:tab/>
      </w:r>
      <w:r w:rsidRPr="0003618F">
        <w:rPr>
          <w:rFonts w:cs="Tahoma"/>
        </w:rPr>
        <w:fldChar w:fldCharType="begin"/>
      </w:r>
      <w:r w:rsidRPr="0003618F">
        <w:rPr>
          <w:rFonts w:cs="Tahoma"/>
          <w:lang w:val="fr-FR"/>
        </w:rPr>
        <w:instrText xml:space="preserve"> PAGEREF _Toc358737209 \h </w:instrText>
      </w:r>
      <w:r w:rsidRPr="0003618F">
        <w:rPr>
          <w:rFonts w:cs="Tahoma"/>
        </w:rPr>
      </w:r>
      <w:r w:rsidRPr="0003618F">
        <w:rPr>
          <w:rFonts w:cs="Tahoma"/>
        </w:rPr>
        <w:fldChar w:fldCharType="separate"/>
      </w:r>
      <w:r w:rsidR="009229CC">
        <w:rPr>
          <w:rFonts w:cs="Tahoma"/>
          <w:lang w:val="fr-FR"/>
        </w:rPr>
        <w:t>156</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57</w:t>
      </w:r>
      <w:r w:rsidRPr="0003618F">
        <w:rPr>
          <w:rFonts w:cs="Tahoma"/>
          <w:caps/>
          <w:lang w:val="fr-FR"/>
        </w:rPr>
        <w:t xml:space="preserve"> </w:t>
      </w:r>
      <w:r w:rsidRPr="0003618F">
        <w:rPr>
          <w:rFonts w:cs="Tahoma"/>
          <w:lang w:val="fr-FR"/>
        </w:rPr>
        <w:t>Exchange Server 2013 Éditions Entreprise et Standard</w:t>
      </w:r>
      <w:r w:rsidRPr="0003618F">
        <w:rPr>
          <w:rFonts w:cs="Tahoma"/>
          <w:lang w:val="fr-FR"/>
        </w:rPr>
        <w:tab/>
      </w:r>
      <w:r w:rsidRPr="0003618F">
        <w:rPr>
          <w:rFonts w:cs="Tahoma"/>
        </w:rPr>
        <w:fldChar w:fldCharType="begin"/>
      </w:r>
      <w:r w:rsidRPr="0003618F">
        <w:rPr>
          <w:rFonts w:cs="Tahoma"/>
          <w:lang w:val="fr-FR"/>
        </w:rPr>
        <w:instrText xml:space="preserve"> PAGEREF _Toc358737210 \h </w:instrText>
      </w:r>
      <w:r w:rsidRPr="0003618F">
        <w:rPr>
          <w:rFonts w:cs="Tahoma"/>
        </w:rPr>
      </w:r>
      <w:r w:rsidRPr="0003618F">
        <w:rPr>
          <w:rFonts w:cs="Tahoma"/>
        </w:rPr>
        <w:fldChar w:fldCharType="separate"/>
      </w:r>
      <w:r w:rsidR="009229CC">
        <w:rPr>
          <w:rFonts w:cs="Tahoma"/>
          <w:lang w:val="fr-FR"/>
        </w:rPr>
        <w:t>156</w:t>
      </w:r>
      <w:r w:rsidRPr="0003618F">
        <w:rPr>
          <w:rFonts w:cs="Tahoma"/>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58</w:t>
      </w:r>
      <w:r w:rsidRPr="0003618F">
        <w:rPr>
          <w:color w:val="auto"/>
        </w:rPr>
        <w:t xml:space="preserve"> CAL Exchange Server 2010 Standard</w:t>
      </w:r>
      <w:r w:rsidRPr="0003618F">
        <w:rPr>
          <w:color w:val="auto"/>
        </w:rPr>
        <w:tab/>
      </w:r>
      <w:r w:rsidRPr="0003618F">
        <w:rPr>
          <w:color w:val="auto"/>
        </w:rPr>
        <w:fldChar w:fldCharType="begin"/>
      </w:r>
      <w:r w:rsidRPr="0003618F">
        <w:rPr>
          <w:color w:val="auto"/>
        </w:rPr>
        <w:instrText xml:space="preserve"> PAGEREF _Toc358737211 \h </w:instrText>
      </w:r>
      <w:r w:rsidRPr="0003618F">
        <w:rPr>
          <w:color w:val="auto"/>
        </w:rPr>
      </w:r>
      <w:r w:rsidRPr="0003618F">
        <w:rPr>
          <w:color w:val="auto"/>
        </w:rPr>
        <w:fldChar w:fldCharType="separate"/>
      </w:r>
      <w:r w:rsidR="009229CC">
        <w:rPr>
          <w:color w:val="auto"/>
        </w:rPr>
        <w:t>157</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59</w:t>
      </w:r>
      <w:r w:rsidRPr="0003618F">
        <w:rPr>
          <w:color w:val="auto"/>
        </w:rPr>
        <w:t xml:space="preserve"> Forefront Endpoint Protection</w:t>
      </w:r>
      <w:r w:rsidRPr="0003618F">
        <w:rPr>
          <w:color w:val="auto"/>
        </w:rPr>
        <w:tab/>
      </w:r>
      <w:r w:rsidRPr="0003618F">
        <w:rPr>
          <w:color w:val="auto"/>
        </w:rPr>
        <w:fldChar w:fldCharType="begin"/>
      </w:r>
      <w:r w:rsidRPr="0003618F">
        <w:rPr>
          <w:color w:val="auto"/>
        </w:rPr>
        <w:instrText xml:space="preserve"> PAGEREF _Toc358737212 \h </w:instrText>
      </w:r>
      <w:r w:rsidRPr="0003618F">
        <w:rPr>
          <w:color w:val="auto"/>
        </w:rPr>
      </w:r>
      <w:r w:rsidRPr="0003618F">
        <w:rPr>
          <w:color w:val="auto"/>
        </w:rPr>
        <w:fldChar w:fldCharType="separate"/>
      </w:r>
      <w:r w:rsidR="009229CC">
        <w:rPr>
          <w:color w:val="auto"/>
        </w:rPr>
        <w:t>157</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60</w:t>
      </w:r>
      <w:r w:rsidRPr="0003618F">
        <w:rPr>
          <w:caps/>
          <w:color w:val="auto"/>
        </w:rPr>
        <w:t xml:space="preserve"> </w:t>
      </w:r>
      <w:r w:rsidRPr="0003618F">
        <w:rPr>
          <w:color w:val="auto"/>
        </w:rPr>
        <w:t>Forefront Identity Manager 2010 R2</w:t>
      </w:r>
      <w:r w:rsidRPr="0003618F">
        <w:rPr>
          <w:color w:val="auto"/>
        </w:rPr>
        <w:tab/>
      </w:r>
      <w:r w:rsidRPr="0003618F">
        <w:rPr>
          <w:color w:val="auto"/>
        </w:rPr>
        <w:fldChar w:fldCharType="begin"/>
      </w:r>
      <w:r w:rsidRPr="0003618F">
        <w:rPr>
          <w:color w:val="auto"/>
        </w:rPr>
        <w:instrText xml:space="preserve"> PAGEREF _Toc358737213 \h </w:instrText>
      </w:r>
      <w:r w:rsidRPr="0003618F">
        <w:rPr>
          <w:color w:val="auto"/>
        </w:rPr>
      </w:r>
      <w:r w:rsidRPr="0003618F">
        <w:rPr>
          <w:color w:val="auto"/>
        </w:rPr>
        <w:fldChar w:fldCharType="separate"/>
      </w:r>
      <w:r w:rsidR="009229CC">
        <w:rPr>
          <w:color w:val="auto"/>
        </w:rPr>
        <w:t>158</w:t>
      </w:r>
      <w:r w:rsidRPr="0003618F">
        <w:rPr>
          <w:color w:val="auto"/>
        </w:rPr>
        <w:fldChar w:fldCharType="end"/>
      </w:r>
    </w:p>
    <w:p w:rsidR="00155B31" w:rsidRPr="0003618F" w:rsidRDefault="00155B31">
      <w:pPr>
        <w:pStyle w:val="TOC2"/>
        <w:rPr>
          <w:rFonts w:cs="Tahoma"/>
          <w:sz w:val="22"/>
          <w:szCs w:val="22"/>
          <w:lang w:eastAsia="zh-CN"/>
        </w:rPr>
      </w:pPr>
      <w:r w:rsidRPr="0003618F">
        <w:rPr>
          <w:rFonts w:cs="Tahoma"/>
          <w:caps/>
          <w:vertAlign w:val="superscript"/>
        </w:rPr>
        <w:t>61</w:t>
      </w:r>
      <w:r w:rsidRPr="0003618F">
        <w:rPr>
          <w:rFonts w:cs="Tahoma"/>
        </w:rPr>
        <w:t xml:space="preserve"> Forefront Identity Manager 2010 – Édition Windows Live</w:t>
      </w:r>
      <w:r w:rsidRPr="0003618F">
        <w:rPr>
          <w:rFonts w:cs="Tahoma"/>
        </w:rPr>
        <w:tab/>
      </w:r>
      <w:r w:rsidRPr="0003618F">
        <w:rPr>
          <w:rFonts w:cs="Tahoma"/>
        </w:rPr>
        <w:fldChar w:fldCharType="begin"/>
      </w:r>
      <w:r w:rsidRPr="0003618F">
        <w:rPr>
          <w:rFonts w:cs="Tahoma"/>
        </w:rPr>
        <w:instrText xml:space="preserve"> PAGEREF _Toc358737214 \h </w:instrText>
      </w:r>
      <w:r w:rsidRPr="0003618F">
        <w:rPr>
          <w:rFonts w:cs="Tahoma"/>
        </w:rPr>
      </w:r>
      <w:r w:rsidRPr="0003618F">
        <w:rPr>
          <w:rFonts w:cs="Tahoma"/>
        </w:rPr>
        <w:fldChar w:fldCharType="separate"/>
      </w:r>
      <w:r w:rsidR="009229CC">
        <w:rPr>
          <w:rFonts w:cs="Tahoma"/>
        </w:rPr>
        <w:t>158</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62</w:t>
      </w:r>
      <w:r w:rsidRPr="0003618F">
        <w:rPr>
          <w:color w:val="auto"/>
          <w:lang w:val="fr-FR"/>
        </w:rPr>
        <w:t xml:space="preserve"> Forefront Online Protection pour Exchange (SL Dispositif et Utilisateur)</w:t>
      </w:r>
      <w:r w:rsidRPr="0003618F">
        <w:rPr>
          <w:color w:val="auto"/>
          <w:lang w:val="fr-FR"/>
        </w:rPr>
        <w:tab/>
      </w:r>
      <w:r w:rsidRPr="0003618F">
        <w:rPr>
          <w:color w:val="auto"/>
        </w:rPr>
        <w:fldChar w:fldCharType="begin"/>
      </w:r>
      <w:r w:rsidRPr="0003618F">
        <w:rPr>
          <w:color w:val="auto"/>
          <w:lang w:val="fr-FR"/>
        </w:rPr>
        <w:instrText xml:space="preserve"> PAGEREF _Toc358737215 \h </w:instrText>
      </w:r>
      <w:r w:rsidRPr="0003618F">
        <w:rPr>
          <w:color w:val="auto"/>
        </w:rPr>
      </w:r>
      <w:r w:rsidRPr="0003618F">
        <w:rPr>
          <w:color w:val="auto"/>
        </w:rPr>
        <w:fldChar w:fldCharType="separate"/>
      </w:r>
      <w:r w:rsidR="009229CC">
        <w:rPr>
          <w:color w:val="auto"/>
          <w:lang w:val="fr-FR"/>
        </w:rPr>
        <w:t>158</w:t>
      </w:r>
      <w:r w:rsidRPr="0003618F">
        <w:rPr>
          <w:color w:val="auto"/>
        </w:rPr>
        <w:fldChar w:fldCharType="end"/>
      </w:r>
    </w:p>
    <w:p w:rsidR="00155B31" w:rsidRPr="0003618F" w:rsidRDefault="00155B31" w:rsidP="00155B31">
      <w:pPr>
        <w:pStyle w:val="TOC3"/>
        <w:ind w:left="180" w:hanging="180"/>
        <w:rPr>
          <w:bCs w:val="0"/>
          <w:color w:val="auto"/>
          <w:sz w:val="22"/>
          <w:szCs w:val="22"/>
          <w:lang w:val="fr-FR" w:eastAsia="zh-CN"/>
        </w:rPr>
      </w:pPr>
      <w:r w:rsidRPr="0003618F">
        <w:rPr>
          <w:caps/>
          <w:color w:val="auto"/>
          <w:vertAlign w:val="superscript"/>
          <w:lang w:val="fr-FR"/>
        </w:rPr>
        <w:t>63</w:t>
      </w:r>
      <w:r w:rsidRPr="0003618F">
        <w:rPr>
          <w:color w:val="auto"/>
          <w:lang w:val="fr-FR"/>
        </w:rPr>
        <w:t xml:space="preserve"> Forefront Protection 2010 pour Exchange Server (SL Dispositif et Utilisateur), Forefront Protection 2010 pour SharePoint (SL Dispositif et Utilisateur) et Forefront Protection 2010 pour Sites Internet (SL</w:t>
      </w:r>
      <w:r w:rsidR="00540462" w:rsidRPr="0003618F">
        <w:rPr>
          <w:color w:val="auto"/>
          <w:lang w:val="fr-FR"/>
        </w:rPr>
        <w:t> </w:t>
      </w:r>
      <w:r w:rsidRPr="0003618F">
        <w:rPr>
          <w:color w:val="auto"/>
          <w:lang w:val="fr-FR"/>
        </w:rPr>
        <w:t>Module</w:t>
      </w:r>
      <w:r w:rsidR="00540462" w:rsidRPr="0003618F">
        <w:rPr>
          <w:color w:val="auto"/>
          <w:lang w:val="fr-FR"/>
        </w:rPr>
        <w:t> </w:t>
      </w:r>
      <w:r w:rsidRPr="0003618F">
        <w:rPr>
          <w:color w:val="auto"/>
          <w:lang w:val="fr-FR"/>
        </w:rPr>
        <w:t>Complémentaire)</w:t>
      </w:r>
      <w:r w:rsidRPr="0003618F">
        <w:rPr>
          <w:color w:val="auto"/>
          <w:lang w:val="fr-FR"/>
        </w:rPr>
        <w:tab/>
      </w:r>
      <w:r w:rsidRPr="0003618F">
        <w:rPr>
          <w:color w:val="auto"/>
        </w:rPr>
        <w:fldChar w:fldCharType="begin"/>
      </w:r>
      <w:r w:rsidRPr="0003618F">
        <w:rPr>
          <w:color w:val="auto"/>
          <w:lang w:val="fr-FR"/>
        </w:rPr>
        <w:instrText xml:space="preserve"> PAGEREF _Toc358737216 \h </w:instrText>
      </w:r>
      <w:r w:rsidRPr="0003618F">
        <w:rPr>
          <w:color w:val="auto"/>
        </w:rPr>
      </w:r>
      <w:r w:rsidRPr="0003618F">
        <w:rPr>
          <w:color w:val="auto"/>
        </w:rPr>
        <w:fldChar w:fldCharType="separate"/>
      </w:r>
      <w:r w:rsidR="009229CC">
        <w:rPr>
          <w:color w:val="auto"/>
          <w:lang w:val="fr-FR"/>
        </w:rPr>
        <w:t>158</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64</w:t>
      </w:r>
      <w:r w:rsidRPr="0003618F">
        <w:rPr>
          <w:color w:val="auto"/>
          <w:lang w:val="fr-FR"/>
        </w:rPr>
        <w:t xml:space="preserve"> Forefront Protection Suite (Dispositif et Utilisateur)</w:t>
      </w:r>
      <w:r w:rsidRPr="0003618F">
        <w:rPr>
          <w:color w:val="auto"/>
          <w:lang w:val="fr-FR"/>
        </w:rPr>
        <w:tab/>
      </w:r>
      <w:r w:rsidRPr="0003618F">
        <w:rPr>
          <w:color w:val="auto"/>
        </w:rPr>
        <w:fldChar w:fldCharType="begin"/>
      </w:r>
      <w:r w:rsidRPr="0003618F">
        <w:rPr>
          <w:color w:val="auto"/>
          <w:lang w:val="fr-FR"/>
        </w:rPr>
        <w:instrText xml:space="preserve"> PAGEREF _Toc358737217 \h </w:instrText>
      </w:r>
      <w:r w:rsidRPr="0003618F">
        <w:rPr>
          <w:color w:val="auto"/>
        </w:rPr>
      </w:r>
      <w:r w:rsidRPr="0003618F">
        <w:rPr>
          <w:color w:val="auto"/>
        </w:rPr>
        <w:fldChar w:fldCharType="separate"/>
      </w:r>
      <w:r w:rsidR="009229CC">
        <w:rPr>
          <w:color w:val="auto"/>
          <w:lang w:val="fr-FR"/>
        </w:rPr>
        <w:t>159</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65</w:t>
      </w:r>
      <w:r w:rsidRPr="0003618F">
        <w:rPr>
          <w:caps/>
          <w:color w:val="auto"/>
          <w:lang w:val="fr-FR"/>
        </w:rPr>
        <w:t xml:space="preserve"> </w:t>
      </w:r>
      <w:r w:rsidRPr="0003618F">
        <w:rPr>
          <w:color w:val="auto"/>
          <w:lang w:val="fr-FR"/>
        </w:rPr>
        <w:t>Forefront Security pour Office Communications Server (SL Utilisateur et Dispositif)</w:t>
      </w:r>
      <w:r w:rsidRPr="0003618F">
        <w:rPr>
          <w:color w:val="auto"/>
          <w:lang w:val="fr-FR"/>
        </w:rPr>
        <w:tab/>
      </w:r>
      <w:r w:rsidRPr="0003618F">
        <w:rPr>
          <w:color w:val="auto"/>
        </w:rPr>
        <w:fldChar w:fldCharType="begin"/>
      </w:r>
      <w:r w:rsidRPr="0003618F">
        <w:rPr>
          <w:color w:val="auto"/>
          <w:lang w:val="fr-FR"/>
        </w:rPr>
        <w:instrText xml:space="preserve"> PAGEREF _Toc358737218 \h </w:instrText>
      </w:r>
      <w:r w:rsidRPr="0003618F">
        <w:rPr>
          <w:color w:val="auto"/>
        </w:rPr>
      </w:r>
      <w:r w:rsidRPr="0003618F">
        <w:rPr>
          <w:color w:val="auto"/>
        </w:rPr>
        <w:fldChar w:fldCharType="separate"/>
      </w:r>
      <w:r w:rsidR="009229CC">
        <w:rPr>
          <w:color w:val="auto"/>
          <w:lang w:val="fr-FR"/>
        </w:rPr>
        <w:t>159</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66</w:t>
      </w:r>
      <w:r w:rsidRPr="0003618F">
        <w:rPr>
          <w:caps/>
          <w:color w:val="auto"/>
        </w:rPr>
        <w:t xml:space="preserve"> </w:t>
      </w:r>
      <w:r w:rsidRPr="0003618F">
        <w:rPr>
          <w:color w:val="auto"/>
        </w:rPr>
        <w:t>Forefront Threat Management Gateway Web Protection Service</w:t>
      </w:r>
      <w:r w:rsidRPr="0003618F">
        <w:rPr>
          <w:color w:val="auto"/>
        </w:rPr>
        <w:tab/>
      </w:r>
      <w:r w:rsidRPr="0003618F">
        <w:rPr>
          <w:color w:val="auto"/>
        </w:rPr>
        <w:fldChar w:fldCharType="begin"/>
      </w:r>
      <w:r w:rsidRPr="0003618F">
        <w:rPr>
          <w:color w:val="auto"/>
        </w:rPr>
        <w:instrText xml:space="preserve"> PAGEREF _Toc358737219 \h </w:instrText>
      </w:r>
      <w:r w:rsidRPr="0003618F">
        <w:rPr>
          <w:color w:val="auto"/>
        </w:rPr>
      </w:r>
      <w:r w:rsidRPr="0003618F">
        <w:rPr>
          <w:color w:val="auto"/>
        </w:rPr>
        <w:fldChar w:fldCharType="separate"/>
      </w:r>
      <w:r w:rsidR="009229CC">
        <w:rPr>
          <w:color w:val="auto"/>
        </w:rPr>
        <w:t>160</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67</w:t>
      </w:r>
      <w:r w:rsidRPr="0003618F">
        <w:rPr>
          <w:caps/>
          <w:color w:val="auto"/>
        </w:rPr>
        <w:t xml:space="preserve"> </w:t>
      </w:r>
      <w:r w:rsidRPr="0003618F">
        <w:rPr>
          <w:color w:val="auto"/>
        </w:rPr>
        <w:t>Forefront Unified Access Gateway 2010</w:t>
      </w:r>
      <w:r w:rsidRPr="0003618F">
        <w:rPr>
          <w:color w:val="auto"/>
        </w:rPr>
        <w:tab/>
      </w:r>
      <w:r w:rsidRPr="0003618F">
        <w:rPr>
          <w:color w:val="auto"/>
        </w:rPr>
        <w:fldChar w:fldCharType="begin"/>
      </w:r>
      <w:r w:rsidRPr="0003618F">
        <w:rPr>
          <w:color w:val="auto"/>
        </w:rPr>
        <w:instrText xml:space="preserve"> PAGEREF _Toc358737220 \h </w:instrText>
      </w:r>
      <w:r w:rsidRPr="0003618F">
        <w:rPr>
          <w:color w:val="auto"/>
        </w:rPr>
      </w:r>
      <w:r w:rsidRPr="0003618F">
        <w:rPr>
          <w:color w:val="auto"/>
        </w:rPr>
        <w:fldChar w:fldCharType="separate"/>
      </w:r>
      <w:r w:rsidR="009229CC">
        <w:rPr>
          <w:color w:val="auto"/>
        </w:rPr>
        <w:t>160</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68</w:t>
      </w:r>
      <w:r w:rsidRPr="0003618F">
        <w:rPr>
          <w:caps/>
          <w:color w:val="auto"/>
        </w:rPr>
        <w:t xml:space="preserve"> </w:t>
      </w:r>
      <w:r w:rsidRPr="0003618F">
        <w:rPr>
          <w:color w:val="auto"/>
        </w:rPr>
        <w:t>HPC Pack 2008 R2 Enterprise</w:t>
      </w:r>
      <w:r w:rsidRPr="0003618F">
        <w:rPr>
          <w:color w:val="auto"/>
        </w:rPr>
        <w:tab/>
      </w:r>
      <w:r w:rsidRPr="0003618F">
        <w:rPr>
          <w:color w:val="auto"/>
        </w:rPr>
        <w:fldChar w:fldCharType="begin"/>
      </w:r>
      <w:r w:rsidRPr="0003618F">
        <w:rPr>
          <w:color w:val="auto"/>
        </w:rPr>
        <w:instrText xml:space="preserve"> PAGEREF _Toc358737221 \h </w:instrText>
      </w:r>
      <w:r w:rsidRPr="0003618F">
        <w:rPr>
          <w:color w:val="auto"/>
        </w:rPr>
      </w:r>
      <w:r w:rsidRPr="0003618F">
        <w:rPr>
          <w:color w:val="auto"/>
        </w:rPr>
        <w:fldChar w:fldCharType="separate"/>
      </w:r>
      <w:r w:rsidR="009229CC">
        <w:rPr>
          <w:color w:val="auto"/>
        </w:rPr>
        <w:t>160</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69</w:t>
      </w:r>
      <w:r w:rsidRPr="0003618F">
        <w:rPr>
          <w:color w:val="auto"/>
        </w:rPr>
        <w:t xml:space="preserve"> Learning Solutions MCP Bons Exam</w:t>
      </w:r>
      <w:r w:rsidRPr="0003618F">
        <w:rPr>
          <w:color w:val="auto"/>
        </w:rPr>
        <w:tab/>
      </w:r>
      <w:r w:rsidRPr="0003618F">
        <w:rPr>
          <w:color w:val="auto"/>
        </w:rPr>
        <w:fldChar w:fldCharType="begin"/>
      </w:r>
      <w:r w:rsidRPr="0003618F">
        <w:rPr>
          <w:color w:val="auto"/>
        </w:rPr>
        <w:instrText xml:space="preserve"> PAGEREF _Toc358737222 \h </w:instrText>
      </w:r>
      <w:r w:rsidRPr="0003618F">
        <w:rPr>
          <w:color w:val="auto"/>
        </w:rPr>
      </w:r>
      <w:r w:rsidRPr="0003618F">
        <w:rPr>
          <w:color w:val="auto"/>
        </w:rPr>
        <w:fldChar w:fldCharType="separate"/>
      </w:r>
      <w:r w:rsidR="009229CC">
        <w:rPr>
          <w:color w:val="auto"/>
        </w:rPr>
        <w:t>161</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70</w:t>
      </w:r>
      <w:r w:rsidRPr="0003618F">
        <w:rPr>
          <w:rFonts w:cs="Tahoma"/>
          <w:lang w:val="fr-FR"/>
        </w:rPr>
        <w:t xml:space="preserve"> Lync Online Plan 1, 2 et 3</w:t>
      </w:r>
      <w:r w:rsidRPr="0003618F">
        <w:rPr>
          <w:rFonts w:cs="Tahoma"/>
          <w:lang w:val="fr-FR"/>
        </w:rPr>
        <w:tab/>
      </w:r>
      <w:r w:rsidRPr="0003618F">
        <w:rPr>
          <w:rFonts w:cs="Tahoma"/>
        </w:rPr>
        <w:fldChar w:fldCharType="begin"/>
      </w:r>
      <w:r w:rsidRPr="0003618F">
        <w:rPr>
          <w:rFonts w:cs="Tahoma"/>
          <w:lang w:val="fr-FR"/>
        </w:rPr>
        <w:instrText xml:space="preserve"> PAGEREF _Toc358737223 \h </w:instrText>
      </w:r>
      <w:r w:rsidRPr="0003618F">
        <w:rPr>
          <w:rFonts w:cs="Tahoma"/>
        </w:rPr>
      </w:r>
      <w:r w:rsidRPr="0003618F">
        <w:rPr>
          <w:rFonts w:cs="Tahoma"/>
        </w:rPr>
        <w:fldChar w:fldCharType="separate"/>
      </w:r>
      <w:r w:rsidR="009229CC">
        <w:rPr>
          <w:rFonts w:cs="Tahoma"/>
          <w:lang w:val="fr-FR"/>
        </w:rPr>
        <w:t>161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71</w:t>
      </w:r>
      <w:r w:rsidRPr="0003618F">
        <w:rPr>
          <w:rFonts w:cs="Tahoma"/>
          <w:caps/>
          <w:lang w:val="fr-FR"/>
        </w:rPr>
        <w:t xml:space="preserve"> </w:t>
      </w:r>
      <w:r w:rsidRPr="0003618F">
        <w:rPr>
          <w:rFonts w:cs="Tahoma"/>
          <w:lang w:val="fr-FR"/>
        </w:rPr>
        <w:t>Lync Server 2013</w:t>
      </w:r>
      <w:r w:rsidRPr="0003618F">
        <w:rPr>
          <w:rFonts w:cs="Tahoma"/>
          <w:lang w:val="fr-FR"/>
        </w:rPr>
        <w:tab/>
      </w:r>
      <w:r w:rsidRPr="0003618F">
        <w:rPr>
          <w:rFonts w:cs="Tahoma"/>
        </w:rPr>
        <w:fldChar w:fldCharType="begin"/>
      </w:r>
      <w:r w:rsidRPr="0003618F">
        <w:rPr>
          <w:rFonts w:cs="Tahoma"/>
          <w:lang w:val="fr-FR"/>
        </w:rPr>
        <w:instrText xml:space="preserve"> PAGEREF _Toc358737224 \h </w:instrText>
      </w:r>
      <w:r w:rsidRPr="0003618F">
        <w:rPr>
          <w:rFonts w:cs="Tahoma"/>
        </w:rPr>
      </w:r>
      <w:r w:rsidRPr="0003618F">
        <w:rPr>
          <w:rFonts w:cs="Tahoma"/>
        </w:rPr>
        <w:fldChar w:fldCharType="separate"/>
      </w:r>
      <w:r w:rsidR="009229CC">
        <w:rPr>
          <w:rFonts w:cs="Tahoma"/>
          <w:lang w:val="fr-FR"/>
        </w:rPr>
        <w:t>162</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olor w:val="auto"/>
          <w:vertAlign w:val="superscript"/>
          <w:lang w:val="fr-FR"/>
        </w:rPr>
        <w:t>72</w:t>
      </w:r>
      <w:r w:rsidRPr="0003618F">
        <w:rPr>
          <w:color w:val="auto"/>
          <w:lang w:val="fr-FR"/>
        </w:rPr>
        <w:t xml:space="preserve"> Microsoft Dynamics AX 2012 R2</w:t>
      </w:r>
      <w:r w:rsidRPr="0003618F">
        <w:rPr>
          <w:color w:val="auto"/>
          <w:lang w:val="fr-FR"/>
        </w:rPr>
        <w:tab/>
      </w:r>
      <w:r w:rsidRPr="0003618F">
        <w:rPr>
          <w:color w:val="auto"/>
        </w:rPr>
        <w:fldChar w:fldCharType="begin"/>
      </w:r>
      <w:r w:rsidRPr="0003618F">
        <w:rPr>
          <w:color w:val="auto"/>
          <w:lang w:val="fr-FR"/>
        </w:rPr>
        <w:instrText xml:space="preserve"> PAGEREF _Toc358737225 \h </w:instrText>
      </w:r>
      <w:r w:rsidRPr="0003618F">
        <w:rPr>
          <w:color w:val="auto"/>
        </w:rPr>
      </w:r>
      <w:r w:rsidRPr="0003618F">
        <w:rPr>
          <w:color w:val="auto"/>
        </w:rPr>
        <w:fldChar w:fldCharType="separate"/>
      </w:r>
      <w:r w:rsidR="009229CC">
        <w:rPr>
          <w:color w:val="auto"/>
          <w:lang w:val="fr-FR"/>
        </w:rPr>
        <w:t>163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vertAlign w:val="superscript"/>
          <w:lang w:val="fr-FR"/>
        </w:rPr>
        <w:t>73</w:t>
      </w:r>
      <w:r w:rsidRPr="0003618F">
        <w:rPr>
          <w:color w:val="auto"/>
          <w:lang w:val="fr-FR"/>
        </w:rPr>
        <w:t xml:space="preserve"> Microsoft Dynamics CRM 2011</w:t>
      </w:r>
      <w:r w:rsidRPr="0003618F">
        <w:rPr>
          <w:color w:val="auto"/>
          <w:lang w:val="fr-FR"/>
        </w:rPr>
        <w:tab/>
      </w:r>
      <w:r w:rsidRPr="0003618F">
        <w:rPr>
          <w:color w:val="auto"/>
        </w:rPr>
        <w:fldChar w:fldCharType="begin"/>
      </w:r>
      <w:r w:rsidRPr="0003618F">
        <w:rPr>
          <w:color w:val="auto"/>
          <w:lang w:val="fr-FR"/>
        </w:rPr>
        <w:instrText xml:space="preserve"> PAGEREF _Toc358737226 \h </w:instrText>
      </w:r>
      <w:r w:rsidRPr="0003618F">
        <w:rPr>
          <w:color w:val="auto"/>
        </w:rPr>
      </w:r>
      <w:r w:rsidRPr="0003618F">
        <w:rPr>
          <w:color w:val="auto"/>
        </w:rPr>
        <w:fldChar w:fldCharType="separate"/>
      </w:r>
      <w:r w:rsidR="009229CC">
        <w:rPr>
          <w:color w:val="auto"/>
          <w:lang w:val="fr-FR"/>
        </w:rPr>
        <w:t>164</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74</w:t>
      </w:r>
      <w:r w:rsidRPr="0003618F">
        <w:rPr>
          <w:rFonts w:cs="Tahoma"/>
          <w:caps/>
          <w:lang w:val="fr-FR"/>
        </w:rPr>
        <w:t xml:space="preserve"> </w:t>
      </w:r>
      <w:r w:rsidRPr="0003618F">
        <w:rPr>
          <w:rFonts w:cs="Tahoma"/>
          <w:lang w:val="fr-FR"/>
        </w:rPr>
        <w:t>Microsoft Dynamics CRM 2011 Server</w:t>
      </w:r>
      <w:r w:rsidRPr="0003618F">
        <w:rPr>
          <w:rFonts w:cs="Tahoma"/>
          <w:lang w:val="fr-FR"/>
        </w:rPr>
        <w:tab/>
      </w:r>
      <w:r w:rsidRPr="0003618F">
        <w:rPr>
          <w:rFonts w:cs="Tahoma"/>
        </w:rPr>
        <w:fldChar w:fldCharType="begin"/>
      </w:r>
      <w:r w:rsidRPr="0003618F">
        <w:rPr>
          <w:rFonts w:cs="Tahoma"/>
          <w:lang w:val="fr-FR"/>
        </w:rPr>
        <w:instrText xml:space="preserve"> PAGEREF _Toc358737227 \h </w:instrText>
      </w:r>
      <w:r w:rsidRPr="0003618F">
        <w:rPr>
          <w:rFonts w:cs="Tahoma"/>
        </w:rPr>
      </w:r>
      <w:r w:rsidRPr="0003618F">
        <w:rPr>
          <w:rFonts w:cs="Tahoma"/>
        </w:rPr>
        <w:fldChar w:fldCharType="separate"/>
      </w:r>
      <w:r w:rsidR="009229CC">
        <w:rPr>
          <w:rFonts w:cs="Tahoma"/>
          <w:lang w:val="fr-FR"/>
        </w:rPr>
        <w:t>172</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75</w:t>
      </w:r>
      <w:r w:rsidRPr="0003618F">
        <w:rPr>
          <w:rFonts w:cs="Tahoma"/>
          <w:lang w:val="fr-FR"/>
        </w:rPr>
        <w:t xml:space="preserve"> Office 365 Entreprise E1</w:t>
      </w:r>
      <w:r w:rsidRPr="0003618F">
        <w:rPr>
          <w:rFonts w:cs="Tahoma"/>
          <w:lang w:val="fr-FR"/>
        </w:rPr>
        <w:tab/>
      </w:r>
      <w:r w:rsidRPr="0003618F">
        <w:rPr>
          <w:rFonts w:cs="Tahoma"/>
        </w:rPr>
        <w:fldChar w:fldCharType="begin"/>
      </w:r>
      <w:r w:rsidRPr="0003618F">
        <w:rPr>
          <w:rFonts w:cs="Tahoma"/>
          <w:lang w:val="fr-FR"/>
        </w:rPr>
        <w:instrText xml:space="preserve"> PAGEREF _Toc358737228 \h </w:instrText>
      </w:r>
      <w:r w:rsidRPr="0003618F">
        <w:rPr>
          <w:rFonts w:cs="Tahoma"/>
        </w:rPr>
      </w:r>
      <w:r w:rsidRPr="0003618F">
        <w:rPr>
          <w:rFonts w:cs="Tahoma"/>
        </w:rPr>
        <w:fldChar w:fldCharType="separate"/>
      </w:r>
      <w:r w:rsidR="009229CC">
        <w:rPr>
          <w:rFonts w:cs="Tahoma"/>
          <w:lang w:val="fr-FR"/>
        </w:rPr>
        <w:t>173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76</w:t>
      </w:r>
      <w:r w:rsidRPr="0003618F">
        <w:rPr>
          <w:rFonts w:cs="Tahoma"/>
          <w:caps/>
          <w:lang w:val="fr-FR"/>
        </w:rPr>
        <w:t xml:space="preserve"> </w:t>
      </w:r>
      <w:r w:rsidRPr="0003618F">
        <w:rPr>
          <w:rFonts w:cs="Tahoma"/>
          <w:lang w:val="fr-FR"/>
        </w:rPr>
        <w:t>Office 365 Entreprise K1 et K2 (SL Utilisateur)</w:t>
      </w:r>
      <w:r w:rsidRPr="0003618F">
        <w:rPr>
          <w:rFonts w:cs="Tahoma"/>
          <w:lang w:val="fr-FR"/>
        </w:rPr>
        <w:tab/>
      </w:r>
      <w:r w:rsidRPr="0003618F">
        <w:rPr>
          <w:rFonts w:cs="Tahoma"/>
        </w:rPr>
        <w:fldChar w:fldCharType="begin"/>
      </w:r>
      <w:r w:rsidRPr="0003618F">
        <w:rPr>
          <w:rFonts w:cs="Tahoma"/>
          <w:lang w:val="fr-FR"/>
        </w:rPr>
        <w:instrText xml:space="preserve"> PAGEREF _Toc358737229 \h </w:instrText>
      </w:r>
      <w:r w:rsidRPr="0003618F">
        <w:rPr>
          <w:rFonts w:cs="Tahoma"/>
        </w:rPr>
      </w:r>
      <w:r w:rsidRPr="0003618F">
        <w:rPr>
          <w:rFonts w:cs="Tahoma"/>
        </w:rPr>
        <w:fldChar w:fldCharType="separate"/>
      </w:r>
      <w:r w:rsidR="009229CC">
        <w:rPr>
          <w:rFonts w:cs="Tahoma"/>
          <w:lang w:val="fr-FR"/>
        </w:rPr>
        <w:t>173</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77</w:t>
      </w:r>
      <w:r w:rsidRPr="0003618F">
        <w:rPr>
          <w:rFonts w:cs="Tahoma"/>
          <w:lang w:val="fr-FR"/>
        </w:rPr>
        <w:t xml:space="preserve"> Office 365 Secteur Public G1</w:t>
      </w:r>
      <w:r w:rsidR="004B17E3" w:rsidRPr="0003618F">
        <w:rPr>
          <w:rFonts w:cs="Tahoma"/>
          <w:lang w:val="fr-FR"/>
        </w:rPr>
        <w:t>-</w:t>
      </w:r>
      <w:r w:rsidRPr="0003618F">
        <w:rPr>
          <w:rFonts w:cs="Tahoma"/>
          <w:lang w:val="fr-FR"/>
        </w:rPr>
        <w:t>G4</w:t>
      </w:r>
      <w:r w:rsidRPr="0003618F">
        <w:rPr>
          <w:rFonts w:cs="Tahoma"/>
          <w:lang w:val="fr-FR"/>
        </w:rPr>
        <w:tab/>
      </w:r>
      <w:r w:rsidRPr="0003618F">
        <w:rPr>
          <w:rFonts w:cs="Tahoma"/>
        </w:rPr>
        <w:fldChar w:fldCharType="begin"/>
      </w:r>
      <w:r w:rsidRPr="0003618F">
        <w:rPr>
          <w:rFonts w:cs="Tahoma"/>
          <w:lang w:val="fr-FR"/>
        </w:rPr>
        <w:instrText xml:space="preserve"> PAGEREF _Toc358737230 \h </w:instrText>
      </w:r>
      <w:r w:rsidRPr="0003618F">
        <w:rPr>
          <w:rFonts w:cs="Tahoma"/>
        </w:rPr>
      </w:r>
      <w:r w:rsidRPr="0003618F">
        <w:rPr>
          <w:rFonts w:cs="Tahoma"/>
        </w:rPr>
        <w:fldChar w:fldCharType="separate"/>
      </w:r>
      <w:r w:rsidR="009229CC">
        <w:rPr>
          <w:rFonts w:cs="Tahoma"/>
          <w:lang w:val="fr-FR"/>
        </w:rPr>
        <w:t>174</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78</w:t>
      </w:r>
      <w:r w:rsidRPr="0003618F">
        <w:rPr>
          <w:rFonts w:cs="Tahoma"/>
        </w:rPr>
        <w:t xml:space="preserve"> SharePoint Online Plans 1 et 2</w:t>
      </w:r>
      <w:r w:rsidRPr="0003618F">
        <w:rPr>
          <w:rFonts w:cs="Tahoma"/>
        </w:rPr>
        <w:tab/>
      </w:r>
      <w:r w:rsidRPr="0003618F">
        <w:rPr>
          <w:rFonts w:cs="Tahoma"/>
        </w:rPr>
        <w:fldChar w:fldCharType="begin"/>
      </w:r>
      <w:r w:rsidRPr="0003618F">
        <w:rPr>
          <w:rFonts w:cs="Tahoma"/>
        </w:rPr>
        <w:instrText xml:space="preserve"> PAGEREF _Toc358737231 \h </w:instrText>
      </w:r>
      <w:r w:rsidRPr="0003618F">
        <w:rPr>
          <w:rFonts w:cs="Tahoma"/>
        </w:rPr>
      </w:r>
      <w:r w:rsidRPr="0003618F">
        <w:rPr>
          <w:rFonts w:cs="Tahoma"/>
        </w:rPr>
        <w:fldChar w:fldCharType="separate"/>
      </w:r>
      <w:r w:rsidR="009229CC">
        <w:rPr>
          <w:rFonts w:cs="Tahoma"/>
        </w:rPr>
        <w:t>175</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79</w:t>
      </w:r>
      <w:r w:rsidRPr="0003618F">
        <w:rPr>
          <w:rFonts w:cs="Tahoma"/>
          <w:caps/>
        </w:rPr>
        <w:t xml:space="preserve"> </w:t>
      </w:r>
      <w:r w:rsidRPr="0003618F">
        <w:rPr>
          <w:rFonts w:cs="Tahoma"/>
        </w:rPr>
        <w:t>SharePoint Server 2013</w:t>
      </w:r>
      <w:r w:rsidRPr="0003618F">
        <w:rPr>
          <w:rFonts w:cs="Tahoma"/>
        </w:rPr>
        <w:tab/>
      </w:r>
      <w:r w:rsidRPr="0003618F">
        <w:rPr>
          <w:rFonts w:cs="Tahoma"/>
        </w:rPr>
        <w:fldChar w:fldCharType="begin"/>
      </w:r>
      <w:r w:rsidRPr="0003618F">
        <w:rPr>
          <w:rFonts w:cs="Tahoma"/>
        </w:rPr>
        <w:instrText xml:space="preserve"> PAGEREF _Toc358737232 \h </w:instrText>
      </w:r>
      <w:r w:rsidRPr="0003618F">
        <w:rPr>
          <w:rFonts w:cs="Tahoma"/>
        </w:rPr>
      </w:r>
      <w:r w:rsidRPr="0003618F">
        <w:rPr>
          <w:rFonts w:cs="Tahoma"/>
        </w:rPr>
        <w:fldChar w:fldCharType="separate"/>
      </w:r>
      <w:r w:rsidR="009229CC">
        <w:rPr>
          <w:rFonts w:cs="Tahoma"/>
        </w:rPr>
        <w:t>175</w:t>
      </w:r>
      <w:r w:rsidRPr="0003618F">
        <w:rPr>
          <w:rFonts w:cs="Tahoma"/>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80</w:t>
      </w:r>
      <w:r w:rsidRPr="0003618F">
        <w:rPr>
          <w:color w:val="auto"/>
        </w:rPr>
        <w:t xml:space="preserve"> SQL Server</w:t>
      </w:r>
      <w:r w:rsidRPr="0003618F">
        <w:rPr>
          <w:color w:val="auto"/>
          <w:vertAlign w:val="superscript"/>
        </w:rPr>
        <w:t xml:space="preserve">® </w:t>
      </w:r>
      <w:r w:rsidRPr="0003618F">
        <w:rPr>
          <w:color w:val="auto"/>
        </w:rPr>
        <w:t>2008 R2 Datacenter</w:t>
      </w:r>
      <w:r w:rsidRPr="0003618F">
        <w:rPr>
          <w:color w:val="auto"/>
        </w:rPr>
        <w:tab/>
      </w:r>
      <w:r w:rsidRPr="0003618F">
        <w:rPr>
          <w:color w:val="auto"/>
        </w:rPr>
        <w:fldChar w:fldCharType="begin"/>
      </w:r>
      <w:r w:rsidRPr="0003618F">
        <w:rPr>
          <w:color w:val="auto"/>
        </w:rPr>
        <w:instrText xml:space="preserve"> PAGEREF _Toc358737233 \h </w:instrText>
      </w:r>
      <w:r w:rsidRPr="0003618F">
        <w:rPr>
          <w:color w:val="auto"/>
        </w:rPr>
      </w:r>
      <w:r w:rsidRPr="0003618F">
        <w:rPr>
          <w:color w:val="auto"/>
        </w:rPr>
        <w:fldChar w:fldCharType="separate"/>
      </w:r>
      <w:r w:rsidR="009229CC">
        <w:rPr>
          <w:color w:val="auto"/>
        </w:rPr>
        <w:t>177</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81</w:t>
      </w:r>
      <w:r w:rsidRPr="0003618F">
        <w:rPr>
          <w:caps/>
          <w:color w:val="auto"/>
        </w:rPr>
        <w:t xml:space="preserve"> </w:t>
      </w:r>
      <w:r w:rsidRPr="0003618F">
        <w:rPr>
          <w:color w:val="auto"/>
        </w:rPr>
        <w:t>SQL Server</w:t>
      </w:r>
      <w:r w:rsidRPr="0003618F">
        <w:rPr>
          <w:color w:val="auto"/>
          <w:vertAlign w:val="superscript"/>
        </w:rPr>
        <w:t xml:space="preserve">® </w:t>
      </w:r>
      <w:r w:rsidRPr="0003618F">
        <w:rPr>
          <w:color w:val="auto"/>
        </w:rPr>
        <w:t>2008 R2 Small Business</w:t>
      </w:r>
      <w:r w:rsidRPr="0003618F">
        <w:rPr>
          <w:color w:val="auto"/>
        </w:rPr>
        <w:tab/>
      </w:r>
      <w:r w:rsidRPr="0003618F">
        <w:rPr>
          <w:color w:val="auto"/>
        </w:rPr>
        <w:fldChar w:fldCharType="begin"/>
      </w:r>
      <w:r w:rsidRPr="0003618F">
        <w:rPr>
          <w:color w:val="auto"/>
        </w:rPr>
        <w:instrText xml:space="preserve"> PAGEREF _Toc358737234 \h </w:instrText>
      </w:r>
      <w:r w:rsidRPr="0003618F">
        <w:rPr>
          <w:color w:val="auto"/>
        </w:rPr>
      </w:r>
      <w:r w:rsidRPr="0003618F">
        <w:rPr>
          <w:color w:val="auto"/>
        </w:rPr>
        <w:fldChar w:fldCharType="separate"/>
      </w:r>
      <w:r w:rsidR="009229CC">
        <w:rPr>
          <w:color w:val="auto"/>
        </w:rPr>
        <w:t>179</w:t>
      </w:r>
      <w:r w:rsidRPr="0003618F">
        <w:rPr>
          <w:color w:val="auto"/>
        </w:rPr>
        <w:fldChar w:fldCharType="end"/>
      </w:r>
    </w:p>
    <w:p w:rsidR="00155B31" w:rsidRPr="000E59B9" w:rsidRDefault="00155B31">
      <w:pPr>
        <w:pStyle w:val="TOC3"/>
        <w:rPr>
          <w:bCs w:val="0"/>
          <w:color w:val="auto"/>
          <w:sz w:val="22"/>
          <w:szCs w:val="22"/>
          <w:lang w:eastAsia="zh-CN"/>
        </w:rPr>
      </w:pPr>
      <w:r w:rsidRPr="000E59B9">
        <w:rPr>
          <w:caps/>
          <w:color w:val="auto"/>
          <w:vertAlign w:val="superscript"/>
        </w:rPr>
        <w:t>82</w:t>
      </w:r>
      <w:r w:rsidRPr="000E59B9">
        <w:rPr>
          <w:color w:val="auto"/>
        </w:rPr>
        <w:t xml:space="preserve"> SQL Server</w:t>
      </w:r>
      <w:r w:rsidRPr="000E59B9">
        <w:rPr>
          <w:color w:val="auto"/>
          <w:vertAlign w:val="superscript"/>
        </w:rPr>
        <w:t xml:space="preserve">® </w:t>
      </w:r>
      <w:r w:rsidRPr="000E59B9">
        <w:rPr>
          <w:color w:val="auto"/>
        </w:rPr>
        <w:t>2008 R2 Web par processeur</w:t>
      </w:r>
      <w:r w:rsidRPr="000E59B9">
        <w:rPr>
          <w:color w:val="auto"/>
        </w:rPr>
        <w:tab/>
      </w:r>
      <w:r w:rsidRPr="0003618F">
        <w:rPr>
          <w:color w:val="auto"/>
        </w:rPr>
        <w:fldChar w:fldCharType="begin"/>
      </w:r>
      <w:r w:rsidRPr="000E59B9">
        <w:rPr>
          <w:color w:val="auto"/>
        </w:rPr>
        <w:instrText xml:space="preserve"> PAGEREF _Toc358737235 \h </w:instrText>
      </w:r>
      <w:r w:rsidRPr="0003618F">
        <w:rPr>
          <w:color w:val="auto"/>
        </w:rPr>
      </w:r>
      <w:r w:rsidRPr="0003618F">
        <w:rPr>
          <w:color w:val="auto"/>
        </w:rPr>
        <w:fldChar w:fldCharType="separate"/>
      </w:r>
      <w:r w:rsidR="009229CC">
        <w:rPr>
          <w:color w:val="auto"/>
        </w:rPr>
        <w:t>180</w:t>
      </w:r>
      <w:r w:rsidRPr="0003618F">
        <w:rPr>
          <w:color w:val="auto"/>
        </w:rPr>
        <w:fldChar w:fldCharType="end"/>
      </w:r>
    </w:p>
    <w:p w:rsidR="00155B31" w:rsidRPr="000E59B9" w:rsidRDefault="00155B31">
      <w:pPr>
        <w:pStyle w:val="TOC3"/>
        <w:rPr>
          <w:bCs w:val="0"/>
          <w:color w:val="auto"/>
          <w:sz w:val="22"/>
          <w:szCs w:val="22"/>
          <w:lang w:eastAsia="zh-CN"/>
        </w:rPr>
      </w:pPr>
      <w:r w:rsidRPr="000E59B9">
        <w:rPr>
          <w:color w:val="auto"/>
          <w:vertAlign w:val="superscript"/>
        </w:rPr>
        <w:t>83</w:t>
      </w:r>
      <w:r w:rsidRPr="000E59B9">
        <w:rPr>
          <w:color w:val="auto"/>
        </w:rPr>
        <w:t xml:space="preserve"> SQL Server</w:t>
      </w:r>
      <w:r w:rsidRPr="000E59B9">
        <w:rPr>
          <w:color w:val="auto"/>
          <w:vertAlign w:val="superscript"/>
        </w:rPr>
        <w:t xml:space="preserve">® </w:t>
      </w:r>
      <w:r w:rsidRPr="000E59B9">
        <w:rPr>
          <w:color w:val="auto"/>
        </w:rPr>
        <w:t>2008 R2 Workgroup (5 Modules Complémentaires Clients)</w:t>
      </w:r>
      <w:r w:rsidRPr="000E59B9">
        <w:rPr>
          <w:color w:val="auto"/>
        </w:rPr>
        <w:tab/>
      </w:r>
      <w:r w:rsidRPr="0003618F">
        <w:rPr>
          <w:color w:val="auto"/>
        </w:rPr>
        <w:fldChar w:fldCharType="begin"/>
      </w:r>
      <w:r w:rsidRPr="000E59B9">
        <w:rPr>
          <w:color w:val="auto"/>
        </w:rPr>
        <w:instrText xml:space="preserve"> PAGEREF _Toc358737236 \h </w:instrText>
      </w:r>
      <w:r w:rsidRPr="0003618F">
        <w:rPr>
          <w:color w:val="auto"/>
        </w:rPr>
      </w:r>
      <w:r w:rsidRPr="0003618F">
        <w:rPr>
          <w:color w:val="auto"/>
        </w:rPr>
        <w:fldChar w:fldCharType="separate"/>
      </w:r>
      <w:r w:rsidR="009229CC">
        <w:rPr>
          <w:color w:val="auto"/>
        </w:rPr>
        <w:t>182</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vertAlign w:val="superscript"/>
          <w:lang w:val="fr-FR"/>
        </w:rPr>
        <w:t>84</w:t>
      </w:r>
      <w:r w:rsidRPr="0003618F">
        <w:rPr>
          <w:color w:val="auto"/>
          <w:lang w:val="fr-FR"/>
        </w:rPr>
        <w:t xml:space="preserve"> SQL Server</w:t>
      </w:r>
      <w:r w:rsidRPr="0003618F">
        <w:rPr>
          <w:color w:val="auto"/>
          <w:vertAlign w:val="superscript"/>
          <w:lang w:val="fr-FR"/>
        </w:rPr>
        <w:t xml:space="preserve">® </w:t>
      </w:r>
      <w:r w:rsidRPr="0003618F">
        <w:rPr>
          <w:color w:val="auto"/>
          <w:lang w:val="fr-FR"/>
        </w:rPr>
        <w:t>2008 R2 Workgroup par processeur</w:t>
      </w:r>
      <w:r w:rsidRPr="0003618F">
        <w:rPr>
          <w:color w:val="auto"/>
          <w:lang w:val="fr-FR"/>
        </w:rPr>
        <w:tab/>
      </w:r>
      <w:r w:rsidRPr="0003618F">
        <w:rPr>
          <w:color w:val="auto"/>
        </w:rPr>
        <w:fldChar w:fldCharType="begin"/>
      </w:r>
      <w:r w:rsidRPr="0003618F">
        <w:rPr>
          <w:color w:val="auto"/>
          <w:lang w:val="fr-FR"/>
        </w:rPr>
        <w:instrText xml:space="preserve"> PAGEREF _Toc358737237 \h </w:instrText>
      </w:r>
      <w:r w:rsidRPr="0003618F">
        <w:rPr>
          <w:color w:val="auto"/>
        </w:rPr>
      </w:r>
      <w:r w:rsidRPr="0003618F">
        <w:rPr>
          <w:color w:val="auto"/>
        </w:rPr>
        <w:fldChar w:fldCharType="separate"/>
      </w:r>
      <w:r w:rsidR="009229CC">
        <w:rPr>
          <w:color w:val="auto"/>
          <w:lang w:val="fr-FR"/>
        </w:rPr>
        <w:t>183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vertAlign w:val="superscript"/>
          <w:lang w:val="fr-FR"/>
        </w:rPr>
        <w:t>85</w:t>
      </w:r>
      <w:r w:rsidRPr="0003618F">
        <w:rPr>
          <w:color w:val="auto"/>
          <w:lang w:val="fr-FR"/>
        </w:rPr>
        <w:t xml:space="preserve"> SQL Server</w:t>
      </w:r>
      <w:r w:rsidRPr="0003618F">
        <w:rPr>
          <w:color w:val="auto"/>
          <w:vertAlign w:val="superscript"/>
          <w:lang w:val="fr-FR"/>
        </w:rPr>
        <w:t xml:space="preserve">® </w:t>
      </w:r>
      <w:r w:rsidRPr="0003618F">
        <w:rPr>
          <w:color w:val="auto"/>
          <w:lang w:val="fr-FR"/>
        </w:rPr>
        <w:t>2012 Developer</w:t>
      </w:r>
      <w:r w:rsidRPr="0003618F">
        <w:rPr>
          <w:color w:val="auto"/>
          <w:lang w:val="fr-FR"/>
        </w:rPr>
        <w:tab/>
      </w:r>
      <w:r w:rsidRPr="0003618F">
        <w:rPr>
          <w:color w:val="auto"/>
        </w:rPr>
        <w:fldChar w:fldCharType="begin"/>
      </w:r>
      <w:r w:rsidRPr="0003618F">
        <w:rPr>
          <w:color w:val="auto"/>
          <w:lang w:val="fr-FR"/>
        </w:rPr>
        <w:instrText xml:space="preserve"> PAGEREF _Toc358737238 \h </w:instrText>
      </w:r>
      <w:r w:rsidRPr="0003618F">
        <w:rPr>
          <w:color w:val="auto"/>
        </w:rPr>
      </w:r>
      <w:r w:rsidRPr="0003618F">
        <w:rPr>
          <w:color w:val="auto"/>
        </w:rPr>
        <w:fldChar w:fldCharType="separate"/>
      </w:r>
      <w:r w:rsidR="009229CC">
        <w:rPr>
          <w:color w:val="auto"/>
          <w:lang w:val="fr-FR"/>
        </w:rPr>
        <w:t>185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olor w:val="auto"/>
          <w:vertAlign w:val="superscript"/>
          <w:lang w:val="fr-FR"/>
        </w:rPr>
        <w:t>86</w:t>
      </w:r>
      <w:r w:rsidRPr="0003618F">
        <w:rPr>
          <w:color w:val="auto"/>
          <w:lang w:val="fr-FR"/>
        </w:rPr>
        <w:t xml:space="preserve"> SQL Server</w:t>
      </w:r>
      <w:r w:rsidRPr="0003618F">
        <w:rPr>
          <w:color w:val="auto"/>
          <w:vertAlign w:val="superscript"/>
          <w:lang w:val="fr-FR"/>
        </w:rPr>
        <w:t xml:space="preserve">® </w:t>
      </w:r>
      <w:r w:rsidRPr="0003618F">
        <w:rPr>
          <w:color w:val="auto"/>
          <w:lang w:val="fr-FR"/>
        </w:rPr>
        <w:t>2012 Enterprise</w:t>
      </w:r>
      <w:r w:rsidRPr="0003618F">
        <w:rPr>
          <w:color w:val="auto"/>
          <w:lang w:val="fr-FR"/>
        </w:rPr>
        <w:tab/>
      </w:r>
      <w:r w:rsidRPr="0003618F">
        <w:rPr>
          <w:color w:val="auto"/>
        </w:rPr>
        <w:fldChar w:fldCharType="begin"/>
      </w:r>
      <w:r w:rsidRPr="0003618F">
        <w:rPr>
          <w:color w:val="auto"/>
          <w:lang w:val="fr-FR"/>
        </w:rPr>
        <w:instrText xml:space="preserve"> PAGEREF _Toc358737239 \h </w:instrText>
      </w:r>
      <w:r w:rsidRPr="0003618F">
        <w:rPr>
          <w:color w:val="auto"/>
        </w:rPr>
      </w:r>
      <w:r w:rsidRPr="0003618F">
        <w:rPr>
          <w:color w:val="auto"/>
        </w:rPr>
        <w:fldChar w:fldCharType="separate"/>
      </w:r>
      <w:r w:rsidR="009229CC">
        <w:rPr>
          <w:color w:val="auto"/>
          <w:lang w:val="fr-FR"/>
        </w:rPr>
        <w:t>185</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87</w:t>
      </w:r>
      <w:r w:rsidRPr="0003618F">
        <w:rPr>
          <w:caps/>
          <w:color w:val="auto"/>
          <w:lang w:val="fr-FR"/>
        </w:rPr>
        <w:t xml:space="preserve"> </w:t>
      </w:r>
      <w:r w:rsidRPr="0003618F">
        <w:rPr>
          <w:color w:val="auto"/>
          <w:lang w:val="fr-FR"/>
        </w:rPr>
        <w:t>SQL Server</w:t>
      </w:r>
      <w:r w:rsidRPr="0003618F">
        <w:rPr>
          <w:color w:val="auto"/>
          <w:vertAlign w:val="superscript"/>
          <w:lang w:val="fr-FR"/>
        </w:rPr>
        <w:t xml:space="preserve">® </w:t>
      </w:r>
      <w:r w:rsidRPr="0003618F">
        <w:rPr>
          <w:color w:val="auto"/>
          <w:lang w:val="fr-FR"/>
        </w:rPr>
        <w:t>2012 Enterprise Core</w:t>
      </w:r>
      <w:r w:rsidRPr="0003618F">
        <w:rPr>
          <w:color w:val="auto"/>
          <w:lang w:val="fr-FR"/>
        </w:rPr>
        <w:tab/>
      </w:r>
      <w:r w:rsidRPr="0003618F">
        <w:rPr>
          <w:color w:val="auto"/>
        </w:rPr>
        <w:fldChar w:fldCharType="begin"/>
      </w:r>
      <w:r w:rsidRPr="0003618F">
        <w:rPr>
          <w:color w:val="auto"/>
          <w:lang w:val="fr-FR"/>
        </w:rPr>
        <w:instrText xml:space="preserve"> PAGEREF _Toc358737240 \h </w:instrText>
      </w:r>
      <w:r w:rsidRPr="0003618F">
        <w:rPr>
          <w:color w:val="auto"/>
        </w:rPr>
      </w:r>
      <w:r w:rsidRPr="0003618F">
        <w:rPr>
          <w:color w:val="auto"/>
        </w:rPr>
        <w:fldChar w:fldCharType="separate"/>
      </w:r>
      <w:r w:rsidR="009229CC">
        <w:rPr>
          <w:color w:val="auto"/>
          <w:lang w:val="fr-FR"/>
        </w:rPr>
        <w:t>186</w:t>
      </w:r>
      <w:r w:rsidRPr="0003618F">
        <w:rPr>
          <w:color w:val="auto"/>
        </w:rPr>
        <w:fldChar w:fldCharType="end"/>
      </w:r>
    </w:p>
    <w:p w:rsidR="00155B31" w:rsidRPr="000E59B9" w:rsidRDefault="00155B31">
      <w:pPr>
        <w:pStyle w:val="TOC3"/>
        <w:rPr>
          <w:bCs w:val="0"/>
          <w:color w:val="auto"/>
          <w:sz w:val="22"/>
          <w:szCs w:val="22"/>
          <w:lang w:val="fr-FR" w:eastAsia="zh-CN"/>
        </w:rPr>
      </w:pPr>
      <w:r w:rsidRPr="000E59B9">
        <w:rPr>
          <w:caps/>
          <w:color w:val="auto"/>
          <w:vertAlign w:val="superscript"/>
          <w:lang w:val="fr-FR"/>
        </w:rPr>
        <w:t>88</w:t>
      </w:r>
      <w:r w:rsidRPr="000E59B9">
        <w:rPr>
          <w:color w:val="auto"/>
          <w:lang w:val="fr-FR"/>
        </w:rPr>
        <w:t xml:space="preserve"> SQL Server </w:t>
      </w:r>
      <w:r w:rsidRPr="000E59B9">
        <w:rPr>
          <w:color w:val="auto"/>
          <w:vertAlign w:val="superscript"/>
          <w:lang w:val="fr-FR"/>
        </w:rPr>
        <w:t xml:space="preserve">® </w:t>
      </w:r>
      <w:r w:rsidRPr="000E59B9">
        <w:rPr>
          <w:color w:val="auto"/>
          <w:lang w:val="fr-FR"/>
        </w:rPr>
        <w:t>2012 Parallel Data Warehouse</w:t>
      </w:r>
      <w:r w:rsidRPr="000E59B9">
        <w:rPr>
          <w:color w:val="auto"/>
          <w:lang w:val="fr-FR"/>
        </w:rPr>
        <w:tab/>
      </w:r>
      <w:r w:rsidRPr="0003618F">
        <w:rPr>
          <w:color w:val="auto"/>
        </w:rPr>
        <w:fldChar w:fldCharType="begin"/>
      </w:r>
      <w:r w:rsidRPr="000E59B9">
        <w:rPr>
          <w:color w:val="auto"/>
          <w:lang w:val="fr-FR"/>
        </w:rPr>
        <w:instrText xml:space="preserve"> PAGEREF _Toc358737241 \h </w:instrText>
      </w:r>
      <w:r w:rsidRPr="0003618F">
        <w:rPr>
          <w:color w:val="auto"/>
        </w:rPr>
      </w:r>
      <w:r w:rsidRPr="0003618F">
        <w:rPr>
          <w:color w:val="auto"/>
        </w:rPr>
        <w:fldChar w:fldCharType="separate"/>
      </w:r>
      <w:r w:rsidR="009229CC">
        <w:rPr>
          <w:color w:val="auto"/>
          <w:lang w:val="fr-FR"/>
        </w:rPr>
        <w:t>189</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89</w:t>
      </w:r>
      <w:r w:rsidRPr="0003618F">
        <w:rPr>
          <w:color w:val="auto"/>
          <w:lang w:val="fr-FR"/>
        </w:rPr>
        <w:t xml:space="preserve"> SQL Server</w:t>
      </w:r>
      <w:r w:rsidRPr="0003618F">
        <w:rPr>
          <w:color w:val="auto"/>
          <w:vertAlign w:val="superscript"/>
          <w:lang w:val="fr-FR"/>
        </w:rPr>
        <w:t xml:space="preserve">® </w:t>
      </w:r>
      <w:r w:rsidRPr="0003618F">
        <w:rPr>
          <w:color w:val="auto"/>
          <w:lang w:val="fr-FR"/>
        </w:rPr>
        <w:t>2012 Standard</w:t>
      </w:r>
      <w:r w:rsidRPr="0003618F">
        <w:rPr>
          <w:color w:val="auto"/>
          <w:lang w:val="fr-FR"/>
        </w:rPr>
        <w:tab/>
      </w:r>
      <w:r w:rsidRPr="0003618F">
        <w:rPr>
          <w:color w:val="auto"/>
        </w:rPr>
        <w:fldChar w:fldCharType="begin"/>
      </w:r>
      <w:r w:rsidRPr="0003618F">
        <w:rPr>
          <w:color w:val="auto"/>
          <w:lang w:val="fr-FR"/>
        </w:rPr>
        <w:instrText xml:space="preserve"> PAGEREF _Toc358737242 \h </w:instrText>
      </w:r>
      <w:r w:rsidRPr="0003618F">
        <w:rPr>
          <w:color w:val="auto"/>
        </w:rPr>
      </w:r>
      <w:r w:rsidRPr="0003618F">
        <w:rPr>
          <w:color w:val="auto"/>
        </w:rPr>
        <w:fldChar w:fldCharType="separate"/>
      </w:r>
      <w:r w:rsidR="009229CC">
        <w:rPr>
          <w:color w:val="auto"/>
          <w:lang w:val="fr-FR"/>
        </w:rPr>
        <w:t>189</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90</w:t>
      </w:r>
      <w:r w:rsidRPr="0003618F">
        <w:rPr>
          <w:color w:val="auto"/>
          <w:lang w:val="fr-FR"/>
        </w:rPr>
        <w:t xml:space="preserve"> SQL Server</w:t>
      </w:r>
      <w:r w:rsidRPr="0003618F">
        <w:rPr>
          <w:color w:val="auto"/>
          <w:vertAlign w:val="superscript"/>
          <w:lang w:val="fr-FR"/>
        </w:rPr>
        <w:t xml:space="preserve">® </w:t>
      </w:r>
      <w:r w:rsidRPr="0003618F">
        <w:rPr>
          <w:color w:val="auto"/>
          <w:lang w:val="fr-FR"/>
        </w:rPr>
        <w:t>2012 Standard</w:t>
      </w:r>
      <w:r w:rsidRPr="0003618F">
        <w:rPr>
          <w:rFonts w:eastAsia="Calibri"/>
          <w:color w:val="auto"/>
          <w:lang w:val="fr-FR"/>
        </w:rPr>
        <w:t xml:space="preserve"> Core</w:t>
      </w:r>
      <w:r w:rsidRPr="0003618F">
        <w:rPr>
          <w:color w:val="auto"/>
          <w:lang w:val="fr-FR"/>
        </w:rPr>
        <w:tab/>
      </w:r>
      <w:r w:rsidRPr="0003618F">
        <w:rPr>
          <w:color w:val="auto"/>
        </w:rPr>
        <w:fldChar w:fldCharType="begin"/>
      </w:r>
      <w:r w:rsidRPr="0003618F">
        <w:rPr>
          <w:color w:val="auto"/>
          <w:lang w:val="fr-FR"/>
        </w:rPr>
        <w:instrText xml:space="preserve"> PAGEREF _Toc358737243 \h </w:instrText>
      </w:r>
      <w:r w:rsidRPr="0003618F">
        <w:rPr>
          <w:color w:val="auto"/>
        </w:rPr>
      </w:r>
      <w:r w:rsidRPr="0003618F">
        <w:rPr>
          <w:color w:val="auto"/>
        </w:rPr>
        <w:fldChar w:fldCharType="separate"/>
      </w:r>
      <w:r w:rsidR="009229CC">
        <w:rPr>
          <w:color w:val="auto"/>
          <w:lang w:val="fr-FR"/>
        </w:rPr>
        <w:t>190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91</w:t>
      </w:r>
      <w:r w:rsidRPr="0003618F">
        <w:rPr>
          <w:color w:val="auto"/>
          <w:lang w:val="fr-FR"/>
        </w:rPr>
        <w:t xml:space="preserve"> System Center Essentials 2010</w:t>
      </w:r>
      <w:r w:rsidRPr="0003618F">
        <w:rPr>
          <w:color w:val="auto"/>
          <w:lang w:val="fr-FR"/>
        </w:rPr>
        <w:tab/>
      </w:r>
      <w:r w:rsidRPr="0003618F">
        <w:rPr>
          <w:color w:val="auto"/>
        </w:rPr>
        <w:fldChar w:fldCharType="begin"/>
      </w:r>
      <w:r w:rsidRPr="0003618F">
        <w:rPr>
          <w:color w:val="auto"/>
          <w:lang w:val="fr-FR"/>
        </w:rPr>
        <w:instrText xml:space="preserve"> PAGEREF _Toc358737244 \h </w:instrText>
      </w:r>
      <w:r w:rsidRPr="0003618F">
        <w:rPr>
          <w:color w:val="auto"/>
        </w:rPr>
      </w:r>
      <w:r w:rsidRPr="0003618F">
        <w:rPr>
          <w:color w:val="auto"/>
        </w:rPr>
        <w:fldChar w:fldCharType="separate"/>
      </w:r>
      <w:r w:rsidR="009229CC">
        <w:rPr>
          <w:color w:val="auto"/>
          <w:lang w:val="fr-FR"/>
        </w:rPr>
        <w:t>193</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92</w:t>
      </w:r>
      <w:r w:rsidRPr="0003618F">
        <w:rPr>
          <w:color w:val="auto"/>
          <w:lang w:val="fr-FR"/>
        </w:rPr>
        <w:t xml:space="preserve"> System Center Reporting Manager 2006</w:t>
      </w:r>
      <w:r w:rsidRPr="0003618F">
        <w:rPr>
          <w:color w:val="auto"/>
          <w:lang w:val="fr-FR"/>
        </w:rPr>
        <w:tab/>
      </w:r>
      <w:r w:rsidRPr="0003618F">
        <w:rPr>
          <w:color w:val="auto"/>
        </w:rPr>
        <w:fldChar w:fldCharType="begin"/>
      </w:r>
      <w:r w:rsidRPr="0003618F">
        <w:rPr>
          <w:color w:val="auto"/>
          <w:lang w:val="fr-FR"/>
        </w:rPr>
        <w:instrText xml:space="preserve"> PAGEREF _Toc358737245 \h </w:instrText>
      </w:r>
      <w:r w:rsidRPr="0003618F">
        <w:rPr>
          <w:color w:val="auto"/>
        </w:rPr>
      </w:r>
      <w:r w:rsidRPr="0003618F">
        <w:rPr>
          <w:color w:val="auto"/>
        </w:rPr>
        <w:fldChar w:fldCharType="separate"/>
      </w:r>
      <w:r w:rsidR="009229CC">
        <w:rPr>
          <w:color w:val="auto"/>
          <w:lang w:val="fr-FR"/>
        </w:rPr>
        <w:t>194</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93</w:t>
      </w:r>
      <w:r w:rsidRPr="0003618F">
        <w:rPr>
          <w:caps/>
          <w:color w:val="auto"/>
          <w:lang w:val="fr-FR"/>
        </w:rPr>
        <w:t xml:space="preserve"> </w:t>
      </w:r>
      <w:r w:rsidRPr="0003618F">
        <w:rPr>
          <w:color w:val="auto"/>
          <w:lang w:val="fr-FR"/>
        </w:rPr>
        <w:t>System Center Server Management Suite Enterprise</w:t>
      </w:r>
      <w:r w:rsidRPr="0003618F">
        <w:rPr>
          <w:color w:val="auto"/>
          <w:lang w:val="fr-FR"/>
        </w:rPr>
        <w:tab/>
      </w:r>
      <w:r w:rsidRPr="0003618F">
        <w:rPr>
          <w:color w:val="auto"/>
        </w:rPr>
        <w:fldChar w:fldCharType="begin"/>
      </w:r>
      <w:r w:rsidRPr="0003618F">
        <w:rPr>
          <w:color w:val="auto"/>
          <w:lang w:val="fr-FR"/>
        </w:rPr>
        <w:instrText xml:space="preserve"> PAGEREF _Toc358737246 \h </w:instrText>
      </w:r>
      <w:r w:rsidRPr="0003618F">
        <w:rPr>
          <w:color w:val="auto"/>
        </w:rPr>
      </w:r>
      <w:r w:rsidRPr="0003618F">
        <w:rPr>
          <w:color w:val="auto"/>
        </w:rPr>
        <w:fldChar w:fldCharType="separate"/>
      </w:r>
      <w:r w:rsidR="009229CC">
        <w:rPr>
          <w:color w:val="auto"/>
          <w:lang w:val="fr-FR"/>
        </w:rPr>
        <w:t>194</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94</w:t>
      </w:r>
      <w:r w:rsidRPr="0003618F">
        <w:rPr>
          <w:caps/>
          <w:color w:val="auto"/>
          <w:lang w:val="fr-FR"/>
        </w:rPr>
        <w:t xml:space="preserve"> </w:t>
      </w:r>
      <w:r w:rsidRPr="0003618F">
        <w:rPr>
          <w:color w:val="auto"/>
          <w:lang w:val="fr-FR"/>
        </w:rPr>
        <w:t>System Center Server Management Suite Datacenter</w:t>
      </w:r>
      <w:r w:rsidRPr="0003618F">
        <w:rPr>
          <w:color w:val="auto"/>
          <w:lang w:val="fr-FR"/>
        </w:rPr>
        <w:tab/>
      </w:r>
      <w:r w:rsidRPr="0003618F">
        <w:rPr>
          <w:color w:val="auto"/>
        </w:rPr>
        <w:fldChar w:fldCharType="begin"/>
      </w:r>
      <w:r w:rsidRPr="0003618F">
        <w:rPr>
          <w:color w:val="auto"/>
          <w:lang w:val="fr-FR"/>
        </w:rPr>
        <w:instrText xml:space="preserve"> PAGEREF _Toc358737247 \h </w:instrText>
      </w:r>
      <w:r w:rsidRPr="0003618F">
        <w:rPr>
          <w:color w:val="auto"/>
        </w:rPr>
      </w:r>
      <w:r w:rsidRPr="0003618F">
        <w:rPr>
          <w:color w:val="auto"/>
        </w:rPr>
        <w:fldChar w:fldCharType="separate"/>
      </w:r>
      <w:r w:rsidR="009229CC">
        <w:rPr>
          <w:color w:val="auto"/>
          <w:lang w:val="fr-FR"/>
        </w:rPr>
        <w:t>196</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lastRenderedPageBreak/>
        <w:t>95</w:t>
      </w:r>
      <w:r w:rsidRPr="0003618F">
        <w:rPr>
          <w:color w:val="auto"/>
          <w:lang w:val="fr-FR"/>
        </w:rPr>
        <w:t xml:space="preserve"> System Center Virtual Machine Manager 2008 R2 – Licences de Gestion Client et Serveur</w:t>
      </w:r>
      <w:r w:rsidRPr="0003618F">
        <w:rPr>
          <w:color w:val="auto"/>
          <w:lang w:val="fr-FR"/>
        </w:rPr>
        <w:tab/>
      </w:r>
      <w:r w:rsidRPr="0003618F">
        <w:rPr>
          <w:color w:val="auto"/>
        </w:rPr>
        <w:fldChar w:fldCharType="begin"/>
      </w:r>
      <w:r w:rsidRPr="0003618F">
        <w:rPr>
          <w:color w:val="auto"/>
          <w:lang w:val="fr-FR"/>
        </w:rPr>
        <w:instrText xml:space="preserve"> PAGEREF _Toc358737248 \h </w:instrText>
      </w:r>
      <w:r w:rsidRPr="0003618F">
        <w:rPr>
          <w:color w:val="auto"/>
        </w:rPr>
      </w:r>
      <w:r w:rsidRPr="0003618F">
        <w:rPr>
          <w:color w:val="auto"/>
        </w:rPr>
        <w:fldChar w:fldCharType="separate"/>
      </w:r>
      <w:r w:rsidR="009229CC">
        <w:rPr>
          <w:color w:val="auto"/>
          <w:lang w:val="fr-FR"/>
        </w:rPr>
        <w:t>197</w:t>
      </w:r>
      <w:r w:rsidRPr="0003618F">
        <w:rPr>
          <w:color w:val="auto"/>
        </w:rPr>
        <w:fldChar w:fldCharType="end"/>
      </w:r>
    </w:p>
    <w:p w:rsidR="00155B31" w:rsidRPr="0003618F" w:rsidRDefault="00155B31">
      <w:pPr>
        <w:pStyle w:val="TOC3"/>
        <w:rPr>
          <w:bCs w:val="0"/>
          <w:color w:val="auto"/>
          <w:sz w:val="22"/>
          <w:szCs w:val="22"/>
          <w:lang w:val="da-DK" w:eastAsia="zh-CN"/>
        </w:rPr>
      </w:pPr>
      <w:r w:rsidRPr="0003618F">
        <w:rPr>
          <w:caps/>
          <w:color w:val="auto"/>
          <w:vertAlign w:val="superscript"/>
          <w:lang w:val="da-DK"/>
        </w:rPr>
        <w:t>96</w:t>
      </w:r>
      <w:r w:rsidRPr="0003618F">
        <w:rPr>
          <w:color w:val="auto"/>
          <w:lang w:val="da-DK"/>
        </w:rPr>
        <w:t xml:space="preserve"> System Center 2012</w:t>
      </w:r>
      <w:r w:rsidRPr="0003618F">
        <w:rPr>
          <w:color w:val="auto"/>
          <w:lang w:val="da-DK"/>
        </w:rPr>
        <w:tab/>
      </w:r>
      <w:r w:rsidRPr="0003618F">
        <w:rPr>
          <w:color w:val="auto"/>
        </w:rPr>
        <w:fldChar w:fldCharType="begin"/>
      </w:r>
      <w:r w:rsidRPr="0003618F">
        <w:rPr>
          <w:color w:val="auto"/>
          <w:lang w:val="da-DK"/>
        </w:rPr>
        <w:instrText xml:space="preserve"> PAGEREF _Toc358737249 \h </w:instrText>
      </w:r>
      <w:r w:rsidRPr="0003618F">
        <w:rPr>
          <w:color w:val="auto"/>
        </w:rPr>
      </w:r>
      <w:r w:rsidRPr="0003618F">
        <w:rPr>
          <w:color w:val="auto"/>
        </w:rPr>
        <w:fldChar w:fldCharType="separate"/>
      </w:r>
      <w:r w:rsidR="009229CC">
        <w:rPr>
          <w:color w:val="auto"/>
          <w:lang w:val="da-DK"/>
        </w:rPr>
        <w:t>197</w:t>
      </w:r>
      <w:r w:rsidRPr="0003618F">
        <w:rPr>
          <w:color w:val="auto"/>
        </w:rPr>
        <w:fldChar w:fldCharType="end"/>
      </w:r>
    </w:p>
    <w:p w:rsidR="00155B31" w:rsidRPr="0003618F" w:rsidRDefault="00155B31">
      <w:pPr>
        <w:pStyle w:val="TOC3"/>
        <w:rPr>
          <w:bCs w:val="0"/>
          <w:color w:val="auto"/>
          <w:sz w:val="22"/>
          <w:szCs w:val="22"/>
          <w:lang w:val="da-DK" w:eastAsia="zh-CN"/>
        </w:rPr>
      </w:pPr>
      <w:r w:rsidRPr="0003618F">
        <w:rPr>
          <w:caps/>
          <w:color w:val="auto"/>
          <w:vertAlign w:val="superscript"/>
          <w:lang w:val="da-DK"/>
        </w:rPr>
        <w:t>97</w:t>
      </w:r>
      <w:r w:rsidRPr="0003618F">
        <w:rPr>
          <w:color w:val="auto"/>
          <w:lang w:val="da-DK"/>
        </w:rPr>
        <w:t xml:space="preserve"> System Center 2012 Endpoint Protection</w:t>
      </w:r>
      <w:r w:rsidRPr="0003618F">
        <w:rPr>
          <w:color w:val="auto"/>
          <w:lang w:val="da-DK"/>
        </w:rPr>
        <w:tab/>
      </w:r>
      <w:r w:rsidRPr="0003618F">
        <w:rPr>
          <w:color w:val="auto"/>
        </w:rPr>
        <w:fldChar w:fldCharType="begin"/>
      </w:r>
      <w:r w:rsidRPr="0003618F">
        <w:rPr>
          <w:color w:val="auto"/>
          <w:lang w:val="da-DK"/>
        </w:rPr>
        <w:instrText xml:space="preserve"> PAGEREF _Toc358737250 \h </w:instrText>
      </w:r>
      <w:r w:rsidRPr="0003618F">
        <w:rPr>
          <w:color w:val="auto"/>
        </w:rPr>
      </w:r>
      <w:r w:rsidRPr="0003618F">
        <w:rPr>
          <w:color w:val="auto"/>
        </w:rPr>
        <w:fldChar w:fldCharType="separate"/>
      </w:r>
      <w:r w:rsidR="009229CC">
        <w:rPr>
          <w:color w:val="auto"/>
          <w:lang w:val="da-DK"/>
        </w:rPr>
        <w:t>200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98</w:t>
      </w:r>
      <w:r w:rsidRPr="0003618F">
        <w:rPr>
          <w:color w:val="auto"/>
          <w:lang w:val="fr-FR"/>
        </w:rPr>
        <w:t xml:space="preserve"> TechNet Plus Utilisateur Unique</w:t>
      </w:r>
      <w:r w:rsidRPr="0003618F">
        <w:rPr>
          <w:color w:val="auto"/>
          <w:lang w:val="fr-FR"/>
        </w:rPr>
        <w:tab/>
      </w:r>
      <w:r w:rsidRPr="0003618F">
        <w:rPr>
          <w:color w:val="auto"/>
        </w:rPr>
        <w:fldChar w:fldCharType="begin"/>
      </w:r>
      <w:r w:rsidRPr="0003618F">
        <w:rPr>
          <w:color w:val="auto"/>
          <w:lang w:val="fr-FR"/>
        </w:rPr>
        <w:instrText xml:space="preserve"> PAGEREF _Toc358737251 \h </w:instrText>
      </w:r>
      <w:r w:rsidRPr="0003618F">
        <w:rPr>
          <w:color w:val="auto"/>
        </w:rPr>
      </w:r>
      <w:r w:rsidRPr="0003618F">
        <w:rPr>
          <w:color w:val="auto"/>
        </w:rPr>
        <w:fldChar w:fldCharType="separate"/>
      </w:r>
      <w:r w:rsidR="009229CC">
        <w:rPr>
          <w:color w:val="auto"/>
          <w:lang w:val="fr-FR"/>
        </w:rPr>
        <w:t>200</w:t>
      </w:r>
      <w:r w:rsidRPr="0003618F">
        <w:rPr>
          <w:color w:val="auto"/>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99</w:t>
      </w:r>
      <w:r w:rsidRPr="0003618F">
        <w:rPr>
          <w:caps/>
          <w:color w:val="auto"/>
          <w:lang w:val="fr-FR"/>
        </w:rPr>
        <w:t xml:space="preserve"> </w:t>
      </w:r>
      <w:r w:rsidRPr="0003618F">
        <w:rPr>
          <w:color w:val="auto"/>
          <w:lang w:val="fr-FR"/>
        </w:rPr>
        <w:t>VDI Standard et Premium Suites</w:t>
      </w:r>
      <w:r w:rsidRPr="0003618F">
        <w:rPr>
          <w:color w:val="auto"/>
          <w:lang w:val="fr-FR"/>
        </w:rPr>
        <w:tab/>
      </w:r>
      <w:r w:rsidRPr="0003618F">
        <w:rPr>
          <w:color w:val="auto"/>
        </w:rPr>
        <w:fldChar w:fldCharType="begin"/>
      </w:r>
      <w:r w:rsidRPr="0003618F">
        <w:rPr>
          <w:color w:val="auto"/>
          <w:lang w:val="fr-FR"/>
        </w:rPr>
        <w:instrText xml:space="preserve"> PAGEREF _Toc358737252 \h </w:instrText>
      </w:r>
      <w:r w:rsidRPr="0003618F">
        <w:rPr>
          <w:color w:val="auto"/>
        </w:rPr>
      </w:r>
      <w:r w:rsidRPr="0003618F">
        <w:rPr>
          <w:color w:val="auto"/>
        </w:rPr>
        <w:fldChar w:fldCharType="separate"/>
      </w:r>
      <w:r w:rsidR="009229CC">
        <w:rPr>
          <w:color w:val="auto"/>
          <w:lang w:val="fr-FR"/>
        </w:rPr>
        <w:t>201</w:t>
      </w:r>
      <w:r w:rsidRPr="0003618F">
        <w:rPr>
          <w:color w:val="auto"/>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100</w:t>
      </w:r>
      <w:r w:rsidRPr="0003618F">
        <w:rPr>
          <w:rFonts w:cs="Tahoma"/>
          <w:caps/>
          <w:lang w:val="fr-FR"/>
        </w:rPr>
        <w:t xml:space="preserve"> </w:t>
      </w:r>
      <w:r w:rsidRPr="0003618F">
        <w:rPr>
          <w:rFonts w:cs="Tahoma"/>
          <w:lang w:val="fr-FR"/>
        </w:rPr>
        <w:t>Services Windows Azure</w:t>
      </w:r>
      <w:r w:rsidRPr="0003618F">
        <w:rPr>
          <w:rFonts w:cs="Tahoma"/>
          <w:lang w:val="fr-FR"/>
        </w:rPr>
        <w:tab/>
      </w:r>
      <w:r w:rsidRPr="0003618F">
        <w:rPr>
          <w:rFonts w:cs="Tahoma"/>
        </w:rPr>
        <w:fldChar w:fldCharType="begin"/>
      </w:r>
      <w:r w:rsidRPr="0003618F">
        <w:rPr>
          <w:rFonts w:cs="Tahoma"/>
          <w:lang w:val="fr-FR"/>
        </w:rPr>
        <w:instrText xml:space="preserve"> PAGEREF _Toc358737253 \h </w:instrText>
      </w:r>
      <w:r w:rsidRPr="0003618F">
        <w:rPr>
          <w:rFonts w:cs="Tahoma"/>
        </w:rPr>
      </w:r>
      <w:r w:rsidRPr="0003618F">
        <w:rPr>
          <w:rFonts w:cs="Tahoma"/>
        </w:rPr>
        <w:fldChar w:fldCharType="separate"/>
      </w:r>
      <w:r w:rsidR="009229CC">
        <w:rPr>
          <w:rFonts w:cs="Tahoma"/>
          <w:lang w:val="fr-FR"/>
        </w:rPr>
        <w:t>201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101</w:t>
      </w:r>
      <w:r w:rsidRPr="0003618F">
        <w:rPr>
          <w:rFonts w:cs="Tahoma"/>
          <w:lang w:val="fr-FR"/>
        </w:rPr>
        <w:t xml:space="preserve"> Windows Embedded Device Manager 2011 – Licence de Gestion Serveur</w:t>
      </w:r>
      <w:r w:rsidRPr="0003618F">
        <w:rPr>
          <w:rFonts w:cs="Tahoma"/>
          <w:lang w:val="fr-FR"/>
        </w:rPr>
        <w:tab/>
      </w:r>
      <w:r w:rsidRPr="0003618F">
        <w:rPr>
          <w:rFonts w:cs="Tahoma"/>
        </w:rPr>
        <w:fldChar w:fldCharType="begin"/>
      </w:r>
      <w:r w:rsidRPr="0003618F">
        <w:rPr>
          <w:rFonts w:cs="Tahoma"/>
          <w:lang w:val="fr-FR"/>
        </w:rPr>
        <w:instrText xml:space="preserve"> PAGEREF _Toc358737254 \h </w:instrText>
      </w:r>
      <w:r w:rsidRPr="0003618F">
        <w:rPr>
          <w:rFonts w:cs="Tahoma"/>
        </w:rPr>
      </w:r>
      <w:r w:rsidRPr="0003618F">
        <w:rPr>
          <w:rFonts w:cs="Tahoma"/>
        </w:rPr>
        <w:fldChar w:fldCharType="separate"/>
      </w:r>
      <w:r w:rsidR="009229CC">
        <w:rPr>
          <w:rFonts w:cs="Tahoma"/>
          <w:lang w:val="fr-FR"/>
        </w:rPr>
        <w:t>201</w:t>
      </w:r>
      <w:r w:rsidRPr="0003618F">
        <w:rPr>
          <w:rFonts w:cs="Tahoma"/>
        </w:rPr>
        <w:fldChar w:fldCharType="end"/>
      </w:r>
    </w:p>
    <w:p w:rsidR="00155B31" w:rsidRPr="0003618F" w:rsidRDefault="00155B31">
      <w:pPr>
        <w:pStyle w:val="TOC2"/>
        <w:rPr>
          <w:rFonts w:cs="Tahoma"/>
          <w:sz w:val="22"/>
          <w:szCs w:val="22"/>
          <w:lang w:val="fr-FR" w:eastAsia="zh-CN"/>
        </w:rPr>
      </w:pPr>
      <w:r w:rsidRPr="0003618F">
        <w:rPr>
          <w:rFonts w:cs="Tahoma"/>
          <w:caps/>
          <w:vertAlign w:val="superscript"/>
          <w:lang w:val="fr-FR"/>
        </w:rPr>
        <w:t>102</w:t>
      </w:r>
      <w:r w:rsidRPr="0003618F">
        <w:rPr>
          <w:rFonts w:cs="Tahoma"/>
          <w:lang w:val="fr-FR"/>
        </w:rPr>
        <w:t xml:space="preserve"> Windows Embedded Device Manager 2011 – Licence de Gestion Client</w:t>
      </w:r>
      <w:r w:rsidRPr="0003618F">
        <w:rPr>
          <w:rFonts w:cs="Tahoma"/>
          <w:lang w:val="fr-FR"/>
        </w:rPr>
        <w:tab/>
      </w:r>
      <w:r w:rsidRPr="0003618F">
        <w:rPr>
          <w:rFonts w:cs="Tahoma"/>
        </w:rPr>
        <w:fldChar w:fldCharType="begin"/>
      </w:r>
      <w:r w:rsidRPr="0003618F">
        <w:rPr>
          <w:rFonts w:cs="Tahoma"/>
          <w:lang w:val="fr-FR"/>
        </w:rPr>
        <w:instrText xml:space="preserve"> PAGEREF _Toc358737255 \h </w:instrText>
      </w:r>
      <w:r w:rsidRPr="0003618F">
        <w:rPr>
          <w:rFonts w:cs="Tahoma"/>
        </w:rPr>
      </w:r>
      <w:r w:rsidRPr="0003618F">
        <w:rPr>
          <w:rFonts w:cs="Tahoma"/>
        </w:rPr>
        <w:fldChar w:fldCharType="separate"/>
      </w:r>
      <w:r w:rsidR="009229CC">
        <w:rPr>
          <w:rFonts w:cs="Tahoma"/>
          <w:lang w:val="fr-FR"/>
        </w:rPr>
        <w:t>202</w:t>
      </w:r>
      <w:r w:rsidRPr="0003618F">
        <w:rPr>
          <w:rFonts w:cs="Tahoma"/>
        </w:rPr>
        <w:fldChar w:fldCharType="end"/>
      </w:r>
    </w:p>
    <w:p w:rsidR="00155B31" w:rsidRPr="0003618F" w:rsidRDefault="00155B31">
      <w:pPr>
        <w:pStyle w:val="TOC3"/>
        <w:rPr>
          <w:bCs w:val="0"/>
          <w:color w:val="auto"/>
          <w:sz w:val="22"/>
          <w:szCs w:val="22"/>
          <w:lang w:val="fr-FR" w:eastAsia="zh-CN"/>
        </w:rPr>
      </w:pPr>
      <w:r w:rsidRPr="0003618F">
        <w:rPr>
          <w:caps/>
          <w:color w:val="auto"/>
          <w:vertAlign w:val="superscript"/>
          <w:lang w:val="fr-FR"/>
        </w:rPr>
        <w:t>103</w:t>
      </w:r>
      <w:r w:rsidRPr="0003618F">
        <w:rPr>
          <w:caps/>
          <w:color w:val="auto"/>
          <w:lang w:val="fr-FR"/>
        </w:rPr>
        <w:t xml:space="preserve"> </w:t>
      </w:r>
      <w:r w:rsidRPr="0003618F">
        <w:rPr>
          <w:color w:val="auto"/>
          <w:lang w:val="fr-FR"/>
        </w:rPr>
        <w:t>Windows EBS 2008 Standard et EBS 2008 Premium</w:t>
      </w:r>
      <w:r w:rsidRPr="0003618F">
        <w:rPr>
          <w:color w:val="auto"/>
          <w:lang w:val="fr-FR"/>
        </w:rPr>
        <w:tab/>
      </w:r>
      <w:r w:rsidRPr="0003618F">
        <w:rPr>
          <w:color w:val="auto"/>
        </w:rPr>
        <w:fldChar w:fldCharType="begin"/>
      </w:r>
      <w:r w:rsidRPr="0003618F">
        <w:rPr>
          <w:color w:val="auto"/>
          <w:lang w:val="fr-FR"/>
        </w:rPr>
        <w:instrText xml:space="preserve"> PAGEREF _Toc358737256 \h </w:instrText>
      </w:r>
      <w:r w:rsidRPr="0003618F">
        <w:rPr>
          <w:color w:val="auto"/>
        </w:rPr>
      </w:r>
      <w:r w:rsidRPr="0003618F">
        <w:rPr>
          <w:color w:val="auto"/>
        </w:rPr>
        <w:fldChar w:fldCharType="separate"/>
      </w:r>
      <w:r w:rsidR="009229CC">
        <w:rPr>
          <w:color w:val="auto"/>
          <w:lang w:val="fr-FR"/>
        </w:rPr>
        <w:t>203</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104</w:t>
      </w:r>
      <w:r w:rsidRPr="0003618F">
        <w:rPr>
          <w:caps/>
          <w:color w:val="auto"/>
        </w:rPr>
        <w:t xml:space="preserve"> </w:t>
      </w:r>
      <w:r w:rsidRPr="0003618F">
        <w:rPr>
          <w:color w:val="auto"/>
        </w:rPr>
        <w:t>Windows HPC Server 2008 R2 Suite</w:t>
      </w:r>
      <w:r w:rsidRPr="0003618F">
        <w:rPr>
          <w:color w:val="auto"/>
        </w:rPr>
        <w:tab/>
      </w:r>
      <w:r w:rsidRPr="0003618F">
        <w:rPr>
          <w:color w:val="auto"/>
        </w:rPr>
        <w:fldChar w:fldCharType="begin"/>
      </w:r>
      <w:r w:rsidRPr="0003618F">
        <w:rPr>
          <w:color w:val="auto"/>
        </w:rPr>
        <w:instrText xml:space="preserve"> PAGEREF _Toc358737257 \h </w:instrText>
      </w:r>
      <w:r w:rsidRPr="0003618F">
        <w:rPr>
          <w:color w:val="auto"/>
        </w:rPr>
      </w:r>
      <w:r w:rsidRPr="0003618F">
        <w:rPr>
          <w:color w:val="auto"/>
        </w:rPr>
        <w:fldChar w:fldCharType="separate"/>
      </w:r>
      <w:r w:rsidR="009229CC">
        <w:rPr>
          <w:color w:val="auto"/>
        </w:rPr>
        <w:t>205</w:t>
      </w:r>
      <w:r w:rsidRPr="0003618F">
        <w:rPr>
          <w:color w:val="auto"/>
        </w:rPr>
        <w:fldChar w:fldCharType="end"/>
      </w:r>
    </w:p>
    <w:p w:rsidR="00155B31" w:rsidRPr="0003618F" w:rsidRDefault="00155B31">
      <w:pPr>
        <w:pStyle w:val="TOC2"/>
        <w:rPr>
          <w:rFonts w:cs="Tahoma"/>
          <w:sz w:val="22"/>
          <w:szCs w:val="22"/>
          <w:lang w:eastAsia="zh-CN"/>
        </w:rPr>
      </w:pPr>
      <w:r w:rsidRPr="0003618F">
        <w:rPr>
          <w:rFonts w:cs="Tahoma"/>
          <w:caps/>
          <w:vertAlign w:val="superscript"/>
        </w:rPr>
        <w:t>105</w:t>
      </w:r>
      <w:r w:rsidRPr="0003618F">
        <w:rPr>
          <w:rFonts w:cs="Tahoma"/>
          <w:caps/>
        </w:rPr>
        <w:t xml:space="preserve"> </w:t>
      </w:r>
      <w:r w:rsidRPr="0003618F">
        <w:rPr>
          <w:rFonts w:cs="Tahoma"/>
        </w:rPr>
        <w:t>Windows Multipoint Server 2012 Standard</w:t>
      </w:r>
      <w:r w:rsidRPr="0003618F">
        <w:rPr>
          <w:rFonts w:cs="Tahoma"/>
        </w:rPr>
        <w:tab/>
      </w:r>
      <w:r w:rsidRPr="0003618F">
        <w:rPr>
          <w:rFonts w:cs="Tahoma"/>
        </w:rPr>
        <w:fldChar w:fldCharType="begin"/>
      </w:r>
      <w:r w:rsidRPr="0003618F">
        <w:rPr>
          <w:rFonts w:cs="Tahoma"/>
        </w:rPr>
        <w:instrText xml:space="preserve"> PAGEREF _Toc358737258 \h </w:instrText>
      </w:r>
      <w:r w:rsidRPr="0003618F">
        <w:rPr>
          <w:rFonts w:cs="Tahoma"/>
        </w:rPr>
      </w:r>
      <w:r w:rsidRPr="0003618F">
        <w:rPr>
          <w:rFonts w:cs="Tahoma"/>
        </w:rPr>
        <w:fldChar w:fldCharType="separate"/>
      </w:r>
      <w:r w:rsidR="009229CC">
        <w:rPr>
          <w:rFonts w:cs="Tahoma"/>
        </w:rPr>
        <w:t>205</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106</w:t>
      </w:r>
      <w:r w:rsidRPr="0003618F">
        <w:rPr>
          <w:rFonts w:cs="Tahoma"/>
          <w:caps/>
        </w:rPr>
        <w:t xml:space="preserve"> </w:t>
      </w:r>
      <w:r w:rsidRPr="0003618F">
        <w:rPr>
          <w:rFonts w:cs="Tahoma"/>
        </w:rPr>
        <w:t>Windows Multipoint Server 2012 Premium</w:t>
      </w:r>
      <w:r w:rsidRPr="0003618F">
        <w:rPr>
          <w:rFonts w:cs="Tahoma"/>
        </w:rPr>
        <w:tab/>
      </w:r>
      <w:r w:rsidRPr="0003618F">
        <w:rPr>
          <w:rFonts w:cs="Tahoma"/>
        </w:rPr>
        <w:fldChar w:fldCharType="begin"/>
      </w:r>
      <w:r w:rsidRPr="0003618F">
        <w:rPr>
          <w:rFonts w:cs="Tahoma"/>
        </w:rPr>
        <w:instrText xml:space="preserve"> PAGEREF _Toc358737259 \h </w:instrText>
      </w:r>
      <w:r w:rsidRPr="0003618F">
        <w:rPr>
          <w:rFonts w:cs="Tahoma"/>
        </w:rPr>
      </w:r>
      <w:r w:rsidRPr="0003618F">
        <w:rPr>
          <w:rFonts w:cs="Tahoma"/>
        </w:rPr>
        <w:fldChar w:fldCharType="separate"/>
      </w:r>
      <w:r w:rsidR="009229CC">
        <w:rPr>
          <w:rFonts w:cs="Tahoma"/>
        </w:rPr>
        <w:t>205</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107</w:t>
      </w:r>
      <w:r w:rsidRPr="0003618F">
        <w:rPr>
          <w:rFonts w:cs="Tahoma"/>
        </w:rPr>
        <w:t xml:space="preserve"> CAL Windows Multipoint Server 2012</w:t>
      </w:r>
      <w:r w:rsidRPr="0003618F">
        <w:rPr>
          <w:rFonts w:cs="Tahoma"/>
        </w:rPr>
        <w:tab/>
      </w:r>
      <w:r w:rsidRPr="0003618F">
        <w:rPr>
          <w:rFonts w:cs="Tahoma"/>
        </w:rPr>
        <w:fldChar w:fldCharType="begin"/>
      </w:r>
      <w:r w:rsidRPr="0003618F">
        <w:rPr>
          <w:rFonts w:cs="Tahoma"/>
        </w:rPr>
        <w:instrText xml:space="preserve"> PAGEREF _Toc358737260 \h </w:instrText>
      </w:r>
      <w:r w:rsidRPr="0003618F">
        <w:rPr>
          <w:rFonts w:cs="Tahoma"/>
        </w:rPr>
      </w:r>
      <w:r w:rsidRPr="0003618F">
        <w:rPr>
          <w:rFonts w:cs="Tahoma"/>
        </w:rPr>
        <w:fldChar w:fldCharType="separate"/>
      </w:r>
      <w:r w:rsidR="009229CC">
        <w:rPr>
          <w:rFonts w:cs="Tahoma"/>
        </w:rPr>
        <w:t>205</w:t>
      </w:r>
      <w:r w:rsidRPr="0003618F">
        <w:rPr>
          <w:rFonts w:cs="Tahoma"/>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108</w:t>
      </w:r>
      <w:r w:rsidRPr="0003618F">
        <w:rPr>
          <w:color w:val="auto"/>
        </w:rPr>
        <w:t xml:space="preserve"> Windows Server 2008 R2 HPC Edition</w:t>
      </w:r>
      <w:r w:rsidRPr="0003618F">
        <w:rPr>
          <w:color w:val="auto"/>
        </w:rPr>
        <w:tab/>
      </w:r>
      <w:r w:rsidRPr="0003618F">
        <w:rPr>
          <w:color w:val="auto"/>
        </w:rPr>
        <w:fldChar w:fldCharType="begin"/>
      </w:r>
      <w:r w:rsidRPr="0003618F">
        <w:rPr>
          <w:color w:val="auto"/>
        </w:rPr>
        <w:instrText xml:space="preserve"> PAGEREF _Toc358737261 \h </w:instrText>
      </w:r>
      <w:r w:rsidRPr="0003618F">
        <w:rPr>
          <w:color w:val="auto"/>
        </w:rPr>
      </w:r>
      <w:r w:rsidRPr="0003618F">
        <w:rPr>
          <w:color w:val="auto"/>
        </w:rPr>
        <w:fldChar w:fldCharType="separate"/>
      </w:r>
      <w:r w:rsidR="009229CC">
        <w:rPr>
          <w:color w:val="auto"/>
        </w:rPr>
        <w:t>206</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109</w:t>
      </w:r>
      <w:r w:rsidRPr="0003618F">
        <w:rPr>
          <w:color w:val="auto"/>
        </w:rPr>
        <w:t xml:space="preserve"> Windows Server 2008 R2 Enterprise</w:t>
      </w:r>
      <w:r w:rsidRPr="0003618F">
        <w:rPr>
          <w:color w:val="auto"/>
        </w:rPr>
        <w:tab/>
      </w:r>
      <w:r w:rsidRPr="0003618F">
        <w:rPr>
          <w:color w:val="auto"/>
        </w:rPr>
        <w:fldChar w:fldCharType="begin"/>
      </w:r>
      <w:r w:rsidRPr="0003618F">
        <w:rPr>
          <w:color w:val="auto"/>
        </w:rPr>
        <w:instrText xml:space="preserve"> PAGEREF _Toc358737262 \h </w:instrText>
      </w:r>
      <w:r w:rsidRPr="0003618F">
        <w:rPr>
          <w:color w:val="auto"/>
        </w:rPr>
      </w:r>
      <w:r w:rsidRPr="0003618F">
        <w:rPr>
          <w:color w:val="auto"/>
        </w:rPr>
        <w:fldChar w:fldCharType="separate"/>
      </w:r>
      <w:r w:rsidR="009229CC">
        <w:rPr>
          <w:color w:val="auto"/>
        </w:rPr>
        <w:t>207</w:t>
      </w:r>
      <w:r w:rsidRPr="0003618F">
        <w:rPr>
          <w:color w:val="auto"/>
        </w:rPr>
        <w:fldChar w:fldCharType="end"/>
      </w:r>
    </w:p>
    <w:p w:rsidR="00155B31" w:rsidRPr="000E59B9" w:rsidRDefault="00155B31">
      <w:pPr>
        <w:pStyle w:val="TOC3"/>
        <w:rPr>
          <w:bCs w:val="0"/>
          <w:color w:val="auto"/>
          <w:sz w:val="22"/>
          <w:szCs w:val="22"/>
          <w:lang w:eastAsia="zh-CN"/>
        </w:rPr>
      </w:pPr>
      <w:r w:rsidRPr="000E59B9">
        <w:rPr>
          <w:caps/>
          <w:color w:val="auto"/>
          <w:vertAlign w:val="superscript"/>
        </w:rPr>
        <w:t>110</w:t>
      </w:r>
      <w:r w:rsidRPr="000E59B9">
        <w:rPr>
          <w:caps/>
          <w:color w:val="auto"/>
        </w:rPr>
        <w:t xml:space="preserve"> </w:t>
      </w:r>
      <w:r w:rsidRPr="000E59B9">
        <w:rPr>
          <w:color w:val="auto"/>
        </w:rPr>
        <w:t>Windows Server 2008 R2 pour systèmes Itanium</w:t>
      </w:r>
      <w:r w:rsidRPr="000E59B9">
        <w:rPr>
          <w:color w:val="auto"/>
        </w:rPr>
        <w:tab/>
      </w:r>
      <w:r w:rsidRPr="0003618F">
        <w:rPr>
          <w:color w:val="auto"/>
        </w:rPr>
        <w:fldChar w:fldCharType="begin"/>
      </w:r>
      <w:r w:rsidRPr="000E59B9">
        <w:rPr>
          <w:color w:val="auto"/>
        </w:rPr>
        <w:instrText xml:space="preserve"> PAGEREF _Toc358737263 \h </w:instrText>
      </w:r>
      <w:r w:rsidRPr="0003618F">
        <w:rPr>
          <w:color w:val="auto"/>
        </w:rPr>
      </w:r>
      <w:r w:rsidRPr="0003618F">
        <w:rPr>
          <w:color w:val="auto"/>
        </w:rPr>
        <w:fldChar w:fldCharType="separate"/>
      </w:r>
      <w:r w:rsidR="009229CC">
        <w:rPr>
          <w:color w:val="auto"/>
        </w:rPr>
        <w:t>207</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111</w:t>
      </w:r>
      <w:r w:rsidRPr="0003618F">
        <w:rPr>
          <w:caps/>
          <w:color w:val="auto"/>
        </w:rPr>
        <w:t xml:space="preserve"> </w:t>
      </w:r>
      <w:r w:rsidRPr="0003618F">
        <w:rPr>
          <w:color w:val="auto"/>
        </w:rPr>
        <w:t>CAL Windows Server 2012</w:t>
      </w:r>
      <w:r w:rsidRPr="0003618F">
        <w:rPr>
          <w:color w:val="auto"/>
        </w:rPr>
        <w:tab/>
      </w:r>
      <w:r w:rsidRPr="0003618F">
        <w:rPr>
          <w:color w:val="auto"/>
        </w:rPr>
        <w:fldChar w:fldCharType="begin"/>
      </w:r>
      <w:r w:rsidRPr="0003618F">
        <w:rPr>
          <w:color w:val="auto"/>
        </w:rPr>
        <w:instrText xml:space="preserve"> PAGEREF _Toc358737264 \h </w:instrText>
      </w:r>
      <w:r w:rsidRPr="0003618F">
        <w:rPr>
          <w:color w:val="auto"/>
        </w:rPr>
      </w:r>
      <w:r w:rsidRPr="0003618F">
        <w:rPr>
          <w:color w:val="auto"/>
        </w:rPr>
        <w:fldChar w:fldCharType="separate"/>
      </w:r>
      <w:r w:rsidR="009229CC">
        <w:rPr>
          <w:color w:val="auto"/>
        </w:rPr>
        <w:t>208</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 xml:space="preserve">112 </w:t>
      </w:r>
      <w:r w:rsidRPr="0003618F">
        <w:rPr>
          <w:color w:val="auto"/>
        </w:rPr>
        <w:t>Windows Server 2008 R2 Datacenter</w:t>
      </w:r>
      <w:r w:rsidRPr="0003618F">
        <w:rPr>
          <w:color w:val="auto"/>
        </w:rPr>
        <w:tab/>
      </w:r>
      <w:r w:rsidRPr="0003618F">
        <w:rPr>
          <w:color w:val="auto"/>
        </w:rPr>
        <w:fldChar w:fldCharType="begin"/>
      </w:r>
      <w:r w:rsidRPr="0003618F">
        <w:rPr>
          <w:color w:val="auto"/>
        </w:rPr>
        <w:instrText xml:space="preserve"> PAGEREF _Toc358737265 \h </w:instrText>
      </w:r>
      <w:r w:rsidRPr="0003618F">
        <w:rPr>
          <w:color w:val="auto"/>
        </w:rPr>
      </w:r>
      <w:r w:rsidRPr="0003618F">
        <w:rPr>
          <w:color w:val="auto"/>
        </w:rPr>
        <w:fldChar w:fldCharType="separate"/>
      </w:r>
      <w:r w:rsidR="009229CC">
        <w:rPr>
          <w:color w:val="auto"/>
        </w:rPr>
        <w:t>209</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113</w:t>
      </w:r>
      <w:r w:rsidRPr="0003618F">
        <w:rPr>
          <w:caps/>
          <w:color w:val="auto"/>
        </w:rPr>
        <w:t xml:space="preserve"> </w:t>
      </w:r>
      <w:r w:rsidRPr="0003618F">
        <w:rPr>
          <w:color w:val="auto"/>
        </w:rPr>
        <w:t>Windows Server 2008 R2 Standard</w:t>
      </w:r>
      <w:r w:rsidRPr="0003618F">
        <w:rPr>
          <w:color w:val="auto"/>
        </w:rPr>
        <w:tab/>
      </w:r>
      <w:r w:rsidRPr="0003618F">
        <w:rPr>
          <w:color w:val="auto"/>
        </w:rPr>
        <w:fldChar w:fldCharType="begin"/>
      </w:r>
      <w:r w:rsidRPr="0003618F">
        <w:rPr>
          <w:color w:val="auto"/>
        </w:rPr>
        <w:instrText xml:space="preserve"> PAGEREF _Toc358737266 \h </w:instrText>
      </w:r>
      <w:r w:rsidRPr="0003618F">
        <w:rPr>
          <w:color w:val="auto"/>
        </w:rPr>
      </w:r>
      <w:r w:rsidRPr="0003618F">
        <w:rPr>
          <w:color w:val="auto"/>
        </w:rPr>
        <w:fldChar w:fldCharType="separate"/>
      </w:r>
      <w:r w:rsidR="009229CC">
        <w:rPr>
          <w:color w:val="auto"/>
        </w:rPr>
        <w:t>210</w:t>
      </w:r>
      <w:r w:rsidRPr="0003618F">
        <w:rPr>
          <w:color w:val="auto"/>
        </w:rPr>
        <w:fldChar w:fldCharType="end"/>
      </w:r>
    </w:p>
    <w:p w:rsidR="00155B31" w:rsidRPr="0003618F" w:rsidRDefault="00155B31">
      <w:pPr>
        <w:pStyle w:val="TOC3"/>
        <w:rPr>
          <w:bCs w:val="0"/>
          <w:color w:val="auto"/>
          <w:sz w:val="22"/>
          <w:szCs w:val="22"/>
          <w:lang w:eastAsia="zh-CN"/>
        </w:rPr>
      </w:pPr>
      <w:r w:rsidRPr="0003618F">
        <w:rPr>
          <w:caps/>
          <w:color w:val="auto"/>
          <w:vertAlign w:val="superscript"/>
        </w:rPr>
        <w:t>114</w:t>
      </w:r>
      <w:r w:rsidRPr="0003618F">
        <w:rPr>
          <w:color w:val="auto"/>
        </w:rPr>
        <w:t xml:space="preserve"> Windows Web Server</w:t>
      </w:r>
      <w:r w:rsidRPr="0003618F">
        <w:rPr>
          <w:color w:val="auto"/>
          <w:vertAlign w:val="superscript"/>
        </w:rPr>
        <w:t xml:space="preserve">® </w:t>
      </w:r>
      <w:r w:rsidRPr="0003618F">
        <w:rPr>
          <w:color w:val="auto"/>
        </w:rPr>
        <w:t>2008 R2</w:t>
      </w:r>
      <w:r w:rsidRPr="0003618F">
        <w:rPr>
          <w:color w:val="auto"/>
        </w:rPr>
        <w:tab/>
      </w:r>
      <w:r w:rsidRPr="0003618F">
        <w:rPr>
          <w:color w:val="auto"/>
        </w:rPr>
        <w:fldChar w:fldCharType="begin"/>
      </w:r>
      <w:r w:rsidRPr="0003618F">
        <w:rPr>
          <w:color w:val="auto"/>
        </w:rPr>
        <w:instrText xml:space="preserve"> PAGEREF _Toc358737267 \h </w:instrText>
      </w:r>
      <w:r w:rsidRPr="0003618F">
        <w:rPr>
          <w:color w:val="auto"/>
        </w:rPr>
      </w:r>
      <w:r w:rsidRPr="0003618F">
        <w:rPr>
          <w:color w:val="auto"/>
        </w:rPr>
        <w:fldChar w:fldCharType="separate"/>
      </w:r>
      <w:r w:rsidR="009229CC">
        <w:rPr>
          <w:color w:val="auto"/>
        </w:rPr>
        <w:t>211</w:t>
      </w:r>
      <w:r w:rsidRPr="0003618F">
        <w:rPr>
          <w:color w:val="auto"/>
        </w:rPr>
        <w:fldChar w:fldCharType="end"/>
      </w:r>
    </w:p>
    <w:p w:rsidR="00155B31" w:rsidRPr="0003618F" w:rsidRDefault="00155B31">
      <w:pPr>
        <w:pStyle w:val="TOC2"/>
        <w:rPr>
          <w:rFonts w:cs="Tahoma"/>
          <w:sz w:val="22"/>
          <w:szCs w:val="22"/>
          <w:lang w:eastAsia="zh-CN"/>
        </w:rPr>
      </w:pPr>
      <w:r w:rsidRPr="0003618F">
        <w:rPr>
          <w:rFonts w:cs="Tahoma"/>
          <w:caps/>
          <w:vertAlign w:val="superscript"/>
        </w:rPr>
        <w:t>115</w:t>
      </w:r>
      <w:r w:rsidRPr="0003618F">
        <w:rPr>
          <w:rFonts w:cs="Tahoma"/>
        </w:rPr>
        <w:t xml:space="preserve"> Windows Small Business Server (SBS) 2008 Premium</w:t>
      </w:r>
      <w:r w:rsidRPr="0003618F">
        <w:rPr>
          <w:rFonts w:cs="Tahoma"/>
        </w:rPr>
        <w:tab/>
      </w:r>
      <w:r w:rsidRPr="0003618F">
        <w:rPr>
          <w:rFonts w:cs="Tahoma"/>
        </w:rPr>
        <w:fldChar w:fldCharType="begin"/>
      </w:r>
      <w:r w:rsidRPr="0003618F">
        <w:rPr>
          <w:rFonts w:cs="Tahoma"/>
        </w:rPr>
        <w:instrText xml:space="preserve"> PAGEREF _Toc358737268 \h </w:instrText>
      </w:r>
      <w:r w:rsidRPr="0003618F">
        <w:rPr>
          <w:rFonts w:cs="Tahoma"/>
        </w:rPr>
      </w:r>
      <w:r w:rsidRPr="0003618F">
        <w:rPr>
          <w:rFonts w:cs="Tahoma"/>
        </w:rPr>
        <w:fldChar w:fldCharType="separate"/>
      </w:r>
      <w:r w:rsidR="009229CC">
        <w:rPr>
          <w:rFonts w:cs="Tahoma"/>
        </w:rPr>
        <w:t>211</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116</w:t>
      </w:r>
      <w:r w:rsidRPr="0003618F">
        <w:rPr>
          <w:rFonts w:cs="Tahoma"/>
          <w:caps/>
        </w:rPr>
        <w:t xml:space="preserve"> </w:t>
      </w:r>
      <w:r w:rsidRPr="0003618F">
        <w:rPr>
          <w:rFonts w:cs="Tahoma"/>
        </w:rPr>
        <w:t>CAL Suite Windows Small Business Server (SBS) 2011</w:t>
      </w:r>
      <w:r w:rsidRPr="0003618F">
        <w:rPr>
          <w:rFonts w:cs="Tahoma"/>
        </w:rPr>
        <w:tab/>
      </w:r>
      <w:r w:rsidRPr="0003618F">
        <w:rPr>
          <w:rFonts w:cs="Tahoma"/>
        </w:rPr>
        <w:fldChar w:fldCharType="begin"/>
      </w:r>
      <w:r w:rsidRPr="0003618F">
        <w:rPr>
          <w:rFonts w:cs="Tahoma"/>
        </w:rPr>
        <w:instrText xml:space="preserve"> PAGEREF _Toc358737269 \h </w:instrText>
      </w:r>
      <w:r w:rsidRPr="0003618F">
        <w:rPr>
          <w:rFonts w:cs="Tahoma"/>
        </w:rPr>
      </w:r>
      <w:r w:rsidRPr="0003618F">
        <w:rPr>
          <w:rFonts w:cs="Tahoma"/>
        </w:rPr>
        <w:fldChar w:fldCharType="separate"/>
      </w:r>
      <w:r w:rsidR="009229CC">
        <w:rPr>
          <w:rFonts w:cs="Tahoma"/>
        </w:rPr>
        <w:t>212</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caps/>
          <w:vertAlign w:val="superscript"/>
        </w:rPr>
        <w:t>117</w:t>
      </w:r>
      <w:r w:rsidRPr="0003618F">
        <w:rPr>
          <w:rFonts w:cs="Tahoma"/>
        </w:rPr>
        <w:t xml:space="preserve"> CAL Suite Module Complémentaire Windows Small Business Server (SBS) 2011 Premium</w:t>
      </w:r>
      <w:r w:rsidRPr="0003618F">
        <w:rPr>
          <w:rFonts w:cs="Tahoma"/>
        </w:rPr>
        <w:tab/>
      </w:r>
      <w:r w:rsidRPr="0003618F">
        <w:rPr>
          <w:rFonts w:cs="Tahoma"/>
        </w:rPr>
        <w:fldChar w:fldCharType="begin"/>
      </w:r>
      <w:r w:rsidRPr="0003618F">
        <w:rPr>
          <w:rFonts w:cs="Tahoma"/>
        </w:rPr>
        <w:instrText xml:space="preserve"> PAGEREF _Toc358737270 \h </w:instrText>
      </w:r>
      <w:r w:rsidRPr="0003618F">
        <w:rPr>
          <w:rFonts w:cs="Tahoma"/>
        </w:rPr>
      </w:r>
      <w:r w:rsidRPr="0003618F">
        <w:rPr>
          <w:rFonts w:cs="Tahoma"/>
        </w:rPr>
        <w:fldChar w:fldCharType="separate"/>
      </w:r>
      <w:r w:rsidR="009229CC">
        <w:rPr>
          <w:rFonts w:cs="Tahoma"/>
        </w:rPr>
        <w:t>213</w:t>
      </w:r>
      <w:r w:rsidRPr="0003618F">
        <w:rPr>
          <w:rFonts w:cs="Tahoma"/>
        </w:rPr>
        <w:fldChar w:fldCharType="end"/>
      </w:r>
    </w:p>
    <w:p w:rsidR="00155B31" w:rsidRPr="0003618F" w:rsidRDefault="00155B31">
      <w:pPr>
        <w:pStyle w:val="TOC2"/>
        <w:rPr>
          <w:rFonts w:cs="Tahoma"/>
          <w:sz w:val="22"/>
          <w:szCs w:val="22"/>
          <w:lang w:eastAsia="zh-CN"/>
        </w:rPr>
      </w:pPr>
      <w:r w:rsidRPr="0003618F">
        <w:rPr>
          <w:rFonts w:cs="Tahoma"/>
          <w:vertAlign w:val="superscript"/>
        </w:rPr>
        <w:t>118</w:t>
      </w:r>
      <w:r w:rsidRPr="0003618F">
        <w:rPr>
          <w:rFonts w:cs="Tahoma"/>
        </w:rPr>
        <w:t xml:space="preserve"> Windows Small Business Server 2011 Essentials</w:t>
      </w:r>
      <w:r w:rsidRPr="0003618F">
        <w:rPr>
          <w:rFonts w:cs="Tahoma"/>
        </w:rPr>
        <w:tab/>
      </w:r>
      <w:r w:rsidRPr="0003618F">
        <w:rPr>
          <w:rFonts w:cs="Tahoma"/>
        </w:rPr>
        <w:fldChar w:fldCharType="begin"/>
      </w:r>
      <w:r w:rsidRPr="0003618F">
        <w:rPr>
          <w:rFonts w:cs="Tahoma"/>
        </w:rPr>
        <w:instrText xml:space="preserve"> PAGEREF _Toc358737271 \h </w:instrText>
      </w:r>
      <w:r w:rsidRPr="0003618F">
        <w:rPr>
          <w:rFonts w:cs="Tahoma"/>
        </w:rPr>
      </w:r>
      <w:r w:rsidRPr="0003618F">
        <w:rPr>
          <w:rFonts w:cs="Tahoma"/>
        </w:rPr>
        <w:fldChar w:fldCharType="separate"/>
      </w:r>
      <w:r w:rsidR="009229CC">
        <w:rPr>
          <w:rFonts w:cs="Tahoma"/>
        </w:rPr>
        <w:t>214</w:t>
      </w:r>
      <w:r w:rsidRPr="0003618F">
        <w:rPr>
          <w:rFonts w:cs="Tahoma"/>
        </w:rPr>
        <w:fldChar w:fldCharType="end"/>
      </w:r>
    </w:p>
    <w:p w:rsidR="007E0CC6" w:rsidRPr="000612F9" w:rsidRDefault="0041543E" w:rsidP="00461CA9">
      <w:pPr>
        <w:pStyle w:val="TOC4"/>
        <w:tabs>
          <w:tab w:val="clear" w:pos="9360"/>
          <w:tab w:val="center" w:pos="4680"/>
        </w:tabs>
        <w:rPr>
          <w:rFonts w:cs="Tahoma"/>
        </w:rPr>
      </w:pPr>
      <w:r w:rsidRPr="0003618F">
        <w:rPr>
          <w:rFonts w:cs="Tahoma"/>
          <w:szCs w:val="18"/>
        </w:rPr>
        <w:fldChar w:fldCharType="end"/>
      </w:r>
    </w:p>
    <w:p w:rsidR="00023FE7" w:rsidRPr="00207995" w:rsidRDefault="00ED3854" w:rsidP="007E0CC6">
      <w:pPr>
        <w:pStyle w:val="Heading2"/>
        <w:rPr>
          <w:rFonts w:ascii="Tahoma" w:hAnsi="Tahoma" w:cs="Tahoma"/>
          <w:lang w:val="fr-FR"/>
        </w:rPr>
      </w:pPr>
      <w:bookmarkStart w:id="7" w:name="_Toc246850065"/>
      <w:r w:rsidRPr="008E02FE">
        <w:rPr>
          <w:rFonts w:ascii="Tahoma" w:hAnsi="Tahoma" w:cs="Tahoma"/>
          <w:sz w:val="36"/>
        </w:rPr>
        <w:br w:type="page"/>
      </w:r>
      <w:bookmarkStart w:id="8" w:name="_Toc336337840"/>
      <w:bookmarkStart w:id="9" w:name="_Toc358736756"/>
      <w:r w:rsidRPr="00207995">
        <w:rPr>
          <w:rFonts w:ascii="Tahoma" w:hAnsi="Tahoma" w:cs="Tahoma"/>
          <w:sz w:val="36"/>
          <w:lang w:val="fr-FR"/>
        </w:rPr>
        <w:lastRenderedPageBreak/>
        <w:t>Clés du Tableau</w:t>
      </w:r>
      <w:bookmarkEnd w:id="7"/>
      <w:bookmarkEnd w:id="8"/>
      <w:bookmarkEnd w:id="9"/>
    </w:p>
    <w:p w:rsidR="00023FE7" w:rsidRPr="00207995" w:rsidRDefault="00023FE7">
      <w:pPr>
        <w:pStyle w:val="ChartKeyHeadings"/>
        <w:ind w:right="-180"/>
        <w:rPr>
          <w:rFonts w:ascii="Tahoma" w:hAnsi="Tahoma" w:cs="Tahoma"/>
          <w:lang w:val="fr-FR"/>
        </w:rPr>
      </w:pPr>
    </w:p>
    <w:p w:rsidR="00023FE7" w:rsidRPr="00207995" w:rsidRDefault="00023FE7">
      <w:pPr>
        <w:pStyle w:val="ChartKeyHeadings"/>
        <w:ind w:right="-180"/>
        <w:rPr>
          <w:rFonts w:ascii="Tahoma" w:hAnsi="Tahoma" w:cs="Tahoma"/>
          <w:lang w:val="fr-FR"/>
        </w:rPr>
      </w:pPr>
      <w:r w:rsidRPr="00207995">
        <w:rPr>
          <w:rFonts w:ascii="Tahoma" w:hAnsi="Tahoma" w:cs="Tahoma"/>
          <w:szCs w:val="24"/>
          <w:lang w:val="fr-FR"/>
        </w:rPr>
        <w:t>En</w:t>
      </w:r>
      <w:r w:rsidR="004B17E3">
        <w:rPr>
          <w:rFonts w:ascii="Tahoma" w:hAnsi="Tahoma" w:cs="Tahoma"/>
          <w:szCs w:val="24"/>
          <w:lang w:val="fr-FR"/>
        </w:rPr>
        <w:t>-</w:t>
      </w:r>
      <w:r w:rsidRPr="00207995">
        <w:rPr>
          <w:rFonts w:ascii="Tahoma" w:hAnsi="Tahoma" w:cs="Tahoma"/>
          <w:szCs w:val="24"/>
          <w:lang w:val="fr-FR"/>
        </w:rPr>
        <w:t>têtes de colonne</w:t>
      </w:r>
    </w:p>
    <w:p w:rsidR="00023FE7" w:rsidRPr="00207995" w:rsidRDefault="00023FE7">
      <w:pPr>
        <w:pStyle w:val="ChartKeyHeadings"/>
        <w:ind w:right="-180"/>
        <w:rPr>
          <w:rFonts w:ascii="Tahoma" w:hAnsi="Tahoma" w:cs="Tahoma"/>
          <w:lang w:val="fr-FR"/>
        </w:rPr>
      </w:pPr>
    </w:p>
    <w:p w:rsidR="00664EE9" w:rsidRPr="00207995" w:rsidRDefault="00664EE9" w:rsidP="003D5745">
      <w:pPr>
        <w:pStyle w:val="Bodywithspace"/>
        <w:spacing w:before="0" w:after="0" w:line="276" w:lineRule="auto"/>
        <w:rPr>
          <w:rFonts w:ascii="Tahoma" w:hAnsi="Tahoma" w:cs="Tahoma"/>
          <w:lang w:val="fr-FR"/>
        </w:rPr>
      </w:pPr>
      <w:r w:rsidRPr="00207995">
        <w:rPr>
          <w:rStyle w:val="BodyChar"/>
          <w:rFonts w:ascii="Tahoma" w:hAnsi="Tahoma" w:cs="Tahoma"/>
          <w:b/>
          <w:color w:val="000000"/>
          <w:sz w:val="18"/>
          <w:szCs w:val="18"/>
          <w:lang w:val="fr-FR"/>
        </w:rPr>
        <w:t>Unités Campus et School =</w:t>
      </w:r>
      <w:r w:rsidRPr="00207995">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CA/SA est vide.</w:t>
      </w:r>
    </w:p>
    <w:p w:rsidR="00023FE7" w:rsidRPr="00207995" w:rsidRDefault="00023FE7" w:rsidP="003D5745">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Date de disponibilité =</w:t>
      </w:r>
      <w:r w:rsidRPr="00207995">
        <w:rPr>
          <w:rStyle w:val="BodyChar"/>
          <w:rFonts w:ascii="Tahoma" w:hAnsi="Tahoma" w:cs="Tahoma"/>
          <w:sz w:val="18"/>
          <w:szCs w:val="18"/>
          <w:lang w:val="fr-FR"/>
        </w:rPr>
        <w:t xml:space="preserve"> Date à laquelle un produit sera disponible pour la première fois,</w:t>
      </w:r>
      <w:r w:rsidRPr="00207995">
        <w:rPr>
          <w:rStyle w:val="BodyChar"/>
          <w:rFonts w:ascii="Tahoma" w:hAnsi="Tahoma" w:cs="Tahoma"/>
          <w:color w:val="000000"/>
          <w:sz w:val="18"/>
          <w:szCs w:val="18"/>
          <w:lang w:val="fr-FR"/>
        </w:rPr>
        <w:t xml:space="preserve"> exprimée en mois/année. </w:t>
      </w:r>
      <w:r w:rsidRPr="00207995">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 Licensing Services Center (VLSC), la première de ces dates étant indiquée.</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CE (Contrat Entreprise) =</w:t>
      </w:r>
      <w:r w:rsidRPr="00207995">
        <w:rPr>
          <w:rFonts w:ascii="Tahoma" w:hAnsi="Tahoma" w:cs="Tahoma"/>
          <w:sz w:val="18"/>
          <w:szCs w:val="18"/>
          <w:lang w:val="fr-FR"/>
        </w:rPr>
        <w:t xml:space="preserve"> Contrat Entreprise 20xx.</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 xml:space="preserve">CE Sub (Contrat Souscription Entreprise) = </w:t>
      </w:r>
      <w:r w:rsidRPr="00207995">
        <w:rPr>
          <w:rFonts w:ascii="Tahoma" w:hAnsi="Tahoma" w:cs="Tahoma"/>
          <w:sz w:val="18"/>
          <w:szCs w:val="18"/>
          <w:lang w:val="fr-FR"/>
        </w:rPr>
        <w:t>Contrat Souscription Entreprise 200x.</w:t>
      </w:r>
      <w:r w:rsidR="00D274DC" w:rsidRPr="00207995">
        <w:rPr>
          <w:rFonts w:ascii="Tahoma" w:hAnsi="Tahoma" w:cs="Tahoma"/>
          <w:sz w:val="18"/>
          <w:szCs w:val="18"/>
          <w:lang w:val="fr-FR"/>
        </w:rPr>
        <w:t xml:space="preserve"> </w:t>
      </w:r>
    </w:p>
    <w:p w:rsidR="00456002" w:rsidRPr="00207995" w:rsidRDefault="00456002" w:rsidP="003D5745">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Minimum Licences Open =</w:t>
      </w:r>
      <w:r w:rsidRPr="00207995">
        <w:rPr>
          <w:rFonts w:ascii="Tahoma" w:hAnsi="Tahoma" w:cs="Tahoma"/>
          <w:sz w:val="18"/>
          <w:szCs w:val="18"/>
          <w:lang w:val="fr-FR"/>
        </w:rPr>
        <w:t xml:space="preserve"> Chaque Licence compte pour 5 Licences lors de la passation de la commande initiale minimum dans le cadre des programmes de Licence Open et/ou Open Value. La valeur indique quel est le programme concerné.</w:t>
      </w:r>
    </w:p>
    <w:p w:rsidR="00456002" w:rsidRPr="00207995" w:rsidRDefault="00456002" w:rsidP="00456002">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Licence Open =</w:t>
      </w:r>
      <w:r w:rsidRPr="00207995">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rsidR="00456002" w:rsidRPr="000612F9" w:rsidRDefault="00456002" w:rsidP="00456002">
      <w:pPr>
        <w:pStyle w:val="Bodywithspace"/>
        <w:spacing w:before="0" w:after="0" w:line="276" w:lineRule="auto"/>
        <w:ind w:right="-180"/>
        <w:rPr>
          <w:rFonts w:ascii="Tahoma" w:hAnsi="Tahoma" w:cs="Tahoma"/>
        </w:rPr>
      </w:pPr>
      <w:r w:rsidRPr="000612F9">
        <w:rPr>
          <w:rStyle w:val="BodyChar"/>
          <w:rFonts w:ascii="Tahoma" w:hAnsi="Tahoma" w:cs="Tahoma"/>
          <w:b/>
          <w:sz w:val="18"/>
          <w:szCs w:val="18"/>
        </w:rPr>
        <w:t>Open Value (OV) =</w:t>
      </w:r>
      <w:r w:rsidRPr="000612F9">
        <w:rPr>
          <w:rFonts w:ascii="Tahoma" w:hAnsi="Tahoma" w:cs="Tahoma"/>
          <w:sz w:val="18"/>
          <w:szCs w:val="18"/>
        </w:rPr>
        <w:t xml:space="preserve"> Open Value inclut Open Value et Open Value Gouvernement.</w:t>
      </w:r>
    </w:p>
    <w:p w:rsidR="00456002" w:rsidRPr="00207995" w:rsidRDefault="00456002" w:rsidP="003D5745">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Open Value Souscription (OVS) =</w:t>
      </w:r>
      <w:r w:rsidRPr="00207995">
        <w:rPr>
          <w:rFonts w:ascii="Tahoma" w:hAnsi="Tahoma" w:cs="Tahoma"/>
          <w:sz w:val="18"/>
          <w:szCs w:val="18"/>
          <w:lang w:val="fr-FR"/>
        </w:rPr>
        <w:t xml:space="preserve"> Open Value Souscription inclut Open Value Souscription et Open Value Souscription Gouvernement. </w:t>
      </w:r>
    </w:p>
    <w:p w:rsidR="00456002" w:rsidRPr="00207995" w:rsidRDefault="00456002" w:rsidP="00456002">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EES/OVS</w:t>
      </w:r>
      <w:r w:rsidR="004B17E3">
        <w:rPr>
          <w:rStyle w:val="BodyChar"/>
          <w:rFonts w:ascii="Tahoma" w:hAnsi="Tahoma" w:cs="Tahoma"/>
          <w:b/>
          <w:sz w:val="18"/>
          <w:szCs w:val="18"/>
          <w:lang w:val="fr-FR"/>
        </w:rPr>
        <w:t>-</w:t>
      </w:r>
      <w:r w:rsidRPr="00207995">
        <w:rPr>
          <w:rStyle w:val="BodyChar"/>
          <w:rFonts w:ascii="Tahoma" w:hAnsi="Tahoma" w:cs="Tahoma"/>
          <w:b/>
          <w:sz w:val="18"/>
          <w:szCs w:val="18"/>
          <w:lang w:val="fr-FR"/>
        </w:rPr>
        <w:t xml:space="preserve">ES = </w:t>
      </w:r>
      <w:r w:rsidRPr="00207995">
        <w:rPr>
          <w:rStyle w:val="BodyChar"/>
          <w:rFonts w:ascii="Tahoma" w:hAnsi="Tahoma" w:cs="Tahoma"/>
          <w:sz w:val="18"/>
          <w:szCs w:val="18"/>
          <w:lang w:val="fr-FR"/>
        </w:rPr>
        <w:t>Accord de Mise en Œuvre de Solutions Éducation/Open Value Souscription</w:t>
      </w:r>
      <w:r w:rsidR="004B17E3">
        <w:rPr>
          <w:rStyle w:val="BodyChar"/>
          <w:rFonts w:ascii="Tahoma" w:hAnsi="Tahoma" w:cs="Tahoma"/>
          <w:sz w:val="18"/>
          <w:szCs w:val="18"/>
          <w:lang w:val="fr-FR"/>
        </w:rPr>
        <w:t>-</w:t>
      </w:r>
      <w:r w:rsidRPr="00207995">
        <w:rPr>
          <w:rStyle w:val="BodyChar"/>
          <w:rFonts w:ascii="Tahoma" w:hAnsi="Tahoma" w:cs="Tahoma"/>
          <w:sz w:val="18"/>
          <w:szCs w:val="18"/>
          <w:lang w:val="fr-FR"/>
        </w:rPr>
        <w:t>Solutions Éducation</w:t>
      </w:r>
    </w:p>
    <w:p w:rsidR="00456002" w:rsidRPr="00207995" w:rsidRDefault="00456002" w:rsidP="00456002">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Promos et migrations =</w:t>
      </w:r>
      <w:r w:rsidRPr="00207995">
        <w:rPr>
          <w:rFonts w:ascii="Tahoma" w:hAnsi="Tahoma" w:cs="Tahoma"/>
          <w:sz w:val="18"/>
          <w:szCs w:val="18"/>
          <w:lang w:val="fr-FR"/>
        </w:rPr>
        <w:t xml:space="preserve"> Indique si une promotion existe ou si une migration du logiciel est disponible.</w:t>
      </w:r>
    </w:p>
    <w:p w:rsidR="00456002" w:rsidRPr="00207995" w:rsidRDefault="00456002" w:rsidP="003D5745">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SAB =</w:t>
      </w:r>
      <w:r w:rsidRPr="00207995">
        <w:rPr>
          <w:rFonts w:ascii="Tahoma" w:hAnsi="Tahoma" w:cs="Tahoma"/>
          <w:sz w:val="18"/>
          <w:szCs w:val="18"/>
          <w:lang w:val="fr-FR"/>
        </w:rPr>
        <w:t xml:space="preserve"> Indique si des Avantages de la Software Assurance existent pour les utilisateurs éligibles de ce logiciel.</w:t>
      </w:r>
    </w:p>
    <w:p w:rsidR="00456002" w:rsidRPr="00207995" w:rsidRDefault="00456002" w:rsidP="00456002">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Select =</w:t>
      </w:r>
      <w:r w:rsidRPr="00207995">
        <w:rPr>
          <w:rFonts w:ascii="Tahoma" w:hAnsi="Tahoma" w:cs="Tahoma"/>
          <w:sz w:val="18"/>
          <w:szCs w:val="18"/>
          <w:lang w:val="fr-FR"/>
        </w:rPr>
        <w:t xml:space="preserve"> Select 20xx. Cela inclut également Select Éducation et Select Gouvernement.</w:t>
      </w:r>
    </w:p>
    <w:p w:rsidR="00456002" w:rsidRPr="00207995" w:rsidRDefault="00456002" w:rsidP="00456002">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Select Plus =</w:t>
      </w:r>
      <w:r w:rsidRPr="00207995">
        <w:rPr>
          <w:rStyle w:val="BodyChar"/>
          <w:rFonts w:ascii="Tahoma" w:hAnsi="Tahoma" w:cs="Tahoma"/>
          <w:sz w:val="18"/>
          <w:szCs w:val="18"/>
          <w:lang w:val="fr-FR"/>
        </w:rPr>
        <w:t xml:space="preserve"> Select Plus 20xx.</w:t>
      </w:r>
      <w:r w:rsidR="00D274DC" w:rsidRPr="00207995">
        <w:rPr>
          <w:rStyle w:val="BodyChar"/>
          <w:rFonts w:ascii="Tahoma" w:hAnsi="Tahoma" w:cs="Tahoma"/>
          <w:sz w:val="18"/>
          <w:szCs w:val="18"/>
          <w:lang w:val="fr-FR"/>
        </w:rPr>
        <w:t xml:space="preserve"> </w:t>
      </w:r>
      <w:r w:rsidRPr="00207995">
        <w:rPr>
          <w:rStyle w:val="BodyChar"/>
          <w:rFonts w:ascii="Tahoma" w:hAnsi="Tahoma" w:cs="Tahoma"/>
          <w:sz w:val="18"/>
          <w:szCs w:val="18"/>
          <w:lang w:val="fr-FR"/>
        </w:rPr>
        <w:t>Cela inclut Select Plus Éducation et Select Plus Gouvernement.</w:t>
      </w:r>
    </w:p>
    <w:p w:rsidR="00023FE7" w:rsidRPr="00207995" w:rsidRDefault="00023FE7">
      <w:pPr>
        <w:pStyle w:val="Bodywithspace"/>
        <w:spacing w:before="0" w:after="0"/>
        <w:ind w:right="-180"/>
        <w:rPr>
          <w:rFonts w:ascii="Tahoma" w:hAnsi="Tahoma" w:cs="Tahoma"/>
          <w:lang w:val="fr-FR"/>
        </w:rPr>
      </w:pPr>
    </w:p>
    <w:p w:rsidR="00023FE7" w:rsidRPr="00207995" w:rsidRDefault="00023FE7">
      <w:pPr>
        <w:pStyle w:val="ChartKeyHeadings"/>
        <w:ind w:right="-180"/>
        <w:rPr>
          <w:rFonts w:ascii="Tahoma" w:hAnsi="Tahoma" w:cs="Tahoma"/>
          <w:lang w:val="fr-FR"/>
        </w:rPr>
      </w:pPr>
      <w:r w:rsidRPr="00207995">
        <w:rPr>
          <w:rFonts w:ascii="Tahoma" w:hAnsi="Tahoma" w:cs="Tahoma"/>
          <w:szCs w:val="28"/>
          <w:lang w:val="fr-FR"/>
        </w:rPr>
        <w:t>Valeurs des colonnes</w:t>
      </w:r>
    </w:p>
    <w:p w:rsidR="00023FE7" w:rsidRPr="00207995" w:rsidRDefault="00023FE7">
      <w:pPr>
        <w:pStyle w:val="ChartKeyHeadings"/>
        <w:ind w:right="-180"/>
        <w:rPr>
          <w:rFonts w:ascii="Tahoma" w:hAnsi="Tahoma" w:cs="Tahoma"/>
          <w:lang w:val="fr-FR"/>
        </w:rPr>
      </w:pP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1 an =</w:t>
      </w:r>
      <w:r w:rsidRPr="00207995">
        <w:rPr>
          <w:rStyle w:val="BodyChar"/>
          <w:rFonts w:ascii="Tahoma" w:hAnsi="Tahoma" w:cs="Tahoma"/>
          <w:sz w:val="18"/>
          <w:szCs w:val="18"/>
          <w:lang w:val="fr-FR"/>
        </w:rPr>
        <w:t xml:space="preserve"> </w:t>
      </w:r>
      <w:r w:rsidRPr="00207995">
        <w:rPr>
          <w:rFonts w:ascii="Tahoma" w:hAnsi="Tahoma" w:cs="Tahoma"/>
          <w:sz w:val="18"/>
          <w:szCs w:val="18"/>
          <w:lang w:val="fr-FR"/>
        </w:rPr>
        <w:t>(1 an restant à courir selon la durée du contrat).</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2 ans =</w:t>
      </w:r>
      <w:r w:rsidRPr="00207995">
        <w:rPr>
          <w:rFonts w:ascii="Tahoma" w:hAnsi="Tahoma" w:cs="Tahoma"/>
          <w:sz w:val="18"/>
          <w:szCs w:val="18"/>
          <w:lang w:val="fr-FR"/>
        </w:rPr>
        <w:t xml:space="preserve"> (2 ans restant à courir selon la durée du contrat).</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3 ans =</w:t>
      </w:r>
      <w:r w:rsidRPr="00207995">
        <w:rPr>
          <w:rFonts w:ascii="Tahoma" w:hAnsi="Tahoma" w:cs="Tahoma"/>
          <w:sz w:val="18"/>
          <w:szCs w:val="18"/>
          <w:lang w:val="fr-FR"/>
        </w:rPr>
        <w:t xml:space="preserve"> (3 ans restant à courir selon la durée du contrat).</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A =</w:t>
      </w:r>
      <w:r w:rsidRPr="00207995">
        <w:rPr>
          <w:rFonts w:ascii="Tahoma" w:hAnsi="Tahoma" w:cs="Tahoma"/>
          <w:sz w:val="18"/>
          <w:szCs w:val="18"/>
          <w:lang w:val="fr-FR"/>
        </w:rPr>
        <w:t xml:space="preserve"> Indique que le logiciel est offert en tant que produit supplémentaire.</w:t>
      </w:r>
    </w:p>
    <w:p w:rsidR="009E22D0" w:rsidRPr="00207995" w:rsidRDefault="009E22D0" w:rsidP="009E22D0">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AO =</w:t>
      </w:r>
      <w:r w:rsidRPr="00207995">
        <w:rPr>
          <w:rStyle w:val="BodyChar"/>
          <w:rFonts w:ascii="Tahoma" w:hAnsi="Tahoma" w:cs="Tahoma"/>
          <w:sz w:val="18"/>
          <w:szCs w:val="18"/>
          <w:lang w:val="fr-FR"/>
        </w:rPr>
        <w:t xml:space="preserve"> </w:t>
      </w:r>
      <w:r w:rsidRPr="00207995">
        <w:rPr>
          <w:rFonts w:ascii="Tahoma" w:hAnsi="Tahoma" w:cs="Tahoma"/>
          <w:sz w:val="18"/>
          <w:szCs w:val="18"/>
          <w:lang w:val="fr-FR"/>
        </w:rPr>
        <w:t>Indique que le logiciel est offert en tant que produit supplémentaire pouvant être commandé dans le cadre de l’option couvrant l’ensemble de l’organisation.</w:t>
      </w:r>
    </w:p>
    <w:p w:rsidR="009F5F37" w:rsidRPr="00207995" w:rsidRDefault="009F5F3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C =</w:t>
      </w:r>
      <w:r w:rsidRPr="00207995">
        <w:rPr>
          <w:rStyle w:val="BodyChar"/>
          <w:rFonts w:ascii="Tahoma" w:hAnsi="Tahoma" w:cs="Tahoma"/>
          <w:sz w:val="18"/>
          <w:szCs w:val="18"/>
          <w:lang w:val="fr-FR"/>
        </w:rPr>
        <w:t xml:space="preserve"> </w:t>
      </w:r>
      <w:r w:rsidRPr="00207995">
        <w:rPr>
          <w:rFonts w:ascii="Tahoma" w:hAnsi="Tahoma" w:cs="Tahoma"/>
          <w:sz w:val="18"/>
          <w:szCs w:val="18"/>
          <w:lang w:val="fr-FR"/>
        </w:rPr>
        <w:t>Indique que le logiciel est offert en tant que produit d’infrastructure principale.</w:t>
      </w:r>
    </w:p>
    <w:p w:rsidR="009F5F37" w:rsidRPr="00207995" w:rsidRDefault="009F5F37" w:rsidP="009F5F37">
      <w:pPr>
        <w:pStyle w:val="ListParagraph"/>
        <w:rPr>
          <w:rFonts w:ascii="Tahoma" w:hAnsi="Tahoma" w:cs="Tahoma"/>
          <w:lang w:val="fr-FR"/>
        </w:rPr>
      </w:pPr>
      <w:r w:rsidRPr="00207995">
        <w:rPr>
          <w:rStyle w:val="BodyChar"/>
          <w:rFonts w:ascii="Tahoma" w:hAnsi="Tahoma" w:cs="Tahoma"/>
          <w:b/>
          <w:sz w:val="18"/>
          <w:szCs w:val="18"/>
          <w:lang w:val="fr-FR"/>
        </w:rPr>
        <w:t>D =</w:t>
      </w:r>
      <w:r w:rsidRPr="00207995">
        <w:rPr>
          <w:rStyle w:val="BodyChar"/>
          <w:rFonts w:ascii="Tahoma" w:hAnsi="Tahoma" w:cs="Tahoma"/>
          <w:sz w:val="18"/>
          <w:szCs w:val="18"/>
          <w:lang w:val="fr-FR"/>
        </w:rPr>
        <w:t xml:space="preserve"> </w:t>
      </w:r>
      <w:r w:rsidRPr="00207995">
        <w:rPr>
          <w:rFonts w:ascii="Tahoma" w:hAnsi="Tahoma" w:cs="Tahoma"/>
          <w:sz w:val="18"/>
          <w:szCs w:val="18"/>
          <w:lang w:val="fr-FR"/>
        </w:rPr>
        <w:t>Indique que le logiciel est offert en tant que produit de Programme pour Dispositif Vertical.</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DT =</w:t>
      </w:r>
      <w:r w:rsidRPr="00207995">
        <w:rPr>
          <w:rFonts w:ascii="Tahoma" w:hAnsi="Tahoma" w:cs="Tahoma"/>
          <w:sz w:val="18"/>
          <w:szCs w:val="18"/>
          <w:lang w:val="fr-FR"/>
        </w:rPr>
        <w:t xml:space="preserve"> Avantages de la Software Assurance pour les Offres Desktop. </w:t>
      </w:r>
    </w:p>
    <w:p w:rsidR="00F90F21" w:rsidRPr="00207995" w:rsidRDefault="009055B7">
      <w:pPr>
        <w:pStyle w:val="Bodywithspace"/>
        <w:spacing w:before="0" w:after="0" w:line="276" w:lineRule="auto"/>
        <w:ind w:right="-180"/>
        <w:rPr>
          <w:rFonts w:ascii="Tahoma" w:hAnsi="Tahoma" w:cs="Tahoma"/>
          <w:lang w:val="fr-FR"/>
        </w:rPr>
      </w:pPr>
      <w:r w:rsidRPr="00207995">
        <w:rPr>
          <w:rFonts w:ascii="Tahoma" w:hAnsi="Tahoma" w:cs="Tahoma"/>
          <w:b/>
          <w:color w:val="000000"/>
          <w:sz w:val="18"/>
          <w:szCs w:val="22"/>
          <w:lang w:val="fr-FR"/>
        </w:rPr>
        <w:t>E =</w:t>
      </w:r>
      <w:r w:rsidRPr="00207995">
        <w:rPr>
          <w:rFonts w:ascii="Tahoma" w:hAnsi="Tahoma" w:cs="Tahoma"/>
          <w:color w:val="000000"/>
          <w:sz w:val="18"/>
          <w:szCs w:val="22"/>
          <w:lang w:val="fr-FR"/>
        </w:rPr>
        <w:t xml:space="preserve"> Indique que le produit est offert en tant que produit entreprise ou produit de la Plate</w:t>
      </w:r>
      <w:r w:rsidR="004B17E3">
        <w:rPr>
          <w:rFonts w:ascii="Tahoma" w:hAnsi="Tahoma" w:cs="Tahoma"/>
          <w:color w:val="000000"/>
          <w:sz w:val="18"/>
          <w:szCs w:val="22"/>
          <w:lang w:val="fr-FR"/>
        </w:rPr>
        <w:t>-</w:t>
      </w:r>
      <w:r w:rsidRPr="00207995">
        <w:rPr>
          <w:rFonts w:ascii="Tahoma" w:hAnsi="Tahoma" w:cs="Tahoma"/>
          <w:color w:val="000000"/>
          <w:sz w:val="18"/>
          <w:szCs w:val="22"/>
          <w:lang w:val="fr-FR"/>
        </w:rPr>
        <w:t>forme Desktop.</w:t>
      </w:r>
    </w:p>
    <w:p w:rsidR="00B23BE6" w:rsidRPr="00207995" w:rsidRDefault="00B23BE6" w:rsidP="00B23BE6">
      <w:pPr>
        <w:spacing w:line="276" w:lineRule="auto"/>
        <w:ind w:left="720" w:right="-180"/>
        <w:rPr>
          <w:rFonts w:cs="Tahoma"/>
          <w:lang w:val="fr-FR"/>
        </w:rPr>
      </w:pPr>
      <w:r w:rsidRPr="00207995">
        <w:rPr>
          <w:rFonts w:cs="Tahoma"/>
          <w:b/>
          <w:color w:val="000000"/>
          <w:lang w:val="fr-FR"/>
        </w:rPr>
        <w:t>EOLS =</w:t>
      </w:r>
      <w:r w:rsidRPr="00207995">
        <w:rPr>
          <w:rFonts w:cs="Tahoma"/>
          <w:color w:val="000000"/>
          <w:lang w:val="fr-FR"/>
        </w:rPr>
        <w:t xml:space="preserve"> Indique que le produit est offert en tant que service en ligne entreprise ou service en ligne de la plateforme.</w:t>
      </w:r>
    </w:p>
    <w:p w:rsidR="00E97819" w:rsidRPr="00207995" w:rsidRDefault="00E97819">
      <w:pPr>
        <w:pStyle w:val="Bodywithspace"/>
        <w:spacing w:before="0" w:after="0" w:line="276" w:lineRule="auto"/>
        <w:ind w:right="-180"/>
        <w:rPr>
          <w:rFonts w:ascii="Tahoma" w:hAnsi="Tahoma" w:cs="Tahoma"/>
          <w:lang w:val="fr-FR"/>
        </w:rPr>
      </w:pPr>
      <w:r w:rsidRPr="00207995">
        <w:rPr>
          <w:rFonts w:ascii="Tahoma" w:hAnsi="Tahoma" w:cs="Tahoma"/>
          <w:b/>
          <w:color w:val="000000"/>
          <w:sz w:val="18"/>
          <w:szCs w:val="22"/>
          <w:lang w:val="fr-FR"/>
        </w:rPr>
        <w:t xml:space="preserve">ST = </w:t>
      </w:r>
      <w:r w:rsidRPr="00207995">
        <w:rPr>
          <w:rFonts w:ascii="Tahoma" w:hAnsi="Tahoma" w:cs="Tahoma"/>
          <w:color w:val="000000"/>
          <w:sz w:val="18"/>
          <w:szCs w:val="22"/>
          <w:lang w:val="fr-FR"/>
        </w:rPr>
        <w:t>Indique que le logiciel est offert en tant qu’Offre Étudiant et doit être commandé pour le Nombre d’Étudiants total.</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L (Licence) =</w:t>
      </w:r>
      <w:r w:rsidRPr="00207995">
        <w:rPr>
          <w:rFonts w:ascii="Tahoma" w:hAnsi="Tahoma" w:cs="Tahoma"/>
          <w:sz w:val="18"/>
          <w:szCs w:val="18"/>
          <w:lang w:val="fr-FR"/>
        </w:rPr>
        <w:t xml:space="preserve"> Valeur en points désignée lorsqu’une Licence Standard est offerte pour le logiciel indiqué.</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L&amp;SA (Licence et Software Assurance) =</w:t>
      </w:r>
      <w:r w:rsidRPr="00207995">
        <w:rPr>
          <w:rFonts w:ascii="Tahoma" w:hAnsi="Tahoma" w:cs="Tahoma"/>
          <w:sz w:val="18"/>
          <w:szCs w:val="18"/>
          <w:lang w:val="fr-FR"/>
        </w:rPr>
        <w:t xml:space="preserve"> Valeur en points désignée lorsqu’une Licence avec Software Assurance est offerte pour le logiciel indiqué.</w:t>
      </w:r>
    </w:p>
    <w:p w:rsidR="00023FE7" w:rsidRPr="00207995" w:rsidRDefault="00023FE7">
      <w:pPr>
        <w:pStyle w:val="Bodywithspace"/>
        <w:spacing w:before="0" w:after="0" w:line="276" w:lineRule="auto"/>
        <w:rPr>
          <w:rFonts w:ascii="Tahoma" w:hAnsi="Tahoma" w:cs="Tahoma"/>
          <w:lang w:val="fr-FR"/>
        </w:rPr>
      </w:pPr>
      <w:r w:rsidRPr="00207995">
        <w:rPr>
          <w:rStyle w:val="BodyChar"/>
          <w:rFonts w:ascii="Tahoma" w:hAnsi="Tahoma" w:cs="Tahoma"/>
          <w:b/>
          <w:bCs/>
          <w:color w:val="000000"/>
          <w:sz w:val="18"/>
          <w:szCs w:val="18"/>
          <w:lang w:val="fr-FR"/>
        </w:rPr>
        <w:lastRenderedPageBreak/>
        <w:t>OL =</w:t>
      </w:r>
      <w:r w:rsidRPr="00207995">
        <w:rPr>
          <w:rFonts w:ascii="Tahoma" w:hAnsi="Tahoma" w:cs="Tahoma"/>
          <w:color w:val="000000"/>
          <w:sz w:val="18"/>
          <w:szCs w:val="18"/>
          <w:lang w:val="fr-FR"/>
        </w:rPr>
        <w:t xml:space="preserve"> Disponible dans le cadre du programme de Licence Open.</w:t>
      </w:r>
    </w:p>
    <w:p w:rsidR="001D3F04" w:rsidRPr="00207995" w:rsidRDefault="001D3F04" w:rsidP="00921FF2">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OSB =</w:t>
      </w:r>
      <w:r w:rsidRPr="00207995">
        <w:rPr>
          <w:rStyle w:val="BodyChar"/>
          <w:rFonts w:ascii="Tahoma" w:hAnsi="Tahoma" w:cs="Tahoma"/>
          <w:sz w:val="18"/>
          <w:szCs w:val="18"/>
          <w:lang w:val="fr-FR"/>
        </w:rPr>
        <w:t xml:space="preserve"> Avantages des Services en Ligne pour les clients éligibles.</w:t>
      </w:r>
      <w:r w:rsidR="00D274DC" w:rsidRPr="00207995">
        <w:rPr>
          <w:rStyle w:val="BodyChar"/>
          <w:rFonts w:ascii="Tahoma" w:hAnsi="Tahoma" w:cs="Tahoma"/>
          <w:sz w:val="18"/>
          <w:szCs w:val="18"/>
          <w:lang w:val="fr-FR"/>
        </w:rPr>
        <w:t xml:space="preserve"> </w:t>
      </w:r>
      <w:r w:rsidRPr="00207995">
        <w:rPr>
          <w:rStyle w:val="BodyChar"/>
          <w:rFonts w:ascii="Tahoma" w:hAnsi="Tahoma" w:cs="Tahoma"/>
          <w:sz w:val="18"/>
          <w:szCs w:val="18"/>
          <w:lang w:val="fr-FR"/>
        </w:rPr>
        <w:t>Les p</w:t>
      </w:r>
      <w:r w:rsidRPr="00207995">
        <w:rPr>
          <w:rFonts w:ascii="Tahoma" w:hAnsi="Tahoma" w:cs="Tahoma"/>
          <w:sz w:val="18"/>
          <w:szCs w:val="18"/>
          <w:lang w:val="fr-FR"/>
        </w:rPr>
        <w:t>roduits éligibles aux avantages des Services en Ligne peuvent figurer dans plusieurs groupes de produits.</w:t>
      </w:r>
      <w:r w:rsidR="00D274DC" w:rsidRPr="00207995">
        <w:rPr>
          <w:rFonts w:ascii="Tahoma" w:hAnsi="Tahoma" w:cs="Tahoma"/>
          <w:sz w:val="18"/>
          <w:szCs w:val="18"/>
          <w:lang w:val="fr-FR"/>
        </w:rPr>
        <w:t xml:space="preserve"> </w:t>
      </w:r>
      <w:r w:rsidRPr="00207995">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rsidR="00023FE7" w:rsidRPr="00207995" w:rsidRDefault="00023FE7">
      <w:pPr>
        <w:pStyle w:val="Bodywithspace"/>
        <w:spacing w:before="0" w:after="0" w:line="276" w:lineRule="auto"/>
        <w:rPr>
          <w:rFonts w:ascii="Tahoma" w:hAnsi="Tahoma" w:cs="Tahoma"/>
          <w:lang w:val="fr-FR"/>
        </w:rPr>
      </w:pPr>
      <w:r w:rsidRPr="00207995">
        <w:rPr>
          <w:rStyle w:val="BodyChar"/>
          <w:rFonts w:ascii="Tahoma" w:hAnsi="Tahoma" w:cs="Tahoma"/>
          <w:b/>
          <w:bCs/>
          <w:color w:val="000000"/>
          <w:sz w:val="18"/>
          <w:szCs w:val="18"/>
          <w:lang w:val="fr-FR"/>
        </w:rPr>
        <w:t xml:space="preserve">OL/SA = </w:t>
      </w:r>
      <w:r w:rsidRPr="00207995">
        <w:rPr>
          <w:rStyle w:val="BodyChar"/>
          <w:rFonts w:ascii="Tahoma" w:hAnsi="Tahoma" w:cs="Tahoma"/>
          <w:color w:val="000000"/>
          <w:sz w:val="18"/>
          <w:szCs w:val="18"/>
          <w:lang w:val="fr-FR"/>
        </w:rPr>
        <w:t>Disponible dans le cadre du programme de Licence Open pour L&amp;SA et SA uniquement.</w:t>
      </w:r>
    </w:p>
    <w:p w:rsidR="00023FE7" w:rsidRPr="00207995" w:rsidRDefault="00023FE7">
      <w:pPr>
        <w:pStyle w:val="Bodywithspace"/>
        <w:spacing w:before="0" w:after="0" w:line="276" w:lineRule="auto"/>
        <w:rPr>
          <w:rFonts w:ascii="Tahoma" w:hAnsi="Tahoma" w:cs="Tahoma"/>
          <w:lang w:val="fr-FR"/>
        </w:rPr>
      </w:pPr>
      <w:r w:rsidRPr="00207995">
        <w:rPr>
          <w:rStyle w:val="BodyChar"/>
          <w:rFonts w:ascii="Tahoma" w:hAnsi="Tahoma" w:cs="Tahoma"/>
          <w:b/>
          <w:bCs/>
          <w:color w:val="000000"/>
          <w:sz w:val="18"/>
          <w:szCs w:val="18"/>
          <w:lang w:val="fr-FR"/>
        </w:rPr>
        <w:t xml:space="preserve">OSP = </w:t>
      </w:r>
      <w:r w:rsidRPr="00207995">
        <w:rPr>
          <w:rStyle w:val="BodyChar"/>
          <w:rFonts w:ascii="Tahoma" w:hAnsi="Tahoma" w:cs="Tahoma"/>
          <w:bCs/>
          <w:color w:val="000000"/>
          <w:sz w:val="18"/>
          <w:szCs w:val="18"/>
          <w:lang w:val="fr-FR"/>
        </w:rPr>
        <w:t>Disponible dans le cadre du programme d’Abonnement en Ligne.</w:t>
      </w:r>
    </w:p>
    <w:p w:rsidR="00023FE7" w:rsidRPr="00207995" w:rsidRDefault="00023FE7">
      <w:pPr>
        <w:pStyle w:val="Bodywithspace"/>
        <w:spacing w:before="0" w:after="0" w:line="276" w:lineRule="auto"/>
        <w:rPr>
          <w:rFonts w:ascii="Tahoma" w:hAnsi="Tahoma" w:cs="Tahoma"/>
          <w:lang w:val="fr-FR"/>
        </w:rPr>
      </w:pPr>
      <w:r w:rsidRPr="00207995">
        <w:rPr>
          <w:rStyle w:val="BodyChar"/>
          <w:rFonts w:ascii="Tahoma" w:hAnsi="Tahoma" w:cs="Tahoma"/>
          <w:b/>
          <w:bCs/>
          <w:color w:val="000000"/>
          <w:sz w:val="18"/>
          <w:szCs w:val="18"/>
          <w:lang w:val="fr-FR"/>
        </w:rPr>
        <w:t>OV/OVS =</w:t>
      </w:r>
      <w:r w:rsidRPr="00207995">
        <w:rPr>
          <w:rFonts w:ascii="Tahoma" w:hAnsi="Tahoma" w:cs="Tahoma"/>
          <w:color w:val="000000"/>
          <w:sz w:val="18"/>
          <w:szCs w:val="18"/>
          <w:lang w:val="fr-FR"/>
        </w:rPr>
        <w:t xml:space="preserve"> Disponible dans le cadre des programmes Open Value et Open Value Souscription.</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P =</w:t>
      </w:r>
      <w:r w:rsidRPr="00207995">
        <w:rPr>
          <w:rFonts w:ascii="Tahoma" w:hAnsi="Tahoma" w:cs="Tahoma"/>
          <w:sz w:val="18"/>
          <w:szCs w:val="18"/>
          <w:lang w:val="fr-FR"/>
        </w:rPr>
        <w:t xml:space="preserve"> Indique un logiciel proposé en tant qu’option ne couvrant pas l’ensemble de l’entreprise dans le cadre d’Open Value. </w:t>
      </w:r>
    </w:p>
    <w:p w:rsidR="009F5F37" w:rsidRPr="00207995" w:rsidRDefault="009F5F37">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S =</w:t>
      </w:r>
      <w:r w:rsidRPr="00207995">
        <w:rPr>
          <w:rStyle w:val="BodyChar"/>
          <w:rFonts w:ascii="Tahoma" w:hAnsi="Tahoma" w:cs="Tahoma"/>
          <w:sz w:val="18"/>
          <w:szCs w:val="18"/>
          <w:lang w:val="fr-FR"/>
        </w:rPr>
        <w:t xml:space="preserve"> </w:t>
      </w:r>
      <w:r w:rsidRPr="00207995">
        <w:rPr>
          <w:rFonts w:ascii="Tahoma" w:hAnsi="Tahoma" w:cs="Tahoma"/>
          <w:sz w:val="18"/>
          <w:szCs w:val="18"/>
          <w:lang w:val="fr-FR"/>
        </w:rPr>
        <w:t>Indique que le logiciel est offert en tant que produit de la plateforme d’application.</w:t>
      </w:r>
    </w:p>
    <w:p w:rsidR="00023FE7" w:rsidRPr="00207995" w:rsidRDefault="00023FE7">
      <w:pPr>
        <w:pStyle w:val="Bodywithspace"/>
        <w:spacing w:before="0" w:after="0" w:line="276" w:lineRule="auto"/>
        <w:rPr>
          <w:rFonts w:ascii="Tahoma" w:hAnsi="Tahoma" w:cs="Tahoma"/>
          <w:lang w:val="fr-FR"/>
        </w:rPr>
      </w:pPr>
      <w:r w:rsidRPr="00207995">
        <w:rPr>
          <w:rStyle w:val="BodyChar"/>
          <w:rFonts w:ascii="Tahoma" w:hAnsi="Tahoma" w:cs="Tahoma"/>
          <w:b/>
          <w:sz w:val="18"/>
          <w:szCs w:val="18"/>
          <w:lang w:val="fr-FR"/>
        </w:rPr>
        <w:t>SA (Software Assurance) =</w:t>
      </w:r>
      <w:r w:rsidRPr="00207995">
        <w:rPr>
          <w:rFonts w:ascii="Tahoma" w:hAnsi="Tahoma" w:cs="Tahoma"/>
          <w:sz w:val="18"/>
          <w:szCs w:val="18"/>
          <w:lang w:val="fr-FR"/>
        </w:rPr>
        <w:t xml:space="preserve"> Valeur en points désignée lorsqu’une Software Assurance est offerte pour le logiciel indiqué. </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SRV =</w:t>
      </w:r>
      <w:r w:rsidRPr="00207995">
        <w:rPr>
          <w:rFonts w:ascii="Tahoma" w:hAnsi="Tahoma" w:cs="Tahoma"/>
          <w:sz w:val="18"/>
          <w:szCs w:val="18"/>
          <w:lang w:val="fr-FR"/>
        </w:rPr>
        <w:t xml:space="preserve"> Avantages de la Software Assurance pour les Offres du Groupe des Produits Serveurs. </w:t>
      </w:r>
    </w:p>
    <w:p w:rsidR="00023FE7" w:rsidRPr="00207995" w:rsidRDefault="00023FE7">
      <w:pPr>
        <w:pStyle w:val="Bodywithspace"/>
        <w:tabs>
          <w:tab w:val="left" w:pos="9360"/>
        </w:tabs>
        <w:spacing w:before="0" w:after="0" w:line="276" w:lineRule="auto"/>
        <w:ind w:right="-180"/>
        <w:rPr>
          <w:rFonts w:ascii="Tahoma" w:hAnsi="Tahoma" w:cs="Tahoma"/>
          <w:lang w:val="fr-FR"/>
        </w:rPr>
      </w:pPr>
      <w:r w:rsidRPr="00207995">
        <w:rPr>
          <w:rStyle w:val="BodyChar"/>
          <w:rFonts w:ascii="Tahoma" w:hAnsi="Tahoma" w:cs="Tahoma"/>
          <w:b/>
          <w:sz w:val="18"/>
          <w:szCs w:val="18"/>
          <w:lang w:val="fr-FR"/>
        </w:rPr>
        <w:t>U (Licence de mise à jour) =</w:t>
      </w:r>
      <w:r w:rsidRPr="00207995">
        <w:rPr>
          <w:rFonts w:ascii="Tahoma" w:hAnsi="Tahoma" w:cs="Tahoma"/>
          <w:sz w:val="18"/>
          <w:szCs w:val="18"/>
          <w:lang w:val="fr-FR"/>
        </w:rPr>
        <w:t xml:space="preserve"> Valeur en points désignée lorsqu’une mise à jour est offerte pour le logiciel</w:t>
      </w:r>
      <w:r w:rsidR="00550AF7" w:rsidRPr="00207995">
        <w:rPr>
          <w:rFonts w:ascii="Tahoma" w:hAnsi="Tahoma" w:cs="Tahoma"/>
          <w:sz w:val="18"/>
          <w:szCs w:val="18"/>
          <w:lang w:val="fr-FR"/>
        </w:rPr>
        <w:t> </w:t>
      </w:r>
      <w:r w:rsidRPr="00207995">
        <w:rPr>
          <w:rFonts w:ascii="Tahoma" w:hAnsi="Tahoma" w:cs="Tahoma"/>
          <w:sz w:val="18"/>
          <w:szCs w:val="18"/>
          <w:lang w:val="fr-FR"/>
        </w:rPr>
        <w:t>indiqué.</w:t>
      </w:r>
    </w:p>
    <w:p w:rsidR="00023FE7" w:rsidRPr="00207995" w:rsidRDefault="00023FE7">
      <w:pPr>
        <w:pStyle w:val="Bodywithspace"/>
        <w:spacing w:before="0" w:after="0" w:line="276" w:lineRule="auto"/>
        <w:ind w:right="-180"/>
        <w:rPr>
          <w:rFonts w:ascii="Tahoma" w:hAnsi="Tahoma" w:cs="Tahoma"/>
          <w:lang w:val="fr-FR"/>
        </w:rPr>
      </w:pPr>
      <w:r w:rsidRPr="00207995">
        <w:rPr>
          <w:rStyle w:val="BodyChar"/>
          <w:rFonts w:ascii="Tahoma" w:hAnsi="Tahoma" w:cs="Tahoma"/>
          <w:b/>
          <w:sz w:val="18"/>
          <w:szCs w:val="18"/>
          <w:lang w:val="fr-FR"/>
        </w:rPr>
        <w:t>U&amp;SA (Mise à jour et Software Assurance)</w:t>
      </w:r>
      <w:r w:rsidRPr="00207995">
        <w:rPr>
          <w:rFonts w:ascii="Tahoma" w:hAnsi="Tahoma" w:cs="Tahoma"/>
          <w:b/>
          <w:sz w:val="18"/>
          <w:szCs w:val="18"/>
          <w:lang w:val="fr-FR"/>
        </w:rPr>
        <w:t xml:space="preserve"> =</w:t>
      </w:r>
      <w:r w:rsidRPr="00207995">
        <w:rPr>
          <w:rFonts w:ascii="Tahoma" w:hAnsi="Tahoma" w:cs="Tahoma"/>
          <w:sz w:val="18"/>
          <w:szCs w:val="18"/>
          <w:lang w:val="fr-FR"/>
        </w:rPr>
        <w:t xml:space="preserve"> Valeur en points désignée lorsqu’une mise à jour et une Software Assurance sont offertes pour le logiciel indiqué.</w:t>
      </w:r>
    </w:p>
    <w:p w:rsidR="00023FE7" w:rsidRPr="00207995" w:rsidRDefault="00023FE7" w:rsidP="004336FE">
      <w:pPr>
        <w:pStyle w:val="Heading1"/>
        <w:rPr>
          <w:rFonts w:cs="Tahoma"/>
          <w:lang w:val="fr-FR"/>
        </w:rPr>
      </w:pPr>
      <w:r w:rsidRPr="00207995">
        <w:rPr>
          <w:rFonts w:cs="Tahoma"/>
          <w:lang w:val="fr-FR"/>
        </w:rPr>
        <w:br w:type="page"/>
      </w:r>
      <w:bookmarkStart w:id="10" w:name="_Toc336337841"/>
      <w:bookmarkStart w:id="11" w:name="_Toc358736757"/>
      <w:r w:rsidRPr="00207995">
        <w:rPr>
          <w:rFonts w:cs="Tahoma"/>
          <w:lang w:val="fr-FR"/>
        </w:rPr>
        <w:lastRenderedPageBreak/>
        <w:t>LISTE des produits</w:t>
      </w:r>
      <w:bookmarkEnd w:id="10"/>
      <w:bookmarkEnd w:id="11"/>
    </w:p>
    <w:p w:rsidR="000E5145" w:rsidRPr="004336FE" w:rsidRDefault="000E5145" w:rsidP="004E292A">
      <w:pPr>
        <w:pStyle w:val="Heading3"/>
        <w:rPr>
          <w:rFonts w:ascii="Tahoma" w:hAnsi="Tahoma" w:cs="Tahoma"/>
          <w:b w:val="0"/>
          <w:sz w:val="18"/>
          <w:szCs w:val="18"/>
          <w:lang w:val="fr-FR"/>
        </w:rPr>
      </w:pPr>
      <w:bookmarkStart w:id="12" w:name="_Toc300391149"/>
      <w:bookmarkStart w:id="13" w:name="_Toc312398873"/>
      <w:bookmarkStart w:id="14" w:name="_Toc336337842"/>
    </w:p>
    <w:p w:rsidR="00F70479" w:rsidRPr="004336FE" w:rsidRDefault="00F70479" w:rsidP="00F70479">
      <w:pPr>
        <w:rPr>
          <w:rFonts w:cs="Tahoma"/>
          <w:szCs w:val="18"/>
          <w:lang w:val="fr-FR"/>
        </w:rPr>
      </w:pPr>
    </w:p>
    <w:p w:rsidR="00023FE7" w:rsidRPr="00207995" w:rsidRDefault="00023FE7" w:rsidP="004E292A">
      <w:pPr>
        <w:pStyle w:val="Heading3"/>
        <w:rPr>
          <w:rFonts w:ascii="Tahoma" w:hAnsi="Tahoma" w:cs="Tahoma"/>
          <w:lang w:val="fr-FR"/>
        </w:rPr>
      </w:pPr>
      <w:bookmarkStart w:id="15" w:name="_Toc358736758"/>
      <w:r w:rsidRPr="00207995">
        <w:rPr>
          <w:rFonts w:ascii="Tahoma" w:hAnsi="Tahoma" w:cs="Tahoma"/>
          <w:sz w:val="22"/>
          <w:szCs w:val="22"/>
          <w:lang w:val="fr-FR"/>
        </w:rPr>
        <w:t>GROUPE DES PRODUITS APPLICATIONS</w:t>
      </w:r>
      <w:bookmarkEnd w:id="12"/>
      <w:bookmarkEnd w:id="13"/>
      <w:bookmarkEnd w:id="14"/>
      <w:bookmarkEnd w:id="15"/>
    </w:p>
    <w:p w:rsidR="006949F0" w:rsidRPr="00207995" w:rsidRDefault="006949F0" w:rsidP="006949F0">
      <w:pPr>
        <w:rPr>
          <w:rFonts w:cs="Tahoma"/>
          <w:lang w:val="fr-FR"/>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364"/>
        <w:gridCol w:w="360"/>
        <w:gridCol w:w="450"/>
        <w:gridCol w:w="360"/>
        <w:gridCol w:w="540"/>
        <w:gridCol w:w="670"/>
      </w:tblGrid>
      <w:tr w:rsidR="00B27742" w:rsidRPr="000612F9" w:rsidTr="00207995">
        <w:trPr>
          <w:cantSplit/>
          <w:trHeight w:val="1214"/>
          <w:tblHeader/>
        </w:trPr>
        <w:tc>
          <w:tcPr>
            <w:tcW w:w="2638" w:type="dxa"/>
            <w:tcBorders>
              <w:top w:val="single" w:sz="4" w:space="0" w:color="FFFFFF"/>
              <w:left w:val="nil"/>
              <w:bottom w:val="nil"/>
            </w:tcBorders>
          </w:tcPr>
          <w:p w:rsidR="00B27742" w:rsidRPr="00207995" w:rsidRDefault="00B27742">
            <w:pPr>
              <w:widowControl w:val="0"/>
              <w:ind w:left="-360"/>
              <w:rPr>
                <w:rFonts w:cs="Tahoma"/>
                <w:lang w:val="fr-FR"/>
              </w:rPr>
            </w:pPr>
          </w:p>
        </w:tc>
        <w:tc>
          <w:tcPr>
            <w:tcW w:w="429" w:type="dxa"/>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Notes relatives aux Produits</w:t>
            </w:r>
          </w:p>
        </w:tc>
        <w:tc>
          <w:tcPr>
            <w:tcW w:w="429" w:type="dxa"/>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Date de disponibilité</w:t>
            </w:r>
          </w:p>
        </w:tc>
        <w:tc>
          <w:tcPr>
            <w:tcW w:w="429" w:type="dxa"/>
            <w:tcBorders>
              <w:right w:val="single" w:sz="18" w:space="0" w:color="auto"/>
            </w:tcBorders>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0612F9" w:rsidRDefault="00B27742" w:rsidP="0018667F">
            <w:pPr>
              <w:pStyle w:val="TableHeadingsBlack"/>
              <w:widowControl w:val="0"/>
              <w:spacing w:before="0"/>
              <w:rPr>
                <w:rFonts w:ascii="Tahoma" w:hAnsi="Tahoma" w:cs="Tahoma"/>
              </w:rPr>
            </w:pPr>
            <w:r w:rsidRPr="000612F9">
              <w:rPr>
                <w:rFonts w:ascii="Tahoma" w:hAnsi="Tahoma" w:cs="Tahoma"/>
              </w:rPr>
              <w:t>Select / Select Plus*</w:t>
            </w:r>
          </w:p>
        </w:tc>
        <w:tc>
          <w:tcPr>
            <w:tcW w:w="1222" w:type="dxa"/>
            <w:gridSpan w:val="3"/>
            <w:tcBorders>
              <w:left w:val="single" w:sz="18" w:space="0" w:color="auto"/>
              <w:right w:val="single" w:sz="18" w:space="0" w:color="auto"/>
            </w:tcBorders>
            <w:vAlign w:val="center"/>
          </w:tcPr>
          <w:p w:rsidR="00B27742" w:rsidRPr="000612F9" w:rsidRDefault="00B27742" w:rsidP="0018667F">
            <w:pPr>
              <w:pStyle w:val="TableHeadingsBlack"/>
              <w:widowControl w:val="0"/>
              <w:spacing w:before="0"/>
              <w:rPr>
                <w:rFonts w:ascii="Tahoma" w:hAnsi="Tahoma" w:cs="Tahoma"/>
              </w:rPr>
            </w:pPr>
            <w:r w:rsidRPr="000612F9">
              <w:rPr>
                <w:rFonts w:ascii="Tahoma" w:hAnsi="Tahoma" w:cs="Tahoma"/>
              </w:rPr>
              <w:t>Licence Open</w:t>
            </w:r>
          </w:p>
        </w:tc>
        <w:tc>
          <w:tcPr>
            <w:tcW w:w="360" w:type="dxa"/>
            <w:tcBorders>
              <w:left w:val="single" w:sz="18" w:space="0" w:color="auto"/>
            </w:tcBorders>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Unités Campus et School</w:t>
            </w:r>
          </w:p>
        </w:tc>
        <w:tc>
          <w:tcPr>
            <w:tcW w:w="450" w:type="dxa"/>
            <w:tcBorders>
              <w:right w:val="single" w:sz="18" w:space="0" w:color="auto"/>
            </w:tcBorders>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CE et CE Sub</w:t>
            </w:r>
          </w:p>
        </w:tc>
        <w:tc>
          <w:tcPr>
            <w:tcW w:w="360" w:type="dxa"/>
            <w:tcBorders>
              <w:left w:val="single" w:sz="18" w:space="0" w:color="auto"/>
              <w:right w:val="single" w:sz="18" w:space="0" w:color="auto"/>
            </w:tcBorders>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OV / OVS</w:t>
            </w:r>
          </w:p>
        </w:tc>
        <w:tc>
          <w:tcPr>
            <w:tcW w:w="540" w:type="dxa"/>
            <w:textDirection w:val="btLr"/>
            <w:vAlign w:val="center"/>
          </w:tcPr>
          <w:p w:rsidR="00B27742" w:rsidRPr="000612F9" w:rsidRDefault="00B0036E" w:rsidP="0018667F">
            <w:pPr>
              <w:pStyle w:val="TableVerticalText"/>
              <w:widowControl w:val="0"/>
              <w:rPr>
                <w:rFonts w:ascii="Tahoma" w:hAnsi="Tahoma" w:cs="Tahoma"/>
              </w:rPr>
            </w:pPr>
            <w:r w:rsidRPr="000612F9">
              <w:rPr>
                <w:rFonts w:ascii="Tahoma" w:hAnsi="Tahoma" w:cs="Tahoma"/>
              </w:rPr>
              <w:t>EES / OVS</w:t>
            </w:r>
            <w:r w:rsidR="004B17E3">
              <w:rPr>
                <w:rFonts w:ascii="Tahoma" w:hAnsi="Tahoma" w:cs="Tahoma"/>
              </w:rPr>
              <w:t>-</w:t>
            </w:r>
            <w:r w:rsidRPr="000612F9">
              <w:rPr>
                <w:rFonts w:ascii="Tahoma" w:hAnsi="Tahoma" w:cs="Tahoma"/>
              </w:rPr>
              <w:t>ES</w:t>
            </w:r>
          </w:p>
        </w:tc>
        <w:tc>
          <w:tcPr>
            <w:tcW w:w="670" w:type="dxa"/>
            <w:textDirection w:val="btLr"/>
            <w:vAlign w:val="center"/>
          </w:tcPr>
          <w:p w:rsidR="00B27742" w:rsidRPr="000612F9" w:rsidRDefault="00B27742" w:rsidP="0018667F">
            <w:pPr>
              <w:pStyle w:val="TableVerticalText"/>
              <w:widowControl w:val="0"/>
              <w:rPr>
                <w:rFonts w:ascii="Tahoma" w:hAnsi="Tahoma" w:cs="Tahoma"/>
              </w:rPr>
            </w:pPr>
            <w:r w:rsidRPr="000612F9">
              <w:rPr>
                <w:rFonts w:ascii="Tahoma" w:hAnsi="Tahoma" w:cs="Tahoma"/>
              </w:rPr>
              <w:t>Minimum Licences Open</w:t>
            </w:r>
          </w:p>
        </w:tc>
      </w:tr>
      <w:tr w:rsidR="00B27742" w:rsidRPr="000612F9" w:rsidTr="00207995">
        <w:trPr>
          <w:cantSplit/>
          <w:trHeight w:val="271"/>
          <w:tblHeader/>
        </w:trPr>
        <w:tc>
          <w:tcPr>
            <w:tcW w:w="2638" w:type="dxa"/>
            <w:vMerge w:val="restart"/>
            <w:tcBorders>
              <w:top w:val="nil"/>
              <w:left w:val="nil"/>
            </w:tcBorders>
          </w:tcPr>
          <w:p w:rsidR="00B27742" w:rsidRPr="000612F9" w:rsidRDefault="00B27742">
            <w:pPr>
              <w:widowControl w:val="0"/>
              <w:rPr>
                <w:rFonts w:cs="Tahoma"/>
                <w:b/>
              </w:rPr>
            </w:pPr>
          </w:p>
        </w:tc>
        <w:tc>
          <w:tcPr>
            <w:tcW w:w="429" w:type="dxa"/>
            <w:vMerge w:val="restart"/>
          </w:tcPr>
          <w:p w:rsidR="00B27742" w:rsidRPr="000612F9" w:rsidRDefault="00B27742">
            <w:pPr>
              <w:keepNext/>
              <w:widowControl w:val="0"/>
              <w:spacing w:before="200" w:after="120"/>
              <w:jc w:val="center"/>
              <w:outlineLvl w:val="0"/>
              <w:rPr>
                <w:rFonts w:cs="Tahoma"/>
                <w:b/>
                <w:color w:val="0000FF"/>
                <w:sz w:val="10"/>
              </w:rPr>
            </w:pPr>
            <w:r w:rsidRPr="000612F9">
              <w:rPr>
                <w:rFonts w:cs="Tahoma"/>
                <w:b/>
                <w:color w:val="0000FF"/>
                <w:sz w:val="10"/>
              </w:rPr>
              <w:t>(Ctrl + Clic)</w:t>
            </w:r>
          </w:p>
        </w:tc>
        <w:tc>
          <w:tcPr>
            <w:tcW w:w="429" w:type="dxa"/>
            <w:vMerge w:val="restart"/>
          </w:tcPr>
          <w:p w:rsidR="00B27742" w:rsidRPr="000612F9" w:rsidRDefault="00B27742">
            <w:pPr>
              <w:widowControl w:val="0"/>
              <w:rPr>
                <w:rFonts w:cs="Tahoma"/>
              </w:rPr>
            </w:pPr>
          </w:p>
        </w:tc>
        <w:tc>
          <w:tcPr>
            <w:tcW w:w="429" w:type="dxa"/>
            <w:vMerge w:val="restart"/>
            <w:tcBorders>
              <w:right w:val="single" w:sz="18" w:space="0" w:color="auto"/>
            </w:tcBorders>
          </w:tcPr>
          <w:p w:rsidR="00B27742" w:rsidRPr="000612F9" w:rsidRDefault="00B27742">
            <w:pPr>
              <w:widowControl w:val="0"/>
              <w:rPr>
                <w:rFonts w:cs="Tahoma"/>
              </w:rPr>
            </w:pPr>
          </w:p>
        </w:tc>
        <w:tc>
          <w:tcPr>
            <w:tcW w:w="429" w:type="dxa"/>
            <w:vMerge w:val="restart"/>
            <w:tcBorders>
              <w:left w:val="single" w:sz="18" w:space="0" w:color="auto"/>
            </w:tcBorders>
            <w:vAlign w:val="center"/>
          </w:tcPr>
          <w:p w:rsidR="00B27742" w:rsidRPr="000612F9" w:rsidRDefault="00B27742">
            <w:pPr>
              <w:pStyle w:val="TableHeadingsRed"/>
              <w:widowControl w:val="0"/>
              <w:rPr>
                <w:rFonts w:ascii="Tahoma" w:hAnsi="Tahoma" w:cs="Tahoma"/>
              </w:rPr>
            </w:pPr>
            <w:r w:rsidRPr="000612F9">
              <w:rPr>
                <w:rFonts w:ascii="Tahoma" w:hAnsi="Tahoma" w:cs="Tahoma"/>
              </w:rPr>
              <w:t>L</w:t>
            </w:r>
          </w:p>
        </w:tc>
        <w:tc>
          <w:tcPr>
            <w:tcW w:w="1287" w:type="dxa"/>
            <w:gridSpan w:val="3"/>
            <w:vAlign w:val="center"/>
          </w:tcPr>
          <w:p w:rsidR="00B27742" w:rsidRPr="000612F9" w:rsidRDefault="00B27742">
            <w:pPr>
              <w:pStyle w:val="TableHeadingsGreen"/>
              <w:widowControl w:val="0"/>
              <w:rPr>
                <w:rFonts w:ascii="Tahoma" w:hAnsi="Tahoma" w:cs="Tahoma"/>
              </w:rPr>
            </w:pPr>
            <w:r w:rsidRPr="000612F9">
              <w:rPr>
                <w:rFonts w:ascii="Tahoma" w:hAnsi="Tahoma" w:cs="Tahoma"/>
              </w:rPr>
              <w:t>L&amp;SA</w:t>
            </w:r>
          </w:p>
        </w:tc>
        <w:tc>
          <w:tcPr>
            <w:tcW w:w="1287" w:type="dxa"/>
            <w:gridSpan w:val="3"/>
            <w:tcBorders>
              <w:right w:val="single" w:sz="18" w:space="0" w:color="auto"/>
            </w:tcBorders>
            <w:vAlign w:val="center"/>
          </w:tcPr>
          <w:p w:rsidR="00B27742" w:rsidRPr="000612F9" w:rsidRDefault="00B27742">
            <w:pPr>
              <w:pStyle w:val="TableHeadingsBlue"/>
              <w:widowControl w:val="0"/>
              <w:rPr>
                <w:rFonts w:ascii="Tahoma" w:hAnsi="Tahoma" w:cs="Tahoma"/>
              </w:rPr>
            </w:pPr>
            <w:r w:rsidRPr="000612F9">
              <w:rPr>
                <w:rFonts w:ascii="Tahoma" w:hAnsi="Tahoma" w:cs="Tahoma"/>
              </w:rPr>
              <w:t>SA</w:t>
            </w:r>
          </w:p>
        </w:tc>
        <w:tc>
          <w:tcPr>
            <w:tcW w:w="429" w:type="dxa"/>
            <w:vMerge w:val="restart"/>
            <w:tcBorders>
              <w:left w:val="single" w:sz="18" w:space="0" w:color="auto"/>
            </w:tcBorders>
            <w:vAlign w:val="center"/>
          </w:tcPr>
          <w:p w:rsidR="00B27742" w:rsidRPr="000612F9" w:rsidRDefault="00B27742">
            <w:pPr>
              <w:pStyle w:val="TableHeadingsRed"/>
              <w:widowControl w:val="0"/>
              <w:rPr>
                <w:rFonts w:ascii="Tahoma" w:hAnsi="Tahoma" w:cs="Tahoma"/>
              </w:rPr>
            </w:pPr>
            <w:r w:rsidRPr="000612F9">
              <w:rPr>
                <w:rFonts w:ascii="Tahoma" w:hAnsi="Tahoma" w:cs="Tahoma"/>
              </w:rPr>
              <w:t>L</w:t>
            </w:r>
          </w:p>
        </w:tc>
        <w:tc>
          <w:tcPr>
            <w:tcW w:w="429" w:type="dxa"/>
            <w:vAlign w:val="center"/>
          </w:tcPr>
          <w:p w:rsidR="00B27742" w:rsidRPr="000612F9" w:rsidRDefault="00B27742">
            <w:pPr>
              <w:pStyle w:val="TableHeadingsGreen"/>
              <w:widowControl w:val="0"/>
              <w:rPr>
                <w:rFonts w:ascii="Tahoma" w:hAnsi="Tahoma" w:cs="Tahoma"/>
              </w:rPr>
            </w:pPr>
            <w:r w:rsidRPr="000612F9">
              <w:rPr>
                <w:rFonts w:ascii="Tahoma" w:hAnsi="Tahoma" w:cs="Tahoma"/>
              </w:rPr>
              <w:t>L&amp;SA</w:t>
            </w:r>
          </w:p>
        </w:tc>
        <w:tc>
          <w:tcPr>
            <w:tcW w:w="364" w:type="dxa"/>
            <w:vMerge w:val="restart"/>
            <w:tcBorders>
              <w:right w:val="single" w:sz="18" w:space="0" w:color="auto"/>
            </w:tcBorders>
            <w:vAlign w:val="center"/>
          </w:tcPr>
          <w:p w:rsidR="00B27742" w:rsidRPr="000612F9" w:rsidRDefault="00B27742">
            <w:pPr>
              <w:pStyle w:val="TableHeadingsBlue"/>
              <w:widowControl w:val="0"/>
              <w:rPr>
                <w:rFonts w:ascii="Tahoma" w:hAnsi="Tahoma" w:cs="Tahoma"/>
              </w:rPr>
            </w:pPr>
            <w:r w:rsidRPr="000612F9">
              <w:rPr>
                <w:rFonts w:ascii="Tahoma" w:hAnsi="Tahoma" w:cs="Tahoma"/>
              </w:rPr>
              <w:t>SA</w:t>
            </w:r>
          </w:p>
        </w:tc>
        <w:tc>
          <w:tcPr>
            <w:tcW w:w="360" w:type="dxa"/>
            <w:vMerge w:val="restart"/>
            <w:tcBorders>
              <w:left w:val="single" w:sz="18" w:space="0" w:color="auto"/>
            </w:tcBorders>
          </w:tcPr>
          <w:p w:rsidR="00B27742" w:rsidRPr="000612F9" w:rsidRDefault="00B27742" w:rsidP="00097B90">
            <w:pPr>
              <w:widowControl w:val="0"/>
              <w:rPr>
                <w:rFonts w:cs="Tahoma"/>
              </w:rPr>
            </w:pPr>
          </w:p>
        </w:tc>
        <w:tc>
          <w:tcPr>
            <w:tcW w:w="450" w:type="dxa"/>
            <w:vMerge w:val="restart"/>
            <w:tcBorders>
              <w:right w:val="single" w:sz="18" w:space="0" w:color="auto"/>
            </w:tcBorders>
          </w:tcPr>
          <w:p w:rsidR="00B27742" w:rsidRPr="000612F9" w:rsidRDefault="00B27742">
            <w:pPr>
              <w:widowControl w:val="0"/>
              <w:rPr>
                <w:rFonts w:cs="Tahoma"/>
              </w:rPr>
            </w:pPr>
          </w:p>
        </w:tc>
        <w:tc>
          <w:tcPr>
            <w:tcW w:w="360" w:type="dxa"/>
            <w:vMerge w:val="restart"/>
            <w:tcBorders>
              <w:left w:val="single" w:sz="18" w:space="0" w:color="auto"/>
              <w:right w:val="single" w:sz="18" w:space="0" w:color="auto"/>
            </w:tcBorders>
          </w:tcPr>
          <w:p w:rsidR="00B27742" w:rsidRPr="000612F9" w:rsidRDefault="00B27742">
            <w:pPr>
              <w:widowControl w:val="0"/>
              <w:rPr>
                <w:rFonts w:cs="Tahoma"/>
              </w:rPr>
            </w:pPr>
          </w:p>
        </w:tc>
        <w:tc>
          <w:tcPr>
            <w:tcW w:w="540" w:type="dxa"/>
            <w:vMerge w:val="restart"/>
          </w:tcPr>
          <w:p w:rsidR="00B27742" w:rsidRPr="000612F9" w:rsidRDefault="00B27742">
            <w:pPr>
              <w:widowControl w:val="0"/>
              <w:rPr>
                <w:rFonts w:cs="Tahoma"/>
              </w:rPr>
            </w:pPr>
          </w:p>
        </w:tc>
        <w:tc>
          <w:tcPr>
            <w:tcW w:w="670" w:type="dxa"/>
            <w:vMerge w:val="restart"/>
          </w:tcPr>
          <w:p w:rsidR="00B27742" w:rsidRPr="000612F9" w:rsidRDefault="00B27742">
            <w:pPr>
              <w:widowControl w:val="0"/>
              <w:rPr>
                <w:rFonts w:cs="Tahoma"/>
              </w:rPr>
            </w:pPr>
          </w:p>
        </w:tc>
      </w:tr>
      <w:tr w:rsidR="00B27742" w:rsidRPr="000612F9" w:rsidTr="00207995">
        <w:trPr>
          <w:cantSplit/>
          <w:trHeight w:val="262"/>
          <w:tblHeader/>
        </w:trPr>
        <w:tc>
          <w:tcPr>
            <w:tcW w:w="2638" w:type="dxa"/>
            <w:vMerge/>
            <w:tcBorders>
              <w:top w:val="single" w:sz="4" w:space="0" w:color="auto"/>
              <w:left w:val="nil"/>
              <w:bottom w:val="single" w:sz="4" w:space="0" w:color="auto"/>
            </w:tcBorders>
          </w:tcPr>
          <w:p w:rsidR="00B27742" w:rsidRPr="000612F9" w:rsidRDefault="00B27742">
            <w:pPr>
              <w:widowControl w:val="0"/>
              <w:rPr>
                <w:rFonts w:cs="Tahoma"/>
              </w:rPr>
            </w:pPr>
          </w:p>
        </w:tc>
        <w:tc>
          <w:tcPr>
            <w:tcW w:w="429" w:type="dxa"/>
            <w:vMerge/>
            <w:tcBorders>
              <w:bottom w:val="single" w:sz="4" w:space="0" w:color="auto"/>
            </w:tcBorders>
          </w:tcPr>
          <w:p w:rsidR="00B27742" w:rsidRPr="000612F9"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0612F9" w:rsidRDefault="00B27742">
            <w:pPr>
              <w:widowControl w:val="0"/>
              <w:rPr>
                <w:rFonts w:cs="Tahoma"/>
              </w:rPr>
            </w:pPr>
          </w:p>
        </w:tc>
        <w:tc>
          <w:tcPr>
            <w:tcW w:w="429" w:type="dxa"/>
            <w:vMerge/>
            <w:tcBorders>
              <w:bottom w:val="single" w:sz="4" w:space="0" w:color="auto"/>
              <w:right w:val="single" w:sz="18" w:space="0" w:color="auto"/>
            </w:tcBorders>
          </w:tcPr>
          <w:p w:rsidR="00B27742" w:rsidRPr="000612F9"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0612F9" w:rsidRDefault="00B27742">
            <w:pPr>
              <w:widowControl w:val="0"/>
              <w:jc w:val="center"/>
              <w:rPr>
                <w:rFonts w:cs="Tahoma"/>
              </w:rPr>
            </w:pPr>
          </w:p>
        </w:tc>
        <w:tc>
          <w:tcPr>
            <w:tcW w:w="429" w:type="dxa"/>
            <w:tcBorders>
              <w:bottom w:val="single" w:sz="4" w:space="0" w:color="auto"/>
            </w:tcBorders>
            <w:vAlign w:val="center"/>
          </w:tcPr>
          <w:p w:rsidR="00B27742" w:rsidRPr="000612F9" w:rsidRDefault="00B27742">
            <w:pPr>
              <w:pStyle w:val="TableHeadingsGreen"/>
              <w:widowControl w:val="0"/>
              <w:rPr>
                <w:rFonts w:ascii="Tahoma" w:hAnsi="Tahoma" w:cs="Tahoma"/>
              </w:rPr>
            </w:pPr>
            <w:r w:rsidRPr="000612F9">
              <w:rPr>
                <w:rFonts w:ascii="Tahoma" w:hAnsi="Tahoma" w:cs="Tahoma"/>
              </w:rPr>
              <w:t>3 ans</w:t>
            </w:r>
          </w:p>
        </w:tc>
        <w:tc>
          <w:tcPr>
            <w:tcW w:w="429" w:type="dxa"/>
            <w:tcBorders>
              <w:bottom w:val="single" w:sz="4" w:space="0" w:color="auto"/>
            </w:tcBorders>
            <w:vAlign w:val="center"/>
          </w:tcPr>
          <w:p w:rsidR="00B27742" w:rsidRPr="000612F9" w:rsidRDefault="00B27742">
            <w:pPr>
              <w:pStyle w:val="TableHeadingsGreen"/>
              <w:widowControl w:val="0"/>
              <w:rPr>
                <w:rFonts w:ascii="Tahoma" w:hAnsi="Tahoma" w:cs="Tahoma"/>
              </w:rPr>
            </w:pPr>
            <w:r w:rsidRPr="000612F9">
              <w:rPr>
                <w:rFonts w:ascii="Tahoma" w:hAnsi="Tahoma" w:cs="Tahoma"/>
              </w:rPr>
              <w:t>2 ans</w:t>
            </w:r>
          </w:p>
        </w:tc>
        <w:tc>
          <w:tcPr>
            <w:tcW w:w="429" w:type="dxa"/>
            <w:tcBorders>
              <w:bottom w:val="single" w:sz="4" w:space="0" w:color="auto"/>
            </w:tcBorders>
            <w:vAlign w:val="center"/>
          </w:tcPr>
          <w:p w:rsidR="00B27742" w:rsidRPr="000612F9" w:rsidRDefault="00B27742">
            <w:pPr>
              <w:pStyle w:val="TableHeadingsGreen"/>
              <w:widowControl w:val="0"/>
              <w:rPr>
                <w:rFonts w:ascii="Tahoma" w:hAnsi="Tahoma" w:cs="Tahoma"/>
              </w:rPr>
            </w:pPr>
            <w:r w:rsidRPr="000612F9">
              <w:rPr>
                <w:rFonts w:ascii="Tahoma" w:hAnsi="Tahoma" w:cs="Tahoma"/>
              </w:rPr>
              <w:t>1 an</w:t>
            </w:r>
          </w:p>
        </w:tc>
        <w:tc>
          <w:tcPr>
            <w:tcW w:w="429" w:type="dxa"/>
            <w:tcBorders>
              <w:bottom w:val="single" w:sz="4" w:space="0" w:color="auto"/>
            </w:tcBorders>
            <w:vAlign w:val="center"/>
          </w:tcPr>
          <w:p w:rsidR="00B27742" w:rsidRPr="000612F9" w:rsidRDefault="00B27742">
            <w:pPr>
              <w:pStyle w:val="TableHeadingsBlue"/>
              <w:widowControl w:val="0"/>
              <w:rPr>
                <w:rFonts w:ascii="Tahoma" w:hAnsi="Tahoma" w:cs="Tahoma"/>
              </w:rPr>
            </w:pPr>
            <w:r w:rsidRPr="000612F9">
              <w:rPr>
                <w:rFonts w:ascii="Tahoma" w:hAnsi="Tahoma" w:cs="Tahoma"/>
              </w:rPr>
              <w:t>3 ans</w:t>
            </w:r>
          </w:p>
        </w:tc>
        <w:tc>
          <w:tcPr>
            <w:tcW w:w="429" w:type="dxa"/>
            <w:tcBorders>
              <w:bottom w:val="single" w:sz="4" w:space="0" w:color="auto"/>
            </w:tcBorders>
            <w:vAlign w:val="center"/>
          </w:tcPr>
          <w:p w:rsidR="00B27742" w:rsidRPr="000612F9" w:rsidRDefault="00B27742">
            <w:pPr>
              <w:pStyle w:val="TableHeadingsBlue"/>
              <w:widowControl w:val="0"/>
              <w:rPr>
                <w:rFonts w:ascii="Tahoma" w:hAnsi="Tahoma" w:cs="Tahoma"/>
              </w:rPr>
            </w:pPr>
            <w:r w:rsidRPr="000612F9">
              <w:rPr>
                <w:rFonts w:ascii="Tahoma" w:hAnsi="Tahoma" w:cs="Tahoma"/>
              </w:rPr>
              <w:t>2 ans</w:t>
            </w:r>
          </w:p>
        </w:tc>
        <w:tc>
          <w:tcPr>
            <w:tcW w:w="429" w:type="dxa"/>
            <w:tcBorders>
              <w:bottom w:val="single" w:sz="4" w:space="0" w:color="auto"/>
              <w:right w:val="single" w:sz="18" w:space="0" w:color="auto"/>
            </w:tcBorders>
            <w:vAlign w:val="center"/>
          </w:tcPr>
          <w:p w:rsidR="00B27742" w:rsidRPr="000612F9" w:rsidRDefault="00B27742">
            <w:pPr>
              <w:pStyle w:val="TableHeadingsBlue"/>
              <w:widowControl w:val="0"/>
              <w:rPr>
                <w:rFonts w:ascii="Tahoma" w:hAnsi="Tahoma" w:cs="Tahoma"/>
              </w:rPr>
            </w:pPr>
            <w:r w:rsidRPr="000612F9">
              <w:rPr>
                <w:rFonts w:ascii="Tahoma" w:hAnsi="Tahoma" w:cs="Tahoma"/>
              </w:rPr>
              <w:t>1 an</w:t>
            </w:r>
          </w:p>
        </w:tc>
        <w:tc>
          <w:tcPr>
            <w:tcW w:w="429" w:type="dxa"/>
            <w:vMerge/>
            <w:tcBorders>
              <w:left w:val="single" w:sz="18" w:space="0" w:color="auto"/>
              <w:bottom w:val="single" w:sz="4" w:space="0" w:color="auto"/>
            </w:tcBorders>
            <w:vAlign w:val="center"/>
          </w:tcPr>
          <w:p w:rsidR="00B27742" w:rsidRPr="000612F9" w:rsidRDefault="00B27742">
            <w:pPr>
              <w:widowControl w:val="0"/>
              <w:jc w:val="center"/>
              <w:rPr>
                <w:rFonts w:cs="Tahoma"/>
              </w:rPr>
            </w:pPr>
          </w:p>
        </w:tc>
        <w:tc>
          <w:tcPr>
            <w:tcW w:w="429" w:type="dxa"/>
            <w:tcBorders>
              <w:bottom w:val="single" w:sz="4" w:space="0" w:color="auto"/>
            </w:tcBorders>
            <w:vAlign w:val="center"/>
          </w:tcPr>
          <w:p w:rsidR="00B27742" w:rsidRPr="000612F9" w:rsidRDefault="00B27742">
            <w:pPr>
              <w:pStyle w:val="TableHeadingsGreen"/>
              <w:widowControl w:val="0"/>
              <w:rPr>
                <w:rFonts w:ascii="Tahoma" w:hAnsi="Tahoma" w:cs="Tahoma"/>
              </w:rPr>
            </w:pPr>
            <w:r w:rsidRPr="000612F9">
              <w:rPr>
                <w:rFonts w:ascii="Tahoma" w:hAnsi="Tahoma" w:cs="Tahoma"/>
              </w:rPr>
              <w:t xml:space="preserve">P </w:t>
            </w:r>
          </w:p>
        </w:tc>
        <w:tc>
          <w:tcPr>
            <w:tcW w:w="364" w:type="dxa"/>
            <w:vMerge/>
            <w:tcBorders>
              <w:bottom w:val="single" w:sz="4" w:space="0" w:color="auto"/>
              <w:right w:val="single" w:sz="18" w:space="0" w:color="auto"/>
            </w:tcBorders>
          </w:tcPr>
          <w:p w:rsidR="00B27742" w:rsidRPr="000612F9" w:rsidRDefault="00B27742">
            <w:pPr>
              <w:widowControl w:val="0"/>
              <w:rPr>
                <w:rFonts w:cs="Tahoma"/>
              </w:rPr>
            </w:pPr>
          </w:p>
        </w:tc>
        <w:tc>
          <w:tcPr>
            <w:tcW w:w="360" w:type="dxa"/>
            <w:vMerge/>
            <w:tcBorders>
              <w:left w:val="single" w:sz="18" w:space="0" w:color="auto"/>
              <w:bottom w:val="single" w:sz="4" w:space="0" w:color="auto"/>
            </w:tcBorders>
          </w:tcPr>
          <w:p w:rsidR="00B27742" w:rsidRPr="000612F9" w:rsidRDefault="00B27742">
            <w:pPr>
              <w:widowControl w:val="0"/>
              <w:rPr>
                <w:rFonts w:cs="Tahoma"/>
              </w:rPr>
            </w:pPr>
          </w:p>
        </w:tc>
        <w:tc>
          <w:tcPr>
            <w:tcW w:w="450" w:type="dxa"/>
            <w:vMerge/>
            <w:tcBorders>
              <w:bottom w:val="single" w:sz="4" w:space="0" w:color="auto"/>
              <w:right w:val="single" w:sz="18" w:space="0" w:color="auto"/>
            </w:tcBorders>
          </w:tcPr>
          <w:p w:rsidR="00B27742" w:rsidRPr="000612F9" w:rsidRDefault="00B27742">
            <w:pPr>
              <w:widowControl w:val="0"/>
              <w:rPr>
                <w:rFonts w:cs="Tahoma"/>
              </w:rPr>
            </w:pPr>
          </w:p>
        </w:tc>
        <w:tc>
          <w:tcPr>
            <w:tcW w:w="360" w:type="dxa"/>
            <w:vMerge/>
            <w:tcBorders>
              <w:left w:val="single" w:sz="18" w:space="0" w:color="auto"/>
              <w:bottom w:val="single" w:sz="4" w:space="0" w:color="auto"/>
              <w:right w:val="single" w:sz="18" w:space="0" w:color="auto"/>
            </w:tcBorders>
          </w:tcPr>
          <w:p w:rsidR="00B27742" w:rsidRPr="000612F9" w:rsidRDefault="00B27742">
            <w:pPr>
              <w:widowControl w:val="0"/>
              <w:rPr>
                <w:rFonts w:cs="Tahoma"/>
              </w:rPr>
            </w:pPr>
          </w:p>
        </w:tc>
        <w:tc>
          <w:tcPr>
            <w:tcW w:w="540" w:type="dxa"/>
            <w:vMerge/>
            <w:tcBorders>
              <w:bottom w:val="single" w:sz="4" w:space="0" w:color="auto"/>
            </w:tcBorders>
          </w:tcPr>
          <w:p w:rsidR="00B27742" w:rsidRPr="000612F9" w:rsidRDefault="00B27742">
            <w:pPr>
              <w:widowControl w:val="0"/>
              <w:rPr>
                <w:rFonts w:cs="Tahoma"/>
              </w:rPr>
            </w:pPr>
          </w:p>
        </w:tc>
        <w:tc>
          <w:tcPr>
            <w:tcW w:w="670" w:type="dxa"/>
            <w:vMerge/>
            <w:tcBorders>
              <w:bottom w:val="single" w:sz="4" w:space="0" w:color="auto"/>
            </w:tcBorders>
          </w:tcPr>
          <w:p w:rsidR="00B27742" w:rsidRPr="000612F9" w:rsidRDefault="00B27742">
            <w:pPr>
              <w:widowControl w:val="0"/>
              <w:rPr>
                <w:rFonts w:cs="Tahoma"/>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B27742" w:rsidRPr="000612F9" w:rsidRDefault="00B27742" w:rsidP="00910E21">
            <w:pPr>
              <w:pStyle w:val="ProductNames"/>
              <w:spacing w:beforeLines="20" w:before="48" w:afterLines="20" w:after="48"/>
              <w:rPr>
                <w:rFonts w:ascii="Tahoma" w:hAnsi="Tahoma" w:cs="Tahoma"/>
                <w:sz w:val="14"/>
              </w:rPr>
            </w:pPr>
            <w:bookmarkStart w:id="16" w:name="_Toc336337843"/>
            <w:bookmarkStart w:id="17" w:name="_Toc358736759"/>
            <w:r w:rsidRPr="000612F9">
              <w:rPr>
                <w:rFonts w:ascii="Tahoma" w:hAnsi="Tahoma" w:cs="Tahoma"/>
                <w:sz w:val="14"/>
              </w:rPr>
              <w:t xml:space="preserve">Access </w:t>
            </w:r>
            <w:bookmarkEnd w:id="16"/>
            <w:r w:rsidRPr="000612F9">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18667F"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0612F9" w:rsidRDefault="00014EAD" w:rsidP="001767FA">
            <w:pPr>
              <w:pStyle w:val="TableText"/>
              <w:widowControl w:val="0"/>
              <w:rPr>
                <w:rFonts w:ascii="Tahoma" w:hAnsi="Tahoma" w:cs="Tahoma"/>
                <w:color w:val="000000"/>
                <w:sz w:val="13"/>
              </w:rPr>
            </w:pPr>
            <w:r w:rsidRPr="000612F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color w:val="000000"/>
                <w:sz w:val="13"/>
              </w:rPr>
            </w:pPr>
            <w:r w:rsidRPr="000612F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FFFFF"/>
            <w:vAlign w:val="center"/>
          </w:tcPr>
          <w:p w:rsidR="00B27742" w:rsidRPr="000612F9" w:rsidRDefault="00B27742" w:rsidP="00910E21">
            <w:pPr>
              <w:pStyle w:val="ProductNames"/>
              <w:spacing w:beforeLines="20" w:before="48" w:afterLines="20" w:after="48"/>
              <w:rPr>
                <w:rFonts w:ascii="Tahoma" w:hAnsi="Tahoma" w:cs="Tahoma"/>
                <w:sz w:val="14"/>
              </w:rPr>
            </w:pPr>
            <w:bookmarkStart w:id="18" w:name="_Toc336337844"/>
            <w:bookmarkStart w:id="19" w:name="_Toc358736760"/>
            <w:r w:rsidRPr="000612F9">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18667F" w:rsidRDefault="00B27742" w:rsidP="001767FA">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0612F9" w:rsidRDefault="00E64830"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FFFFF"/>
            <w:vAlign w:val="center"/>
          </w:tcPr>
          <w:p w:rsidR="00B27742" w:rsidRPr="000612F9" w:rsidRDefault="00F440FF" w:rsidP="001767FA">
            <w:pPr>
              <w:pStyle w:val="TableText"/>
              <w:widowControl w:val="0"/>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FFFFFF"/>
            <w:vAlign w:val="center"/>
          </w:tcPr>
          <w:p w:rsidR="00B27742" w:rsidRPr="000612F9" w:rsidRDefault="00B27742"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B27742" w:rsidRPr="000612F9" w:rsidRDefault="00B27742" w:rsidP="00910E21">
            <w:pPr>
              <w:pStyle w:val="ProductNames"/>
              <w:spacing w:beforeLines="20" w:before="48" w:afterLines="20" w:after="48"/>
              <w:rPr>
                <w:rFonts w:ascii="Tahoma" w:hAnsi="Tahoma" w:cs="Tahoma"/>
                <w:sz w:val="14"/>
              </w:rPr>
            </w:pPr>
            <w:bookmarkStart w:id="20" w:name="_Toc336337846"/>
            <w:bookmarkStart w:id="21" w:name="_Toc358736761"/>
            <w:r w:rsidRPr="000612F9">
              <w:rPr>
                <w:rFonts w:ascii="Tahoma" w:hAnsi="Tahoma" w:cs="Tahoma"/>
                <w:sz w:val="14"/>
              </w:rPr>
              <w:t>Excel </w:t>
            </w:r>
            <w:bookmarkEnd w:id="20"/>
            <w:r w:rsidRPr="000612F9">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18667F"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0612F9" w:rsidRDefault="00014EAD" w:rsidP="001767FA">
            <w:pPr>
              <w:pStyle w:val="TableText"/>
              <w:widowControl w:val="0"/>
              <w:rPr>
                <w:rFonts w:ascii="Tahoma" w:hAnsi="Tahoma" w:cs="Tahoma"/>
                <w:color w:val="000000"/>
                <w:sz w:val="13"/>
              </w:rPr>
            </w:pPr>
            <w:r w:rsidRPr="000612F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color w:val="000000"/>
                <w:sz w:val="13"/>
              </w:rPr>
            </w:pPr>
            <w:r w:rsidRPr="000612F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r>
      <w:tr w:rsidR="00B33D0E" w:rsidRPr="000612F9" w:rsidTr="001767FA">
        <w:trPr>
          <w:cantSplit/>
          <w:trHeight w:val="278"/>
        </w:trPr>
        <w:tc>
          <w:tcPr>
            <w:tcW w:w="2638" w:type="dxa"/>
            <w:tcBorders>
              <w:bottom w:val="single" w:sz="4" w:space="0" w:color="auto"/>
            </w:tcBorders>
            <w:shd w:val="clear" w:color="auto" w:fill="auto"/>
            <w:vAlign w:val="center"/>
          </w:tcPr>
          <w:p w:rsidR="00B27742" w:rsidRPr="000612F9" w:rsidRDefault="00B27742" w:rsidP="00910E21">
            <w:pPr>
              <w:pStyle w:val="ProductNames"/>
              <w:spacing w:beforeLines="20" w:before="48" w:afterLines="20" w:after="48"/>
              <w:rPr>
                <w:rFonts w:ascii="Tahoma" w:hAnsi="Tahoma" w:cs="Tahoma"/>
                <w:sz w:val="14"/>
              </w:rPr>
            </w:pPr>
            <w:bookmarkStart w:id="22" w:name="_Toc336337847"/>
            <w:bookmarkStart w:id="23" w:name="_Toc358736762"/>
            <w:r w:rsidRPr="000612F9">
              <w:rPr>
                <w:rFonts w:ascii="Tahoma" w:hAnsi="Tahoma" w:cs="Tahoma"/>
                <w:sz w:val="14"/>
              </w:rPr>
              <w:t>Excel version 2011 pour Mac</w:t>
            </w:r>
            <w:bookmarkEnd w:id="22"/>
            <w:bookmarkEnd w:id="23"/>
          </w:p>
        </w:tc>
        <w:tc>
          <w:tcPr>
            <w:tcW w:w="429" w:type="dxa"/>
            <w:tcBorders>
              <w:bottom w:val="single" w:sz="4" w:space="0" w:color="auto"/>
            </w:tcBorders>
            <w:shd w:val="clear" w:color="auto" w:fill="auto"/>
            <w:vAlign w:val="center"/>
          </w:tcPr>
          <w:p w:rsidR="00B27742" w:rsidRPr="0018667F"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color w:val="000000"/>
                <w:sz w:val="13"/>
              </w:rPr>
            </w:pPr>
            <w:r w:rsidRPr="000612F9">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color w:val="000000"/>
                <w:sz w:val="13"/>
              </w:rPr>
            </w:pPr>
            <w:r w:rsidRPr="000612F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24" w:name="_Toc336337850"/>
            <w:bookmarkStart w:id="25" w:name="_Toc358736763"/>
            <w:r w:rsidRPr="000612F9">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256B27" w:rsidRDefault="00F26B95" w:rsidP="001767FA">
            <w:pPr>
              <w:pStyle w:val="TableText"/>
              <w:widowControl w:val="0"/>
              <w:rPr>
                <w:rStyle w:val="EndnoteReference"/>
                <w:rFonts w:cs="Tahoma"/>
                <w:b w:val="0"/>
                <w:color w:val="0000FF"/>
                <w:sz w:val="13"/>
                <w:szCs w:val="13"/>
                <w:u w:val="single"/>
              </w:rPr>
            </w:pPr>
            <w:hyperlink w:anchor="_1_Expression_Encoder" w:history="1">
              <w:r w:rsidR="0041543E" w:rsidRPr="00256B27">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0612F9" w:rsidRDefault="00913F3F" w:rsidP="001767FA">
            <w:pPr>
              <w:pStyle w:val="TableText"/>
              <w:widowControl w:val="0"/>
              <w:rPr>
                <w:rFonts w:ascii="Tahoma" w:hAnsi="Tahoma" w:cs="Tahoma"/>
                <w:sz w:val="13"/>
              </w:rPr>
            </w:pPr>
            <w:r w:rsidRPr="000612F9">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r>
      <w:tr w:rsidR="00B33D0E" w:rsidRPr="000612F9" w:rsidTr="001767FA">
        <w:trPr>
          <w:cantSplit/>
          <w:trHeight w:val="287"/>
        </w:trPr>
        <w:tc>
          <w:tcPr>
            <w:tcW w:w="2638" w:type="dxa"/>
            <w:tcBorders>
              <w:bottom w:val="single" w:sz="4" w:space="0" w:color="auto"/>
            </w:tcBorders>
            <w:shd w:val="clear" w:color="auto" w:fill="auto"/>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26" w:name="_Toc336337853"/>
            <w:bookmarkStart w:id="27" w:name="_Toc358736764"/>
            <w:r w:rsidRPr="000612F9">
              <w:rPr>
                <w:rFonts w:ascii="Tahoma" w:hAnsi="Tahoma" w:cs="Tahoma"/>
                <w:b w:val="0"/>
                <w:sz w:val="14"/>
              </w:rPr>
              <w:t>InfoPath</w:t>
            </w:r>
            <w:r w:rsidR="009A6981">
              <w:rPr>
                <w:rFonts w:ascii="Tahoma" w:hAnsi="Tahoma" w:cs="Tahoma"/>
                <w:b w:val="0"/>
                <w:sz w:val="14"/>
                <w:vertAlign w:val="superscript"/>
              </w:rPr>
              <w:t xml:space="preserve">® </w:t>
            </w:r>
            <w:bookmarkEnd w:id="26"/>
            <w:r w:rsidRPr="000612F9">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B27742" w:rsidRPr="00256B27"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28" w:name="_Toc336337854"/>
            <w:bookmarkStart w:id="29" w:name="_Toc358736765"/>
            <w:r w:rsidRPr="000612F9">
              <w:rPr>
                <w:rFonts w:ascii="Tahoma" w:hAnsi="Tahoma" w:cs="Tahoma"/>
                <w:b w:val="0"/>
                <w:sz w:val="14"/>
              </w:rPr>
              <w:t>Lync </w:t>
            </w:r>
            <w:bookmarkEnd w:id="28"/>
            <w:r w:rsidRPr="000612F9">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B27742" w:rsidRPr="00256B27" w:rsidRDefault="00B27742" w:rsidP="001767FA">
            <w:pPr>
              <w:pStyle w:val="TableText"/>
              <w:widowControl w:val="0"/>
              <w:rPr>
                <w:rStyle w:val="EndnoteReference"/>
                <w:rFonts w:cs="Tahoma"/>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F440FF" w:rsidP="001767FA">
            <w:pPr>
              <w:pStyle w:val="TableText"/>
              <w:widowControl w:val="0"/>
              <w:rPr>
                <w:rFonts w:ascii="Tahoma" w:hAnsi="Tahoma" w:cs="Tahoma"/>
                <w:sz w:val="13"/>
              </w:rPr>
            </w:pPr>
            <w:r w:rsidRPr="000612F9">
              <w:rPr>
                <w:rFonts w:ascii="Tahoma" w:hAnsi="Tahoma" w:cs="Tahoma"/>
                <w:sz w:val="13"/>
              </w:rPr>
              <w:t>A, ST</w:t>
            </w:r>
          </w:p>
        </w:tc>
        <w:tc>
          <w:tcPr>
            <w:tcW w:w="67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r>
      <w:tr w:rsidR="00B33D0E" w:rsidRPr="000612F9" w:rsidTr="001767FA">
        <w:trPr>
          <w:cantSplit/>
          <w:trHeight w:val="287"/>
        </w:trPr>
        <w:tc>
          <w:tcPr>
            <w:tcW w:w="2638" w:type="dxa"/>
            <w:tcBorders>
              <w:bottom w:val="single" w:sz="4" w:space="0" w:color="auto"/>
            </w:tcBorders>
            <w:shd w:val="clear" w:color="auto" w:fill="auto"/>
            <w:vAlign w:val="center"/>
          </w:tcPr>
          <w:p w:rsidR="00CA606E" w:rsidRPr="000612F9" w:rsidRDefault="00CA606E" w:rsidP="00910E21">
            <w:pPr>
              <w:pStyle w:val="Heading2"/>
              <w:spacing w:beforeLines="20" w:before="48" w:afterLines="20" w:after="48"/>
              <w:ind w:left="0"/>
              <w:rPr>
                <w:rFonts w:ascii="Tahoma" w:hAnsi="Tahoma" w:cs="Tahoma"/>
                <w:b w:val="0"/>
                <w:sz w:val="14"/>
              </w:rPr>
            </w:pPr>
            <w:bookmarkStart w:id="32" w:name="_Toc336337855"/>
            <w:bookmarkStart w:id="33" w:name="_Toc358736766"/>
            <w:r w:rsidRPr="000612F9">
              <w:rPr>
                <w:rFonts w:ascii="Tahoma" w:hAnsi="Tahoma" w:cs="Tahoma"/>
                <w:b w:val="0"/>
                <w:sz w:val="14"/>
              </w:rPr>
              <w:t>Lync 2011 pour Mac</w:t>
            </w:r>
            <w:bookmarkEnd w:id="32"/>
            <w:bookmarkEnd w:id="33"/>
          </w:p>
        </w:tc>
        <w:tc>
          <w:tcPr>
            <w:tcW w:w="429" w:type="dxa"/>
            <w:tcBorders>
              <w:bottom w:val="single" w:sz="4" w:space="0" w:color="auto"/>
            </w:tcBorders>
            <w:shd w:val="clear" w:color="auto" w:fill="auto"/>
            <w:vAlign w:val="center"/>
          </w:tcPr>
          <w:p w:rsidR="00CA606E" w:rsidRPr="00256B27" w:rsidRDefault="00F26B95" w:rsidP="001767FA">
            <w:pPr>
              <w:pStyle w:val="TableText"/>
              <w:widowControl w:val="0"/>
              <w:rPr>
                <w:rStyle w:val="EndnoteReference"/>
                <w:rFonts w:cs="Tahoma"/>
                <w:b w:val="0"/>
                <w:color w:val="0000FF"/>
                <w:sz w:val="13"/>
                <w:szCs w:val="13"/>
                <w:u w:val="single"/>
              </w:rPr>
            </w:pPr>
            <w:hyperlink w:anchor="_2_Lync_2011" w:history="1">
              <w:r w:rsidR="0041543E" w:rsidRPr="00256B27">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0612F9" w:rsidRDefault="00C4684B" w:rsidP="001767FA">
            <w:pPr>
              <w:pStyle w:val="TableText"/>
              <w:widowControl w:val="0"/>
              <w:rPr>
                <w:rFonts w:ascii="Tahoma" w:hAnsi="Tahoma" w:cs="Tahoma"/>
                <w:sz w:val="13"/>
              </w:rPr>
            </w:pPr>
            <w:r w:rsidRPr="000612F9">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CA606E" w:rsidRPr="000612F9" w:rsidRDefault="00CA606E"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58736767"/>
            <w:r w:rsidRPr="000612F9">
              <w:rPr>
                <w:rFonts w:ascii="Tahoma" w:hAnsi="Tahoma" w:cs="Tahoma"/>
                <w:b w:val="0"/>
                <w:sz w:val="14"/>
              </w:rPr>
              <w:t>MapPoint</w:t>
            </w:r>
            <w:r w:rsidR="009A6981">
              <w:rPr>
                <w:rFonts w:ascii="Tahoma" w:hAnsi="Tahoma" w:cs="Tahoma"/>
                <w:b w:val="0"/>
                <w:sz w:val="14"/>
                <w:vertAlign w:val="superscript"/>
              </w:rPr>
              <w:t xml:space="preserve">® </w:t>
            </w:r>
            <w:r w:rsidRPr="000612F9">
              <w:rPr>
                <w:rFonts w:ascii="Tahoma" w:hAnsi="Tahoma" w:cs="Tahoma"/>
                <w:b w:val="0"/>
                <w:sz w:val="14"/>
              </w:rPr>
              <w:t xml:space="preserve">2013 </w:t>
            </w:r>
            <w:bookmarkEnd w:id="34"/>
            <w:r w:rsidRPr="000612F9">
              <w:rPr>
                <w:rFonts w:ascii="Tahoma" w:hAnsi="Tahoma" w:cs="Tahoma"/>
                <w:b w:val="0"/>
                <w:sz w:val="14"/>
              </w:rPr>
              <w:t>Fleet Edition</w:t>
            </w:r>
            <w:bookmarkEnd w:id="35"/>
            <w:bookmarkEnd w:id="36"/>
          </w:p>
        </w:tc>
        <w:tc>
          <w:tcPr>
            <w:tcW w:w="429" w:type="dxa"/>
            <w:tcBorders>
              <w:bottom w:val="single" w:sz="4" w:space="0" w:color="auto"/>
            </w:tcBorders>
            <w:shd w:val="clear" w:color="auto" w:fill="FABF8F"/>
            <w:vAlign w:val="center"/>
          </w:tcPr>
          <w:p w:rsidR="00B27742" w:rsidRPr="00256B27"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0612F9" w:rsidRDefault="00097B90" w:rsidP="001767FA">
            <w:pPr>
              <w:pStyle w:val="TableText"/>
              <w:widowControl w:val="0"/>
              <w:rPr>
                <w:rFonts w:ascii="Tahoma" w:hAnsi="Tahoma" w:cs="Tahoma"/>
                <w:sz w:val="13"/>
              </w:rPr>
            </w:pPr>
            <w:r w:rsidRPr="000612F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10</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8</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6</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6</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8</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4</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B27742" w:rsidRPr="000612F9" w:rsidRDefault="00B27742" w:rsidP="001767FA">
            <w:pPr>
              <w:pStyle w:val="TableText"/>
              <w:widowControl w:val="0"/>
              <w:rPr>
                <w:rFonts w:ascii="Tahoma" w:hAnsi="Tahoma" w:cs="Tahoma"/>
                <w:sz w:val="13"/>
              </w:rPr>
            </w:pPr>
          </w:p>
        </w:tc>
      </w:tr>
      <w:tr w:rsidR="00B33D0E" w:rsidRPr="000612F9" w:rsidTr="001767FA">
        <w:trPr>
          <w:cantSplit/>
          <w:trHeight w:val="323"/>
        </w:trPr>
        <w:tc>
          <w:tcPr>
            <w:tcW w:w="2638" w:type="dxa"/>
            <w:tcBorders>
              <w:bottom w:val="single" w:sz="4" w:space="0" w:color="auto"/>
            </w:tcBorders>
            <w:shd w:val="clear" w:color="auto" w:fill="auto"/>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58736768"/>
            <w:r w:rsidRPr="000612F9">
              <w:rPr>
                <w:rFonts w:ascii="Tahoma" w:hAnsi="Tahoma" w:cs="Tahoma"/>
                <w:b w:val="0"/>
                <w:sz w:val="14"/>
              </w:rPr>
              <w:t>MapPoint</w:t>
            </w:r>
            <w:r w:rsidR="009A6981">
              <w:rPr>
                <w:rFonts w:ascii="Tahoma" w:hAnsi="Tahoma" w:cs="Tahoma"/>
                <w:b w:val="0"/>
                <w:sz w:val="14"/>
                <w:vertAlign w:val="superscript"/>
              </w:rPr>
              <w:t xml:space="preserve">® </w:t>
            </w:r>
            <w:r w:rsidRPr="000612F9">
              <w:rPr>
                <w:rFonts w:ascii="Tahoma" w:hAnsi="Tahoma" w:cs="Tahoma"/>
                <w:b w:val="0"/>
                <w:sz w:val="14"/>
              </w:rPr>
              <w:t>2013 pour Windows</w:t>
            </w:r>
            <w:bookmarkEnd w:id="37"/>
            <w:bookmarkEnd w:id="38"/>
            <w:bookmarkEnd w:id="39"/>
          </w:p>
        </w:tc>
        <w:tc>
          <w:tcPr>
            <w:tcW w:w="429" w:type="dxa"/>
            <w:tcBorders>
              <w:bottom w:val="single" w:sz="4" w:space="0" w:color="auto"/>
            </w:tcBorders>
            <w:shd w:val="clear" w:color="auto" w:fill="auto"/>
            <w:vAlign w:val="center"/>
          </w:tcPr>
          <w:p w:rsidR="00B27742" w:rsidRPr="00256B27" w:rsidRDefault="00B27742"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0612F9" w:rsidRDefault="00097B90" w:rsidP="001767FA">
            <w:pPr>
              <w:pStyle w:val="TableText"/>
              <w:widowControl w:val="0"/>
              <w:rPr>
                <w:rFonts w:ascii="Tahoma" w:hAnsi="Tahoma" w:cs="Tahoma"/>
                <w:color w:val="000000"/>
                <w:sz w:val="13"/>
              </w:rPr>
            </w:pPr>
            <w:r w:rsidRPr="000612F9">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color w:val="000000"/>
                <w:sz w:val="13"/>
              </w:rPr>
            </w:pPr>
            <w:r w:rsidRPr="000612F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B27742" w:rsidRPr="000612F9" w:rsidRDefault="00F440FF" w:rsidP="001767FA">
            <w:pPr>
              <w:pStyle w:val="TableText"/>
              <w:widowControl w:val="0"/>
              <w:rPr>
                <w:rFonts w:ascii="Tahoma" w:hAnsi="Tahoma" w:cs="Tahoma"/>
                <w:sz w:val="13"/>
              </w:rPr>
            </w:pPr>
            <w:r w:rsidRPr="000612F9">
              <w:rPr>
                <w:rFonts w:ascii="Tahoma" w:hAnsi="Tahoma" w:cs="Tahoma"/>
                <w:sz w:val="13"/>
              </w:rPr>
              <w:t>A, AO, ST</w:t>
            </w:r>
          </w:p>
        </w:tc>
        <w:tc>
          <w:tcPr>
            <w:tcW w:w="670" w:type="dxa"/>
            <w:tcBorders>
              <w:bottom w:val="single" w:sz="4" w:space="0" w:color="auto"/>
            </w:tcBorders>
            <w:shd w:val="clear" w:color="auto" w:fill="auto"/>
            <w:vAlign w:val="center"/>
          </w:tcPr>
          <w:p w:rsidR="00B27742" w:rsidRPr="000612F9" w:rsidRDefault="00B27742" w:rsidP="001767FA">
            <w:pPr>
              <w:pStyle w:val="TableText"/>
              <w:widowControl w:val="0"/>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FABF8F"/>
            <w:vAlign w:val="center"/>
          </w:tcPr>
          <w:p w:rsidR="00B27742" w:rsidRPr="000612F9" w:rsidRDefault="00B27742" w:rsidP="00910E21">
            <w:pPr>
              <w:pStyle w:val="Heading2"/>
              <w:spacing w:beforeLines="20" w:before="48" w:afterLines="20" w:after="48"/>
              <w:ind w:left="0"/>
              <w:rPr>
                <w:rFonts w:ascii="Tahoma" w:hAnsi="Tahoma" w:cs="Tahoma"/>
                <w:b w:val="0"/>
                <w:sz w:val="14"/>
              </w:rPr>
            </w:pPr>
            <w:bookmarkStart w:id="40" w:name="_Toc336337858"/>
            <w:bookmarkStart w:id="41" w:name="_Toc358736769"/>
            <w:r w:rsidRPr="000612F9">
              <w:rPr>
                <w:rFonts w:ascii="Tahoma" w:hAnsi="Tahoma" w:cs="Tahoma"/>
                <w:b w:val="0"/>
                <w:sz w:val="14"/>
              </w:rPr>
              <w:t>Systèmes d’exploitation MSDN</w:t>
            </w:r>
            <w:bookmarkEnd w:id="40"/>
            <w:bookmarkEnd w:id="41"/>
          </w:p>
        </w:tc>
        <w:tc>
          <w:tcPr>
            <w:tcW w:w="429" w:type="dxa"/>
            <w:tcBorders>
              <w:bottom w:val="single" w:sz="4" w:space="0" w:color="auto"/>
            </w:tcBorders>
            <w:shd w:val="clear" w:color="auto" w:fill="FABF8F"/>
            <w:vAlign w:val="center"/>
          </w:tcPr>
          <w:p w:rsidR="00B27742" w:rsidRPr="00256B27" w:rsidRDefault="00F26B95" w:rsidP="001767FA">
            <w:pPr>
              <w:pStyle w:val="TableText"/>
              <w:widowControl w:val="0"/>
              <w:rPr>
                <w:rStyle w:val="EndnoteReference"/>
                <w:rFonts w:cs="Tahoma"/>
                <w:b w:val="0"/>
                <w:color w:val="0000FF"/>
                <w:sz w:val="13"/>
                <w:szCs w:val="13"/>
                <w:u w:val="single"/>
              </w:rPr>
            </w:pPr>
            <w:hyperlink w:anchor="_3_Systèmes_d’exploitation" w:history="1">
              <w:r w:rsidR="0041543E" w:rsidRPr="00256B27">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0612F9" w:rsidRDefault="00B27742"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B27742" w:rsidRPr="000612F9" w:rsidRDefault="00052BF4"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FABF8F"/>
            <w:vAlign w:val="center"/>
          </w:tcPr>
          <w:p w:rsidR="00B27742" w:rsidRPr="000612F9" w:rsidRDefault="00B27742" w:rsidP="001767FA">
            <w:pPr>
              <w:pStyle w:val="TableText"/>
              <w:rPr>
                <w:rFonts w:ascii="Tahoma" w:hAnsi="Tahoma" w:cs="Tahoma"/>
                <w:sz w:val="13"/>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OV</w:t>
            </w:r>
          </w:p>
        </w:tc>
      </w:tr>
      <w:tr w:rsidR="00A4054A" w:rsidRPr="000612F9" w:rsidTr="001767FA">
        <w:trPr>
          <w:cantSplit/>
          <w:trHeight w:val="287"/>
        </w:trPr>
        <w:tc>
          <w:tcPr>
            <w:tcW w:w="2638" w:type="dxa"/>
            <w:tcBorders>
              <w:bottom w:val="single" w:sz="4" w:space="0" w:color="auto"/>
            </w:tcBorders>
            <w:shd w:val="clear" w:color="auto" w:fill="auto"/>
            <w:vAlign w:val="center"/>
          </w:tcPr>
          <w:p w:rsidR="00A4054A" w:rsidRPr="000612F9" w:rsidRDefault="00A4054A" w:rsidP="00910E21">
            <w:pPr>
              <w:pStyle w:val="Heading2"/>
              <w:spacing w:beforeLines="20" w:before="48" w:afterLines="20" w:after="48"/>
              <w:ind w:left="0"/>
              <w:rPr>
                <w:rFonts w:ascii="Tahoma" w:hAnsi="Tahoma" w:cs="Tahoma"/>
                <w:b w:val="0"/>
                <w:sz w:val="14"/>
              </w:rPr>
            </w:pPr>
            <w:bookmarkStart w:id="42" w:name="_Toc358736770"/>
            <w:r w:rsidRPr="000612F9">
              <w:rPr>
                <w:rFonts w:ascii="Tahoma" w:hAnsi="Tahoma" w:cs="Tahoma"/>
                <w:b w:val="0"/>
                <w:sz w:val="14"/>
              </w:rPr>
              <w:t>Plateformes MSDN</w:t>
            </w:r>
            <w:bookmarkEnd w:id="42"/>
          </w:p>
        </w:tc>
        <w:tc>
          <w:tcPr>
            <w:tcW w:w="429" w:type="dxa"/>
            <w:tcBorders>
              <w:bottom w:val="single" w:sz="4" w:space="0" w:color="auto"/>
            </w:tcBorders>
            <w:shd w:val="clear" w:color="auto" w:fill="auto"/>
            <w:vAlign w:val="center"/>
          </w:tcPr>
          <w:p w:rsidR="00A4054A" w:rsidRPr="00256B27" w:rsidRDefault="00F26B95" w:rsidP="001767FA">
            <w:pPr>
              <w:pStyle w:val="TableText"/>
              <w:widowControl w:val="0"/>
              <w:rPr>
                <w:rFonts w:cs="Tahoma"/>
                <w:b/>
                <w:sz w:val="13"/>
                <w:szCs w:val="13"/>
              </w:rPr>
            </w:pPr>
            <w:hyperlink w:anchor="_4_Plateformes_MSDN" w:history="1">
              <w:r w:rsidR="0041543E" w:rsidRPr="00256B27">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0612F9" w:rsidRDefault="00A4054A" w:rsidP="001767FA">
            <w:pPr>
              <w:pStyle w:val="TableText"/>
              <w:widowControl w:val="0"/>
              <w:rPr>
                <w:rFonts w:ascii="Tahoma" w:hAnsi="Tahoma" w:cs="Tahoma"/>
                <w:sz w:val="13"/>
              </w:rPr>
            </w:pPr>
            <w:r w:rsidRPr="000612F9">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0612F9" w:rsidRDefault="00A4054A"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0612F9" w:rsidRDefault="00A4054A"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15</w:t>
            </w: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12</w:t>
            </w: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9</w:t>
            </w: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9</w:t>
            </w: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0612F9" w:rsidRDefault="00A4054A"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12</w:t>
            </w:r>
          </w:p>
        </w:tc>
        <w:tc>
          <w:tcPr>
            <w:tcW w:w="364" w:type="dxa"/>
            <w:tcBorders>
              <w:bottom w:val="single" w:sz="4" w:space="0" w:color="auto"/>
              <w:right w:val="single" w:sz="18"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6</w:t>
            </w:r>
          </w:p>
        </w:tc>
        <w:tc>
          <w:tcPr>
            <w:tcW w:w="360" w:type="dxa"/>
            <w:tcBorders>
              <w:left w:val="single" w:sz="18" w:space="0" w:color="auto"/>
              <w:bottom w:val="single" w:sz="4" w:space="0" w:color="auto"/>
            </w:tcBorders>
            <w:shd w:val="clear" w:color="auto" w:fill="auto"/>
            <w:vAlign w:val="center"/>
          </w:tcPr>
          <w:p w:rsidR="00A4054A" w:rsidRPr="000612F9" w:rsidRDefault="007C0DA4"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4054A" w:rsidRPr="000612F9" w:rsidDel="000365B0" w:rsidRDefault="000C676D" w:rsidP="001767FA">
            <w:pPr>
              <w:pStyle w:val="TableText"/>
              <w:widowControl w:val="0"/>
              <w:rPr>
                <w:rFonts w:ascii="Tahoma" w:hAnsi="Tahoma" w:cs="Tahoma"/>
                <w:sz w:val="13"/>
              </w:rPr>
            </w:pPr>
            <w:r w:rsidRPr="000612F9">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A4054A" w:rsidRPr="000612F9" w:rsidRDefault="000C676D"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A4054A" w:rsidRPr="000612F9" w:rsidRDefault="000C676D" w:rsidP="001767FA">
            <w:pPr>
              <w:pStyle w:val="TableText"/>
              <w:widowControl w:val="0"/>
              <w:rPr>
                <w:rFonts w:ascii="Tahoma" w:hAnsi="Tahoma" w:cs="Tahoma"/>
                <w:sz w:val="13"/>
              </w:rPr>
            </w:pPr>
            <w:r w:rsidRPr="000612F9">
              <w:rPr>
                <w:rFonts w:ascii="Tahoma" w:hAnsi="Tahoma" w:cs="Tahoma"/>
                <w:sz w:val="13"/>
              </w:rPr>
              <w:t>A, (EES uniquement)</w:t>
            </w:r>
          </w:p>
        </w:tc>
        <w:tc>
          <w:tcPr>
            <w:tcW w:w="670" w:type="dxa"/>
            <w:tcBorders>
              <w:bottom w:val="single" w:sz="4" w:space="0" w:color="auto"/>
            </w:tcBorders>
            <w:shd w:val="clear" w:color="auto" w:fill="auto"/>
            <w:vAlign w:val="center"/>
          </w:tcPr>
          <w:p w:rsidR="00A4054A" w:rsidRPr="000612F9" w:rsidRDefault="00406C4D" w:rsidP="001767FA">
            <w:pPr>
              <w:pStyle w:val="TableText"/>
              <w:widowControl w:val="0"/>
              <w:rPr>
                <w:rFonts w:ascii="Tahoma" w:hAnsi="Tahoma" w:cs="Tahoma"/>
                <w:sz w:val="13"/>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OV</w:t>
            </w:r>
          </w:p>
        </w:tc>
      </w:tr>
      <w:tr w:rsidR="001C61C9" w:rsidRPr="000612F9" w:rsidTr="001767FA">
        <w:trPr>
          <w:cantSplit/>
          <w:trHeight w:val="287"/>
        </w:trPr>
        <w:tc>
          <w:tcPr>
            <w:tcW w:w="2638" w:type="dxa"/>
            <w:tcBorders>
              <w:bottom w:val="single" w:sz="4" w:space="0" w:color="auto"/>
            </w:tcBorders>
            <w:shd w:val="clear" w:color="auto" w:fill="FABF8F"/>
            <w:vAlign w:val="center"/>
          </w:tcPr>
          <w:p w:rsidR="007B2C93" w:rsidRPr="000612F9" w:rsidRDefault="007B2C93" w:rsidP="00910E21">
            <w:pPr>
              <w:pStyle w:val="Heading2"/>
              <w:spacing w:beforeLines="20" w:before="48" w:afterLines="20" w:after="48"/>
              <w:ind w:left="0"/>
              <w:rPr>
                <w:rFonts w:ascii="Tahoma" w:hAnsi="Tahoma" w:cs="Tahoma"/>
                <w:b w:val="0"/>
                <w:sz w:val="14"/>
              </w:rPr>
            </w:pPr>
            <w:bookmarkStart w:id="43" w:name="_Toc336337859"/>
            <w:bookmarkStart w:id="44" w:name="_Toc358736771"/>
            <w:r w:rsidRPr="000612F9">
              <w:rPr>
                <w:rFonts w:ascii="Tahoma" w:hAnsi="Tahoma" w:cs="Tahoma"/>
                <w:b w:val="0"/>
                <w:sz w:val="14"/>
              </w:rPr>
              <w:t>Office 365 A2 (SL Utilisateur)</w:t>
            </w:r>
            <w:bookmarkEnd w:id="43"/>
            <w:bookmarkEnd w:id="44"/>
          </w:p>
        </w:tc>
        <w:tc>
          <w:tcPr>
            <w:tcW w:w="429" w:type="dxa"/>
            <w:tcBorders>
              <w:bottom w:val="single" w:sz="4" w:space="0" w:color="auto"/>
            </w:tcBorders>
            <w:shd w:val="clear" w:color="auto" w:fill="FABF8F"/>
            <w:vAlign w:val="center"/>
          </w:tcPr>
          <w:p w:rsidR="007B2C93" w:rsidRPr="00256B27" w:rsidRDefault="00F26B95" w:rsidP="001767FA">
            <w:pPr>
              <w:pStyle w:val="TableText"/>
              <w:widowControl w:val="0"/>
              <w:rPr>
                <w:rFonts w:cs="Tahoma"/>
                <w:b/>
                <w:color w:val="0000FF"/>
                <w:sz w:val="13"/>
                <w:szCs w:val="13"/>
                <w:u w:val="single"/>
              </w:rPr>
            </w:pPr>
            <w:hyperlink w:anchor="_5_Office_365_1" w:history="1">
              <w:r w:rsidR="003D5C46" w:rsidRPr="00256B27">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B2C93" w:rsidRPr="000612F9" w:rsidDel="000365B0"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EOLS (EES uniquement)</w:t>
            </w:r>
          </w:p>
        </w:tc>
        <w:tc>
          <w:tcPr>
            <w:tcW w:w="670"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r>
      <w:tr w:rsidR="003D5C46" w:rsidRPr="000612F9" w:rsidTr="001767FA">
        <w:trPr>
          <w:cantSplit/>
          <w:trHeight w:val="287"/>
        </w:trPr>
        <w:tc>
          <w:tcPr>
            <w:tcW w:w="2638" w:type="dxa"/>
            <w:tcBorders>
              <w:bottom w:val="single" w:sz="4" w:space="0" w:color="auto"/>
            </w:tcBorders>
            <w:shd w:val="clear" w:color="auto" w:fill="auto"/>
            <w:vAlign w:val="center"/>
          </w:tcPr>
          <w:p w:rsidR="007B2C93" w:rsidRPr="000612F9" w:rsidRDefault="007B2C93" w:rsidP="00910E21">
            <w:pPr>
              <w:pStyle w:val="Heading2"/>
              <w:spacing w:beforeLines="20" w:before="48" w:afterLines="20" w:after="48"/>
              <w:ind w:left="0"/>
              <w:rPr>
                <w:rFonts w:ascii="Tahoma" w:hAnsi="Tahoma" w:cs="Tahoma"/>
                <w:b w:val="0"/>
                <w:sz w:val="14"/>
              </w:rPr>
            </w:pPr>
            <w:bookmarkStart w:id="45" w:name="_Toc336337860"/>
            <w:bookmarkStart w:id="46" w:name="_Toc358736772"/>
            <w:r w:rsidRPr="000612F9">
              <w:rPr>
                <w:rFonts w:ascii="Tahoma" w:hAnsi="Tahoma" w:cs="Tahoma"/>
                <w:b w:val="0"/>
                <w:sz w:val="14"/>
              </w:rPr>
              <w:t>Office 365 A3 (SL Utilisateur)</w:t>
            </w:r>
            <w:bookmarkEnd w:id="45"/>
            <w:bookmarkEnd w:id="46"/>
          </w:p>
        </w:tc>
        <w:tc>
          <w:tcPr>
            <w:tcW w:w="429" w:type="dxa"/>
            <w:tcBorders>
              <w:bottom w:val="single" w:sz="4" w:space="0" w:color="auto"/>
            </w:tcBorders>
            <w:shd w:val="clear" w:color="auto" w:fill="auto"/>
            <w:vAlign w:val="center"/>
          </w:tcPr>
          <w:p w:rsidR="007B2C93" w:rsidRPr="00256B27" w:rsidRDefault="00F26B95" w:rsidP="001767FA">
            <w:pPr>
              <w:pStyle w:val="TableText"/>
              <w:widowControl w:val="0"/>
              <w:rPr>
                <w:rFonts w:cs="Tahoma"/>
                <w:b/>
                <w:color w:val="0000FF"/>
                <w:sz w:val="13"/>
                <w:szCs w:val="13"/>
                <w:u w:val="single"/>
              </w:rPr>
            </w:pPr>
            <w:hyperlink w:anchor="_5_Office_365_1" w:history="1">
              <w:r w:rsidR="003D5C46" w:rsidRPr="00256B27">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B2C93" w:rsidRPr="000612F9" w:rsidDel="000365B0"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EOLS (EES uniquement)</w:t>
            </w:r>
          </w:p>
        </w:tc>
        <w:tc>
          <w:tcPr>
            <w:tcW w:w="670" w:type="dxa"/>
            <w:tcBorders>
              <w:bottom w:val="single" w:sz="4" w:space="0" w:color="auto"/>
            </w:tcBorders>
            <w:shd w:val="clear" w:color="auto" w:fill="auto"/>
            <w:vAlign w:val="center"/>
          </w:tcPr>
          <w:p w:rsidR="007B2C93" w:rsidRPr="000612F9" w:rsidRDefault="007B2C93"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7B2C93" w:rsidRPr="000612F9" w:rsidRDefault="007B2C93" w:rsidP="00910E21">
            <w:pPr>
              <w:pStyle w:val="Heading2"/>
              <w:spacing w:beforeLines="20" w:before="48" w:afterLines="20" w:after="48"/>
              <w:ind w:left="0"/>
              <w:rPr>
                <w:rFonts w:ascii="Tahoma" w:hAnsi="Tahoma" w:cs="Tahoma"/>
                <w:b w:val="0"/>
                <w:sz w:val="14"/>
              </w:rPr>
            </w:pPr>
            <w:bookmarkStart w:id="47" w:name="_Toc336337861"/>
            <w:bookmarkStart w:id="48" w:name="_Toc358736773"/>
            <w:r w:rsidRPr="000612F9">
              <w:rPr>
                <w:rFonts w:ascii="Tahoma" w:hAnsi="Tahoma" w:cs="Tahoma"/>
                <w:b w:val="0"/>
                <w:sz w:val="14"/>
              </w:rPr>
              <w:t>Office 365 A4 (SL Utilisateur)</w:t>
            </w:r>
            <w:bookmarkEnd w:id="47"/>
            <w:bookmarkEnd w:id="48"/>
          </w:p>
        </w:tc>
        <w:tc>
          <w:tcPr>
            <w:tcW w:w="429" w:type="dxa"/>
            <w:tcBorders>
              <w:bottom w:val="single" w:sz="4" w:space="0" w:color="auto"/>
            </w:tcBorders>
            <w:shd w:val="clear" w:color="auto" w:fill="FABF8F"/>
            <w:vAlign w:val="center"/>
          </w:tcPr>
          <w:p w:rsidR="007B2C93" w:rsidRPr="00256B27" w:rsidRDefault="00F26B95" w:rsidP="001767FA">
            <w:pPr>
              <w:pStyle w:val="TableText"/>
              <w:widowControl w:val="0"/>
              <w:rPr>
                <w:rFonts w:cs="Tahoma"/>
                <w:b/>
                <w:color w:val="0000FF"/>
                <w:sz w:val="13"/>
                <w:szCs w:val="13"/>
                <w:u w:val="single"/>
              </w:rPr>
            </w:pPr>
            <w:hyperlink w:anchor="_5_Office_365_1" w:history="1">
              <w:r w:rsidR="003D5C46" w:rsidRPr="00256B27">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B2C93" w:rsidRPr="000612F9" w:rsidDel="000365B0" w:rsidRDefault="007B2C93"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r w:rsidRPr="000612F9">
              <w:rPr>
                <w:rFonts w:ascii="Tahoma" w:hAnsi="Tahoma" w:cs="Tahoma"/>
                <w:sz w:val="13"/>
              </w:rPr>
              <w:t>EOLS (EES uniquement)</w:t>
            </w:r>
          </w:p>
        </w:tc>
        <w:tc>
          <w:tcPr>
            <w:tcW w:w="670" w:type="dxa"/>
            <w:tcBorders>
              <w:bottom w:val="single" w:sz="4" w:space="0" w:color="auto"/>
            </w:tcBorders>
            <w:shd w:val="clear" w:color="auto" w:fill="FABF8F"/>
            <w:vAlign w:val="center"/>
          </w:tcPr>
          <w:p w:rsidR="007B2C93" w:rsidRPr="000612F9" w:rsidRDefault="007B2C93" w:rsidP="001767FA">
            <w:pPr>
              <w:pStyle w:val="TableText"/>
              <w:widowControl w:val="0"/>
              <w:rPr>
                <w:rFonts w:ascii="Tahoma" w:hAnsi="Tahoma" w:cs="Tahoma"/>
                <w:sz w:val="13"/>
              </w:rPr>
            </w:pPr>
          </w:p>
        </w:tc>
      </w:tr>
      <w:tr w:rsidR="00EF228F" w:rsidRPr="000612F9" w:rsidTr="001767FA">
        <w:trPr>
          <w:cantSplit/>
          <w:trHeight w:val="287"/>
        </w:trPr>
        <w:tc>
          <w:tcPr>
            <w:tcW w:w="2638" w:type="dxa"/>
            <w:tcBorders>
              <w:bottom w:val="single" w:sz="4" w:space="0" w:color="auto"/>
            </w:tcBorders>
            <w:shd w:val="clear" w:color="auto" w:fill="auto"/>
            <w:vAlign w:val="center"/>
          </w:tcPr>
          <w:p w:rsidR="003E5902" w:rsidRPr="00207995" w:rsidRDefault="003E5902" w:rsidP="00666CF6">
            <w:pPr>
              <w:pStyle w:val="Heading2"/>
              <w:spacing w:beforeLines="20" w:before="48" w:afterLines="20" w:after="48"/>
              <w:ind w:left="0"/>
              <w:rPr>
                <w:rFonts w:ascii="Tahoma" w:hAnsi="Tahoma" w:cs="Tahoma"/>
                <w:b w:val="0"/>
                <w:sz w:val="14"/>
                <w:lang w:val="fr-FR"/>
              </w:rPr>
            </w:pPr>
            <w:bookmarkStart w:id="49" w:name="_Toc358736774"/>
            <w:r w:rsidRPr="00207995">
              <w:rPr>
                <w:rFonts w:ascii="Tahoma" w:hAnsi="Tahoma" w:cs="Tahoma"/>
                <w:b w:val="0"/>
                <w:sz w:val="14"/>
                <w:lang w:val="fr-FR"/>
              </w:rPr>
              <w:t>Office 365 Moyenne Entreprise (SL</w:t>
            </w:r>
            <w:r w:rsidR="00666CF6">
              <w:rPr>
                <w:rFonts w:ascii="Tahoma" w:hAnsi="Tahoma" w:cs="Tahoma"/>
                <w:b w:val="0"/>
                <w:sz w:val="14"/>
                <w:lang w:val="fr-FR"/>
              </w:rPr>
              <w:t> </w:t>
            </w:r>
            <w:r w:rsidRPr="00207995">
              <w:rPr>
                <w:rFonts w:ascii="Tahoma" w:hAnsi="Tahoma" w:cs="Tahoma"/>
                <w:b w:val="0"/>
                <w:sz w:val="14"/>
                <w:lang w:val="fr-FR"/>
              </w:rPr>
              <w:t>Utilisateur)</w:t>
            </w:r>
            <w:bookmarkEnd w:id="49"/>
          </w:p>
        </w:tc>
        <w:tc>
          <w:tcPr>
            <w:tcW w:w="429" w:type="dxa"/>
            <w:tcBorders>
              <w:bottom w:val="single" w:sz="4" w:space="0" w:color="auto"/>
            </w:tcBorders>
            <w:shd w:val="clear" w:color="auto" w:fill="auto"/>
            <w:vAlign w:val="center"/>
          </w:tcPr>
          <w:p w:rsidR="003E5902" w:rsidRPr="00256B27" w:rsidRDefault="00F26B95" w:rsidP="001767FA">
            <w:pPr>
              <w:pStyle w:val="TableText"/>
              <w:widowControl w:val="0"/>
              <w:rPr>
                <w:rFonts w:cs="Tahoma"/>
                <w:b/>
                <w:sz w:val="13"/>
                <w:szCs w:val="13"/>
              </w:rPr>
            </w:pPr>
            <w:hyperlink w:anchor="_7_Office_365" w:history="1">
              <w:r w:rsidR="003D5C46" w:rsidRPr="00256B27">
                <w:rPr>
                  <w:rStyle w:val="Hyperlink"/>
                  <w:rFonts w:cs="Tahoma"/>
                  <w:b/>
                  <w:sz w:val="13"/>
                  <w:szCs w:val="13"/>
                </w:rPr>
                <w:t>6</w:t>
              </w:r>
            </w:hyperlink>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r w:rsidRPr="000612F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1222" w:type="dxa"/>
            <w:gridSpan w:val="3"/>
            <w:tcBorders>
              <w:left w:val="single" w:sz="18" w:space="0" w:color="auto"/>
              <w:bottom w:val="single" w:sz="4" w:space="0" w:color="auto"/>
              <w:right w:val="single" w:sz="18"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3E5902" w:rsidRPr="000612F9" w:rsidRDefault="003E5902" w:rsidP="001767FA">
            <w:pPr>
              <w:pStyle w:val="TableText"/>
              <w:widowControl w:val="0"/>
              <w:rPr>
                <w:rFonts w:ascii="Tahoma" w:hAnsi="Tahoma" w:cs="Tahoma"/>
                <w:sz w:val="13"/>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OV</w:t>
            </w:r>
          </w:p>
        </w:tc>
      </w:tr>
      <w:tr w:rsidR="001C61C9" w:rsidRPr="000612F9" w:rsidTr="001767FA">
        <w:trPr>
          <w:cantSplit/>
          <w:trHeight w:val="287"/>
        </w:trPr>
        <w:tc>
          <w:tcPr>
            <w:tcW w:w="2638" w:type="dxa"/>
            <w:tcBorders>
              <w:bottom w:val="single" w:sz="4" w:space="0" w:color="auto"/>
            </w:tcBorders>
            <w:shd w:val="clear" w:color="auto" w:fill="FABF8F"/>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50" w:name="_Toc358736775"/>
            <w:r w:rsidRPr="00207995">
              <w:rPr>
                <w:rFonts w:ascii="Tahoma" w:hAnsi="Tahoma" w:cs="Tahoma"/>
                <w:b w:val="0"/>
                <w:sz w:val="14"/>
                <w:lang w:val="fr-FR"/>
              </w:rPr>
              <w:t>Office 365 Entreprise E1 (SL Utilisateur)</w:t>
            </w:r>
            <w:bookmarkEnd w:id="50"/>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Fonts w:cs="Tahoma"/>
                <w:b/>
                <w:sz w:val="13"/>
                <w:szCs w:val="13"/>
                <w:lang w:val="fr-FR"/>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3D5C46" w:rsidRPr="000612F9" w:rsidTr="001767FA">
        <w:trPr>
          <w:cantSplit/>
          <w:trHeight w:val="287"/>
        </w:trPr>
        <w:tc>
          <w:tcPr>
            <w:tcW w:w="2638" w:type="dxa"/>
            <w:tcBorders>
              <w:bottom w:val="single" w:sz="4" w:space="0" w:color="auto"/>
            </w:tcBorders>
            <w:shd w:val="clear" w:color="auto" w:fill="auto"/>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51" w:name="_Toc291024473"/>
            <w:bookmarkStart w:id="52" w:name="_Toc336337862"/>
            <w:bookmarkStart w:id="53" w:name="_Toc358736776"/>
            <w:r w:rsidRPr="00207995">
              <w:rPr>
                <w:rFonts w:ascii="Tahoma" w:hAnsi="Tahoma" w:cs="Tahoma"/>
                <w:b w:val="0"/>
                <w:sz w:val="14"/>
                <w:lang w:val="fr-FR"/>
              </w:rPr>
              <w:t>Office 365 Entreprise E2 (SL Utilisateur)</w:t>
            </w:r>
            <w:bookmarkEnd w:id="51"/>
            <w:bookmarkEnd w:id="52"/>
            <w:bookmarkEnd w:id="53"/>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Fonts w:cs="Tahoma"/>
                <w:b/>
                <w:color w:val="0000FF"/>
                <w:sz w:val="13"/>
                <w:szCs w:val="13"/>
                <w:u w:val="single"/>
              </w:rPr>
            </w:pPr>
            <w:hyperlink w:anchor="_7_Office_365_1" w:history="1">
              <w:r w:rsidR="003D5C46" w:rsidRPr="00256B27">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54" w:name="_Toc291024474"/>
            <w:bookmarkStart w:id="55" w:name="_Toc336337863"/>
            <w:bookmarkStart w:id="56" w:name="_Toc358736777"/>
            <w:r w:rsidRPr="00207995">
              <w:rPr>
                <w:rFonts w:ascii="Tahoma" w:hAnsi="Tahoma" w:cs="Tahoma"/>
                <w:b w:val="0"/>
                <w:sz w:val="14"/>
                <w:lang w:val="fr-FR"/>
              </w:rPr>
              <w:t>Office 365 Entreprise E3 (SL Utilisateur)</w:t>
            </w:r>
            <w:bookmarkEnd w:id="54"/>
            <w:bookmarkEnd w:id="55"/>
            <w:bookmarkEnd w:id="56"/>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Fonts w:cs="Tahoma"/>
                <w:b/>
                <w:color w:val="0000FF"/>
                <w:sz w:val="13"/>
                <w:szCs w:val="13"/>
                <w:u w:val="single"/>
              </w:rPr>
            </w:pPr>
            <w:hyperlink w:anchor="_7_Office_365_1" w:history="1">
              <w:r w:rsidR="00305DDE" w:rsidRPr="00256B27">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3D5C46" w:rsidRPr="000612F9" w:rsidTr="001767FA">
        <w:trPr>
          <w:cantSplit/>
          <w:trHeight w:val="287"/>
        </w:trPr>
        <w:tc>
          <w:tcPr>
            <w:tcW w:w="2638" w:type="dxa"/>
            <w:tcBorders>
              <w:bottom w:val="single" w:sz="4" w:space="0" w:color="auto"/>
            </w:tcBorders>
            <w:shd w:val="clear" w:color="auto" w:fill="auto"/>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57" w:name="_Toc291024475"/>
            <w:bookmarkStart w:id="58" w:name="_Toc336337864"/>
            <w:bookmarkStart w:id="59" w:name="_Toc358736778"/>
            <w:r w:rsidRPr="00207995">
              <w:rPr>
                <w:rFonts w:ascii="Tahoma" w:hAnsi="Tahoma" w:cs="Tahoma"/>
                <w:b w:val="0"/>
                <w:sz w:val="14"/>
                <w:lang w:val="fr-FR"/>
              </w:rPr>
              <w:t>Office 365 Entreprise E4 (SL Utilisateur)</w:t>
            </w:r>
            <w:bookmarkEnd w:id="57"/>
            <w:bookmarkEnd w:id="58"/>
            <w:bookmarkEnd w:id="59"/>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Fonts w:cs="Tahoma"/>
                <w:b/>
                <w:color w:val="0000FF"/>
                <w:sz w:val="13"/>
                <w:szCs w:val="13"/>
                <w:u w:val="single"/>
              </w:rPr>
            </w:pPr>
            <w:hyperlink w:anchor="_7_Office_365_1" w:history="1">
              <w:r w:rsidR="00305DDE" w:rsidRPr="00256B27">
                <w:rPr>
                  <w:rStyle w:val="Hyperlink"/>
                  <w:rFonts w:cs="Tahoma"/>
                  <w:b/>
                  <w:sz w:val="13"/>
                  <w:szCs w:val="13"/>
                </w:rPr>
                <w:t>7</w:t>
              </w:r>
            </w:hyperlink>
            <w:hyperlink w:anchor="_65_Office_365" w:history="1"/>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60" w:name="_Toc358736779"/>
            <w:r w:rsidRPr="00207995">
              <w:rPr>
                <w:rFonts w:ascii="Tahoma" w:hAnsi="Tahoma" w:cs="Tahoma"/>
                <w:b w:val="0"/>
                <w:sz w:val="14"/>
                <w:lang w:val="fr-FR"/>
              </w:rPr>
              <w:t>Droits d’utilisation commerciale d’Office Famille &amp; Étudiant 2013 RT</w:t>
            </w:r>
            <w:bookmarkEnd w:id="60"/>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3D5C46" w:rsidRPr="000612F9" w:rsidTr="001767FA">
        <w:trPr>
          <w:cantSplit/>
          <w:trHeight w:val="287"/>
        </w:trPr>
        <w:tc>
          <w:tcPr>
            <w:tcW w:w="2638" w:type="dxa"/>
            <w:tcBorders>
              <w:bottom w:val="single" w:sz="4" w:space="0" w:color="auto"/>
            </w:tcBorders>
            <w:shd w:val="clear" w:color="auto" w:fill="auto"/>
            <w:vAlign w:val="center"/>
          </w:tcPr>
          <w:p w:rsidR="00CC19FC" w:rsidRPr="000612F9" w:rsidRDefault="00CC19FC" w:rsidP="00910E21">
            <w:pPr>
              <w:pStyle w:val="Heading2"/>
              <w:spacing w:beforeLines="20" w:before="48" w:afterLines="20" w:after="48"/>
              <w:ind w:left="0"/>
              <w:rPr>
                <w:rFonts w:ascii="Tahoma" w:hAnsi="Tahoma" w:cs="Tahoma"/>
                <w:b w:val="0"/>
                <w:sz w:val="14"/>
              </w:rPr>
            </w:pPr>
            <w:bookmarkStart w:id="61" w:name="_Toc336337865"/>
            <w:bookmarkStart w:id="62" w:name="_Toc358736780"/>
            <w:r w:rsidRPr="000612F9">
              <w:rPr>
                <w:rFonts w:ascii="Tahoma" w:hAnsi="Tahoma" w:cs="Tahoma"/>
                <w:b w:val="0"/>
                <w:sz w:val="14"/>
              </w:rPr>
              <w:t>Office 2011 Standard pour Mac</w:t>
            </w:r>
            <w:bookmarkEnd w:id="61"/>
            <w:bookmarkEnd w:id="62"/>
            <w:r w:rsidRPr="000612F9">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8_Office_2011" w:history="1">
              <w:r w:rsidR="003D5C46" w:rsidRPr="00256B27">
                <w:rPr>
                  <w:rStyle w:val="Hyperlink"/>
                  <w:rFonts w:cs="Tahoma"/>
                  <w:b/>
                  <w:sz w:val="13"/>
                  <w:szCs w:val="13"/>
                </w:rPr>
                <w:t>8</w:t>
              </w:r>
            </w:hyperlink>
            <w:hyperlink w:anchor="_76_Office_for" w:history="1"/>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w:t>
            </w:r>
          </w:p>
        </w:tc>
        <w:tc>
          <w:tcPr>
            <w:tcW w:w="67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r>
      <w:tr w:rsidR="001C61C9" w:rsidRPr="000612F9" w:rsidTr="001767FA">
        <w:trPr>
          <w:cantSplit/>
          <w:trHeight w:val="287"/>
        </w:trPr>
        <w:tc>
          <w:tcPr>
            <w:tcW w:w="2638" w:type="dxa"/>
            <w:tcBorders>
              <w:bottom w:val="single" w:sz="4" w:space="0" w:color="auto"/>
            </w:tcBorders>
            <w:shd w:val="clear" w:color="auto" w:fill="FABF8F"/>
            <w:vAlign w:val="center"/>
          </w:tcPr>
          <w:p w:rsidR="00CC19FC" w:rsidRPr="000612F9" w:rsidRDefault="00CC19FC" w:rsidP="00910E21">
            <w:pPr>
              <w:pStyle w:val="Heading2"/>
              <w:spacing w:beforeLines="20" w:before="48" w:afterLines="20" w:after="48"/>
              <w:ind w:left="0"/>
              <w:rPr>
                <w:rFonts w:ascii="Tahoma" w:hAnsi="Tahoma" w:cs="Tahoma"/>
                <w:b w:val="0"/>
                <w:sz w:val="14"/>
              </w:rPr>
            </w:pPr>
            <w:bookmarkStart w:id="63" w:name="_Office_Multi-Language_Pack"/>
            <w:bookmarkStart w:id="64" w:name="_Toc336337866"/>
            <w:bookmarkStart w:id="65" w:name="_Toc358736781"/>
            <w:bookmarkEnd w:id="63"/>
            <w:r w:rsidRPr="000612F9">
              <w:rPr>
                <w:rFonts w:ascii="Tahoma" w:hAnsi="Tahoma" w:cs="Tahoma"/>
                <w:b w:val="0"/>
                <w:sz w:val="14"/>
              </w:rPr>
              <w:t>Office Multi</w:t>
            </w:r>
            <w:r w:rsidR="004B17E3">
              <w:rPr>
                <w:rFonts w:ascii="Tahoma" w:hAnsi="Tahoma" w:cs="Tahoma"/>
                <w:b w:val="0"/>
                <w:sz w:val="14"/>
              </w:rPr>
              <w:t>-</w:t>
            </w:r>
            <w:r w:rsidRPr="000612F9">
              <w:rPr>
                <w:rFonts w:ascii="Tahoma" w:hAnsi="Tahoma" w:cs="Tahoma"/>
                <w:b w:val="0"/>
                <w:sz w:val="14"/>
              </w:rPr>
              <w:t>Language Pack </w:t>
            </w:r>
            <w:bookmarkEnd w:id="64"/>
            <w:r w:rsidRPr="000612F9">
              <w:rPr>
                <w:rFonts w:ascii="Tahoma" w:hAnsi="Tahoma" w:cs="Tahoma"/>
                <w:b w:val="0"/>
                <w:sz w:val="14"/>
              </w:rPr>
              <w:t>2013</w:t>
            </w:r>
            <w:bookmarkEnd w:id="65"/>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9_Pack_multilingue" w:history="1">
              <w:r w:rsidR="003D5C46" w:rsidRPr="00256B27">
                <w:rPr>
                  <w:rStyle w:val="Hyperlink"/>
                  <w:rFonts w:cs="Tahoma"/>
                  <w:b/>
                  <w:sz w:val="13"/>
                  <w:szCs w:val="13"/>
                </w:rPr>
                <w:t>9</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3D5C46" w:rsidRPr="000612F9" w:rsidTr="001767FA">
        <w:trPr>
          <w:cantSplit/>
          <w:trHeight w:val="422"/>
        </w:trPr>
        <w:tc>
          <w:tcPr>
            <w:tcW w:w="2638" w:type="dxa"/>
            <w:tcBorders>
              <w:bottom w:val="single" w:sz="4" w:space="0" w:color="auto"/>
            </w:tcBorders>
            <w:shd w:val="clear" w:color="auto" w:fill="auto"/>
            <w:vAlign w:val="center"/>
          </w:tcPr>
          <w:p w:rsidR="00CC19FC" w:rsidRPr="000612F9" w:rsidRDefault="00CC19FC" w:rsidP="00910E21">
            <w:pPr>
              <w:pStyle w:val="ProductNames"/>
              <w:spacing w:beforeLines="20" w:before="48" w:afterLines="20" w:after="48"/>
              <w:rPr>
                <w:rFonts w:ascii="Tahoma" w:hAnsi="Tahoma" w:cs="Tahoma"/>
                <w:sz w:val="14"/>
              </w:rPr>
            </w:pPr>
            <w:bookmarkStart w:id="66" w:name="_Toc336337867"/>
            <w:bookmarkStart w:id="67" w:name="_Toc358736782"/>
            <w:r w:rsidRPr="000612F9">
              <w:rPr>
                <w:rFonts w:ascii="Tahoma" w:hAnsi="Tahoma" w:cs="Tahoma"/>
                <w:sz w:val="14"/>
              </w:rPr>
              <w:t xml:space="preserve">Office Professionnel Plus </w:t>
            </w:r>
            <w:bookmarkEnd w:id="66"/>
            <w:r w:rsidRPr="000612F9">
              <w:rPr>
                <w:rFonts w:ascii="Tahoma" w:hAnsi="Tahoma" w:cs="Tahoma"/>
                <w:sz w:val="14"/>
              </w:rPr>
              <w:t>2013</w:t>
            </w:r>
            <w:bookmarkEnd w:id="67"/>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0_Office_Professionnel" w:history="1">
              <w:r w:rsidR="003D5C46" w:rsidRPr="00256B27">
                <w:rPr>
                  <w:rStyle w:val="Hyperlink"/>
                  <w:rFonts w:cs="Tahoma"/>
                  <w:b/>
                  <w:sz w:val="13"/>
                  <w:szCs w:val="13"/>
                </w:rPr>
                <w:t>10</w:t>
              </w:r>
            </w:hyperlink>
            <w:hyperlink w:anchor="_98_Office_Professional" w:history="1"/>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 P</w:t>
            </w:r>
          </w:p>
        </w:tc>
        <w:tc>
          <w:tcPr>
            <w:tcW w:w="54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E, ST</w:t>
            </w:r>
          </w:p>
        </w:tc>
        <w:tc>
          <w:tcPr>
            <w:tcW w:w="67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r>
      <w:tr w:rsidR="001C61C9" w:rsidRPr="000612F9" w:rsidTr="001767FA">
        <w:trPr>
          <w:cantSplit/>
          <w:trHeight w:val="278"/>
        </w:trPr>
        <w:tc>
          <w:tcPr>
            <w:tcW w:w="2638" w:type="dxa"/>
            <w:tcBorders>
              <w:bottom w:val="single" w:sz="4" w:space="0" w:color="auto"/>
            </w:tcBorders>
            <w:shd w:val="clear" w:color="auto" w:fill="FABF8F"/>
            <w:vAlign w:val="center"/>
          </w:tcPr>
          <w:p w:rsidR="00CC19FC" w:rsidRPr="000612F9" w:rsidRDefault="00CC19FC" w:rsidP="00910E21">
            <w:pPr>
              <w:pStyle w:val="Heading3"/>
              <w:spacing w:beforeLines="20" w:before="48" w:afterLines="20" w:after="48"/>
              <w:rPr>
                <w:rFonts w:ascii="Tahoma" w:hAnsi="Tahoma" w:cs="Tahoma"/>
                <w:b w:val="0"/>
                <w:sz w:val="14"/>
              </w:rPr>
            </w:pPr>
            <w:bookmarkStart w:id="68" w:name="_Toc336337868"/>
            <w:bookmarkStart w:id="69" w:name="_Toc358736783"/>
            <w:r w:rsidRPr="000612F9">
              <w:rPr>
                <w:rFonts w:ascii="Tahoma" w:hAnsi="Tahoma" w:cs="Tahoma"/>
                <w:b w:val="0"/>
                <w:sz w:val="14"/>
              </w:rPr>
              <w:t>Office Standard </w:t>
            </w:r>
            <w:bookmarkEnd w:id="68"/>
            <w:r w:rsidRPr="000612F9">
              <w:rPr>
                <w:rFonts w:ascii="Tahoma" w:hAnsi="Tahoma" w:cs="Tahoma"/>
                <w:b w:val="0"/>
                <w:sz w:val="14"/>
              </w:rPr>
              <w:t>2013</w:t>
            </w:r>
            <w:bookmarkEnd w:id="69"/>
            <w:r w:rsidRPr="000612F9">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1_Office_Standard" w:history="1">
              <w:r w:rsidR="00B0065F" w:rsidRPr="00256B27">
                <w:rPr>
                  <w:rStyle w:val="Hyperlink"/>
                  <w:rFonts w:cs="Tahoma"/>
                  <w:b/>
                  <w:sz w:val="13"/>
                  <w:szCs w:val="13"/>
                </w:rPr>
                <w:t>11</w:t>
              </w:r>
            </w:hyperlink>
            <w:hyperlink w:anchor="_109_Office_Standard" w:history="1"/>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b/>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3D5C46" w:rsidRPr="000612F9" w:rsidTr="001767FA">
        <w:trPr>
          <w:cantSplit/>
          <w:trHeight w:val="305"/>
        </w:trPr>
        <w:tc>
          <w:tcPr>
            <w:tcW w:w="2638" w:type="dxa"/>
            <w:tcBorders>
              <w:bottom w:val="single" w:sz="4" w:space="0" w:color="auto"/>
            </w:tcBorders>
            <w:shd w:val="clear" w:color="auto" w:fill="auto"/>
          </w:tcPr>
          <w:p w:rsidR="00CC19FC" w:rsidRPr="000612F9" w:rsidRDefault="00CC19FC" w:rsidP="00910E21">
            <w:pPr>
              <w:pStyle w:val="Heading2"/>
              <w:spacing w:beforeLines="20" w:before="48" w:afterLines="20" w:after="48"/>
              <w:ind w:left="0"/>
              <w:rPr>
                <w:rFonts w:ascii="Tahoma" w:hAnsi="Tahoma" w:cs="Tahoma"/>
                <w:b w:val="0"/>
                <w:sz w:val="14"/>
              </w:rPr>
            </w:pPr>
            <w:bookmarkStart w:id="70" w:name="_Toc336337869"/>
            <w:bookmarkStart w:id="71" w:name="_Toc358736784"/>
            <w:r w:rsidRPr="000612F9">
              <w:rPr>
                <w:rFonts w:ascii="Tahoma" w:hAnsi="Tahoma" w:cs="Tahoma"/>
                <w:b w:val="0"/>
                <w:sz w:val="14"/>
              </w:rPr>
              <w:t>Office 365 ProPlus (SL Utilisateur)</w:t>
            </w:r>
            <w:bookmarkEnd w:id="70"/>
            <w:bookmarkEnd w:id="71"/>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Fonts w:cs="Tahoma"/>
                <w:b/>
                <w:color w:val="0000FF"/>
                <w:sz w:val="13"/>
                <w:szCs w:val="13"/>
                <w:u w:val="single"/>
              </w:rPr>
            </w:pPr>
            <w:hyperlink w:anchor="_12_Office_365" w:history="1">
              <w:r w:rsidR="0041543E" w:rsidRPr="00256B27">
                <w:rPr>
                  <w:rStyle w:val="Hyperlink"/>
                  <w:rFonts w:cs="Tahoma"/>
                  <w:b/>
                  <w:sz w:val="13"/>
                  <w:szCs w:val="13"/>
                </w:rPr>
                <w:t>12</w:t>
              </w:r>
            </w:hyperlink>
            <w:hyperlink w:anchor="Aps_9OfficeProPlusSubUserSL" w:history="1"/>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305"/>
        </w:trPr>
        <w:tc>
          <w:tcPr>
            <w:tcW w:w="2638" w:type="dxa"/>
            <w:tcBorders>
              <w:bottom w:val="single" w:sz="4" w:space="0" w:color="auto"/>
            </w:tcBorders>
            <w:shd w:val="clear" w:color="auto" w:fill="FABF8F"/>
            <w:vAlign w:val="center"/>
          </w:tcPr>
          <w:p w:rsidR="003418C5" w:rsidRPr="00207995" w:rsidRDefault="003418C5" w:rsidP="00207995">
            <w:pPr>
              <w:pStyle w:val="Heading2"/>
              <w:spacing w:beforeLines="20" w:before="48" w:afterLines="20" w:after="48"/>
              <w:ind w:left="0"/>
              <w:rPr>
                <w:rFonts w:ascii="Tahoma" w:hAnsi="Tahoma" w:cs="Tahoma"/>
                <w:b w:val="0"/>
                <w:sz w:val="14"/>
                <w:lang w:val="fr-FR"/>
              </w:rPr>
            </w:pPr>
            <w:bookmarkStart w:id="72" w:name="_Toc358736785"/>
            <w:r w:rsidRPr="00207995">
              <w:rPr>
                <w:rFonts w:ascii="Tahoma" w:hAnsi="Tahoma" w:cs="Tahoma"/>
                <w:b w:val="0"/>
                <w:sz w:val="14"/>
                <w:lang w:val="fr-FR"/>
              </w:rPr>
              <w:lastRenderedPageBreak/>
              <w:t>Transition de la SA Office 365 ProPlus (SL</w:t>
            </w:r>
            <w:r w:rsidR="00207995">
              <w:rPr>
                <w:rFonts w:ascii="Tahoma" w:hAnsi="Tahoma" w:cs="Tahoma"/>
                <w:b w:val="0"/>
                <w:sz w:val="14"/>
                <w:lang w:val="fr-FR"/>
              </w:rPr>
              <w:t> </w:t>
            </w:r>
            <w:r w:rsidRPr="00207995">
              <w:rPr>
                <w:rFonts w:ascii="Tahoma" w:hAnsi="Tahoma" w:cs="Tahoma"/>
                <w:b w:val="0"/>
                <w:sz w:val="14"/>
                <w:lang w:val="fr-FR"/>
              </w:rPr>
              <w:t>Utilisateur)</w:t>
            </w:r>
            <w:bookmarkEnd w:id="72"/>
          </w:p>
        </w:tc>
        <w:tc>
          <w:tcPr>
            <w:tcW w:w="429" w:type="dxa"/>
            <w:tcBorders>
              <w:bottom w:val="single" w:sz="4" w:space="0" w:color="auto"/>
            </w:tcBorders>
            <w:shd w:val="clear" w:color="auto" w:fill="FABF8F"/>
            <w:vAlign w:val="center"/>
          </w:tcPr>
          <w:p w:rsidR="003418C5" w:rsidRPr="00256B27" w:rsidRDefault="00F26B95" w:rsidP="001767FA">
            <w:pPr>
              <w:pStyle w:val="TableText"/>
              <w:widowControl w:val="0"/>
              <w:rPr>
                <w:rFonts w:cs="Tahoma"/>
                <w:b/>
                <w:color w:val="0000FF"/>
                <w:sz w:val="13"/>
                <w:szCs w:val="13"/>
                <w:u w:val="single"/>
              </w:rPr>
            </w:pPr>
            <w:hyperlink w:anchor="_110_Office_365" w:history="1">
              <w:r w:rsidR="0041543E" w:rsidRPr="00256B27">
                <w:rPr>
                  <w:rStyle w:val="Hyperlink"/>
                  <w:rFonts w:cs="Tahoma"/>
                  <w:b/>
                  <w:sz w:val="13"/>
                  <w:szCs w:val="13"/>
                </w:rPr>
                <w:t>12</w:t>
              </w:r>
            </w:hyperlink>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r w:rsidRPr="000612F9">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418C5" w:rsidRPr="000612F9" w:rsidRDefault="003418C5" w:rsidP="001767FA">
            <w:pPr>
              <w:pStyle w:val="TableText"/>
              <w:rPr>
                <w:rFonts w:ascii="Tahoma" w:hAnsi="Tahoma" w:cs="Tahoma"/>
                <w:sz w:val="13"/>
              </w:rPr>
            </w:pPr>
            <w:r w:rsidRPr="000612F9">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540"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3418C5" w:rsidRPr="000612F9" w:rsidRDefault="003418C5" w:rsidP="001767FA">
            <w:pPr>
              <w:pStyle w:val="TableText"/>
              <w:rPr>
                <w:rFonts w:ascii="Tahoma" w:hAnsi="Tahoma" w:cs="Tahoma"/>
                <w:sz w:val="13"/>
              </w:rPr>
            </w:pPr>
          </w:p>
        </w:tc>
      </w:tr>
      <w:tr w:rsidR="003D5C46" w:rsidRPr="000612F9" w:rsidTr="001767FA">
        <w:trPr>
          <w:cantSplit/>
          <w:trHeight w:val="305"/>
        </w:trPr>
        <w:tc>
          <w:tcPr>
            <w:tcW w:w="2638" w:type="dxa"/>
            <w:tcBorders>
              <w:bottom w:val="single" w:sz="4" w:space="0" w:color="auto"/>
            </w:tcBorders>
            <w:shd w:val="clear" w:color="auto" w:fill="auto"/>
            <w:vAlign w:val="center"/>
          </w:tcPr>
          <w:p w:rsidR="00CC19FC" w:rsidRPr="00207995" w:rsidRDefault="00CC19FC" w:rsidP="00910E21">
            <w:pPr>
              <w:pStyle w:val="Heading2"/>
              <w:spacing w:beforeLines="20" w:before="48" w:afterLines="20" w:after="48"/>
              <w:ind w:left="0"/>
              <w:rPr>
                <w:rFonts w:ascii="Tahoma" w:hAnsi="Tahoma" w:cs="Tahoma"/>
                <w:b w:val="0"/>
                <w:sz w:val="14"/>
                <w:lang w:val="fr-FR"/>
              </w:rPr>
            </w:pPr>
            <w:bookmarkStart w:id="73" w:name="_Toc336337870"/>
            <w:bookmarkStart w:id="74" w:name="_Toc358736786"/>
            <w:r w:rsidRPr="00207995">
              <w:rPr>
                <w:rFonts w:ascii="Tahoma" w:hAnsi="Tahoma" w:cs="Tahoma"/>
                <w:b w:val="0"/>
                <w:sz w:val="14"/>
                <w:lang w:val="fr-FR"/>
              </w:rPr>
              <w:t>Abonnement Office Professionnel Plus A (SL Utilisateur)</w:t>
            </w:r>
            <w:bookmarkEnd w:id="73"/>
            <w:bookmarkEnd w:id="74"/>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E (EES uniquement)</w:t>
            </w: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792825" w:rsidRPr="000612F9" w:rsidTr="001767FA">
        <w:trPr>
          <w:cantSplit/>
          <w:trHeight w:val="305"/>
        </w:trPr>
        <w:tc>
          <w:tcPr>
            <w:tcW w:w="2638" w:type="dxa"/>
            <w:tcBorders>
              <w:bottom w:val="single" w:sz="4" w:space="0" w:color="auto"/>
            </w:tcBorders>
            <w:shd w:val="clear" w:color="auto" w:fill="FABF8F"/>
            <w:vAlign w:val="center"/>
          </w:tcPr>
          <w:p w:rsidR="00CC19FC" w:rsidRPr="000612F9" w:rsidRDefault="00CC19FC" w:rsidP="00910E21">
            <w:pPr>
              <w:pStyle w:val="Heading2"/>
              <w:spacing w:beforeLines="20" w:before="48" w:afterLines="20" w:after="48"/>
              <w:ind w:left="0"/>
              <w:rPr>
                <w:rFonts w:ascii="Tahoma" w:hAnsi="Tahoma" w:cs="Tahoma"/>
                <w:b w:val="0"/>
                <w:sz w:val="14"/>
              </w:rPr>
            </w:pPr>
            <w:bookmarkStart w:id="75" w:name="_Toc336337873"/>
            <w:bookmarkStart w:id="76" w:name="_Toc358736787"/>
            <w:r w:rsidRPr="000612F9">
              <w:rPr>
                <w:rFonts w:ascii="Tahoma" w:hAnsi="Tahoma" w:cs="Tahoma"/>
                <w:b w:val="0"/>
                <w:sz w:val="14"/>
              </w:rPr>
              <w:t>OneNote</w:t>
            </w:r>
            <w:r w:rsidR="009A6981">
              <w:rPr>
                <w:rFonts w:ascii="Tahoma" w:hAnsi="Tahoma" w:cs="Tahoma"/>
                <w:b w:val="0"/>
                <w:sz w:val="14"/>
                <w:vertAlign w:val="superscript"/>
              </w:rPr>
              <w:t xml:space="preserve">® </w:t>
            </w:r>
            <w:bookmarkEnd w:id="75"/>
            <w:r w:rsidRPr="000612F9">
              <w:rPr>
                <w:rFonts w:ascii="Tahoma" w:hAnsi="Tahoma" w:cs="Tahoma"/>
                <w:b w:val="0"/>
                <w:sz w:val="14"/>
              </w:rPr>
              <w:t>2013</w:t>
            </w:r>
            <w:bookmarkEnd w:id="76"/>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350"/>
        </w:trPr>
        <w:tc>
          <w:tcPr>
            <w:tcW w:w="2638" w:type="dxa"/>
            <w:tcBorders>
              <w:bottom w:val="single" w:sz="4" w:space="0" w:color="auto"/>
            </w:tcBorders>
            <w:shd w:val="clear" w:color="auto" w:fill="auto"/>
            <w:vAlign w:val="center"/>
          </w:tcPr>
          <w:p w:rsidR="00CC19FC" w:rsidRPr="000612F9" w:rsidRDefault="00CC19FC" w:rsidP="00910E21">
            <w:pPr>
              <w:pStyle w:val="Heading2"/>
              <w:spacing w:beforeLines="20" w:before="48" w:afterLines="20" w:after="48"/>
              <w:ind w:left="0"/>
              <w:rPr>
                <w:rFonts w:ascii="Tahoma" w:hAnsi="Tahoma" w:cs="Tahoma"/>
                <w:b w:val="0"/>
                <w:sz w:val="14"/>
              </w:rPr>
            </w:pPr>
            <w:bookmarkStart w:id="77" w:name="_Toc336337874"/>
            <w:bookmarkStart w:id="78" w:name="_Toc358736788"/>
            <w:r w:rsidRPr="000612F9">
              <w:rPr>
                <w:rFonts w:ascii="Tahoma" w:hAnsi="Tahoma" w:cs="Tahoma"/>
                <w:b w:val="0"/>
                <w:sz w:val="14"/>
              </w:rPr>
              <w:t>Outlook</w:t>
            </w:r>
            <w:r w:rsidR="009A6981">
              <w:rPr>
                <w:rFonts w:ascii="Tahoma" w:hAnsi="Tahoma" w:cs="Tahoma"/>
                <w:b w:val="0"/>
                <w:sz w:val="14"/>
                <w:vertAlign w:val="superscript"/>
              </w:rPr>
              <w:t xml:space="preserve">® </w:t>
            </w:r>
            <w:bookmarkEnd w:id="77"/>
            <w:r w:rsidRPr="000612F9">
              <w:rPr>
                <w:rFonts w:ascii="Tahoma" w:hAnsi="Tahoma" w:cs="Tahoma"/>
                <w:b w:val="0"/>
                <w:sz w:val="14"/>
              </w:rPr>
              <w:t>2013</w:t>
            </w:r>
            <w:bookmarkEnd w:id="78"/>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305"/>
        </w:trPr>
        <w:tc>
          <w:tcPr>
            <w:tcW w:w="2638" w:type="dxa"/>
            <w:tcBorders>
              <w:bottom w:val="single" w:sz="4" w:space="0" w:color="auto"/>
            </w:tcBorders>
            <w:shd w:val="clear" w:color="auto" w:fill="FABF8F"/>
            <w:vAlign w:val="center"/>
          </w:tcPr>
          <w:p w:rsidR="00CC19FC" w:rsidRPr="000612F9" w:rsidRDefault="00CC19FC" w:rsidP="00910E21">
            <w:pPr>
              <w:pStyle w:val="Heading2"/>
              <w:spacing w:beforeLines="20" w:before="48" w:afterLines="20" w:after="48"/>
              <w:ind w:left="0"/>
              <w:rPr>
                <w:rFonts w:ascii="Tahoma" w:hAnsi="Tahoma" w:cs="Tahoma"/>
                <w:b w:val="0"/>
                <w:sz w:val="16"/>
                <w:szCs w:val="16"/>
              </w:rPr>
            </w:pPr>
            <w:bookmarkStart w:id="79" w:name="_Toc336337875"/>
            <w:bookmarkStart w:id="80" w:name="_Toc358736789"/>
            <w:r w:rsidRPr="000612F9">
              <w:rPr>
                <w:rFonts w:ascii="Tahoma" w:hAnsi="Tahoma" w:cs="Tahoma"/>
                <w:b w:val="0"/>
                <w:sz w:val="14"/>
                <w:szCs w:val="16"/>
              </w:rPr>
              <w:t>Outlook </w:t>
            </w:r>
            <w:bookmarkEnd w:id="79"/>
            <w:r w:rsidRPr="000612F9">
              <w:rPr>
                <w:rFonts w:ascii="Tahoma" w:hAnsi="Tahoma" w:cs="Tahoma"/>
                <w:b w:val="0"/>
                <w:sz w:val="14"/>
                <w:szCs w:val="16"/>
              </w:rPr>
              <w:t>2011 pour Mac</w:t>
            </w:r>
            <w:bookmarkEnd w:id="80"/>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3_Outlook_2011" w:history="1">
              <w:r w:rsidR="0041543E" w:rsidRPr="00256B27">
                <w:rPr>
                  <w:rStyle w:val="Hyperlink"/>
                  <w:rFonts w:cs="Tahoma"/>
                  <w:b/>
                  <w:sz w:val="13"/>
                  <w:szCs w:val="13"/>
                </w:rPr>
                <w:t>13</w:t>
              </w:r>
            </w:hyperlink>
            <w:hyperlink w:anchor="Srv_9OutlookMac2011" w:history="1"/>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widowControl w:val="0"/>
              <w:rPr>
                <w:rFonts w:ascii="Tahoma" w:hAnsi="Tahoma" w:cs="Tahoma"/>
                <w:sz w:val="13"/>
              </w:rPr>
            </w:pPr>
          </w:p>
        </w:tc>
      </w:tr>
      <w:tr w:rsidR="001C61C9" w:rsidRPr="000612F9" w:rsidTr="001767FA">
        <w:trPr>
          <w:cantSplit/>
          <w:trHeight w:val="305"/>
        </w:trPr>
        <w:tc>
          <w:tcPr>
            <w:tcW w:w="2638" w:type="dxa"/>
            <w:tcBorders>
              <w:bottom w:val="single" w:sz="4" w:space="0" w:color="auto"/>
            </w:tcBorders>
            <w:shd w:val="clear" w:color="auto" w:fill="auto"/>
            <w:vAlign w:val="center"/>
          </w:tcPr>
          <w:p w:rsidR="00CC19FC" w:rsidRPr="000612F9" w:rsidRDefault="00CC19FC" w:rsidP="00910E21">
            <w:pPr>
              <w:pStyle w:val="Heading3"/>
              <w:spacing w:beforeLines="20" w:before="48" w:afterLines="20" w:after="48"/>
              <w:rPr>
                <w:rFonts w:ascii="Tahoma" w:hAnsi="Tahoma" w:cs="Tahoma"/>
                <w:b w:val="0"/>
                <w:sz w:val="14"/>
              </w:rPr>
            </w:pPr>
            <w:bookmarkStart w:id="81" w:name="_Toc358736790"/>
            <w:r w:rsidRPr="000612F9">
              <w:rPr>
                <w:rFonts w:ascii="Tahoma" w:hAnsi="Tahoma" w:cs="Tahoma"/>
                <w:b w:val="0"/>
                <w:sz w:val="14"/>
              </w:rPr>
              <w:t>PowerPoint 2013</w:t>
            </w:r>
            <w:bookmarkEnd w:id="81"/>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widowControl w:val="0"/>
              <w:rPr>
                <w:rFonts w:ascii="Tahoma" w:hAnsi="Tahoma" w:cs="Tahoma"/>
                <w:sz w:val="13"/>
              </w:rPr>
            </w:pPr>
          </w:p>
        </w:tc>
      </w:tr>
      <w:tr w:rsidR="00F23DD6"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82" w:name="_Toc336337878"/>
            <w:bookmarkStart w:id="83" w:name="_Toc358736791"/>
            <w:r w:rsidRPr="000612F9">
              <w:rPr>
                <w:rFonts w:ascii="Tahoma" w:hAnsi="Tahoma" w:cs="Tahoma"/>
                <w:b w:val="0"/>
                <w:sz w:val="14"/>
              </w:rPr>
              <w:t>Powerpoint 2011 pour Mac</w:t>
            </w:r>
            <w:bookmarkEnd w:id="82"/>
            <w:bookmarkEnd w:id="83"/>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auto"/>
          </w:tcPr>
          <w:p w:rsidR="00CC19FC" w:rsidRPr="000612F9" w:rsidRDefault="001B413E" w:rsidP="00910E21">
            <w:pPr>
              <w:pStyle w:val="Heading3"/>
              <w:spacing w:beforeLines="20" w:before="48" w:afterLines="20" w:after="48"/>
              <w:rPr>
                <w:rFonts w:ascii="Tahoma" w:hAnsi="Tahoma" w:cs="Tahoma"/>
                <w:b w:val="0"/>
                <w:sz w:val="14"/>
              </w:rPr>
            </w:pPr>
            <w:bookmarkStart w:id="84" w:name="_Toc336337879"/>
            <w:bookmarkStart w:id="85" w:name="_Toc358736792"/>
            <w:r w:rsidRPr="000612F9">
              <w:rPr>
                <w:rFonts w:ascii="Tahoma" w:hAnsi="Tahoma" w:cs="Tahoma"/>
                <w:b w:val="0"/>
                <w:sz w:val="14"/>
              </w:rPr>
              <w:t>Project Standard</w:t>
            </w:r>
            <w:bookmarkEnd w:id="84"/>
            <w:r w:rsidRPr="000612F9">
              <w:rPr>
                <w:rFonts w:ascii="Tahoma" w:hAnsi="Tahoma" w:cs="Tahoma"/>
                <w:b w:val="0"/>
                <w:sz w:val="14"/>
              </w:rPr>
              <w:t> 2013</w:t>
            </w:r>
            <w:bookmarkEnd w:id="85"/>
            <w:r w:rsidRPr="000612F9">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F23DD6"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86" w:name="_Toc336337880"/>
            <w:bookmarkStart w:id="87" w:name="_Toc358736793"/>
            <w:r w:rsidRPr="000612F9">
              <w:rPr>
                <w:rFonts w:ascii="Tahoma" w:hAnsi="Tahoma" w:cs="Tahoma"/>
                <w:b w:val="0"/>
                <w:sz w:val="14"/>
              </w:rPr>
              <w:t>Project Professionnel 2013</w:t>
            </w:r>
            <w:bookmarkEnd w:id="86"/>
            <w:bookmarkEnd w:id="87"/>
            <w:r w:rsidRPr="000612F9">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4_Project_Professionnel" w:history="1">
              <w:r w:rsidR="0041543E" w:rsidRPr="00256B27">
                <w:rPr>
                  <w:rStyle w:val="Hyperlink"/>
                  <w:rFonts w:cs="Tahoma"/>
                  <w:b/>
                  <w:sz w:val="13"/>
                  <w:szCs w:val="13"/>
                </w:rPr>
                <w:t>14</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8</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4</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AO, ST</w:t>
            </w: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auto"/>
          </w:tcPr>
          <w:p w:rsidR="00CC19FC" w:rsidRPr="000612F9" w:rsidRDefault="00C24CBE" w:rsidP="00910E21">
            <w:pPr>
              <w:pStyle w:val="Heading3"/>
              <w:spacing w:beforeLines="20" w:before="48" w:afterLines="20" w:after="48"/>
              <w:rPr>
                <w:rFonts w:ascii="Tahoma" w:hAnsi="Tahoma" w:cs="Tahoma"/>
                <w:b w:val="0"/>
                <w:sz w:val="14"/>
              </w:rPr>
            </w:pPr>
            <w:bookmarkStart w:id="88" w:name="_Toc358736794"/>
            <w:r w:rsidRPr="000612F9">
              <w:rPr>
                <w:rFonts w:ascii="Tahoma" w:hAnsi="Tahoma" w:cs="Tahoma"/>
                <w:b w:val="0"/>
                <w:sz w:val="14"/>
              </w:rPr>
              <w:t>Project Pro pour Office 365</w:t>
            </w:r>
            <w:bookmarkEnd w:id="88"/>
            <w:r w:rsidRPr="000612F9">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Fonts w:cs="Tahoma"/>
                <w:b/>
                <w:color w:val="0000FF"/>
                <w:sz w:val="13"/>
                <w:szCs w:val="13"/>
                <w:u w:val="single"/>
              </w:rPr>
            </w:pPr>
            <w:hyperlink w:anchor="_15_Project_Pro" w:history="1">
              <w:r w:rsidR="0041543E" w:rsidRPr="00256B27">
                <w:rPr>
                  <w:rStyle w:val="Hyperlink"/>
                  <w:rFonts w:cs="Tahoma"/>
                  <w:b/>
                  <w:sz w:val="13"/>
                  <w:szCs w:val="13"/>
                </w:rPr>
                <w:t>15</w:t>
              </w:r>
            </w:hyperlink>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89" w:name="_Toc358736795"/>
            <w:r w:rsidRPr="000612F9">
              <w:rPr>
                <w:rFonts w:ascii="Tahoma" w:hAnsi="Tahoma" w:cs="Tahoma"/>
                <w:b w:val="0"/>
                <w:sz w:val="14"/>
              </w:rPr>
              <w:t>Project Pro pour Office 365 A</w:t>
            </w:r>
            <w:bookmarkEnd w:id="89"/>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spacing w:after="12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CC19FC" w:rsidRPr="000612F9" w:rsidRDefault="00C24CBE" w:rsidP="001767FA">
            <w:pPr>
              <w:pStyle w:val="TableText"/>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573BA8" w:rsidP="001767FA">
            <w:pPr>
              <w:pStyle w:val="TableText"/>
              <w:rPr>
                <w:rFonts w:ascii="Tahoma" w:hAnsi="Tahoma" w:cs="Tahoma"/>
                <w:sz w:val="13"/>
              </w:rPr>
            </w:pPr>
            <w:r w:rsidRPr="000612F9">
              <w:rPr>
                <w:rFonts w:ascii="Tahoma" w:hAnsi="Tahoma" w:cs="Tahoma"/>
                <w:sz w:val="13"/>
              </w:rPr>
              <w:t>A, ST (EES uniquement)</w:t>
            </w: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auto"/>
          </w:tcPr>
          <w:p w:rsidR="00CC19FC" w:rsidRPr="000612F9" w:rsidRDefault="00CC19FC" w:rsidP="00910E21">
            <w:pPr>
              <w:pStyle w:val="Heading3"/>
              <w:spacing w:beforeLines="20" w:before="48" w:afterLines="20" w:after="48"/>
              <w:rPr>
                <w:rFonts w:ascii="Tahoma" w:hAnsi="Tahoma" w:cs="Tahoma"/>
                <w:b w:val="0"/>
                <w:sz w:val="14"/>
              </w:rPr>
            </w:pPr>
            <w:bookmarkStart w:id="90" w:name="_Toc358736796"/>
            <w:r w:rsidRPr="000612F9">
              <w:rPr>
                <w:rFonts w:ascii="Tahoma" w:hAnsi="Tahoma" w:cs="Tahoma"/>
                <w:b w:val="0"/>
                <w:sz w:val="14"/>
              </w:rPr>
              <w:t>Publisher 2013</w:t>
            </w:r>
            <w:bookmarkEnd w:id="90"/>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Fonts w:cs="Tahoma"/>
                <w:b/>
                <w:color w:val="0000FF"/>
                <w:sz w:val="13"/>
                <w:szCs w:val="13"/>
                <w:u w:val="single"/>
              </w:rPr>
            </w:pPr>
            <w:bookmarkStart w:id="91" w:name="_Hlt335908485"/>
          </w:p>
        </w:tc>
        <w:bookmarkEnd w:id="91"/>
        <w:tc>
          <w:tcPr>
            <w:tcW w:w="429" w:type="dxa"/>
            <w:tcBorders>
              <w:bottom w:val="single" w:sz="4" w:space="0" w:color="auto"/>
            </w:tcBorders>
            <w:shd w:val="clear" w:color="auto" w:fill="auto"/>
            <w:vAlign w:val="center"/>
          </w:tcPr>
          <w:p w:rsidR="00CC19FC" w:rsidRPr="000612F9" w:rsidDel="00527D48"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92" w:name="_Toc336337882"/>
            <w:bookmarkStart w:id="93" w:name="_Toc358736797"/>
            <w:r w:rsidRPr="000612F9">
              <w:rPr>
                <w:rFonts w:ascii="Tahoma" w:hAnsi="Tahoma" w:cs="Tahoma"/>
                <w:b w:val="0"/>
                <w:sz w:val="14"/>
              </w:rPr>
              <w:t xml:space="preserve">Rental Rights pour Office </w:t>
            </w:r>
            <w:bookmarkEnd w:id="92"/>
            <w:r w:rsidRPr="000612F9">
              <w:rPr>
                <w:rFonts w:ascii="Tahoma" w:hAnsi="Tahoma" w:cs="Tahoma"/>
                <w:b w:val="0"/>
                <w:sz w:val="14"/>
              </w:rPr>
              <w:t>Standard</w:t>
            </w:r>
            <w:bookmarkEnd w:id="93"/>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6_Rental_Rights" w:history="1">
              <w:r w:rsidR="0041543E" w:rsidRPr="00256B27">
                <w:rPr>
                  <w:rStyle w:val="Hyperlink"/>
                  <w:rFonts w:cs="Tahoma"/>
                  <w:b/>
                  <w:sz w:val="13"/>
                  <w:szCs w:val="13"/>
                </w:rPr>
                <w:t>16</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auto"/>
          </w:tcPr>
          <w:p w:rsidR="00CC19FC" w:rsidRPr="00207995" w:rsidRDefault="00CC19FC" w:rsidP="0018667F">
            <w:pPr>
              <w:pStyle w:val="Heading3"/>
              <w:spacing w:beforeLines="20" w:before="48" w:afterLines="20" w:after="48"/>
              <w:rPr>
                <w:rFonts w:ascii="Tahoma" w:hAnsi="Tahoma" w:cs="Tahoma"/>
                <w:b w:val="0"/>
                <w:sz w:val="14"/>
                <w:lang w:val="fr-FR"/>
              </w:rPr>
            </w:pPr>
            <w:bookmarkStart w:id="94" w:name="_Toc358736798"/>
            <w:r w:rsidRPr="00207995">
              <w:rPr>
                <w:rFonts w:ascii="Tahoma" w:hAnsi="Tahoma" w:cs="Tahoma"/>
                <w:b w:val="0"/>
                <w:sz w:val="14"/>
                <w:lang w:val="fr-FR"/>
              </w:rPr>
              <w:t>Rental Rights pour Office Professionnel</w:t>
            </w:r>
            <w:r w:rsidR="0018667F" w:rsidRPr="00207995">
              <w:rPr>
                <w:rFonts w:ascii="Tahoma" w:hAnsi="Tahoma" w:cs="Tahoma"/>
                <w:b w:val="0"/>
                <w:sz w:val="14"/>
                <w:lang w:val="fr-FR"/>
              </w:rPr>
              <w:t> </w:t>
            </w:r>
            <w:r w:rsidRPr="00207995">
              <w:rPr>
                <w:rFonts w:ascii="Tahoma" w:hAnsi="Tahoma" w:cs="Tahoma"/>
                <w:b w:val="0"/>
                <w:sz w:val="14"/>
                <w:lang w:val="fr-FR"/>
              </w:rPr>
              <w:t>Plus</w:t>
            </w:r>
            <w:bookmarkEnd w:id="94"/>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6_Rental_Rights" w:history="1">
              <w:r w:rsidR="00305DDE" w:rsidRPr="00256B27">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95" w:name="_Toc336337884"/>
            <w:bookmarkStart w:id="96" w:name="_Toc358736799"/>
            <w:r w:rsidRPr="000612F9">
              <w:rPr>
                <w:rFonts w:ascii="Tahoma" w:hAnsi="Tahoma" w:cs="Tahoma"/>
                <w:b w:val="0"/>
                <w:sz w:val="14"/>
              </w:rPr>
              <w:t>Streets and Trips 2013</w:t>
            </w:r>
            <w:bookmarkEnd w:id="95"/>
            <w:bookmarkEnd w:id="96"/>
          </w:p>
        </w:tc>
        <w:tc>
          <w:tcPr>
            <w:tcW w:w="429" w:type="dxa"/>
            <w:tcBorders>
              <w:bottom w:val="single" w:sz="4" w:space="0" w:color="auto"/>
            </w:tcBorders>
            <w:shd w:val="clear" w:color="auto" w:fill="FABF8F"/>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ST</w:t>
            </w: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auto"/>
          </w:tcPr>
          <w:p w:rsidR="005F584F" w:rsidRPr="000612F9" w:rsidRDefault="005F584F" w:rsidP="00910E21">
            <w:pPr>
              <w:pStyle w:val="Heading3"/>
              <w:spacing w:beforeLines="20" w:before="48" w:afterLines="20" w:after="48"/>
              <w:rPr>
                <w:rFonts w:ascii="Tahoma" w:hAnsi="Tahoma" w:cs="Tahoma"/>
                <w:b w:val="0"/>
                <w:sz w:val="14"/>
              </w:rPr>
            </w:pPr>
            <w:bookmarkStart w:id="97" w:name="_Toc358736800"/>
            <w:r w:rsidRPr="000612F9">
              <w:rPr>
                <w:rFonts w:ascii="Tahoma" w:hAnsi="Tahoma" w:cs="Tahoma"/>
                <w:b w:val="0"/>
                <w:sz w:val="14"/>
              </w:rPr>
              <w:t>TechNet Plus Direct</w:t>
            </w:r>
            <w:bookmarkEnd w:id="97"/>
            <w:r w:rsidRPr="000612F9">
              <w:rPr>
                <w:rFonts w:ascii="Tahoma" w:hAnsi="Tahoma" w:cs="Tahoma"/>
                <w:b w:val="0"/>
                <w:sz w:val="14"/>
              </w:rPr>
              <w:t xml:space="preserve"> </w:t>
            </w:r>
          </w:p>
        </w:tc>
        <w:tc>
          <w:tcPr>
            <w:tcW w:w="429" w:type="dxa"/>
            <w:tcBorders>
              <w:bottom w:val="single" w:sz="4" w:space="0" w:color="auto"/>
            </w:tcBorders>
            <w:shd w:val="clear" w:color="auto" w:fill="auto"/>
            <w:vAlign w:val="center"/>
          </w:tcPr>
          <w:p w:rsidR="005F584F" w:rsidRPr="00256B27" w:rsidRDefault="005F584F" w:rsidP="001767FA">
            <w:pPr>
              <w:pStyle w:val="TableText"/>
              <w:widowControl w:val="0"/>
              <w:rPr>
                <w:rFonts w:cs="Tahoma"/>
                <w:b/>
                <w:sz w:val="13"/>
                <w:szCs w:val="13"/>
              </w:rPr>
            </w:pPr>
          </w:p>
        </w:tc>
        <w:tc>
          <w:tcPr>
            <w:tcW w:w="429" w:type="dxa"/>
            <w:tcBorders>
              <w:bottom w:val="single" w:sz="4" w:space="0" w:color="auto"/>
            </w:tcBorders>
            <w:shd w:val="clear" w:color="auto" w:fill="auto"/>
            <w:vAlign w:val="center"/>
          </w:tcPr>
          <w:p w:rsidR="005F584F" w:rsidRPr="000612F9" w:rsidRDefault="005F584F" w:rsidP="001767FA">
            <w:pPr>
              <w:pStyle w:val="TableText"/>
              <w:spacing w:before="60" w:after="60"/>
              <w:rPr>
                <w:rFonts w:ascii="Tahoma" w:hAnsi="Tahoma" w:cs="Tahoma"/>
                <w:sz w:val="13"/>
              </w:rPr>
            </w:pPr>
            <w:r w:rsidRPr="000612F9">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auto"/>
            <w:vAlign w:val="center"/>
          </w:tcPr>
          <w:p w:rsidR="005F584F" w:rsidRPr="000612F9" w:rsidRDefault="005F584F" w:rsidP="001767FA">
            <w:pPr>
              <w:pStyle w:val="TableText"/>
              <w:rPr>
                <w:rFonts w:ascii="Tahoma" w:hAnsi="Tahoma" w:cs="Tahoma"/>
                <w:sz w:val="13"/>
              </w:rPr>
            </w:pPr>
            <w:r w:rsidRPr="000612F9">
              <w:rPr>
                <w:rFonts w:ascii="Tahoma" w:hAnsi="Tahoma" w:cs="Tahoma"/>
                <w:sz w:val="13"/>
              </w:rPr>
              <w:t>OL</w:t>
            </w:r>
          </w:p>
        </w:tc>
      </w:tr>
      <w:tr w:rsidR="001C61C9"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3"/>
              <w:spacing w:beforeLines="20" w:before="48" w:afterLines="20" w:after="48"/>
              <w:rPr>
                <w:rFonts w:ascii="Tahoma" w:hAnsi="Tahoma" w:cs="Tahoma"/>
                <w:b w:val="0"/>
                <w:sz w:val="14"/>
              </w:rPr>
            </w:pPr>
            <w:bookmarkStart w:id="98" w:name="_Toc336337886"/>
            <w:bookmarkStart w:id="99" w:name="_Toc358736801"/>
            <w:r w:rsidRPr="000612F9">
              <w:rPr>
                <w:rFonts w:ascii="Tahoma" w:hAnsi="Tahoma" w:cs="Tahoma"/>
                <w:b w:val="0"/>
                <w:sz w:val="14"/>
              </w:rPr>
              <w:t>Visio</w:t>
            </w:r>
            <w:r w:rsidR="009A6981">
              <w:rPr>
                <w:rFonts w:ascii="Tahoma" w:hAnsi="Tahoma" w:cs="Tahoma"/>
                <w:b w:val="0"/>
                <w:sz w:val="14"/>
                <w:vertAlign w:val="superscript"/>
              </w:rPr>
              <w:t xml:space="preserve">® </w:t>
            </w:r>
            <w:r w:rsidRPr="000612F9">
              <w:rPr>
                <w:rFonts w:ascii="Tahoma" w:hAnsi="Tahoma" w:cs="Tahoma"/>
                <w:b w:val="0"/>
                <w:sz w:val="14"/>
              </w:rPr>
              <w:t>2013 Professionnel</w:t>
            </w:r>
            <w:bookmarkEnd w:id="98"/>
            <w:bookmarkEnd w:id="99"/>
            <w:r w:rsidRPr="000612F9">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7_Visio_Professionnel" w:history="1">
              <w:r w:rsidR="0041543E" w:rsidRPr="00256B27">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5</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4</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4</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145"/>
        </w:trPr>
        <w:tc>
          <w:tcPr>
            <w:tcW w:w="2638" w:type="dxa"/>
            <w:tcBorders>
              <w:bottom w:val="single" w:sz="4" w:space="0" w:color="auto"/>
            </w:tcBorders>
            <w:shd w:val="clear" w:color="auto" w:fill="auto"/>
          </w:tcPr>
          <w:p w:rsidR="00CC19FC" w:rsidRPr="000612F9" w:rsidRDefault="00CC19FC" w:rsidP="00910E21">
            <w:pPr>
              <w:pStyle w:val="Heading3"/>
              <w:spacing w:beforeLines="20" w:before="48" w:afterLines="20" w:after="48"/>
              <w:rPr>
                <w:rFonts w:ascii="Tahoma" w:hAnsi="Tahoma" w:cs="Tahoma"/>
                <w:b w:val="0"/>
                <w:sz w:val="14"/>
              </w:rPr>
            </w:pPr>
            <w:bookmarkStart w:id="100" w:name="_Toc336337887"/>
            <w:bookmarkStart w:id="101" w:name="_Toc358736802"/>
            <w:r w:rsidRPr="000612F9">
              <w:rPr>
                <w:rFonts w:ascii="Tahoma" w:hAnsi="Tahoma" w:cs="Tahoma"/>
                <w:b w:val="0"/>
                <w:sz w:val="14"/>
              </w:rPr>
              <w:t>Visio</w:t>
            </w:r>
            <w:r w:rsidR="009A6981">
              <w:rPr>
                <w:rFonts w:ascii="Tahoma" w:hAnsi="Tahoma" w:cs="Tahoma"/>
                <w:b w:val="0"/>
                <w:sz w:val="14"/>
                <w:vertAlign w:val="superscript"/>
              </w:rPr>
              <w:t xml:space="preserve">® </w:t>
            </w:r>
            <w:r w:rsidRPr="000612F9">
              <w:rPr>
                <w:rFonts w:ascii="Tahoma" w:hAnsi="Tahoma" w:cs="Tahoma"/>
                <w:b w:val="0"/>
                <w:sz w:val="14"/>
              </w:rPr>
              <w:t>2013 Standard</w:t>
            </w:r>
            <w:bookmarkEnd w:id="100"/>
            <w:bookmarkEnd w:id="101"/>
            <w:r w:rsidRPr="000612F9">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FABF8F"/>
          </w:tcPr>
          <w:p w:rsidR="00CC19FC" w:rsidRPr="000612F9" w:rsidRDefault="00C24CBE" w:rsidP="00910E21">
            <w:pPr>
              <w:pStyle w:val="ProductNames"/>
              <w:spacing w:beforeLines="20" w:before="48" w:afterLines="20" w:after="48"/>
              <w:rPr>
                <w:rFonts w:ascii="Tahoma" w:hAnsi="Tahoma" w:cs="Tahoma"/>
                <w:sz w:val="14"/>
              </w:rPr>
            </w:pPr>
            <w:bookmarkStart w:id="102" w:name="_Toc358736803"/>
            <w:r w:rsidRPr="000612F9">
              <w:rPr>
                <w:rFonts w:ascii="Tahoma" w:hAnsi="Tahoma" w:cs="Tahoma"/>
                <w:sz w:val="14"/>
              </w:rPr>
              <w:t>Visio Pro pour Office 365</w:t>
            </w:r>
            <w:bookmarkEnd w:id="102"/>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18_Visio_Pro" w:history="1">
              <w:r w:rsidR="00B0065F" w:rsidRPr="00256B27">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CC19FC" w:rsidRPr="000612F9" w:rsidTr="001767FA">
        <w:trPr>
          <w:cantSplit/>
          <w:trHeight w:val="145"/>
        </w:trPr>
        <w:tc>
          <w:tcPr>
            <w:tcW w:w="2638" w:type="dxa"/>
            <w:tcBorders>
              <w:bottom w:val="single" w:sz="4" w:space="0" w:color="auto"/>
            </w:tcBorders>
            <w:shd w:val="clear" w:color="auto" w:fill="auto"/>
            <w:vAlign w:val="center"/>
          </w:tcPr>
          <w:p w:rsidR="00CC19FC" w:rsidRPr="00207995" w:rsidRDefault="00CC19FC" w:rsidP="00910E21">
            <w:pPr>
              <w:pStyle w:val="ProductNames"/>
              <w:spacing w:beforeLines="20" w:before="48" w:afterLines="20" w:after="48"/>
              <w:rPr>
                <w:rFonts w:ascii="Tahoma" w:hAnsi="Tahoma" w:cs="Tahoma"/>
                <w:sz w:val="14"/>
                <w:lang w:val="it-IT"/>
              </w:rPr>
            </w:pPr>
            <w:bookmarkStart w:id="103" w:name="_Toc358736804"/>
            <w:r w:rsidRPr="00207995">
              <w:rPr>
                <w:rFonts w:ascii="Tahoma" w:hAnsi="Tahoma" w:cs="Tahoma"/>
                <w:sz w:val="14"/>
                <w:lang w:val="it-IT"/>
              </w:rPr>
              <w:t>Visio Pro pour Office 365 A</w:t>
            </w:r>
            <w:bookmarkEnd w:id="103"/>
          </w:p>
        </w:tc>
        <w:tc>
          <w:tcPr>
            <w:tcW w:w="429" w:type="dxa"/>
            <w:tcBorders>
              <w:bottom w:val="single" w:sz="4" w:space="0" w:color="auto"/>
            </w:tcBorders>
            <w:shd w:val="clear" w:color="auto" w:fill="auto"/>
            <w:vAlign w:val="center"/>
          </w:tcPr>
          <w:p w:rsidR="00CC19FC" w:rsidRPr="00256B27" w:rsidRDefault="00CC19FC" w:rsidP="001767FA">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C19FC" w:rsidRPr="000612F9" w:rsidRDefault="00C24CBE"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auto"/>
            <w:vAlign w:val="center"/>
          </w:tcPr>
          <w:p w:rsidR="00CC19FC" w:rsidRPr="000612F9" w:rsidRDefault="00573BA8" w:rsidP="001767FA">
            <w:pPr>
              <w:pStyle w:val="TableText"/>
              <w:rPr>
                <w:rFonts w:ascii="Tahoma" w:hAnsi="Tahoma" w:cs="Tahoma"/>
                <w:sz w:val="13"/>
              </w:rPr>
            </w:pPr>
            <w:r w:rsidRPr="000612F9">
              <w:rPr>
                <w:rFonts w:ascii="Tahoma" w:hAnsi="Tahoma" w:cs="Tahoma"/>
                <w:sz w:val="13"/>
              </w:rPr>
              <w:t>A, ST (EES uniquement)</w:t>
            </w: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ProductNames"/>
              <w:spacing w:beforeLines="20" w:before="48" w:afterLines="20" w:after="48"/>
              <w:rPr>
                <w:rFonts w:ascii="Tahoma" w:hAnsi="Tahoma" w:cs="Tahoma"/>
                <w:sz w:val="14"/>
              </w:rPr>
            </w:pPr>
            <w:bookmarkStart w:id="104" w:name="_Toc336337889"/>
            <w:bookmarkStart w:id="105" w:name="_Toc358736805"/>
            <w:r w:rsidRPr="000612F9">
              <w:rPr>
                <w:rFonts w:ascii="Tahoma" w:hAnsi="Tahoma" w:cs="Tahoma"/>
                <w:sz w:val="14"/>
              </w:rPr>
              <w:t>Visual Studio</w:t>
            </w:r>
            <w:r w:rsidR="009A6981">
              <w:rPr>
                <w:rFonts w:ascii="Tahoma" w:hAnsi="Tahoma" w:cs="Tahoma"/>
                <w:sz w:val="14"/>
                <w:vertAlign w:val="superscript"/>
              </w:rPr>
              <w:t xml:space="preserve">® </w:t>
            </w:r>
            <w:r w:rsidRPr="000612F9">
              <w:rPr>
                <w:rFonts w:ascii="Tahoma" w:hAnsi="Tahoma" w:cs="Tahoma"/>
                <w:sz w:val="14"/>
              </w:rPr>
              <w:t>Professional 2012</w:t>
            </w:r>
            <w:bookmarkEnd w:id="104"/>
            <w:bookmarkEnd w:id="105"/>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Fonts w:cs="Tahoma"/>
                <w:b/>
                <w:color w:val="0000FF"/>
                <w:sz w:val="13"/>
                <w:szCs w:val="13"/>
                <w:u w:val="single"/>
              </w:rPr>
            </w:pPr>
            <w:hyperlink w:anchor="_19_Visual_Studio" w:history="1">
              <w:r w:rsidR="009D43FB" w:rsidRPr="00256B27">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before="120" w:after="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r w:rsidR="00B33D0E" w:rsidRPr="000612F9" w:rsidTr="001767FA">
        <w:trPr>
          <w:cantSplit/>
          <w:trHeight w:val="145"/>
        </w:trPr>
        <w:tc>
          <w:tcPr>
            <w:tcW w:w="2638" w:type="dxa"/>
            <w:tcBorders>
              <w:bottom w:val="single" w:sz="4" w:space="0" w:color="auto"/>
            </w:tcBorders>
            <w:shd w:val="clear" w:color="auto" w:fill="auto"/>
          </w:tcPr>
          <w:p w:rsidR="00CC19FC" w:rsidRPr="000612F9" w:rsidRDefault="00CC19FC" w:rsidP="0018667F">
            <w:pPr>
              <w:pStyle w:val="ProductNames"/>
              <w:spacing w:beforeLines="20" w:before="48" w:afterLines="20" w:after="48"/>
              <w:rPr>
                <w:rFonts w:ascii="Tahoma" w:hAnsi="Tahoma" w:cs="Tahoma"/>
                <w:sz w:val="14"/>
              </w:rPr>
            </w:pPr>
            <w:bookmarkStart w:id="106" w:name="_Toc336337890"/>
            <w:bookmarkStart w:id="107" w:name="_Toc358736806"/>
            <w:r w:rsidRPr="000612F9">
              <w:rPr>
                <w:rFonts w:ascii="Tahoma" w:hAnsi="Tahoma" w:cs="Tahoma"/>
                <w:sz w:val="14"/>
              </w:rPr>
              <w:t>Visual Studio</w:t>
            </w:r>
            <w:r w:rsidR="009A6981">
              <w:rPr>
                <w:rFonts w:ascii="Tahoma" w:hAnsi="Tahoma" w:cs="Tahoma"/>
                <w:sz w:val="14"/>
                <w:vertAlign w:val="superscript"/>
              </w:rPr>
              <w:t xml:space="preserve">® </w:t>
            </w:r>
            <w:r w:rsidRPr="000612F9">
              <w:rPr>
                <w:rFonts w:ascii="Tahoma" w:hAnsi="Tahoma" w:cs="Tahoma"/>
                <w:sz w:val="14"/>
              </w:rPr>
              <w:t>Professional 2012 avec</w:t>
            </w:r>
            <w:r w:rsidR="0018667F">
              <w:rPr>
                <w:rFonts w:ascii="Tahoma" w:hAnsi="Tahoma" w:cs="Tahoma"/>
                <w:sz w:val="14"/>
              </w:rPr>
              <w:t> </w:t>
            </w:r>
            <w:r w:rsidRPr="000612F9">
              <w:rPr>
                <w:rFonts w:ascii="Tahoma" w:hAnsi="Tahoma" w:cs="Tahoma"/>
                <w:sz w:val="14"/>
              </w:rPr>
              <w:t>MSDN</w:t>
            </w:r>
            <w:bookmarkEnd w:id="106"/>
            <w:bookmarkEnd w:id="107"/>
            <w:r w:rsidRPr="000612F9">
              <w:rPr>
                <w:rFonts w:ascii="Tahoma" w:hAnsi="Tahoma" w:cs="Tahoma"/>
                <w:sz w:val="14"/>
              </w:rPr>
              <w:t xml:space="preserve"> </w:t>
            </w:r>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Style w:val="EndnoteReference"/>
                <w:rFonts w:cs="Tahoma"/>
                <w:b w:val="0"/>
                <w:color w:val="0000FF"/>
                <w:sz w:val="13"/>
                <w:szCs w:val="13"/>
                <w:u w:val="single"/>
              </w:rPr>
            </w:pPr>
            <w:hyperlink w:anchor="_20_Visual_Studio" w:history="1">
              <w:r w:rsidR="00B0065F" w:rsidRPr="00256B27">
                <w:rPr>
                  <w:rStyle w:val="Hyperlink"/>
                  <w:rFonts w:cs="Tahoma"/>
                  <w:b/>
                  <w:sz w:val="13"/>
                  <w:szCs w:val="13"/>
                </w:rPr>
                <w:t>20</w:t>
              </w:r>
            </w:hyperlink>
            <w:hyperlink w:anchor="Aps_13VS2010ProfessionalMSDN" w:history="1"/>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p>
          <w:p w:rsidR="00CC19FC" w:rsidRPr="000612F9" w:rsidRDefault="00CC19FC" w:rsidP="001767FA">
            <w:pPr>
              <w:pStyle w:val="TableText"/>
              <w:rPr>
                <w:rFonts w:ascii="Tahoma" w:hAnsi="Tahoma" w:cs="Tahoma"/>
                <w:sz w:val="13"/>
              </w:rPr>
            </w:pPr>
            <w:r w:rsidRPr="000612F9">
              <w:rPr>
                <w:rFonts w:ascii="Tahoma" w:hAnsi="Tahoma" w:cs="Tahoma"/>
                <w:sz w:val="13"/>
              </w:rPr>
              <w:t>OV</w:t>
            </w:r>
          </w:p>
        </w:tc>
      </w:tr>
      <w:tr w:rsidR="001C61C9" w:rsidRPr="000612F9" w:rsidTr="001767FA">
        <w:trPr>
          <w:cantSplit/>
          <w:trHeight w:val="145"/>
        </w:trPr>
        <w:tc>
          <w:tcPr>
            <w:tcW w:w="2638" w:type="dxa"/>
            <w:tcBorders>
              <w:bottom w:val="single" w:sz="4" w:space="0" w:color="auto"/>
            </w:tcBorders>
            <w:shd w:val="clear" w:color="auto" w:fill="FABF8F"/>
          </w:tcPr>
          <w:p w:rsidR="00CC19FC" w:rsidRPr="004B17E3" w:rsidRDefault="00CC19FC" w:rsidP="00910E21">
            <w:pPr>
              <w:pStyle w:val="Heading2"/>
              <w:spacing w:beforeLines="20" w:before="48" w:afterLines="20" w:after="48"/>
              <w:ind w:left="0"/>
              <w:rPr>
                <w:rFonts w:ascii="Tahoma" w:hAnsi="Tahoma" w:cs="Tahoma"/>
                <w:b w:val="0"/>
                <w:sz w:val="14"/>
                <w:lang w:val="pt-BR"/>
              </w:rPr>
            </w:pPr>
            <w:bookmarkStart w:id="108" w:name="_Toc336337891"/>
            <w:bookmarkStart w:id="109" w:name="_Toc358736807"/>
            <w:r w:rsidRPr="004B17E3">
              <w:rPr>
                <w:rFonts w:ascii="Tahoma" w:hAnsi="Tahoma" w:cs="Tahoma"/>
                <w:b w:val="0"/>
                <w:sz w:val="14"/>
                <w:lang w:val="pt-BR"/>
              </w:rPr>
              <w:t>Visual Studio</w:t>
            </w:r>
            <w:r w:rsidR="009A6981" w:rsidRPr="004B17E3">
              <w:rPr>
                <w:rFonts w:ascii="Tahoma" w:hAnsi="Tahoma" w:cs="Tahoma"/>
                <w:sz w:val="14"/>
                <w:vertAlign w:val="superscript"/>
                <w:lang w:val="pt-BR"/>
              </w:rPr>
              <w:t xml:space="preserve">® </w:t>
            </w:r>
            <w:r w:rsidRPr="004B17E3">
              <w:rPr>
                <w:rFonts w:ascii="Tahoma" w:hAnsi="Tahoma" w:cs="Tahoma"/>
                <w:b w:val="0"/>
                <w:sz w:val="14"/>
                <w:lang w:val="pt-BR"/>
              </w:rPr>
              <w:t>Premium 2012 avec MSDN</w:t>
            </w:r>
            <w:bookmarkEnd w:id="108"/>
            <w:bookmarkEnd w:id="109"/>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Fonts w:cs="Tahoma"/>
                <w:b/>
                <w:sz w:val="13"/>
                <w:szCs w:val="13"/>
                <w:u w:val="single"/>
              </w:rPr>
            </w:pPr>
            <w:hyperlink w:anchor="_21_Visual_Studio" w:history="1">
              <w:r w:rsidR="0041543E" w:rsidRPr="00256B27">
                <w:rPr>
                  <w:rStyle w:val="Hyperlink"/>
                  <w:rFonts w:cs="Tahoma"/>
                  <w:b/>
                  <w:sz w:val="13"/>
                  <w:szCs w:val="13"/>
                </w:rPr>
                <w:t>21</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40</w:t>
            </w: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32</w:t>
            </w: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24</w:t>
            </w: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24</w:t>
            </w: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32</w:t>
            </w:r>
          </w:p>
        </w:tc>
        <w:tc>
          <w:tcPr>
            <w:tcW w:w="364" w:type="dxa"/>
            <w:tcBorders>
              <w:bottom w:val="single" w:sz="4" w:space="0" w:color="auto"/>
              <w:right w:val="single" w:sz="18" w:space="0" w:color="auto"/>
            </w:tcBorders>
            <w:shd w:val="clear" w:color="auto" w:fill="FABF8F"/>
            <w:vAlign w:val="center"/>
          </w:tcPr>
          <w:p w:rsidR="00CC19FC" w:rsidRPr="000612F9" w:rsidRDefault="002B5C31" w:rsidP="001767FA">
            <w:pPr>
              <w:pStyle w:val="TableText"/>
              <w:spacing w:after="120"/>
              <w:rPr>
                <w:rFonts w:ascii="Tahoma" w:hAnsi="Tahoma" w:cs="Tahoma"/>
                <w:sz w:val="13"/>
              </w:rPr>
            </w:pPr>
            <w:r w:rsidRPr="000612F9">
              <w:rPr>
                <w:rFonts w:ascii="Tahoma" w:hAnsi="Tahoma" w:cs="Tahoma"/>
                <w:sz w:val="13"/>
              </w:rPr>
              <w:t>16</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p>
          <w:p w:rsidR="00CC19FC" w:rsidRPr="000612F9" w:rsidRDefault="00CC19FC" w:rsidP="001767FA">
            <w:pPr>
              <w:pStyle w:val="TableText"/>
              <w:rPr>
                <w:rFonts w:ascii="Tahoma" w:hAnsi="Tahoma" w:cs="Tahoma"/>
                <w:sz w:val="13"/>
              </w:rPr>
            </w:pPr>
            <w:r w:rsidRPr="000612F9">
              <w:rPr>
                <w:rFonts w:ascii="Tahoma" w:hAnsi="Tahoma" w:cs="Tahoma"/>
                <w:sz w:val="13"/>
              </w:rPr>
              <w:t>OV</w:t>
            </w:r>
          </w:p>
        </w:tc>
      </w:tr>
      <w:tr w:rsidR="00B33D0E" w:rsidRPr="000612F9" w:rsidTr="001767FA">
        <w:trPr>
          <w:cantSplit/>
          <w:trHeight w:val="145"/>
        </w:trPr>
        <w:tc>
          <w:tcPr>
            <w:tcW w:w="2638" w:type="dxa"/>
            <w:tcBorders>
              <w:bottom w:val="single" w:sz="4" w:space="0" w:color="auto"/>
            </w:tcBorders>
            <w:shd w:val="clear" w:color="auto" w:fill="auto"/>
          </w:tcPr>
          <w:p w:rsidR="00CC19FC" w:rsidRPr="000612F9" w:rsidRDefault="00CC19FC" w:rsidP="00910E21">
            <w:pPr>
              <w:pStyle w:val="Heading2"/>
              <w:spacing w:beforeLines="20" w:before="48" w:afterLines="20" w:after="48"/>
              <w:ind w:left="0"/>
              <w:rPr>
                <w:rFonts w:ascii="Tahoma" w:hAnsi="Tahoma" w:cs="Tahoma"/>
                <w:b w:val="0"/>
                <w:sz w:val="14"/>
              </w:rPr>
            </w:pPr>
            <w:bookmarkStart w:id="110" w:name="_Toc336337892"/>
            <w:bookmarkStart w:id="111" w:name="_Toc358736808"/>
            <w:r w:rsidRPr="000612F9">
              <w:rPr>
                <w:rFonts w:ascii="Tahoma" w:hAnsi="Tahoma" w:cs="Tahoma"/>
                <w:b w:val="0"/>
                <w:sz w:val="14"/>
              </w:rPr>
              <w:t>Visual Studio</w:t>
            </w:r>
            <w:r w:rsidR="009A6981">
              <w:rPr>
                <w:rFonts w:ascii="Tahoma" w:hAnsi="Tahoma" w:cs="Tahoma"/>
                <w:sz w:val="14"/>
                <w:vertAlign w:val="superscript"/>
              </w:rPr>
              <w:t xml:space="preserve">® </w:t>
            </w:r>
            <w:r w:rsidRPr="000612F9">
              <w:rPr>
                <w:rFonts w:ascii="Tahoma" w:hAnsi="Tahoma" w:cs="Tahoma"/>
                <w:b w:val="0"/>
                <w:sz w:val="14"/>
              </w:rPr>
              <w:t>Ultimate 2012 avec MSDN</w:t>
            </w:r>
            <w:bookmarkEnd w:id="110"/>
            <w:bookmarkEnd w:id="111"/>
          </w:p>
        </w:tc>
        <w:tc>
          <w:tcPr>
            <w:tcW w:w="429" w:type="dxa"/>
            <w:tcBorders>
              <w:bottom w:val="single" w:sz="4" w:space="0" w:color="auto"/>
            </w:tcBorders>
            <w:shd w:val="clear" w:color="auto" w:fill="auto"/>
            <w:vAlign w:val="center"/>
          </w:tcPr>
          <w:p w:rsidR="00CC19FC" w:rsidRPr="00256B27" w:rsidRDefault="00F26B95" w:rsidP="001767FA">
            <w:pPr>
              <w:pStyle w:val="TableText"/>
              <w:widowControl w:val="0"/>
              <w:rPr>
                <w:rFonts w:cs="Tahoma"/>
                <w:b/>
                <w:sz w:val="13"/>
                <w:szCs w:val="13"/>
                <w:u w:val="single"/>
              </w:rPr>
            </w:pPr>
            <w:hyperlink w:anchor="_22_Visual_Studio" w:history="1">
              <w:r w:rsidR="0041543E" w:rsidRPr="00256B27">
                <w:rPr>
                  <w:rStyle w:val="Hyperlink"/>
                  <w:rFonts w:cs="Tahoma"/>
                  <w:b/>
                  <w:sz w:val="13"/>
                  <w:szCs w:val="13"/>
                </w:rPr>
                <w:t>22</w:t>
              </w:r>
            </w:hyperlink>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85</w:t>
            </w: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68</w:t>
            </w: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51</w:t>
            </w: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51</w:t>
            </w: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68</w:t>
            </w:r>
          </w:p>
        </w:tc>
        <w:tc>
          <w:tcPr>
            <w:tcW w:w="364" w:type="dxa"/>
            <w:tcBorders>
              <w:bottom w:val="single" w:sz="4" w:space="0" w:color="auto"/>
              <w:right w:val="single" w:sz="18" w:space="0" w:color="auto"/>
            </w:tcBorders>
            <w:shd w:val="clear" w:color="auto" w:fill="auto"/>
            <w:vAlign w:val="center"/>
          </w:tcPr>
          <w:p w:rsidR="00CC19FC" w:rsidRPr="000612F9" w:rsidRDefault="002B5C31" w:rsidP="001767FA">
            <w:pPr>
              <w:pStyle w:val="TableText"/>
              <w:rPr>
                <w:rFonts w:ascii="Tahoma" w:hAnsi="Tahoma" w:cs="Tahoma"/>
                <w:sz w:val="13"/>
              </w:rPr>
            </w:pPr>
            <w:r w:rsidRPr="000612F9">
              <w:rPr>
                <w:rFonts w:ascii="Tahoma" w:hAnsi="Tahoma" w:cs="Tahoma"/>
                <w:sz w:val="13"/>
              </w:rPr>
              <w:t>34</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p>
          <w:p w:rsidR="00CC19FC" w:rsidRPr="000612F9" w:rsidRDefault="00CC19FC" w:rsidP="001767FA">
            <w:pPr>
              <w:pStyle w:val="TableText"/>
              <w:rPr>
                <w:rFonts w:ascii="Tahoma" w:hAnsi="Tahoma" w:cs="Tahoma"/>
                <w:sz w:val="13"/>
              </w:rPr>
            </w:pPr>
            <w:r w:rsidRPr="000612F9">
              <w:rPr>
                <w:rFonts w:ascii="Tahoma" w:hAnsi="Tahoma" w:cs="Tahoma"/>
                <w:sz w:val="13"/>
              </w:rPr>
              <w:t>OV</w:t>
            </w:r>
          </w:p>
        </w:tc>
      </w:tr>
      <w:tr w:rsidR="001C61C9" w:rsidRPr="000612F9" w:rsidTr="001767FA">
        <w:trPr>
          <w:cantSplit/>
          <w:trHeight w:val="145"/>
        </w:trPr>
        <w:tc>
          <w:tcPr>
            <w:tcW w:w="2638" w:type="dxa"/>
            <w:tcBorders>
              <w:bottom w:val="single" w:sz="4" w:space="0" w:color="auto"/>
            </w:tcBorders>
            <w:shd w:val="clear" w:color="auto" w:fill="FABF8F"/>
          </w:tcPr>
          <w:p w:rsidR="00CC19FC" w:rsidRPr="000612F9" w:rsidRDefault="00CC19FC" w:rsidP="00910E21">
            <w:pPr>
              <w:pStyle w:val="Heading2"/>
              <w:spacing w:beforeLines="20" w:before="48" w:afterLines="20" w:after="48"/>
              <w:ind w:left="0"/>
              <w:rPr>
                <w:rFonts w:ascii="Tahoma" w:hAnsi="Tahoma" w:cs="Tahoma"/>
                <w:b w:val="0"/>
                <w:sz w:val="14"/>
              </w:rPr>
            </w:pPr>
            <w:bookmarkStart w:id="112" w:name="_Toc336337893"/>
            <w:bookmarkStart w:id="113" w:name="_Toc358736809"/>
            <w:r w:rsidRPr="000612F9">
              <w:rPr>
                <w:rFonts w:ascii="Tahoma" w:hAnsi="Tahoma" w:cs="Tahoma"/>
                <w:b w:val="0"/>
                <w:sz w:val="14"/>
              </w:rPr>
              <w:t>Visual Studio</w:t>
            </w:r>
            <w:r w:rsidR="009A6981">
              <w:rPr>
                <w:rFonts w:ascii="Tahoma" w:hAnsi="Tahoma" w:cs="Tahoma"/>
                <w:sz w:val="14"/>
                <w:vertAlign w:val="superscript"/>
              </w:rPr>
              <w:t xml:space="preserve">® </w:t>
            </w:r>
            <w:r w:rsidRPr="000612F9">
              <w:rPr>
                <w:rFonts w:ascii="Tahoma" w:hAnsi="Tahoma" w:cs="Tahoma"/>
                <w:b w:val="0"/>
                <w:sz w:val="14"/>
              </w:rPr>
              <w:t>Test Professional 2012 avec MSDN</w:t>
            </w:r>
            <w:bookmarkEnd w:id="112"/>
            <w:bookmarkEnd w:id="113"/>
          </w:p>
        </w:tc>
        <w:tc>
          <w:tcPr>
            <w:tcW w:w="429" w:type="dxa"/>
            <w:tcBorders>
              <w:bottom w:val="single" w:sz="4" w:space="0" w:color="auto"/>
            </w:tcBorders>
            <w:shd w:val="clear" w:color="auto" w:fill="FABF8F"/>
            <w:vAlign w:val="center"/>
          </w:tcPr>
          <w:p w:rsidR="00CC19FC" w:rsidRPr="00256B27" w:rsidRDefault="00F26B95" w:rsidP="001767FA">
            <w:pPr>
              <w:pStyle w:val="TableText"/>
              <w:widowControl w:val="0"/>
              <w:rPr>
                <w:rFonts w:cs="Tahoma"/>
                <w:b/>
                <w:sz w:val="13"/>
                <w:szCs w:val="13"/>
                <w:u w:val="single"/>
              </w:rPr>
            </w:pPr>
            <w:hyperlink w:anchor="_23_Visual_Studio" w:history="1">
              <w:r w:rsidR="0041543E" w:rsidRPr="00256B27">
                <w:rPr>
                  <w:rStyle w:val="Hyperlink"/>
                  <w:rFonts w:cs="Tahoma"/>
                  <w:b/>
                  <w:sz w:val="13"/>
                  <w:szCs w:val="13"/>
                </w:rPr>
                <w:t>23</w:t>
              </w:r>
            </w:hyperlink>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15</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9</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9</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6</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 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A</w:t>
            </w: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rPr>
            </w:pPr>
            <w:r w:rsidRPr="000612F9">
              <w:rPr>
                <w:rFonts w:ascii="Tahoma" w:hAnsi="Tahoma" w:cs="Tahoma"/>
                <w:sz w:val="13"/>
              </w:rPr>
              <w:t>OL</w:t>
            </w:r>
            <w:r w:rsidR="006B5F28">
              <w:rPr>
                <w:rFonts w:ascii="Tahoma" w:hAnsi="Tahoma" w:cs="Tahoma"/>
                <w:sz w:val="13"/>
              </w:rPr>
              <w:t xml:space="preserve"> </w:t>
            </w:r>
            <w:r w:rsidRPr="000612F9">
              <w:rPr>
                <w:rFonts w:ascii="Tahoma" w:hAnsi="Tahoma" w:cs="Tahoma"/>
                <w:sz w:val="13"/>
              </w:rPr>
              <w:t>/</w:t>
            </w:r>
            <w:r w:rsidR="006B5F28">
              <w:rPr>
                <w:rFonts w:ascii="Tahoma" w:hAnsi="Tahoma" w:cs="Tahoma"/>
                <w:sz w:val="13"/>
              </w:rPr>
              <w:t xml:space="preserve"> </w:t>
            </w:r>
            <w:r w:rsidRPr="000612F9">
              <w:rPr>
                <w:rFonts w:ascii="Tahoma" w:hAnsi="Tahoma" w:cs="Tahoma"/>
                <w:sz w:val="13"/>
              </w:rPr>
              <w:t>SA</w:t>
            </w:r>
            <w:r w:rsidR="006B5F28">
              <w:rPr>
                <w:rFonts w:ascii="Tahoma" w:hAnsi="Tahoma" w:cs="Tahoma"/>
                <w:sz w:val="13"/>
              </w:rPr>
              <w:t xml:space="preserve"> </w:t>
            </w:r>
            <w:r w:rsidRPr="000612F9">
              <w:rPr>
                <w:rFonts w:ascii="Tahoma" w:hAnsi="Tahoma" w:cs="Tahoma"/>
                <w:sz w:val="13"/>
              </w:rPr>
              <w:t>/</w:t>
            </w:r>
          </w:p>
          <w:p w:rsidR="00CC19FC" w:rsidRPr="000612F9" w:rsidRDefault="00CC19FC" w:rsidP="001767FA">
            <w:pPr>
              <w:pStyle w:val="TableText"/>
              <w:rPr>
                <w:rFonts w:ascii="Tahoma" w:hAnsi="Tahoma" w:cs="Tahoma"/>
                <w:sz w:val="13"/>
              </w:rPr>
            </w:pPr>
            <w:r w:rsidRPr="000612F9">
              <w:rPr>
                <w:rFonts w:ascii="Tahoma" w:hAnsi="Tahoma" w:cs="Tahoma"/>
                <w:sz w:val="13"/>
              </w:rPr>
              <w:t>OV</w:t>
            </w:r>
          </w:p>
        </w:tc>
      </w:tr>
      <w:tr w:rsidR="00B33D0E" w:rsidRPr="000612F9" w:rsidTr="001767FA">
        <w:trPr>
          <w:cantSplit/>
          <w:trHeight w:val="70"/>
        </w:trPr>
        <w:tc>
          <w:tcPr>
            <w:tcW w:w="2638" w:type="dxa"/>
            <w:tcBorders>
              <w:bottom w:val="single" w:sz="4" w:space="0" w:color="auto"/>
            </w:tcBorders>
            <w:shd w:val="clear" w:color="auto" w:fill="auto"/>
          </w:tcPr>
          <w:p w:rsidR="00CC19FC" w:rsidRPr="000612F9" w:rsidRDefault="00CC19FC" w:rsidP="00910E21">
            <w:pPr>
              <w:pStyle w:val="Heading2"/>
              <w:spacing w:beforeLines="20" w:before="48" w:afterLines="20" w:after="48"/>
              <w:ind w:left="0"/>
              <w:rPr>
                <w:rFonts w:ascii="Tahoma" w:hAnsi="Tahoma" w:cs="Tahoma"/>
                <w:b w:val="0"/>
                <w:sz w:val="14"/>
              </w:rPr>
            </w:pPr>
            <w:bookmarkStart w:id="114" w:name="_Toc336337894"/>
            <w:bookmarkStart w:id="115" w:name="_Toc358736810"/>
            <w:r w:rsidRPr="000612F9">
              <w:rPr>
                <w:rFonts w:ascii="Tahoma" w:hAnsi="Tahoma" w:cs="Tahoma"/>
                <w:b w:val="0"/>
                <w:sz w:val="14"/>
              </w:rPr>
              <w:t xml:space="preserve">Word </w:t>
            </w:r>
            <w:bookmarkEnd w:id="114"/>
            <w:r w:rsidRPr="000612F9">
              <w:rPr>
                <w:rFonts w:ascii="Tahoma" w:hAnsi="Tahoma" w:cs="Tahoma"/>
                <w:b w:val="0"/>
                <w:sz w:val="14"/>
              </w:rPr>
              <w:t>2013</w:t>
            </w:r>
            <w:bookmarkEnd w:id="115"/>
          </w:p>
        </w:tc>
        <w:tc>
          <w:tcPr>
            <w:tcW w:w="429" w:type="dxa"/>
            <w:tcBorders>
              <w:bottom w:val="single" w:sz="4" w:space="0" w:color="auto"/>
            </w:tcBorders>
            <w:shd w:val="clear" w:color="auto" w:fill="auto"/>
            <w:vAlign w:val="center"/>
          </w:tcPr>
          <w:p w:rsidR="00CC19FC" w:rsidRPr="0018667F" w:rsidRDefault="00CC19FC" w:rsidP="001767FA">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auto"/>
            <w:vAlign w:val="center"/>
          </w:tcPr>
          <w:p w:rsidR="00CC19FC" w:rsidRPr="000612F9" w:rsidRDefault="00CC19FC" w:rsidP="001767FA">
            <w:pPr>
              <w:pStyle w:val="TableText"/>
              <w:rPr>
                <w:rFonts w:ascii="Tahoma" w:hAnsi="Tahoma" w:cs="Tahoma"/>
                <w:sz w:val="13"/>
              </w:rPr>
            </w:pPr>
          </w:p>
        </w:tc>
      </w:tr>
      <w:tr w:rsidR="001C61C9" w:rsidRPr="000612F9" w:rsidTr="001767FA">
        <w:trPr>
          <w:cantSplit/>
          <w:trHeight w:val="323"/>
        </w:trPr>
        <w:tc>
          <w:tcPr>
            <w:tcW w:w="2638" w:type="dxa"/>
            <w:tcBorders>
              <w:bottom w:val="single" w:sz="4" w:space="0" w:color="auto"/>
            </w:tcBorders>
            <w:shd w:val="clear" w:color="auto" w:fill="FABF8F"/>
          </w:tcPr>
          <w:p w:rsidR="00CC19FC" w:rsidRPr="000612F9" w:rsidRDefault="00CC19FC" w:rsidP="00910E21">
            <w:pPr>
              <w:pStyle w:val="Heading2"/>
              <w:spacing w:beforeLines="20" w:before="48" w:afterLines="20" w:after="48"/>
              <w:ind w:left="0"/>
              <w:rPr>
                <w:rFonts w:ascii="Tahoma" w:hAnsi="Tahoma" w:cs="Tahoma"/>
                <w:b w:val="0"/>
                <w:sz w:val="14"/>
              </w:rPr>
            </w:pPr>
            <w:bookmarkStart w:id="116" w:name="_Toc336337895"/>
            <w:bookmarkStart w:id="117" w:name="_Toc358736811"/>
            <w:r w:rsidRPr="000612F9">
              <w:rPr>
                <w:rFonts w:ascii="Tahoma" w:hAnsi="Tahoma" w:cs="Tahoma"/>
                <w:b w:val="0"/>
                <w:sz w:val="14"/>
              </w:rPr>
              <w:t>Word 2011 pour Mac</w:t>
            </w:r>
            <w:bookmarkEnd w:id="116"/>
            <w:bookmarkEnd w:id="117"/>
          </w:p>
        </w:tc>
        <w:tc>
          <w:tcPr>
            <w:tcW w:w="429" w:type="dxa"/>
            <w:tcBorders>
              <w:bottom w:val="single" w:sz="4" w:space="0" w:color="auto"/>
            </w:tcBorders>
            <w:shd w:val="clear" w:color="auto" w:fill="FABF8F"/>
            <w:vAlign w:val="center"/>
          </w:tcPr>
          <w:p w:rsidR="00CC19FC" w:rsidRPr="0018667F" w:rsidRDefault="00CC19FC" w:rsidP="001767FA">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FABF8F"/>
            <w:vAlign w:val="center"/>
          </w:tcPr>
          <w:p w:rsidR="00CC19FC" w:rsidRPr="000612F9" w:rsidRDefault="00CC19FC" w:rsidP="001767FA">
            <w:pPr>
              <w:pStyle w:val="TableText"/>
              <w:spacing w:before="60" w:after="60"/>
              <w:rPr>
                <w:rFonts w:ascii="Tahoma" w:hAnsi="Tahoma" w:cs="Tahoma"/>
                <w:sz w:val="13"/>
              </w:rPr>
            </w:pPr>
            <w:r w:rsidRPr="000612F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spacing w:after="120"/>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3</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429"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2</w:t>
            </w:r>
          </w:p>
        </w:tc>
        <w:tc>
          <w:tcPr>
            <w:tcW w:w="364"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0612F9" w:rsidRDefault="00CC19FC" w:rsidP="001767FA">
            <w:pPr>
              <w:pStyle w:val="TableText"/>
              <w:rPr>
                <w:rFonts w:ascii="Tahoma" w:hAnsi="Tahoma" w:cs="Tahoma"/>
                <w:sz w:val="13"/>
              </w:rPr>
            </w:pPr>
            <w:r w:rsidRPr="000612F9">
              <w:rPr>
                <w:rFonts w:ascii="Tahoma" w:hAnsi="Tahoma" w:cs="Tahoma"/>
                <w:sz w:val="13"/>
              </w:rPr>
              <w:t>P</w:t>
            </w:r>
          </w:p>
        </w:tc>
        <w:tc>
          <w:tcPr>
            <w:tcW w:w="54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c>
          <w:tcPr>
            <w:tcW w:w="670" w:type="dxa"/>
            <w:tcBorders>
              <w:bottom w:val="single" w:sz="4" w:space="0" w:color="auto"/>
            </w:tcBorders>
            <w:shd w:val="clear" w:color="auto" w:fill="FABF8F"/>
            <w:vAlign w:val="center"/>
          </w:tcPr>
          <w:p w:rsidR="00CC19FC" w:rsidRPr="000612F9" w:rsidRDefault="00CC19FC" w:rsidP="001767FA">
            <w:pPr>
              <w:pStyle w:val="TableText"/>
              <w:rPr>
                <w:rFonts w:ascii="Tahoma" w:hAnsi="Tahoma" w:cs="Tahoma"/>
                <w:sz w:val="13"/>
              </w:rPr>
            </w:pPr>
          </w:p>
        </w:tc>
      </w:tr>
    </w:tbl>
    <w:p w:rsidR="00023FE7" w:rsidRPr="000612F9" w:rsidRDefault="00F6198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14:anchorId="7BD7CA2D" wp14:editId="20741BE8">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4083" w:rsidRPr="00207995" w:rsidRDefault="00CA4083">
                            <w:pPr>
                              <w:rPr>
                                <w:rFonts w:cs="Tahoma"/>
                                <w:i/>
                                <w:color w:val="000000"/>
                                <w:sz w:val="14"/>
                                <w:szCs w:val="14"/>
                                <w:lang w:val="fr-FR"/>
                              </w:rPr>
                            </w:pPr>
                            <w:r w:rsidRPr="00207995">
                              <w:rPr>
                                <w:rFonts w:cs="Tahoma"/>
                                <w:i/>
                                <w:color w:val="000000"/>
                                <w:sz w:val="14"/>
                                <w:szCs w:val="14"/>
                                <w:lang w:val="fr-FR"/>
                              </w:rPr>
                              <w:t>Remarque : si la cellule du produit est vide, le produit n’est pas proposé actuellement dans le programme.</w:t>
                            </w:r>
                          </w:p>
                          <w:p w:rsidR="00CA4083" w:rsidRPr="00207995" w:rsidRDefault="00CA4083" w:rsidP="00207995">
                            <w:pPr>
                              <w:ind w:hanging="27"/>
                              <w:rPr>
                                <w:rFonts w:cs="Tahoma"/>
                                <w:i/>
                                <w:color w:val="000000"/>
                                <w:sz w:val="14"/>
                                <w:szCs w:val="14"/>
                                <w:lang w:val="fr-FR"/>
                              </w:rPr>
                            </w:pPr>
                            <w:r w:rsidRPr="00207995">
                              <w:rPr>
                                <w:rFonts w:cs="Tahoma"/>
                                <w:i/>
                                <w:color w:val="000000"/>
                                <w:sz w:val="14"/>
                                <w:szCs w:val="14"/>
                                <w:lang w:val="fr-FR"/>
                              </w:rPr>
                              <w:t>*Pour Select Plus seules les valeurs ‘L’ et trois (3) ans pour « L&amp;SA » / « SA » seront utilisées</w:t>
                            </w:r>
                          </w:p>
                          <w:p w:rsidR="00CA4083" w:rsidRPr="00207995" w:rsidRDefault="00CA4083">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D7CA2D"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CA4083" w:rsidRPr="00207995" w:rsidRDefault="00CA4083">
                      <w:pPr>
                        <w:rPr>
                          <w:rFonts w:cs="Tahoma"/>
                          <w:i/>
                          <w:color w:val="000000"/>
                          <w:sz w:val="14"/>
                          <w:szCs w:val="14"/>
                          <w:lang w:val="fr-FR"/>
                        </w:rPr>
                      </w:pPr>
                      <w:r w:rsidRPr="00207995">
                        <w:rPr>
                          <w:rFonts w:cs="Tahoma"/>
                          <w:i/>
                          <w:color w:val="000000"/>
                          <w:sz w:val="14"/>
                          <w:szCs w:val="14"/>
                          <w:lang w:val="fr-FR"/>
                        </w:rPr>
                        <w:t>Remarque : si la cellule du produit est vide, le produit n’est pas proposé actuellement dans le programme.</w:t>
                      </w:r>
                    </w:p>
                    <w:p w:rsidR="00CA4083" w:rsidRPr="00207995" w:rsidRDefault="00CA4083" w:rsidP="00207995">
                      <w:pPr>
                        <w:ind w:hanging="27"/>
                        <w:rPr>
                          <w:rFonts w:cs="Tahoma"/>
                          <w:i/>
                          <w:color w:val="000000"/>
                          <w:sz w:val="14"/>
                          <w:szCs w:val="14"/>
                          <w:lang w:val="fr-FR"/>
                        </w:rPr>
                      </w:pPr>
                      <w:r w:rsidRPr="00207995">
                        <w:rPr>
                          <w:rFonts w:cs="Tahoma"/>
                          <w:i/>
                          <w:color w:val="000000"/>
                          <w:sz w:val="14"/>
                          <w:szCs w:val="14"/>
                          <w:lang w:val="fr-FR"/>
                        </w:rPr>
                        <w:t>*Pour Select Plus seules les valeurs ‘L’ et trois (3) ans pour « L&amp;SA » / « SA » seront utilisées</w:t>
                      </w:r>
                    </w:p>
                    <w:p w:rsidR="00CA4083" w:rsidRPr="00207995" w:rsidRDefault="00CA4083">
                      <w:pPr>
                        <w:rPr>
                          <w:lang w:val="fr-FR"/>
                        </w:rPr>
                      </w:pPr>
                    </w:p>
                  </w:txbxContent>
                </v:textbox>
              </v:shape>
            </w:pict>
          </mc:Fallback>
        </mc:AlternateContent>
      </w:r>
    </w:p>
    <w:p w:rsidR="00023FE7" w:rsidRPr="000612F9" w:rsidRDefault="00023FE7">
      <w:pPr>
        <w:pStyle w:val="ProductPool"/>
        <w:rPr>
          <w:rFonts w:ascii="Tahoma" w:hAnsi="Tahoma" w:cs="Tahoma"/>
        </w:rPr>
      </w:pPr>
    </w:p>
    <w:p w:rsidR="00E5334D" w:rsidRPr="000612F9" w:rsidRDefault="00E5334D">
      <w:pPr>
        <w:rPr>
          <w:rFonts w:cs="Tahoma"/>
        </w:rPr>
      </w:pPr>
      <w:r w:rsidRPr="000612F9">
        <w:rPr>
          <w:rFonts w:cs="Tahoma"/>
        </w:rPr>
        <w:br w:type="page"/>
      </w:r>
    </w:p>
    <w:p w:rsidR="00023FE7" w:rsidRPr="000612F9" w:rsidRDefault="00023FE7" w:rsidP="004E292A">
      <w:pPr>
        <w:pStyle w:val="Heading3"/>
        <w:rPr>
          <w:rFonts w:ascii="Tahoma" w:hAnsi="Tahoma" w:cs="Tahoma"/>
        </w:rPr>
      </w:pPr>
      <w:bookmarkStart w:id="118" w:name="_Toc336337896"/>
      <w:bookmarkStart w:id="119" w:name="_Toc358736812"/>
      <w:r w:rsidRPr="000612F9">
        <w:rPr>
          <w:rFonts w:ascii="Tahoma" w:hAnsi="Tahoma" w:cs="Tahoma"/>
          <w:sz w:val="22"/>
        </w:rPr>
        <w:lastRenderedPageBreak/>
        <w:t>GROUPE DES PRODUITS SYSTÈMES</w:t>
      </w:r>
      <w:bookmarkEnd w:id="118"/>
      <w:bookmarkEnd w:id="119"/>
    </w:p>
    <w:p w:rsidR="00023FE7" w:rsidRPr="000612F9"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0612F9" w:rsidTr="00AF4B30">
        <w:trPr>
          <w:cantSplit/>
          <w:trHeight w:val="389"/>
          <w:tblHeader/>
        </w:trPr>
        <w:tc>
          <w:tcPr>
            <w:tcW w:w="2610" w:type="dxa"/>
            <w:vMerge w:val="restart"/>
            <w:tcBorders>
              <w:top w:val="single" w:sz="4" w:space="0" w:color="FFFFFF"/>
              <w:left w:val="single" w:sz="4" w:space="0" w:color="FFFFFF"/>
            </w:tcBorders>
          </w:tcPr>
          <w:p w:rsidR="00B27742" w:rsidRPr="000612F9" w:rsidRDefault="00783E98">
            <w:pPr>
              <w:rPr>
                <w:rFonts w:cs="Tahoma"/>
                <w:sz w:val="20"/>
              </w:rPr>
            </w:pPr>
            <w:r>
              <w:rPr>
                <w:rFonts w:cs="Tahoma"/>
                <w:noProof/>
                <w:sz w:val="9"/>
              </w:rPr>
              <mc:AlternateContent>
                <mc:Choice Requires="wps">
                  <w:drawing>
                    <wp:anchor distT="0" distB="0" distL="114300" distR="114300" simplePos="0" relativeHeight="251660800" behindDoc="0" locked="0" layoutInCell="0" allowOverlap="0" wp14:anchorId="58C20E0A" wp14:editId="27A17265">
                      <wp:simplePos x="0" y="0"/>
                      <wp:positionH relativeFrom="page">
                        <wp:posOffset>2213816</wp:posOffset>
                      </wp:positionH>
                      <wp:positionV relativeFrom="page">
                        <wp:posOffset>1924685</wp:posOffset>
                      </wp:positionV>
                      <wp:extent cx="464024" cy="266132"/>
                      <wp:effectExtent l="0" t="0" r="0" b="63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464024" cy="266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4083" w:rsidRPr="00A73C21" w:rsidRDefault="00CA4083">
                                  <w:pPr>
                                    <w:rPr>
                                      <w:color w:val="0000FF"/>
                                      <w:sz w:val="8"/>
                                      <w:szCs w:val="8"/>
                                    </w:rPr>
                                  </w:pPr>
                                  <w:r w:rsidRPr="00A73C21">
                                    <w:rPr>
                                      <w:rFonts w:cs="Tahoma"/>
                                      <w:b/>
                                      <w:color w:val="0000FF"/>
                                      <w:sz w:val="8"/>
                                      <w:szCs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C20E0A" id="Text Box 61" o:spid="_x0000_s1027" type="#_x0000_t202" style="position:absolute;margin-left:174.3pt;margin-top:151.55pt;width:36.55pt;height:20.95pt;flip:y;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" o:allowincell="f" o:allowoverlap="f" filled="f" stroked="f">
                      <v:textbox>
                        <w:txbxContent>
                          <w:p w:rsidR="00CA4083" w:rsidRPr="00A73C21" w:rsidRDefault="00CA4083">
                            <w:pPr>
                              <w:rPr>
                                <w:color w:val="0000FF"/>
                                <w:sz w:val="8"/>
                                <w:szCs w:val="8"/>
                              </w:rPr>
                            </w:pPr>
                            <w:r w:rsidRPr="00A73C21">
                              <w:rPr>
                                <w:rFonts w:cs="Tahoma"/>
                                <w:b/>
                                <w:color w:val="0000FF"/>
                                <w:sz w:val="8"/>
                                <w:szCs w:val="8"/>
                              </w:rPr>
                              <w:t>(Ctrl + Clic)</w:t>
                            </w:r>
                          </w:p>
                        </w:txbxContent>
                      </v:textbox>
                      <w10:wrap anchorx="page" anchory="page"/>
                    </v:shape>
                  </w:pict>
                </mc:Fallback>
              </mc:AlternateContent>
            </w:r>
          </w:p>
        </w:tc>
        <w:tc>
          <w:tcPr>
            <w:tcW w:w="360" w:type="dxa"/>
            <w:vMerge w:val="restart"/>
            <w:tcBorders>
              <w:top w:val="single" w:sz="12" w:space="0" w:color="auto"/>
            </w:tcBorders>
            <w:textDirection w:val="btLr"/>
            <w:vAlign w:val="center"/>
          </w:tcPr>
          <w:p w:rsidR="00B27742" w:rsidRPr="000612F9" w:rsidRDefault="00B27742" w:rsidP="00E817DD">
            <w:pPr>
              <w:pStyle w:val="TableVerticalText"/>
              <w:rPr>
                <w:rFonts w:ascii="Tahoma" w:hAnsi="Tahoma" w:cs="Tahoma"/>
                <w:sz w:val="9"/>
              </w:rPr>
            </w:pPr>
            <w:r w:rsidRPr="000612F9">
              <w:rPr>
                <w:rFonts w:ascii="Tahoma" w:hAnsi="Tahoma" w:cs="Tahoma"/>
                <w:sz w:val="9"/>
              </w:rPr>
              <w:t>Notes relatives aux Produits</w:t>
            </w:r>
          </w:p>
        </w:tc>
        <w:tc>
          <w:tcPr>
            <w:tcW w:w="450" w:type="dxa"/>
            <w:vMerge w:val="restart"/>
            <w:tcBorders>
              <w:top w:val="single" w:sz="12" w:space="0" w:color="auto"/>
            </w:tcBorders>
            <w:textDirection w:val="btLr"/>
          </w:tcPr>
          <w:p w:rsidR="00B27742" w:rsidRPr="000612F9" w:rsidRDefault="00B27742" w:rsidP="0019788A">
            <w:pPr>
              <w:pStyle w:val="TableVerticalText"/>
              <w:spacing w:before="120"/>
              <w:rPr>
                <w:rFonts w:ascii="Tahoma" w:hAnsi="Tahoma" w:cs="Tahoma"/>
                <w:sz w:val="9"/>
              </w:rPr>
            </w:pPr>
            <w:r w:rsidRPr="000612F9">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rsidR="00B27742" w:rsidRPr="000612F9" w:rsidRDefault="00B27742">
            <w:pPr>
              <w:pStyle w:val="TableVerticalText"/>
              <w:rPr>
                <w:rFonts w:ascii="Tahoma" w:hAnsi="Tahoma" w:cs="Tahoma"/>
                <w:sz w:val="9"/>
              </w:rPr>
            </w:pPr>
            <w:r w:rsidRPr="000612F9">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0612F9" w:rsidRDefault="00B27742">
            <w:pPr>
              <w:pStyle w:val="TableHeadingsBlack"/>
              <w:rPr>
                <w:rFonts w:ascii="Tahoma" w:hAnsi="Tahoma" w:cs="Tahoma"/>
                <w:sz w:val="9"/>
              </w:rPr>
            </w:pPr>
            <w:r w:rsidRPr="000612F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0612F9" w:rsidRDefault="00B27742">
            <w:pPr>
              <w:pStyle w:val="TableHeadingsBlack"/>
              <w:rPr>
                <w:rFonts w:ascii="Tahoma" w:hAnsi="Tahoma" w:cs="Tahoma"/>
                <w:sz w:val="9"/>
              </w:rPr>
            </w:pPr>
            <w:r w:rsidRPr="000612F9">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rsidR="00B27742" w:rsidRPr="000612F9" w:rsidRDefault="00B27742">
            <w:pPr>
              <w:pStyle w:val="TableVerticalText"/>
              <w:rPr>
                <w:rFonts w:ascii="Tahoma" w:hAnsi="Tahoma" w:cs="Tahoma"/>
                <w:sz w:val="9"/>
              </w:rPr>
            </w:pPr>
            <w:r w:rsidRPr="000612F9">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rsidR="00B27742" w:rsidRPr="000612F9" w:rsidRDefault="00B27742">
            <w:pPr>
              <w:pStyle w:val="TableVerticalText"/>
              <w:rPr>
                <w:rFonts w:ascii="Tahoma" w:hAnsi="Tahoma" w:cs="Tahoma"/>
                <w:sz w:val="9"/>
              </w:rPr>
            </w:pPr>
            <w:r w:rsidRPr="000612F9">
              <w:rPr>
                <w:rFonts w:ascii="Tahoma" w:hAnsi="Tahoma" w:cs="Tahoma"/>
                <w:sz w:val="9"/>
              </w:rPr>
              <w:t xml:space="preserve">CE et </w:t>
            </w:r>
            <w:r w:rsidRPr="000612F9">
              <w:rPr>
                <w:rFonts w:ascii="Tahoma" w:hAnsi="Tahoma" w:cs="Tahoma"/>
                <w:sz w:val="9"/>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0612F9" w:rsidRDefault="00B27742">
            <w:pPr>
              <w:pStyle w:val="TableVerticalText"/>
              <w:rPr>
                <w:rFonts w:ascii="Tahoma" w:hAnsi="Tahoma" w:cs="Tahoma"/>
                <w:sz w:val="9"/>
              </w:rPr>
            </w:pPr>
            <w:r w:rsidRPr="000612F9">
              <w:rPr>
                <w:rFonts w:ascii="Tahoma" w:hAnsi="Tahoma" w:cs="Tahoma"/>
                <w:sz w:val="9"/>
              </w:rPr>
              <w:t>OV / OVS</w:t>
            </w:r>
          </w:p>
        </w:tc>
        <w:tc>
          <w:tcPr>
            <w:tcW w:w="450" w:type="dxa"/>
            <w:vMerge w:val="restart"/>
            <w:tcBorders>
              <w:top w:val="single" w:sz="12" w:space="0" w:color="auto"/>
            </w:tcBorders>
            <w:textDirection w:val="btLr"/>
          </w:tcPr>
          <w:p w:rsidR="00B27742" w:rsidRPr="000612F9" w:rsidRDefault="00B0036E" w:rsidP="00E67091">
            <w:pPr>
              <w:pStyle w:val="TableVerticalText"/>
              <w:spacing w:before="120"/>
              <w:jc w:val="left"/>
              <w:rPr>
                <w:rFonts w:ascii="Tahoma" w:hAnsi="Tahoma" w:cs="Tahoma"/>
                <w:sz w:val="9"/>
              </w:rPr>
            </w:pPr>
            <w:r w:rsidRPr="000612F9">
              <w:rPr>
                <w:rFonts w:ascii="Tahoma" w:hAnsi="Tahoma" w:cs="Tahoma"/>
                <w:sz w:val="9"/>
              </w:rPr>
              <w:t xml:space="preserve"> EES / OVS</w:t>
            </w:r>
            <w:r w:rsidR="004B17E3">
              <w:rPr>
                <w:rFonts w:ascii="Tahoma" w:hAnsi="Tahoma" w:cs="Tahoma"/>
                <w:sz w:val="9"/>
              </w:rPr>
              <w:t>-</w:t>
            </w:r>
            <w:r w:rsidRPr="000612F9">
              <w:rPr>
                <w:rFonts w:ascii="Tahoma" w:hAnsi="Tahoma" w:cs="Tahoma"/>
                <w:sz w:val="9"/>
              </w:rPr>
              <w:t>ES</w:t>
            </w:r>
          </w:p>
        </w:tc>
        <w:tc>
          <w:tcPr>
            <w:tcW w:w="540" w:type="dxa"/>
            <w:vMerge w:val="restart"/>
            <w:tcBorders>
              <w:top w:val="single" w:sz="12" w:space="0" w:color="auto"/>
            </w:tcBorders>
            <w:textDirection w:val="btLr"/>
            <w:vAlign w:val="center"/>
          </w:tcPr>
          <w:p w:rsidR="00B27742" w:rsidRPr="000612F9" w:rsidRDefault="00B27742" w:rsidP="00456002">
            <w:pPr>
              <w:pStyle w:val="TableVerticalText"/>
              <w:rPr>
                <w:rFonts w:ascii="Tahoma" w:hAnsi="Tahoma" w:cs="Tahoma"/>
                <w:sz w:val="9"/>
              </w:rPr>
            </w:pPr>
            <w:r w:rsidRPr="000612F9">
              <w:rPr>
                <w:rFonts w:ascii="Tahoma" w:hAnsi="Tahoma" w:cs="Tahoma"/>
                <w:sz w:val="9"/>
              </w:rPr>
              <w:t>Minimum Licences Open</w:t>
            </w:r>
          </w:p>
        </w:tc>
      </w:tr>
      <w:tr w:rsidR="00CE5AB1" w:rsidRPr="000612F9" w:rsidTr="009D43FB">
        <w:trPr>
          <w:cantSplit/>
          <w:trHeight w:val="262"/>
          <w:tblHeader/>
        </w:trPr>
        <w:tc>
          <w:tcPr>
            <w:tcW w:w="2610" w:type="dxa"/>
            <w:vMerge/>
            <w:tcBorders>
              <w:left w:val="single" w:sz="4" w:space="0" w:color="FFFFFF"/>
            </w:tcBorders>
          </w:tcPr>
          <w:p w:rsidR="00B27742" w:rsidRPr="000612F9" w:rsidRDefault="00B27742">
            <w:pPr>
              <w:rPr>
                <w:rFonts w:cs="Tahoma"/>
                <w:sz w:val="20"/>
              </w:rPr>
            </w:pPr>
          </w:p>
        </w:tc>
        <w:tc>
          <w:tcPr>
            <w:tcW w:w="360" w:type="dxa"/>
            <w:vMerge/>
          </w:tcPr>
          <w:p w:rsidR="00B27742" w:rsidRPr="000612F9" w:rsidRDefault="00B27742">
            <w:pPr>
              <w:rPr>
                <w:rFonts w:cs="Tahoma"/>
                <w:b/>
                <w:sz w:val="20"/>
              </w:rPr>
            </w:pPr>
          </w:p>
        </w:tc>
        <w:tc>
          <w:tcPr>
            <w:tcW w:w="450" w:type="dxa"/>
            <w:vMerge/>
          </w:tcPr>
          <w:p w:rsidR="00B27742" w:rsidRPr="000612F9" w:rsidRDefault="00B27742">
            <w:pPr>
              <w:rPr>
                <w:rFonts w:cs="Tahoma"/>
                <w:sz w:val="20"/>
              </w:rPr>
            </w:pPr>
          </w:p>
        </w:tc>
        <w:tc>
          <w:tcPr>
            <w:tcW w:w="360" w:type="dxa"/>
            <w:vMerge/>
            <w:tcBorders>
              <w:right w:val="single" w:sz="18" w:space="0" w:color="auto"/>
            </w:tcBorders>
          </w:tcPr>
          <w:p w:rsidR="00B27742" w:rsidRPr="000612F9" w:rsidRDefault="00B27742">
            <w:pPr>
              <w:rPr>
                <w:rFonts w:cs="Tahoma"/>
                <w:sz w:val="20"/>
              </w:rPr>
            </w:pPr>
          </w:p>
        </w:tc>
        <w:tc>
          <w:tcPr>
            <w:tcW w:w="416" w:type="dxa"/>
            <w:vMerge w:val="restart"/>
            <w:tcBorders>
              <w:left w:val="single" w:sz="18" w:space="0" w:color="auto"/>
            </w:tcBorders>
            <w:vAlign w:val="center"/>
          </w:tcPr>
          <w:p w:rsidR="00B27742" w:rsidRPr="000612F9" w:rsidRDefault="00B27742">
            <w:pPr>
              <w:pStyle w:val="TableHeadingsRed"/>
              <w:rPr>
                <w:rFonts w:ascii="Tahoma" w:hAnsi="Tahoma" w:cs="Tahoma"/>
                <w:sz w:val="9"/>
              </w:rPr>
            </w:pPr>
            <w:r w:rsidRPr="000612F9">
              <w:rPr>
                <w:rFonts w:ascii="Tahoma" w:hAnsi="Tahoma" w:cs="Tahoma"/>
                <w:sz w:val="9"/>
              </w:rPr>
              <w:t>L</w:t>
            </w:r>
          </w:p>
        </w:tc>
        <w:tc>
          <w:tcPr>
            <w:tcW w:w="1350" w:type="dxa"/>
            <w:gridSpan w:val="3"/>
            <w:vAlign w:val="center"/>
          </w:tcPr>
          <w:p w:rsidR="00B27742" w:rsidRPr="000612F9" w:rsidRDefault="00B27742">
            <w:pPr>
              <w:pStyle w:val="TableHeadingsGreen"/>
              <w:rPr>
                <w:rFonts w:ascii="Tahoma" w:hAnsi="Tahoma" w:cs="Tahoma"/>
                <w:sz w:val="9"/>
              </w:rPr>
            </w:pPr>
            <w:r w:rsidRPr="000612F9">
              <w:rPr>
                <w:rFonts w:ascii="Tahoma" w:hAnsi="Tahoma" w:cs="Tahoma"/>
                <w:sz w:val="9"/>
              </w:rPr>
              <w:t>L&amp;SA</w:t>
            </w:r>
          </w:p>
        </w:tc>
        <w:tc>
          <w:tcPr>
            <w:tcW w:w="1294" w:type="dxa"/>
            <w:gridSpan w:val="3"/>
            <w:tcBorders>
              <w:right w:val="single" w:sz="18" w:space="0" w:color="auto"/>
            </w:tcBorders>
            <w:vAlign w:val="center"/>
          </w:tcPr>
          <w:p w:rsidR="00B27742" w:rsidRPr="000612F9" w:rsidRDefault="00B27742">
            <w:pPr>
              <w:pStyle w:val="TableHeadingsBlue"/>
              <w:rPr>
                <w:rFonts w:ascii="Tahoma" w:hAnsi="Tahoma" w:cs="Tahoma"/>
                <w:sz w:val="9"/>
              </w:rPr>
            </w:pPr>
            <w:r w:rsidRPr="000612F9">
              <w:rPr>
                <w:rFonts w:ascii="Tahoma" w:hAnsi="Tahoma" w:cs="Tahoma"/>
                <w:sz w:val="9"/>
              </w:rPr>
              <w:t>SA</w:t>
            </w:r>
          </w:p>
        </w:tc>
        <w:tc>
          <w:tcPr>
            <w:tcW w:w="450" w:type="dxa"/>
            <w:vMerge w:val="restart"/>
            <w:tcBorders>
              <w:left w:val="single" w:sz="18" w:space="0" w:color="auto"/>
            </w:tcBorders>
            <w:vAlign w:val="center"/>
          </w:tcPr>
          <w:p w:rsidR="00B27742" w:rsidRPr="000612F9" w:rsidRDefault="00B27742">
            <w:pPr>
              <w:pStyle w:val="TableHeadingsRed"/>
              <w:rPr>
                <w:rFonts w:ascii="Tahoma" w:hAnsi="Tahoma" w:cs="Tahoma"/>
                <w:sz w:val="9"/>
              </w:rPr>
            </w:pPr>
            <w:r w:rsidRPr="000612F9">
              <w:rPr>
                <w:rFonts w:ascii="Tahoma" w:hAnsi="Tahoma" w:cs="Tahoma"/>
                <w:sz w:val="9"/>
              </w:rPr>
              <w:t>L</w:t>
            </w:r>
          </w:p>
        </w:tc>
        <w:tc>
          <w:tcPr>
            <w:tcW w:w="450" w:type="dxa"/>
            <w:vAlign w:val="center"/>
          </w:tcPr>
          <w:p w:rsidR="00B27742" w:rsidRPr="000612F9" w:rsidRDefault="00B27742">
            <w:pPr>
              <w:pStyle w:val="TableHeadingsGreen"/>
              <w:rPr>
                <w:rFonts w:ascii="Tahoma" w:hAnsi="Tahoma" w:cs="Tahoma"/>
                <w:sz w:val="9"/>
              </w:rPr>
            </w:pPr>
            <w:r w:rsidRPr="000612F9">
              <w:rPr>
                <w:rFonts w:ascii="Tahoma" w:hAnsi="Tahoma" w:cs="Tahoma"/>
                <w:sz w:val="9"/>
              </w:rPr>
              <w:t>L&amp;SA</w:t>
            </w:r>
          </w:p>
        </w:tc>
        <w:tc>
          <w:tcPr>
            <w:tcW w:w="450" w:type="dxa"/>
            <w:vMerge w:val="restart"/>
            <w:tcBorders>
              <w:right w:val="single" w:sz="18" w:space="0" w:color="auto"/>
            </w:tcBorders>
            <w:vAlign w:val="center"/>
          </w:tcPr>
          <w:p w:rsidR="00B27742" w:rsidRPr="000612F9" w:rsidRDefault="00B27742">
            <w:pPr>
              <w:pStyle w:val="TableHeadingsBlue"/>
              <w:rPr>
                <w:rFonts w:ascii="Tahoma" w:hAnsi="Tahoma" w:cs="Tahoma"/>
                <w:sz w:val="9"/>
              </w:rPr>
            </w:pPr>
            <w:r w:rsidRPr="000612F9">
              <w:rPr>
                <w:rFonts w:ascii="Tahoma" w:hAnsi="Tahoma" w:cs="Tahoma"/>
                <w:sz w:val="9"/>
              </w:rPr>
              <w:t>SA</w:t>
            </w:r>
          </w:p>
        </w:tc>
        <w:tc>
          <w:tcPr>
            <w:tcW w:w="450" w:type="dxa"/>
            <w:vMerge/>
            <w:tcBorders>
              <w:left w:val="single" w:sz="18" w:space="0" w:color="auto"/>
            </w:tcBorders>
          </w:tcPr>
          <w:p w:rsidR="00B27742" w:rsidRPr="000612F9" w:rsidRDefault="00B27742">
            <w:pPr>
              <w:rPr>
                <w:rFonts w:cs="Tahoma"/>
                <w:sz w:val="20"/>
              </w:rPr>
            </w:pPr>
          </w:p>
        </w:tc>
        <w:tc>
          <w:tcPr>
            <w:tcW w:w="450" w:type="dxa"/>
            <w:vMerge/>
            <w:tcBorders>
              <w:right w:val="single" w:sz="18" w:space="0" w:color="auto"/>
            </w:tcBorders>
          </w:tcPr>
          <w:p w:rsidR="00B27742" w:rsidRPr="000612F9" w:rsidRDefault="00B27742">
            <w:pPr>
              <w:rPr>
                <w:rFonts w:cs="Tahoma"/>
                <w:sz w:val="20"/>
              </w:rPr>
            </w:pPr>
          </w:p>
        </w:tc>
        <w:tc>
          <w:tcPr>
            <w:tcW w:w="450" w:type="dxa"/>
            <w:vMerge/>
            <w:tcBorders>
              <w:left w:val="single" w:sz="18" w:space="0" w:color="auto"/>
              <w:right w:val="single" w:sz="18" w:space="0" w:color="auto"/>
            </w:tcBorders>
          </w:tcPr>
          <w:p w:rsidR="00B27742" w:rsidRPr="000612F9" w:rsidRDefault="00B27742">
            <w:pPr>
              <w:rPr>
                <w:rFonts w:cs="Tahoma"/>
                <w:sz w:val="20"/>
              </w:rPr>
            </w:pPr>
          </w:p>
        </w:tc>
        <w:tc>
          <w:tcPr>
            <w:tcW w:w="450" w:type="dxa"/>
            <w:vMerge/>
          </w:tcPr>
          <w:p w:rsidR="00B27742" w:rsidRPr="000612F9" w:rsidRDefault="00B27742">
            <w:pPr>
              <w:rPr>
                <w:rFonts w:cs="Tahoma"/>
                <w:sz w:val="20"/>
              </w:rPr>
            </w:pPr>
          </w:p>
        </w:tc>
        <w:tc>
          <w:tcPr>
            <w:tcW w:w="540" w:type="dxa"/>
            <w:vMerge/>
          </w:tcPr>
          <w:p w:rsidR="00B27742" w:rsidRPr="000612F9" w:rsidRDefault="00B27742">
            <w:pPr>
              <w:rPr>
                <w:rFonts w:cs="Tahoma"/>
                <w:sz w:val="20"/>
              </w:rPr>
            </w:pPr>
          </w:p>
        </w:tc>
      </w:tr>
      <w:tr w:rsidR="00AF4B30" w:rsidRPr="000612F9" w:rsidTr="00F002FA">
        <w:trPr>
          <w:cantSplit/>
          <w:trHeight w:val="638"/>
          <w:tblHeader/>
        </w:trPr>
        <w:tc>
          <w:tcPr>
            <w:tcW w:w="2610" w:type="dxa"/>
            <w:vMerge/>
            <w:tcBorders>
              <w:left w:val="single" w:sz="4" w:space="0" w:color="FFFFFF"/>
              <w:bottom w:val="single" w:sz="4" w:space="0" w:color="auto"/>
            </w:tcBorders>
          </w:tcPr>
          <w:p w:rsidR="00B27742" w:rsidRPr="000612F9" w:rsidRDefault="00B27742">
            <w:pPr>
              <w:rPr>
                <w:rFonts w:cs="Tahoma"/>
                <w:sz w:val="20"/>
              </w:rPr>
            </w:pPr>
          </w:p>
        </w:tc>
        <w:tc>
          <w:tcPr>
            <w:tcW w:w="360" w:type="dxa"/>
            <w:vMerge/>
            <w:tcBorders>
              <w:bottom w:val="single" w:sz="4" w:space="0" w:color="auto"/>
            </w:tcBorders>
          </w:tcPr>
          <w:p w:rsidR="00B27742" w:rsidRPr="000612F9" w:rsidRDefault="00B27742">
            <w:pPr>
              <w:rPr>
                <w:rFonts w:cs="Tahoma"/>
                <w:b/>
                <w:sz w:val="20"/>
              </w:rPr>
            </w:pPr>
          </w:p>
        </w:tc>
        <w:tc>
          <w:tcPr>
            <w:tcW w:w="450" w:type="dxa"/>
            <w:vMerge/>
            <w:tcBorders>
              <w:bottom w:val="single" w:sz="4" w:space="0" w:color="auto"/>
            </w:tcBorders>
          </w:tcPr>
          <w:p w:rsidR="00B27742" w:rsidRPr="000612F9" w:rsidRDefault="00B27742">
            <w:pPr>
              <w:rPr>
                <w:rFonts w:cs="Tahoma"/>
                <w:sz w:val="20"/>
              </w:rPr>
            </w:pPr>
          </w:p>
        </w:tc>
        <w:tc>
          <w:tcPr>
            <w:tcW w:w="360" w:type="dxa"/>
            <w:vMerge/>
            <w:tcBorders>
              <w:bottom w:val="single" w:sz="4" w:space="0" w:color="auto"/>
              <w:right w:val="single" w:sz="18" w:space="0" w:color="auto"/>
            </w:tcBorders>
          </w:tcPr>
          <w:p w:rsidR="00B27742" w:rsidRPr="000612F9" w:rsidRDefault="00B27742">
            <w:pPr>
              <w:rPr>
                <w:rFonts w:cs="Tahoma"/>
                <w:sz w:val="20"/>
              </w:rPr>
            </w:pPr>
          </w:p>
        </w:tc>
        <w:tc>
          <w:tcPr>
            <w:tcW w:w="416" w:type="dxa"/>
            <w:vMerge/>
            <w:tcBorders>
              <w:left w:val="single" w:sz="18" w:space="0" w:color="auto"/>
              <w:bottom w:val="single" w:sz="4" w:space="0" w:color="auto"/>
            </w:tcBorders>
            <w:vAlign w:val="center"/>
          </w:tcPr>
          <w:p w:rsidR="00B27742" w:rsidRPr="000612F9" w:rsidRDefault="00B27742">
            <w:pPr>
              <w:jc w:val="center"/>
              <w:rPr>
                <w:rFonts w:cs="Tahoma"/>
                <w:sz w:val="20"/>
              </w:rPr>
            </w:pPr>
          </w:p>
        </w:tc>
        <w:tc>
          <w:tcPr>
            <w:tcW w:w="450" w:type="dxa"/>
            <w:tcBorders>
              <w:bottom w:val="single" w:sz="4" w:space="0" w:color="auto"/>
            </w:tcBorders>
            <w:vAlign w:val="center"/>
          </w:tcPr>
          <w:p w:rsidR="00B27742" w:rsidRPr="000612F9" w:rsidRDefault="00B27742">
            <w:pPr>
              <w:pStyle w:val="TableHeadingsGreen"/>
              <w:rPr>
                <w:rFonts w:ascii="Tahoma" w:hAnsi="Tahoma" w:cs="Tahoma"/>
                <w:sz w:val="9"/>
              </w:rPr>
            </w:pPr>
            <w:r w:rsidRPr="000612F9">
              <w:rPr>
                <w:rFonts w:ascii="Tahoma" w:hAnsi="Tahoma" w:cs="Tahoma"/>
                <w:sz w:val="9"/>
              </w:rPr>
              <w:t>3 ans</w:t>
            </w:r>
          </w:p>
        </w:tc>
        <w:tc>
          <w:tcPr>
            <w:tcW w:w="450" w:type="dxa"/>
            <w:tcBorders>
              <w:bottom w:val="single" w:sz="4" w:space="0" w:color="auto"/>
            </w:tcBorders>
            <w:vAlign w:val="center"/>
          </w:tcPr>
          <w:p w:rsidR="00B27742" w:rsidRPr="000612F9" w:rsidRDefault="00B27742">
            <w:pPr>
              <w:pStyle w:val="TableHeadingsGreen"/>
              <w:rPr>
                <w:rFonts w:ascii="Tahoma" w:hAnsi="Tahoma" w:cs="Tahoma"/>
                <w:sz w:val="9"/>
              </w:rPr>
            </w:pPr>
            <w:r w:rsidRPr="000612F9">
              <w:rPr>
                <w:rFonts w:ascii="Tahoma" w:hAnsi="Tahoma" w:cs="Tahoma"/>
                <w:sz w:val="9"/>
              </w:rPr>
              <w:t>2 ans</w:t>
            </w:r>
          </w:p>
        </w:tc>
        <w:tc>
          <w:tcPr>
            <w:tcW w:w="450" w:type="dxa"/>
            <w:tcBorders>
              <w:bottom w:val="single" w:sz="4" w:space="0" w:color="auto"/>
            </w:tcBorders>
            <w:vAlign w:val="center"/>
          </w:tcPr>
          <w:p w:rsidR="00B27742" w:rsidRPr="000612F9" w:rsidRDefault="00B27742">
            <w:pPr>
              <w:pStyle w:val="TableHeadingsGreen"/>
              <w:rPr>
                <w:rFonts w:ascii="Tahoma" w:hAnsi="Tahoma" w:cs="Tahoma"/>
                <w:sz w:val="9"/>
              </w:rPr>
            </w:pPr>
            <w:r w:rsidRPr="000612F9">
              <w:rPr>
                <w:rFonts w:ascii="Tahoma" w:hAnsi="Tahoma" w:cs="Tahoma"/>
                <w:sz w:val="9"/>
              </w:rPr>
              <w:t>1 an</w:t>
            </w:r>
          </w:p>
        </w:tc>
        <w:tc>
          <w:tcPr>
            <w:tcW w:w="450" w:type="dxa"/>
            <w:tcBorders>
              <w:bottom w:val="single" w:sz="4" w:space="0" w:color="auto"/>
            </w:tcBorders>
            <w:vAlign w:val="center"/>
          </w:tcPr>
          <w:p w:rsidR="00B27742" w:rsidRPr="000612F9" w:rsidRDefault="00B27742">
            <w:pPr>
              <w:pStyle w:val="TableHeadingsBlue"/>
              <w:rPr>
                <w:rFonts w:ascii="Tahoma" w:hAnsi="Tahoma" w:cs="Tahoma"/>
                <w:sz w:val="9"/>
              </w:rPr>
            </w:pPr>
            <w:r w:rsidRPr="000612F9">
              <w:rPr>
                <w:rFonts w:ascii="Tahoma" w:hAnsi="Tahoma" w:cs="Tahoma"/>
                <w:sz w:val="9"/>
              </w:rPr>
              <w:t>3 ans</w:t>
            </w:r>
          </w:p>
        </w:tc>
        <w:tc>
          <w:tcPr>
            <w:tcW w:w="450" w:type="dxa"/>
            <w:tcBorders>
              <w:bottom w:val="single" w:sz="4" w:space="0" w:color="auto"/>
            </w:tcBorders>
            <w:vAlign w:val="center"/>
          </w:tcPr>
          <w:p w:rsidR="00B27742" w:rsidRPr="000612F9" w:rsidRDefault="00B27742">
            <w:pPr>
              <w:pStyle w:val="TableHeadingsBlue"/>
              <w:rPr>
                <w:rFonts w:ascii="Tahoma" w:hAnsi="Tahoma" w:cs="Tahoma"/>
                <w:sz w:val="9"/>
              </w:rPr>
            </w:pPr>
            <w:r w:rsidRPr="000612F9">
              <w:rPr>
                <w:rFonts w:ascii="Tahoma" w:hAnsi="Tahoma" w:cs="Tahoma"/>
                <w:sz w:val="9"/>
              </w:rPr>
              <w:t>2 ans</w:t>
            </w:r>
          </w:p>
        </w:tc>
        <w:tc>
          <w:tcPr>
            <w:tcW w:w="394" w:type="dxa"/>
            <w:tcBorders>
              <w:bottom w:val="single" w:sz="4" w:space="0" w:color="auto"/>
              <w:right w:val="single" w:sz="18" w:space="0" w:color="auto"/>
            </w:tcBorders>
            <w:vAlign w:val="center"/>
          </w:tcPr>
          <w:p w:rsidR="00B27742" w:rsidRPr="000612F9" w:rsidRDefault="00B27742">
            <w:pPr>
              <w:pStyle w:val="TableHeadingsBlue"/>
              <w:rPr>
                <w:rFonts w:ascii="Tahoma" w:hAnsi="Tahoma" w:cs="Tahoma"/>
                <w:sz w:val="9"/>
              </w:rPr>
            </w:pPr>
            <w:r w:rsidRPr="000612F9">
              <w:rPr>
                <w:rFonts w:ascii="Tahoma" w:hAnsi="Tahoma" w:cs="Tahoma"/>
                <w:sz w:val="9"/>
              </w:rPr>
              <w:t>1 an</w:t>
            </w:r>
          </w:p>
        </w:tc>
        <w:tc>
          <w:tcPr>
            <w:tcW w:w="450" w:type="dxa"/>
            <w:vMerge/>
            <w:tcBorders>
              <w:left w:val="single" w:sz="18" w:space="0" w:color="auto"/>
              <w:bottom w:val="single" w:sz="4" w:space="0" w:color="auto"/>
            </w:tcBorders>
            <w:vAlign w:val="center"/>
          </w:tcPr>
          <w:p w:rsidR="00B27742" w:rsidRPr="000612F9" w:rsidRDefault="00B27742">
            <w:pPr>
              <w:jc w:val="center"/>
              <w:rPr>
                <w:rFonts w:cs="Tahoma"/>
                <w:sz w:val="20"/>
              </w:rPr>
            </w:pPr>
          </w:p>
        </w:tc>
        <w:tc>
          <w:tcPr>
            <w:tcW w:w="450" w:type="dxa"/>
            <w:tcBorders>
              <w:bottom w:val="single" w:sz="4" w:space="0" w:color="auto"/>
            </w:tcBorders>
            <w:vAlign w:val="center"/>
          </w:tcPr>
          <w:p w:rsidR="00B27742" w:rsidRPr="000612F9" w:rsidRDefault="00B27742">
            <w:pPr>
              <w:pStyle w:val="TableHeadingsGreen"/>
              <w:rPr>
                <w:rFonts w:ascii="Tahoma" w:hAnsi="Tahoma" w:cs="Tahoma"/>
                <w:sz w:val="9"/>
              </w:rPr>
            </w:pPr>
            <w:r w:rsidRPr="000612F9">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B27742" w:rsidRPr="000612F9" w:rsidRDefault="00B27742">
            <w:pPr>
              <w:jc w:val="center"/>
              <w:rPr>
                <w:rFonts w:cs="Tahoma"/>
                <w:sz w:val="20"/>
              </w:rPr>
            </w:pPr>
          </w:p>
        </w:tc>
        <w:tc>
          <w:tcPr>
            <w:tcW w:w="450" w:type="dxa"/>
            <w:vMerge/>
            <w:tcBorders>
              <w:left w:val="single" w:sz="18" w:space="0" w:color="auto"/>
              <w:bottom w:val="single" w:sz="4" w:space="0" w:color="auto"/>
            </w:tcBorders>
          </w:tcPr>
          <w:p w:rsidR="00B27742" w:rsidRPr="000612F9" w:rsidRDefault="00B27742">
            <w:pPr>
              <w:rPr>
                <w:rFonts w:cs="Tahoma"/>
                <w:sz w:val="20"/>
              </w:rPr>
            </w:pPr>
          </w:p>
        </w:tc>
        <w:tc>
          <w:tcPr>
            <w:tcW w:w="450" w:type="dxa"/>
            <w:vMerge/>
            <w:tcBorders>
              <w:bottom w:val="single" w:sz="4" w:space="0" w:color="auto"/>
              <w:right w:val="single" w:sz="18" w:space="0" w:color="auto"/>
            </w:tcBorders>
          </w:tcPr>
          <w:p w:rsidR="00B27742" w:rsidRPr="000612F9"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0612F9" w:rsidRDefault="00B27742">
            <w:pPr>
              <w:rPr>
                <w:rFonts w:cs="Tahoma"/>
                <w:sz w:val="20"/>
              </w:rPr>
            </w:pPr>
          </w:p>
        </w:tc>
        <w:tc>
          <w:tcPr>
            <w:tcW w:w="450" w:type="dxa"/>
            <w:vMerge/>
            <w:tcBorders>
              <w:bottom w:val="single" w:sz="4" w:space="0" w:color="auto"/>
            </w:tcBorders>
          </w:tcPr>
          <w:p w:rsidR="00B27742" w:rsidRPr="000612F9" w:rsidRDefault="00B27742">
            <w:pPr>
              <w:rPr>
                <w:rFonts w:cs="Tahoma"/>
                <w:sz w:val="20"/>
              </w:rPr>
            </w:pPr>
          </w:p>
        </w:tc>
        <w:tc>
          <w:tcPr>
            <w:tcW w:w="540" w:type="dxa"/>
            <w:vMerge/>
            <w:tcBorders>
              <w:bottom w:val="single" w:sz="4" w:space="0" w:color="auto"/>
            </w:tcBorders>
          </w:tcPr>
          <w:p w:rsidR="00B27742" w:rsidRPr="000612F9" w:rsidRDefault="00B27742">
            <w:pPr>
              <w:rPr>
                <w:rFonts w:cs="Tahoma"/>
                <w:sz w:val="20"/>
              </w:rPr>
            </w:pPr>
          </w:p>
        </w:tc>
      </w:tr>
      <w:tr w:rsidR="001A63C6" w:rsidRPr="000612F9" w:rsidTr="007E466C">
        <w:trPr>
          <w:trHeight w:val="145"/>
        </w:trPr>
        <w:tc>
          <w:tcPr>
            <w:tcW w:w="2610" w:type="dxa"/>
            <w:tcBorders>
              <w:bottom w:val="single" w:sz="4" w:space="0" w:color="auto"/>
            </w:tcBorders>
            <w:shd w:val="clear" w:color="auto" w:fill="FABF8F"/>
          </w:tcPr>
          <w:p w:rsidR="001A63C6" w:rsidRPr="00207995" w:rsidRDefault="001A63C6" w:rsidP="00F70479">
            <w:pPr>
              <w:pStyle w:val="ProductNames"/>
              <w:rPr>
                <w:rFonts w:ascii="Tahoma" w:hAnsi="Tahoma" w:cs="Tahoma"/>
                <w:sz w:val="14"/>
                <w:lang w:val="fr-FR"/>
              </w:rPr>
            </w:pPr>
            <w:bookmarkStart w:id="120" w:name="_Toc358736813"/>
            <w:r w:rsidRPr="00207995">
              <w:rPr>
                <w:rFonts w:ascii="Tahoma" w:hAnsi="Tahoma" w:cs="Tahoma"/>
                <w:sz w:val="14"/>
                <w:lang w:val="fr-FR"/>
              </w:rPr>
              <w:t>Microsoft Desktop Optimization Pack pour la Software Assurance</w:t>
            </w:r>
            <w:bookmarkEnd w:id="120"/>
          </w:p>
        </w:tc>
        <w:tc>
          <w:tcPr>
            <w:tcW w:w="360" w:type="dxa"/>
            <w:tcBorders>
              <w:bottom w:val="single" w:sz="4" w:space="0" w:color="auto"/>
            </w:tcBorders>
            <w:shd w:val="clear" w:color="auto" w:fill="FABF8F"/>
            <w:vAlign w:val="center"/>
          </w:tcPr>
          <w:p w:rsidR="001A63C6" w:rsidRPr="00256B27" w:rsidRDefault="00F26B95" w:rsidP="009D43FB">
            <w:pPr>
              <w:pStyle w:val="TableText"/>
              <w:widowControl w:val="0"/>
              <w:rPr>
                <w:rFonts w:cs="Tahoma"/>
                <w:b/>
                <w:color w:val="0000FF"/>
                <w:sz w:val="13"/>
                <w:szCs w:val="13"/>
                <w:u w:val="single"/>
              </w:rPr>
            </w:pPr>
            <w:hyperlink w:anchor="_24_Microsoft_Desktop" w:history="1">
              <w:r w:rsidR="0041543E" w:rsidRPr="00256B27">
                <w:rPr>
                  <w:rStyle w:val="Hyperlink"/>
                  <w:rFonts w:cs="Tahoma"/>
                  <w:b/>
                  <w:sz w:val="13"/>
                  <w:szCs w:val="13"/>
                </w:rPr>
                <w:t>24</w:t>
              </w:r>
            </w:hyperlink>
          </w:p>
        </w:tc>
        <w:tc>
          <w:tcPr>
            <w:tcW w:w="450" w:type="dxa"/>
            <w:tcBorders>
              <w:bottom w:val="single" w:sz="4" w:space="0" w:color="auto"/>
            </w:tcBorders>
            <w:shd w:val="clear" w:color="auto" w:fill="FABF8F"/>
            <w:vAlign w:val="center"/>
          </w:tcPr>
          <w:p w:rsidR="001A63C6" w:rsidRPr="000612F9" w:rsidRDefault="004D199A" w:rsidP="004D199A">
            <w:pPr>
              <w:pStyle w:val="TableText"/>
              <w:rPr>
                <w:rFonts w:ascii="Tahoma" w:hAnsi="Tahoma" w:cs="Tahoma"/>
                <w:sz w:val="13"/>
              </w:rPr>
            </w:pPr>
            <w:r w:rsidRPr="000612F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0612F9"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9A015E">
            <w:pPr>
              <w:pStyle w:val="TableText"/>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4D199A" w:rsidP="004479EA">
            <w:pPr>
              <w:pStyle w:val="TableText"/>
              <w:rPr>
                <w:rFonts w:ascii="Tahoma" w:hAnsi="Tahoma" w:cs="Tahoma"/>
                <w:sz w:val="13"/>
              </w:rPr>
            </w:pPr>
            <w:r w:rsidRPr="000612F9">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0612F9" w:rsidRDefault="004D199A" w:rsidP="008925CF">
            <w:pPr>
              <w:pStyle w:val="TableText"/>
              <w:rPr>
                <w:rFonts w:ascii="Tahoma" w:hAnsi="Tahoma" w:cs="Tahoma"/>
                <w:sz w:val="13"/>
              </w:rPr>
            </w:pPr>
            <w:r w:rsidRPr="000612F9">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4D199A">
            <w:pPr>
              <w:pStyle w:val="TableText"/>
              <w:rPr>
                <w:rFonts w:ascii="Tahoma" w:hAnsi="Tahoma" w:cs="Tahoma"/>
                <w:sz w:val="13"/>
              </w:rPr>
            </w:pPr>
            <w:r w:rsidRPr="000612F9">
              <w:rPr>
                <w:rFonts w:ascii="Tahoma" w:hAnsi="Tahoma" w:cs="Tahoma"/>
                <w:sz w:val="13"/>
              </w:rPr>
              <w:t xml:space="preserve">P </w:t>
            </w:r>
          </w:p>
        </w:tc>
        <w:tc>
          <w:tcPr>
            <w:tcW w:w="450" w:type="dxa"/>
            <w:tcBorders>
              <w:bottom w:val="single" w:sz="4" w:space="0" w:color="auto"/>
            </w:tcBorders>
            <w:shd w:val="clear" w:color="auto" w:fill="FABF8F"/>
            <w:vAlign w:val="center"/>
          </w:tcPr>
          <w:p w:rsidR="001A63C6" w:rsidRPr="000612F9" w:rsidRDefault="009A015E" w:rsidP="009A015E">
            <w:pPr>
              <w:pStyle w:val="TableText"/>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pPr>
              <w:pStyle w:val="TableText"/>
              <w:rPr>
                <w:rFonts w:ascii="Tahoma" w:hAnsi="Tahoma" w:cs="Tahoma"/>
                <w:sz w:val="13"/>
              </w:rPr>
            </w:pPr>
          </w:p>
        </w:tc>
      </w:tr>
      <w:tr w:rsidR="002854D4" w:rsidRPr="000612F9" w:rsidTr="00483B3D">
        <w:trPr>
          <w:trHeight w:val="145"/>
        </w:trPr>
        <w:tc>
          <w:tcPr>
            <w:tcW w:w="2610" w:type="dxa"/>
            <w:tcBorders>
              <w:bottom w:val="single" w:sz="4" w:space="0" w:color="auto"/>
            </w:tcBorders>
            <w:shd w:val="clear" w:color="auto" w:fill="auto"/>
          </w:tcPr>
          <w:p w:rsidR="002854D4" w:rsidRPr="00207995" w:rsidRDefault="002854D4" w:rsidP="00F70479">
            <w:pPr>
              <w:pStyle w:val="ProductNames"/>
              <w:rPr>
                <w:rFonts w:ascii="Tahoma" w:hAnsi="Tahoma" w:cs="Tahoma"/>
                <w:sz w:val="14"/>
                <w:lang w:val="fr-FR"/>
              </w:rPr>
            </w:pPr>
            <w:bookmarkStart w:id="121" w:name="_Toc336337897"/>
            <w:bookmarkStart w:id="122" w:name="_Toc358736814"/>
            <w:r w:rsidRPr="00207995">
              <w:rPr>
                <w:rFonts w:ascii="Tahoma" w:hAnsi="Tahoma" w:cs="Tahoma"/>
                <w:sz w:val="14"/>
                <w:lang w:val="fr-FR"/>
              </w:rPr>
              <w:t>Licence d’abonnement à l’Assistant Windows</w:t>
            </w:r>
            <w:bookmarkEnd w:id="121"/>
            <w:bookmarkEnd w:id="122"/>
          </w:p>
        </w:tc>
        <w:tc>
          <w:tcPr>
            <w:tcW w:w="360" w:type="dxa"/>
            <w:tcBorders>
              <w:bottom w:val="single" w:sz="4" w:space="0" w:color="auto"/>
            </w:tcBorders>
            <w:shd w:val="clear" w:color="auto" w:fill="auto"/>
            <w:vAlign w:val="center"/>
          </w:tcPr>
          <w:p w:rsidR="002854D4" w:rsidRPr="00256B27" w:rsidRDefault="00F26B95" w:rsidP="006D5161">
            <w:pPr>
              <w:pStyle w:val="TableText"/>
              <w:widowControl w:val="0"/>
              <w:rPr>
                <w:rFonts w:cs="Tahoma"/>
                <w:b/>
                <w:color w:val="0000FF"/>
                <w:sz w:val="13"/>
                <w:szCs w:val="13"/>
                <w:u w:val="single"/>
              </w:rPr>
            </w:pPr>
            <w:hyperlink w:anchor="_28_Windows®_Companion" w:history="1">
              <w:r w:rsidR="0041543E" w:rsidRPr="00256B27">
                <w:rPr>
                  <w:rStyle w:val="Hyperlink"/>
                  <w:rFonts w:cs="Tahoma"/>
                  <w:b/>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0612F9" w:rsidRDefault="002854D4" w:rsidP="004D199A">
            <w:pPr>
              <w:pStyle w:val="TableText"/>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0612F9"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0612F9" w:rsidRDefault="002854D4">
            <w:pPr>
              <w:pStyle w:val="TableText"/>
              <w:rPr>
                <w:rFonts w:ascii="Tahoma" w:hAnsi="Tahoma" w:cs="Tahoma"/>
                <w:sz w:val="13"/>
              </w:rPr>
            </w:pPr>
            <w:r w:rsidRPr="000612F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0612F9"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0612F9"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0612F9"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0612F9" w:rsidRDefault="002854D4" w:rsidP="004479E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0612F9" w:rsidRDefault="002854D4" w:rsidP="008925CF">
            <w:pPr>
              <w:pStyle w:val="TableText"/>
              <w:rPr>
                <w:rFonts w:ascii="Tahoma" w:hAnsi="Tahoma" w:cs="Tahoma"/>
                <w:sz w:val="13"/>
              </w:rPr>
            </w:pPr>
            <w:r w:rsidRPr="000612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0612F9"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0612F9" w:rsidRDefault="002854D4">
            <w:pPr>
              <w:pStyle w:val="TableText"/>
              <w:rPr>
                <w:rFonts w:ascii="Tahoma" w:hAnsi="Tahoma" w:cs="Tahoma"/>
                <w:sz w:val="13"/>
              </w:rPr>
            </w:pPr>
            <w:r w:rsidRPr="000612F9">
              <w:rPr>
                <w:rFonts w:ascii="Tahoma" w:hAnsi="Tahoma" w:cs="Tahoma"/>
                <w:sz w:val="13"/>
              </w:rPr>
              <w:t>A, (EES uniquement)</w:t>
            </w:r>
          </w:p>
        </w:tc>
        <w:tc>
          <w:tcPr>
            <w:tcW w:w="540" w:type="dxa"/>
            <w:tcBorders>
              <w:bottom w:val="single" w:sz="4" w:space="0" w:color="auto"/>
            </w:tcBorders>
            <w:shd w:val="clear" w:color="auto" w:fill="auto"/>
            <w:vAlign w:val="center"/>
          </w:tcPr>
          <w:p w:rsidR="002854D4" w:rsidRPr="000612F9" w:rsidRDefault="002854D4">
            <w:pPr>
              <w:pStyle w:val="TableText"/>
              <w:rPr>
                <w:rFonts w:ascii="Tahoma" w:hAnsi="Tahoma" w:cs="Tahoma"/>
                <w:sz w:val="13"/>
              </w:rPr>
            </w:pPr>
          </w:p>
        </w:tc>
      </w:tr>
      <w:tr w:rsidR="00365DF7" w:rsidRPr="000612F9" w:rsidTr="00F23DD6">
        <w:trPr>
          <w:trHeight w:val="145"/>
        </w:trPr>
        <w:tc>
          <w:tcPr>
            <w:tcW w:w="2610" w:type="dxa"/>
            <w:tcBorders>
              <w:bottom w:val="single" w:sz="4" w:space="0" w:color="auto"/>
            </w:tcBorders>
            <w:shd w:val="clear" w:color="auto" w:fill="FABF8F"/>
          </w:tcPr>
          <w:p w:rsidR="00365DF7" w:rsidRPr="000612F9" w:rsidRDefault="00365DF7" w:rsidP="00F70479">
            <w:pPr>
              <w:pStyle w:val="ProductNames"/>
              <w:rPr>
                <w:rFonts w:ascii="Tahoma" w:hAnsi="Tahoma" w:cs="Tahoma"/>
                <w:sz w:val="14"/>
              </w:rPr>
            </w:pPr>
            <w:bookmarkStart w:id="123" w:name="_Toc358736815"/>
            <w:r w:rsidRPr="000612F9">
              <w:rPr>
                <w:rFonts w:ascii="Tahoma" w:hAnsi="Tahoma" w:cs="Tahoma"/>
                <w:sz w:val="14"/>
              </w:rPr>
              <w:t>Windows</w:t>
            </w:r>
            <w:r w:rsidR="009A6981">
              <w:rPr>
                <w:rFonts w:ascii="Tahoma" w:hAnsi="Tahoma" w:cs="Tahoma"/>
                <w:sz w:val="14"/>
                <w:vertAlign w:val="superscript"/>
              </w:rPr>
              <w:t xml:space="preserve">® </w:t>
            </w:r>
            <w:r w:rsidRPr="000612F9">
              <w:rPr>
                <w:rFonts w:ascii="Tahoma" w:hAnsi="Tahoma" w:cs="Tahoma"/>
                <w:sz w:val="14"/>
              </w:rPr>
              <w:t>Embedded 8 Industry Pro</w:t>
            </w:r>
            <w:bookmarkEnd w:id="123"/>
          </w:p>
        </w:tc>
        <w:tc>
          <w:tcPr>
            <w:tcW w:w="360" w:type="dxa"/>
            <w:tcBorders>
              <w:bottom w:val="single" w:sz="4" w:space="0" w:color="auto"/>
            </w:tcBorders>
            <w:shd w:val="clear" w:color="auto" w:fill="FABF8F"/>
            <w:vAlign w:val="center"/>
          </w:tcPr>
          <w:p w:rsidR="00365DF7" w:rsidRPr="00256B27" w:rsidRDefault="00F26B95" w:rsidP="003D5C46">
            <w:pPr>
              <w:pStyle w:val="TableText"/>
              <w:widowControl w:val="0"/>
              <w:rPr>
                <w:rFonts w:cs="Tahoma"/>
                <w:b/>
                <w:sz w:val="13"/>
                <w:szCs w:val="13"/>
              </w:rPr>
            </w:pPr>
            <w:hyperlink w:anchor="_27_Windows®_Embedded" w:history="1">
              <w:r w:rsidR="0041543E" w:rsidRPr="00256B27">
                <w:rPr>
                  <w:rStyle w:val="Hyperlink"/>
                  <w:rFonts w:cs="Tahoma"/>
                  <w:b/>
                  <w:sz w:val="13"/>
                  <w:szCs w:val="13"/>
                </w:rPr>
                <w:t>27</w:t>
              </w:r>
            </w:hyperlink>
          </w:p>
        </w:tc>
        <w:tc>
          <w:tcPr>
            <w:tcW w:w="450" w:type="dxa"/>
            <w:tcBorders>
              <w:bottom w:val="single" w:sz="4" w:space="0" w:color="auto"/>
            </w:tcBorders>
            <w:shd w:val="clear" w:color="auto" w:fill="FABF8F"/>
            <w:vAlign w:val="center"/>
          </w:tcPr>
          <w:p w:rsidR="00365DF7" w:rsidRPr="000612F9" w:rsidRDefault="00365DF7" w:rsidP="004D199A">
            <w:pPr>
              <w:pStyle w:val="TableText"/>
              <w:rPr>
                <w:rFonts w:ascii="Tahoma" w:hAnsi="Tahoma" w:cs="Tahoma"/>
                <w:sz w:val="13"/>
              </w:rPr>
            </w:pPr>
            <w:r w:rsidRPr="000612F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0612F9"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0612F9" w:rsidRDefault="00365DF7" w:rsidP="004479EA">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0612F9" w:rsidRDefault="00365DF7" w:rsidP="008925CF">
            <w:pPr>
              <w:pStyle w:val="TableText"/>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0612F9" w:rsidRDefault="00365DF7">
            <w:pPr>
              <w:pStyle w:val="TableText"/>
              <w:rPr>
                <w:rFonts w:ascii="Tahoma" w:hAnsi="Tahoma" w:cs="Tahoma"/>
                <w:sz w:val="13"/>
              </w:rPr>
            </w:pPr>
            <w:r w:rsidRPr="000612F9">
              <w:rPr>
                <w:rFonts w:ascii="Tahoma" w:hAnsi="Tahoma" w:cs="Tahoma"/>
                <w:sz w:val="13"/>
              </w:rPr>
              <w:t xml:space="preserve">P </w:t>
            </w:r>
          </w:p>
        </w:tc>
        <w:tc>
          <w:tcPr>
            <w:tcW w:w="450" w:type="dxa"/>
            <w:tcBorders>
              <w:bottom w:val="single" w:sz="4" w:space="0" w:color="auto"/>
            </w:tcBorders>
            <w:shd w:val="clear" w:color="auto" w:fill="FABF8F"/>
          </w:tcPr>
          <w:p w:rsidR="00365DF7" w:rsidRPr="000612F9"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0612F9" w:rsidRDefault="00365DF7">
            <w:pPr>
              <w:pStyle w:val="TableText"/>
              <w:rPr>
                <w:rFonts w:ascii="Tahoma" w:hAnsi="Tahoma" w:cs="Tahoma"/>
                <w:sz w:val="13"/>
              </w:rPr>
            </w:pPr>
          </w:p>
        </w:tc>
      </w:tr>
      <w:tr w:rsidR="00365DF7" w:rsidRPr="000612F9" w:rsidTr="009D43FB">
        <w:trPr>
          <w:trHeight w:val="145"/>
        </w:trPr>
        <w:tc>
          <w:tcPr>
            <w:tcW w:w="2610" w:type="dxa"/>
            <w:tcBorders>
              <w:bottom w:val="single" w:sz="4" w:space="0" w:color="auto"/>
            </w:tcBorders>
            <w:shd w:val="clear" w:color="auto" w:fill="auto"/>
          </w:tcPr>
          <w:p w:rsidR="00365DF7" w:rsidRPr="000612F9" w:rsidRDefault="003234A7" w:rsidP="00F70479">
            <w:pPr>
              <w:pStyle w:val="ProductNames"/>
              <w:rPr>
                <w:rFonts w:ascii="Tahoma" w:hAnsi="Tahoma" w:cs="Tahoma"/>
                <w:sz w:val="14"/>
              </w:rPr>
            </w:pPr>
            <w:bookmarkStart w:id="124" w:name="_Toc358736816"/>
            <w:r w:rsidRPr="000612F9">
              <w:rPr>
                <w:rFonts w:ascii="Tahoma" w:hAnsi="Tahoma" w:cs="Tahoma"/>
                <w:sz w:val="14"/>
              </w:rPr>
              <w:t>Chargement de version test pour Windows</w:t>
            </w:r>
            <w:r w:rsidR="009A6981">
              <w:rPr>
                <w:rFonts w:ascii="Tahoma" w:hAnsi="Tahoma" w:cs="Tahoma"/>
                <w:sz w:val="14"/>
                <w:vertAlign w:val="superscript"/>
              </w:rPr>
              <w:t xml:space="preserve">® </w:t>
            </w:r>
            <w:r w:rsidRPr="000612F9">
              <w:rPr>
                <w:rFonts w:ascii="Tahoma" w:hAnsi="Tahoma" w:cs="Tahoma"/>
                <w:sz w:val="14"/>
              </w:rPr>
              <w:t>Embedded 8 Industry Pro</w:t>
            </w:r>
            <w:bookmarkEnd w:id="124"/>
          </w:p>
        </w:tc>
        <w:tc>
          <w:tcPr>
            <w:tcW w:w="360" w:type="dxa"/>
            <w:tcBorders>
              <w:bottom w:val="single" w:sz="4" w:space="0" w:color="auto"/>
            </w:tcBorders>
            <w:shd w:val="clear" w:color="auto" w:fill="auto"/>
            <w:vAlign w:val="center"/>
          </w:tcPr>
          <w:p w:rsidR="00365DF7" w:rsidRPr="00256B27" w:rsidRDefault="00F26B95" w:rsidP="003D5C46">
            <w:pPr>
              <w:pStyle w:val="TableText"/>
              <w:widowControl w:val="0"/>
              <w:rPr>
                <w:rFonts w:cs="Tahoma"/>
                <w:b/>
                <w:sz w:val="13"/>
                <w:szCs w:val="13"/>
              </w:rPr>
            </w:pPr>
            <w:hyperlink w:anchor="_26_Windows_Embedded" w:history="1">
              <w:r w:rsidR="0041543E" w:rsidRPr="00256B27">
                <w:rPr>
                  <w:rStyle w:val="Hyperlink"/>
                  <w:rFonts w:cs="Tahoma"/>
                  <w:b/>
                  <w:sz w:val="13"/>
                  <w:szCs w:val="13"/>
                </w:rPr>
                <w:t>26</w:t>
              </w:r>
            </w:hyperlink>
          </w:p>
        </w:tc>
        <w:tc>
          <w:tcPr>
            <w:tcW w:w="450" w:type="dxa"/>
            <w:tcBorders>
              <w:bottom w:val="single" w:sz="4" w:space="0" w:color="auto"/>
            </w:tcBorders>
            <w:shd w:val="clear" w:color="auto" w:fill="auto"/>
            <w:vAlign w:val="center"/>
          </w:tcPr>
          <w:p w:rsidR="00365DF7" w:rsidRPr="000612F9" w:rsidRDefault="00365DF7" w:rsidP="004D199A">
            <w:pPr>
              <w:pStyle w:val="TableText"/>
              <w:rPr>
                <w:rFonts w:ascii="Tahoma" w:hAnsi="Tahoma" w:cs="Tahoma"/>
                <w:sz w:val="13"/>
              </w:rPr>
            </w:pPr>
            <w:r w:rsidRPr="000612F9">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0612F9"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0612F9" w:rsidRDefault="00365DF7">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0612F9"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0612F9"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0612F9"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0612F9"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0612F9" w:rsidRDefault="00365DF7">
            <w:pPr>
              <w:pStyle w:val="TableText"/>
              <w:rPr>
                <w:rFonts w:ascii="Tahoma" w:hAnsi="Tahoma" w:cs="Tahoma"/>
                <w:sz w:val="13"/>
              </w:rPr>
            </w:pPr>
          </w:p>
        </w:tc>
      </w:tr>
      <w:tr w:rsidR="00637914" w:rsidRPr="000612F9" w:rsidTr="00F23DD6">
        <w:trPr>
          <w:trHeight w:val="145"/>
        </w:trPr>
        <w:tc>
          <w:tcPr>
            <w:tcW w:w="2610" w:type="dxa"/>
            <w:tcBorders>
              <w:bottom w:val="single" w:sz="4" w:space="0" w:color="auto"/>
            </w:tcBorders>
            <w:shd w:val="clear" w:color="auto" w:fill="FABF8F"/>
          </w:tcPr>
          <w:p w:rsidR="00637914" w:rsidRPr="000612F9" w:rsidRDefault="00637914" w:rsidP="003234A7">
            <w:pPr>
              <w:pStyle w:val="ProductNames"/>
              <w:rPr>
                <w:rFonts w:ascii="Tahoma" w:hAnsi="Tahoma" w:cs="Tahoma"/>
                <w:sz w:val="14"/>
              </w:rPr>
            </w:pPr>
            <w:bookmarkStart w:id="125" w:name="_Toc358736817"/>
            <w:r w:rsidRPr="000612F9">
              <w:rPr>
                <w:rFonts w:ascii="Tahoma" w:hAnsi="Tahoma" w:cs="Tahoma"/>
                <w:sz w:val="14"/>
              </w:rPr>
              <w:t>Kit Entreprise Windows</w:t>
            </w:r>
            <w:r w:rsidR="009A6981">
              <w:rPr>
                <w:rFonts w:ascii="Tahoma" w:hAnsi="Tahoma" w:cs="Tahoma"/>
                <w:sz w:val="14"/>
                <w:vertAlign w:val="superscript"/>
              </w:rPr>
              <w:t xml:space="preserve">® </w:t>
            </w:r>
            <w:r w:rsidRPr="000612F9">
              <w:rPr>
                <w:rFonts w:ascii="Tahoma" w:hAnsi="Tahoma" w:cs="Tahoma"/>
                <w:sz w:val="14"/>
              </w:rPr>
              <w:t>Embedded 8 Standard</w:t>
            </w:r>
            <w:bookmarkEnd w:id="125"/>
          </w:p>
        </w:tc>
        <w:tc>
          <w:tcPr>
            <w:tcW w:w="360" w:type="dxa"/>
            <w:tcBorders>
              <w:bottom w:val="single" w:sz="4" w:space="0" w:color="auto"/>
            </w:tcBorders>
            <w:shd w:val="clear" w:color="auto" w:fill="FABF8F"/>
            <w:vAlign w:val="center"/>
          </w:tcPr>
          <w:p w:rsidR="00637914" w:rsidRPr="00256B27" w:rsidRDefault="00F26B95" w:rsidP="003D5C46">
            <w:pPr>
              <w:pStyle w:val="TableText"/>
              <w:widowControl w:val="0"/>
              <w:rPr>
                <w:rFonts w:cs="Tahoma"/>
                <w:b/>
                <w:sz w:val="13"/>
                <w:szCs w:val="13"/>
              </w:rPr>
            </w:pPr>
            <w:hyperlink w:anchor="_25_Windows_Embedded" w:history="1">
              <w:r w:rsidR="0041543E" w:rsidRPr="00256B27">
                <w:rPr>
                  <w:rStyle w:val="Hyperlink"/>
                  <w:rFonts w:cs="Tahoma"/>
                  <w:b/>
                  <w:sz w:val="13"/>
                  <w:szCs w:val="13"/>
                </w:rPr>
                <w:t>25</w:t>
              </w:r>
            </w:hyperlink>
          </w:p>
        </w:tc>
        <w:tc>
          <w:tcPr>
            <w:tcW w:w="450" w:type="dxa"/>
            <w:tcBorders>
              <w:bottom w:val="single" w:sz="4" w:space="0" w:color="auto"/>
            </w:tcBorders>
            <w:shd w:val="clear" w:color="auto" w:fill="FABF8F"/>
            <w:vAlign w:val="center"/>
          </w:tcPr>
          <w:p w:rsidR="00637914" w:rsidRPr="000612F9" w:rsidRDefault="00637914" w:rsidP="004D199A">
            <w:pPr>
              <w:pStyle w:val="TableText"/>
              <w:rPr>
                <w:rFonts w:ascii="Tahoma" w:hAnsi="Tahoma" w:cs="Tahoma"/>
                <w:sz w:val="13"/>
              </w:rPr>
            </w:pPr>
            <w:r w:rsidRPr="000612F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0612F9"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r w:rsidRPr="000612F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0612F9" w:rsidRDefault="00637914">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0612F9"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0612F9"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0612F9"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0612F9"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0612F9" w:rsidRDefault="00637914">
            <w:pPr>
              <w:pStyle w:val="TableText"/>
              <w:rPr>
                <w:rFonts w:ascii="Tahoma" w:hAnsi="Tahoma" w:cs="Tahoma"/>
                <w:sz w:val="13"/>
              </w:rPr>
            </w:pPr>
          </w:p>
        </w:tc>
      </w:tr>
      <w:tr w:rsidR="001C61C9" w:rsidRPr="000612F9" w:rsidTr="009D43FB">
        <w:trPr>
          <w:trHeight w:val="145"/>
        </w:trPr>
        <w:tc>
          <w:tcPr>
            <w:tcW w:w="2610" w:type="dxa"/>
            <w:tcBorders>
              <w:bottom w:val="single" w:sz="4" w:space="0" w:color="auto"/>
            </w:tcBorders>
            <w:shd w:val="clear" w:color="auto" w:fill="auto"/>
          </w:tcPr>
          <w:p w:rsidR="001C61C9" w:rsidRPr="00207995" w:rsidRDefault="001C61C9" w:rsidP="00F70479">
            <w:pPr>
              <w:pStyle w:val="ProductNames"/>
              <w:rPr>
                <w:rFonts w:ascii="Tahoma" w:hAnsi="Tahoma" w:cs="Tahoma"/>
                <w:sz w:val="14"/>
                <w:lang w:val="fr-FR"/>
              </w:rPr>
            </w:pPr>
            <w:bookmarkStart w:id="126" w:name="_Toc358736818"/>
            <w:r w:rsidRPr="00207995">
              <w:rPr>
                <w:rFonts w:ascii="Tahoma" w:hAnsi="Tahoma" w:cs="Tahoma"/>
                <w:sz w:val="14"/>
                <w:lang w:val="fr-FR"/>
              </w:rPr>
              <w:t>Lecteurs DVD pour Windows Vista</w:t>
            </w:r>
            <w:bookmarkEnd w:id="126"/>
          </w:p>
        </w:tc>
        <w:tc>
          <w:tcPr>
            <w:tcW w:w="360" w:type="dxa"/>
            <w:tcBorders>
              <w:bottom w:val="single" w:sz="4" w:space="0" w:color="auto"/>
            </w:tcBorders>
            <w:shd w:val="clear" w:color="auto" w:fill="auto"/>
            <w:vAlign w:val="center"/>
          </w:tcPr>
          <w:p w:rsidR="001C61C9" w:rsidRPr="00256B27" w:rsidRDefault="00F26B95" w:rsidP="009D43FB">
            <w:pPr>
              <w:pStyle w:val="TableText"/>
              <w:widowControl w:val="0"/>
              <w:rPr>
                <w:rFonts w:cs="Tahoma"/>
                <w:b/>
                <w:sz w:val="13"/>
                <w:szCs w:val="13"/>
              </w:rPr>
            </w:pPr>
            <w:hyperlink w:anchor="_26_Windows_Vista" w:history="1">
              <w:r w:rsidR="0041543E" w:rsidRPr="00256B27">
                <w:rPr>
                  <w:rStyle w:val="Hyperlink"/>
                  <w:rFonts w:cs="Tahoma"/>
                  <w:b/>
                  <w:sz w:val="13"/>
                  <w:szCs w:val="13"/>
                </w:rPr>
                <w:t>29</w:t>
              </w:r>
            </w:hyperlink>
          </w:p>
        </w:tc>
        <w:tc>
          <w:tcPr>
            <w:tcW w:w="450" w:type="dxa"/>
            <w:tcBorders>
              <w:bottom w:val="single" w:sz="4" w:space="0" w:color="auto"/>
            </w:tcBorders>
            <w:shd w:val="clear" w:color="auto" w:fill="auto"/>
            <w:vAlign w:val="center"/>
          </w:tcPr>
          <w:p w:rsidR="001C61C9" w:rsidRPr="000612F9" w:rsidRDefault="001C61C9" w:rsidP="004D199A">
            <w:pPr>
              <w:pStyle w:val="TableText"/>
              <w:rPr>
                <w:rFonts w:ascii="Tahoma" w:hAnsi="Tahoma" w:cs="Tahoma"/>
                <w:sz w:val="13"/>
              </w:rPr>
            </w:pPr>
            <w:r w:rsidRPr="000612F9">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0612F9"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0612F9" w:rsidRDefault="001C61C9">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0612F9" w:rsidRDefault="001C61C9">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0612F9"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0612F9" w:rsidRDefault="001C61C9">
            <w:pPr>
              <w:pStyle w:val="TableText"/>
              <w:rPr>
                <w:rFonts w:ascii="Tahoma" w:hAnsi="Tahoma" w:cs="Tahoma"/>
                <w:sz w:val="13"/>
              </w:rPr>
            </w:pPr>
          </w:p>
        </w:tc>
      </w:tr>
      <w:tr w:rsidR="00B50A5B" w:rsidRPr="000612F9" w:rsidTr="00F23DD6">
        <w:trPr>
          <w:trHeight w:val="145"/>
        </w:trPr>
        <w:tc>
          <w:tcPr>
            <w:tcW w:w="2610" w:type="dxa"/>
            <w:tcBorders>
              <w:bottom w:val="single" w:sz="4" w:space="0" w:color="auto"/>
            </w:tcBorders>
            <w:shd w:val="clear" w:color="auto" w:fill="FABF8F"/>
          </w:tcPr>
          <w:p w:rsidR="00B27742" w:rsidRPr="000612F9" w:rsidRDefault="00B27742" w:rsidP="00F70479">
            <w:pPr>
              <w:pStyle w:val="ProductNames"/>
              <w:rPr>
                <w:rFonts w:ascii="Tahoma" w:hAnsi="Tahoma" w:cs="Tahoma"/>
                <w:sz w:val="14"/>
              </w:rPr>
            </w:pPr>
            <w:bookmarkStart w:id="127" w:name="_Toc336337901"/>
            <w:bookmarkStart w:id="128" w:name="_Toc358736819"/>
            <w:r w:rsidRPr="000612F9">
              <w:rPr>
                <w:rFonts w:ascii="Tahoma" w:hAnsi="Tahoma" w:cs="Tahoma"/>
                <w:sz w:val="14"/>
              </w:rPr>
              <w:t>Rental Rights pour Windows</w:t>
            </w:r>
            <w:bookmarkEnd w:id="127"/>
            <w:bookmarkEnd w:id="128"/>
          </w:p>
        </w:tc>
        <w:tc>
          <w:tcPr>
            <w:tcW w:w="360" w:type="dxa"/>
            <w:tcBorders>
              <w:bottom w:val="single" w:sz="4" w:space="0" w:color="auto"/>
            </w:tcBorders>
            <w:shd w:val="clear" w:color="auto" w:fill="FABF8F"/>
            <w:vAlign w:val="center"/>
          </w:tcPr>
          <w:p w:rsidR="00B27742" w:rsidRPr="00256B27" w:rsidRDefault="00F26B95" w:rsidP="008A7B14">
            <w:pPr>
              <w:pStyle w:val="TableText"/>
              <w:widowControl w:val="0"/>
              <w:rPr>
                <w:rFonts w:cs="Tahoma"/>
                <w:b/>
                <w:sz w:val="13"/>
                <w:szCs w:val="13"/>
              </w:rPr>
            </w:pPr>
            <w:hyperlink w:anchor="_26_Windows_Vista" w:history="1">
              <w:r w:rsidR="00867B42" w:rsidRPr="00256B27">
                <w:rPr>
                  <w:rStyle w:val="Hyperlink"/>
                  <w:rFonts w:cs="Tahoma"/>
                  <w:b/>
                  <w:sz w:val="13"/>
                  <w:szCs w:val="13"/>
                </w:rPr>
                <w:t>29</w:t>
              </w:r>
            </w:hyperlink>
          </w:p>
        </w:tc>
        <w:tc>
          <w:tcPr>
            <w:tcW w:w="450" w:type="dxa"/>
            <w:tcBorders>
              <w:bottom w:val="single" w:sz="4" w:space="0" w:color="auto"/>
            </w:tcBorders>
            <w:shd w:val="clear" w:color="auto" w:fill="FABF8F"/>
            <w:vAlign w:val="center"/>
          </w:tcPr>
          <w:p w:rsidR="00B27742" w:rsidRPr="000612F9" w:rsidRDefault="00B27742" w:rsidP="004D199A">
            <w:pPr>
              <w:pStyle w:val="TableText"/>
              <w:rPr>
                <w:rFonts w:ascii="Tahoma" w:hAnsi="Tahoma" w:cs="Tahoma"/>
                <w:sz w:val="13"/>
              </w:rPr>
            </w:pPr>
            <w:r w:rsidRPr="000612F9">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0612F9"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0612F9" w:rsidRDefault="00391582">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612F9" w:rsidRDefault="00391582">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0612F9"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0612F9" w:rsidRDefault="00B27742">
            <w:pPr>
              <w:pStyle w:val="TableText"/>
              <w:rPr>
                <w:rFonts w:ascii="Tahoma" w:hAnsi="Tahoma" w:cs="Tahoma"/>
                <w:sz w:val="13"/>
              </w:rPr>
            </w:pPr>
          </w:p>
        </w:tc>
      </w:tr>
      <w:tr w:rsidR="00024DF4" w:rsidRPr="000612F9" w:rsidTr="00F23DD6">
        <w:trPr>
          <w:trHeight w:val="145"/>
        </w:trPr>
        <w:tc>
          <w:tcPr>
            <w:tcW w:w="2610" w:type="dxa"/>
            <w:tcBorders>
              <w:bottom w:val="single" w:sz="4" w:space="0" w:color="auto"/>
            </w:tcBorders>
            <w:shd w:val="clear" w:color="auto" w:fill="auto"/>
          </w:tcPr>
          <w:p w:rsidR="00024DF4" w:rsidRPr="000612F9" w:rsidRDefault="00D513A8" w:rsidP="00D513A8">
            <w:pPr>
              <w:pStyle w:val="ProductNames"/>
              <w:rPr>
                <w:rFonts w:ascii="Tahoma" w:hAnsi="Tahoma" w:cs="Tahoma"/>
                <w:sz w:val="14"/>
              </w:rPr>
            </w:pPr>
            <w:bookmarkStart w:id="129" w:name="_Toc336337903"/>
            <w:bookmarkStart w:id="130" w:name="_Toc358736820"/>
            <w:bookmarkStart w:id="131" w:name="_Toc336337902"/>
            <w:r w:rsidRPr="000612F9">
              <w:rPr>
                <w:rFonts w:ascii="Tahoma" w:hAnsi="Tahoma" w:cs="Tahoma"/>
                <w:sz w:val="14"/>
              </w:rPr>
              <w:t>Windows</w:t>
            </w:r>
            <w:r w:rsidR="009A6981">
              <w:rPr>
                <w:rFonts w:ascii="Tahoma" w:hAnsi="Tahoma" w:cs="Tahoma"/>
                <w:sz w:val="14"/>
                <w:vertAlign w:val="superscript"/>
              </w:rPr>
              <w:t xml:space="preserve">® </w:t>
            </w:r>
            <w:r w:rsidRPr="000612F9">
              <w:rPr>
                <w:rFonts w:ascii="Tahoma" w:hAnsi="Tahoma" w:cs="Tahoma"/>
                <w:sz w:val="14"/>
              </w:rPr>
              <w:t>7 Partners in Learning</w:t>
            </w:r>
            <w:bookmarkEnd w:id="129"/>
            <w:bookmarkEnd w:id="130"/>
            <w:r w:rsidRPr="000612F9">
              <w:rPr>
                <w:rFonts w:ascii="Tahoma" w:hAnsi="Tahoma" w:cs="Tahoma"/>
                <w:sz w:val="14"/>
              </w:rPr>
              <w:t xml:space="preserve"> </w:t>
            </w:r>
            <w:bookmarkEnd w:id="131"/>
          </w:p>
        </w:tc>
        <w:tc>
          <w:tcPr>
            <w:tcW w:w="360" w:type="dxa"/>
            <w:tcBorders>
              <w:bottom w:val="single" w:sz="4" w:space="0" w:color="auto"/>
            </w:tcBorders>
            <w:shd w:val="clear" w:color="auto" w:fill="auto"/>
            <w:vAlign w:val="center"/>
          </w:tcPr>
          <w:p w:rsidR="00024DF4" w:rsidRPr="00256B27" w:rsidRDefault="00F26B95" w:rsidP="00D2429E">
            <w:pPr>
              <w:pStyle w:val="TableText"/>
              <w:widowControl w:val="0"/>
              <w:rPr>
                <w:rFonts w:cs="Tahoma"/>
                <w:b/>
                <w:sz w:val="13"/>
                <w:szCs w:val="13"/>
                <w:u w:val="single"/>
              </w:rPr>
            </w:pPr>
            <w:hyperlink w:anchor="_30_Windows®_7" w:history="1">
              <w:r w:rsidR="0041543E" w:rsidRPr="00256B27">
                <w:rPr>
                  <w:rStyle w:val="Hyperlink"/>
                  <w:rFonts w:cs="Tahoma"/>
                  <w:b/>
                  <w:sz w:val="13"/>
                  <w:szCs w:val="13"/>
                </w:rPr>
                <w:t>30</w:t>
              </w:r>
            </w:hyperlink>
          </w:p>
        </w:tc>
        <w:tc>
          <w:tcPr>
            <w:tcW w:w="450" w:type="dxa"/>
            <w:tcBorders>
              <w:bottom w:val="single" w:sz="4" w:space="0" w:color="auto"/>
            </w:tcBorders>
            <w:shd w:val="clear" w:color="auto" w:fill="auto"/>
          </w:tcPr>
          <w:p w:rsidR="00024DF4" w:rsidRPr="000612F9" w:rsidRDefault="00D513A8" w:rsidP="009124DC">
            <w:pPr>
              <w:pStyle w:val="TableText"/>
              <w:spacing w:before="120"/>
              <w:rPr>
                <w:rFonts w:ascii="Tahoma" w:hAnsi="Tahoma" w:cs="Tahoma"/>
                <w:sz w:val="13"/>
              </w:rPr>
            </w:pPr>
            <w:r w:rsidRPr="000612F9">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0612F9" w:rsidRDefault="00024DF4">
            <w:pPr>
              <w:pStyle w:val="TableText"/>
              <w:rPr>
                <w:rFonts w:ascii="Tahoma" w:hAnsi="Tahoma" w:cs="Tahoma"/>
                <w:sz w:val="13"/>
              </w:rPr>
            </w:pPr>
            <w:r w:rsidRPr="000612F9">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0612F9" w:rsidRDefault="00D513A8">
            <w:pPr>
              <w:pStyle w:val="TableText"/>
              <w:rPr>
                <w:rFonts w:ascii="Tahoma" w:hAnsi="Tahoma" w:cs="Tahoma"/>
                <w:sz w:val="13"/>
              </w:rPr>
            </w:pPr>
            <w:r w:rsidRPr="000612F9">
              <w:rPr>
                <w:rFonts w:ascii="Tahoma" w:hAnsi="Tahoma" w:cs="Tahoma"/>
                <w:sz w:val="13"/>
              </w:rPr>
              <w:t xml:space="preserve">2 </w:t>
            </w:r>
            <w:r w:rsidRPr="000612F9">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0612F9"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0612F9"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0612F9" w:rsidRDefault="00024DF4">
            <w:pPr>
              <w:pStyle w:val="TableText"/>
              <w:rPr>
                <w:rFonts w:ascii="Tahoma" w:hAnsi="Tahoma" w:cs="Tahoma"/>
                <w:sz w:val="13"/>
              </w:rPr>
            </w:pPr>
          </w:p>
        </w:tc>
      </w:tr>
      <w:tr w:rsidR="00F23DD6" w:rsidRPr="000612F9" w:rsidTr="00F23DD6">
        <w:trPr>
          <w:trHeight w:val="145"/>
        </w:trPr>
        <w:tc>
          <w:tcPr>
            <w:tcW w:w="2610" w:type="dxa"/>
            <w:tcBorders>
              <w:bottom w:val="single" w:sz="4" w:space="0" w:color="auto"/>
            </w:tcBorders>
            <w:shd w:val="clear" w:color="auto" w:fill="FABF8F"/>
          </w:tcPr>
          <w:p w:rsidR="001C61C9" w:rsidRPr="00207995" w:rsidRDefault="001C61C9" w:rsidP="00F70479">
            <w:pPr>
              <w:pStyle w:val="ProductNames"/>
              <w:rPr>
                <w:rFonts w:ascii="Tahoma" w:hAnsi="Tahoma" w:cs="Tahoma"/>
                <w:sz w:val="14"/>
                <w:lang w:val="fr-FR"/>
              </w:rPr>
            </w:pPr>
            <w:bookmarkStart w:id="132" w:name="_Toc358736821"/>
            <w:r w:rsidRPr="00207995">
              <w:rPr>
                <w:rFonts w:ascii="Tahoma" w:hAnsi="Tahoma" w:cs="Tahoma"/>
                <w:sz w:val="14"/>
                <w:lang w:val="fr-FR"/>
              </w:rPr>
              <w:t>Chargement de version test pour Windows 8 Entreprise (100 packs)</w:t>
            </w:r>
            <w:bookmarkEnd w:id="132"/>
          </w:p>
        </w:tc>
        <w:tc>
          <w:tcPr>
            <w:tcW w:w="360" w:type="dxa"/>
            <w:tcBorders>
              <w:bottom w:val="single" w:sz="4" w:space="0" w:color="auto"/>
            </w:tcBorders>
            <w:shd w:val="clear" w:color="auto" w:fill="FABF8F"/>
            <w:vAlign w:val="center"/>
          </w:tcPr>
          <w:p w:rsidR="001C61C9" w:rsidRPr="00256B27" w:rsidRDefault="00F26B95" w:rsidP="003D5C46">
            <w:pPr>
              <w:pStyle w:val="TableText"/>
              <w:widowControl w:val="0"/>
              <w:rPr>
                <w:rFonts w:cs="Tahoma"/>
                <w:b/>
                <w:sz w:val="13"/>
                <w:szCs w:val="13"/>
              </w:rPr>
            </w:pPr>
            <w:hyperlink w:anchor="_31_Windows®_8" w:history="1">
              <w:r w:rsidR="0041543E" w:rsidRPr="00256B27">
                <w:rPr>
                  <w:rStyle w:val="Hyperlink"/>
                  <w:rFonts w:cs="Tahoma"/>
                  <w:b/>
                  <w:sz w:val="13"/>
                  <w:szCs w:val="13"/>
                </w:rPr>
                <w:t>31</w:t>
              </w:r>
            </w:hyperlink>
          </w:p>
        </w:tc>
        <w:tc>
          <w:tcPr>
            <w:tcW w:w="450" w:type="dxa"/>
            <w:tcBorders>
              <w:bottom w:val="single" w:sz="4" w:space="0" w:color="auto"/>
            </w:tcBorders>
            <w:shd w:val="clear" w:color="auto" w:fill="FABF8F"/>
          </w:tcPr>
          <w:p w:rsidR="001C61C9" w:rsidRPr="000612F9" w:rsidRDefault="001C61C9" w:rsidP="009124DC">
            <w:pPr>
              <w:pStyle w:val="TableText"/>
              <w:spacing w:before="120"/>
              <w:rPr>
                <w:rFonts w:ascii="Tahoma" w:hAnsi="Tahoma" w:cs="Tahoma"/>
                <w:sz w:val="13"/>
              </w:rPr>
            </w:pPr>
            <w:r w:rsidRPr="000612F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0612F9"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0612F9" w:rsidRDefault="001C61C9">
            <w:pPr>
              <w:pStyle w:val="TableText"/>
              <w:rPr>
                <w:rFonts w:ascii="Tahoma" w:hAnsi="Tahoma" w:cs="Tahoma"/>
                <w:sz w:val="13"/>
              </w:rPr>
            </w:pPr>
            <w:r w:rsidRPr="000612F9">
              <w:rPr>
                <w:rFonts w:ascii="Tahoma" w:hAnsi="Tahoma" w:cs="Tahoma"/>
                <w:sz w:val="13"/>
              </w:rPr>
              <w:t>12</w:t>
            </w: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0612F9" w:rsidRDefault="001C61C9">
            <w:pPr>
              <w:pStyle w:val="TableText"/>
              <w:rPr>
                <w:rFonts w:ascii="Tahoma" w:hAnsi="Tahoma" w:cs="Tahoma"/>
                <w:sz w:val="13"/>
              </w:rPr>
            </w:pPr>
            <w:r w:rsidRPr="000612F9">
              <w:rPr>
                <w:rFonts w:ascii="Tahoma" w:hAnsi="Tahoma" w:cs="Tahoma"/>
                <w:sz w:val="13"/>
              </w:rPr>
              <w:t>12</w:t>
            </w:r>
          </w:p>
        </w:tc>
        <w:tc>
          <w:tcPr>
            <w:tcW w:w="450" w:type="dxa"/>
            <w:tcBorders>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0612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0612F9"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0612F9" w:rsidRDefault="009D43FB">
            <w:pPr>
              <w:pStyle w:val="TableText"/>
              <w:rPr>
                <w:rFonts w:ascii="Tahoma" w:hAnsi="Tahoma" w:cs="Tahoma"/>
                <w:sz w:val="13"/>
              </w:rPr>
            </w:pPr>
            <w:r w:rsidRPr="000612F9">
              <w:rPr>
                <w:rFonts w:ascii="Tahoma" w:hAnsi="Tahoma" w:cs="Tahoma"/>
                <w:sz w:val="13"/>
              </w:rPr>
              <w:t>OL</w:t>
            </w:r>
          </w:p>
        </w:tc>
      </w:tr>
      <w:tr w:rsidR="00B50A5B" w:rsidRPr="000612F9" w:rsidTr="00F23DD6">
        <w:trPr>
          <w:trHeight w:val="145"/>
        </w:trPr>
        <w:tc>
          <w:tcPr>
            <w:tcW w:w="2610" w:type="dxa"/>
            <w:tcBorders>
              <w:bottom w:val="single" w:sz="4" w:space="0" w:color="auto"/>
            </w:tcBorders>
            <w:shd w:val="clear" w:color="auto" w:fill="auto"/>
          </w:tcPr>
          <w:p w:rsidR="00B27742" w:rsidRPr="000612F9" w:rsidRDefault="00B27742" w:rsidP="00F70479">
            <w:pPr>
              <w:pStyle w:val="ProductNames"/>
              <w:rPr>
                <w:rFonts w:ascii="Tahoma" w:hAnsi="Tahoma" w:cs="Tahoma"/>
                <w:sz w:val="14"/>
              </w:rPr>
            </w:pPr>
            <w:bookmarkStart w:id="133" w:name="_Toc336337904"/>
            <w:bookmarkStart w:id="134" w:name="_Toc358736822"/>
            <w:r w:rsidRPr="000612F9">
              <w:rPr>
                <w:rFonts w:ascii="Tahoma" w:hAnsi="Tahoma" w:cs="Tahoma"/>
                <w:sz w:val="14"/>
              </w:rPr>
              <w:t>Windows</w:t>
            </w:r>
            <w:r w:rsidR="009A6981">
              <w:rPr>
                <w:rFonts w:ascii="Tahoma" w:hAnsi="Tahoma" w:cs="Tahoma"/>
                <w:sz w:val="14"/>
                <w:vertAlign w:val="superscript"/>
              </w:rPr>
              <w:t xml:space="preserve">® </w:t>
            </w:r>
            <w:r w:rsidRPr="000612F9">
              <w:rPr>
                <w:rFonts w:ascii="Tahoma" w:hAnsi="Tahoma" w:cs="Tahoma"/>
                <w:sz w:val="14"/>
              </w:rPr>
              <w:t>8 Pro</w:t>
            </w:r>
            <w:bookmarkEnd w:id="133"/>
            <w:bookmarkEnd w:id="134"/>
            <w:r w:rsidRPr="000612F9">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256B27" w:rsidRDefault="00F26B95" w:rsidP="009D43FB">
            <w:pPr>
              <w:pStyle w:val="TableText"/>
              <w:widowControl w:val="0"/>
              <w:rPr>
                <w:rStyle w:val="EndnoteReference"/>
                <w:rFonts w:cs="Tahoma"/>
                <w:b w:val="0"/>
                <w:color w:val="0000FF"/>
                <w:sz w:val="13"/>
                <w:szCs w:val="13"/>
                <w:u w:val="single"/>
              </w:rPr>
            </w:pPr>
            <w:hyperlink w:anchor="_32_Windows®_8" w:history="1">
              <w:r w:rsidR="0041543E" w:rsidRPr="00256B27">
                <w:rPr>
                  <w:rStyle w:val="Hyperlink"/>
                  <w:rFonts w:cs="Tahoma"/>
                  <w:b/>
                  <w:sz w:val="13"/>
                  <w:szCs w:val="13"/>
                </w:rPr>
                <w:t>32</w:t>
              </w:r>
            </w:hyperlink>
            <w:hyperlink w:anchor="_29_Windows®_8" w:history="1"/>
          </w:p>
        </w:tc>
        <w:tc>
          <w:tcPr>
            <w:tcW w:w="450" w:type="dxa"/>
            <w:tcBorders>
              <w:bottom w:val="single" w:sz="4" w:space="0" w:color="auto"/>
            </w:tcBorders>
            <w:shd w:val="clear" w:color="auto" w:fill="auto"/>
          </w:tcPr>
          <w:p w:rsidR="00B27742" w:rsidRPr="000612F9" w:rsidRDefault="00B27742" w:rsidP="009124DC">
            <w:pPr>
              <w:pStyle w:val="TableText"/>
              <w:spacing w:before="120"/>
              <w:rPr>
                <w:rFonts w:ascii="Tahoma" w:hAnsi="Tahoma" w:cs="Tahoma"/>
                <w:sz w:val="13"/>
              </w:rPr>
            </w:pPr>
            <w:r w:rsidRPr="000612F9">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4</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0612F9" w:rsidRDefault="00664EE9">
            <w:pPr>
              <w:pStyle w:val="TableText"/>
              <w:rPr>
                <w:rFonts w:ascii="Tahoma" w:hAnsi="Tahoma" w:cs="Tahoma"/>
                <w:sz w:val="13"/>
              </w:rPr>
            </w:pPr>
            <w:r w:rsidRPr="000612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auto"/>
            <w:vAlign w:val="center"/>
          </w:tcPr>
          <w:p w:rsidR="00B27742" w:rsidRPr="000612F9" w:rsidRDefault="00B27742" w:rsidP="004000C7">
            <w:pPr>
              <w:pStyle w:val="TableText"/>
              <w:rPr>
                <w:rFonts w:ascii="Tahoma" w:hAnsi="Tahoma" w:cs="Tahoma"/>
                <w:sz w:val="13"/>
              </w:rPr>
            </w:pPr>
            <w:r w:rsidRPr="000612F9">
              <w:rPr>
                <w:rFonts w:ascii="Tahoma" w:hAnsi="Tahoma" w:cs="Tahoma"/>
                <w:sz w:val="13"/>
              </w:rPr>
              <w:t>E, ST</w:t>
            </w:r>
          </w:p>
        </w:tc>
        <w:tc>
          <w:tcPr>
            <w:tcW w:w="540" w:type="dxa"/>
            <w:tcBorders>
              <w:bottom w:val="single" w:sz="4" w:space="0" w:color="auto"/>
            </w:tcBorders>
            <w:shd w:val="clear" w:color="auto" w:fill="auto"/>
            <w:vAlign w:val="center"/>
          </w:tcPr>
          <w:p w:rsidR="00B27742" w:rsidRPr="000612F9" w:rsidRDefault="00B27742">
            <w:pPr>
              <w:pStyle w:val="TableText"/>
              <w:rPr>
                <w:rFonts w:ascii="Tahoma" w:hAnsi="Tahoma" w:cs="Tahoma"/>
                <w:sz w:val="13"/>
              </w:rPr>
            </w:pPr>
          </w:p>
        </w:tc>
      </w:tr>
      <w:tr w:rsidR="00B50A5B" w:rsidRPr="000612F9" w:rsidTr="00F23DD6">
        <w:trPr>
          <w:trHeight w:val="145"/>
        </w:trPr>
        <w:tc>
          <w:tcPr>
            <w:tcW w:w="2610" w:type="dxa"/>
            <w:tcBorders>
              <w:bottom w:val="single" w:sz="4" w:space="0" w:color="auto"/>
            </w:tcBorders>
            <w:shd w:val="clear" w:color="auto" w:fill="FABF8F"/>
          </w:tcPr>
          <w:p w:rsidR="00B27742" w:rsidRPr="000612F9" w:rsidRDefault="00B27742" w:rsidP="00F70479">
            <w:pPr>
              <w:pStyle w:val="ProductNames"/>
              <w:rPr>
                <w:rFonts w:ascii="Tahoma" w:hAnsi="Tahoma" w:cs="Tahoma"/>
                <w:sz w:val="14"/>
              </w:rPr>
            </w:pPr>
            <w:bookmarkStart w:id="135" w:name="_Toc336337905"/>
            <w:bookmarkStart w:id="136" w:name="_Toc358736823"/>
            <w:r w:rsidRPr="000612F9">
              <w:rPr>
                <w:rFonts w:ascii="Tahoma" w:hAnsi="Tahoma" w:cs="Tahoma"/>
                <w:sz w:val="14"/>
              </w:rPr>
              <w:t>Windows</w:t>
            </w:r>
            <w:r w:rsidR="009A6981">
              <w:rPr>
                <w:rFonts w:ascii="Tahoma" w:hAnsi="Tahoma" w:cs="Tahoma"/>
                <w:sz w:val="14"/>
                <w:vertAlign w:val="superscript"/>
              </w:rPr>
              <w:t xml:space="preserve">® </w:t>
            </w:r>
            <w:r w:rsidRPr="000612F9">
              <w:rPr>
                <w:rFonts w:ascii="Tahoma" w:hAnsi="Tahoma" w:cs="Tahoma"/>
                <w:sz w:val="14"/>
              </w:rPr>
              <w:t>8 Pro avec MDOP</w:t>
            </w:r>
            <w:bookmarkEnd w:id="135"/>
            <w:bookmarkEnd w:id="136"/>
            <w:r w:rsidRPr="000612F9">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256B27"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0612F9" w:rsidRDefault="001327D3" w:rsidP="00690165">
            <w:pPr>
              <w:pStyle w:val="TableText"/>
              <w:spacing w:before="12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B27742" w:rsidRPr="000612F9" w:rsidRDefault="00287725" w:rsidP="005D1AD1">
            <w:pPr>
              <w:pStyle w:val="TableText"/>
              <w:rPr>
                <w:rFonts w:ascii="Tahoma" w:hAnsi="Tahoma" w:cs="Tahoma"/>
                <w:sz w:val="13"/>
              </w:rPr>
            </w:pPr>
            <w:r w:rsidRPr="000612F9">
              <w:rPr>
                <w:rFonts w:ascii="Tahoma" w:hAnsi="Tahoma" w:cs="Tahoma"/>
                <w:sz w:val="13"/>
              </w:rPr>
              <w:t>6</w:t>
            </w:r>
          </w:p>
        </w:tc>
        <w:tc>
          <w:tcPr>
            <w:tcW w:w="450" w:type="dxa"/>
            <w:tcBorders>
              <w:bottom w:val="single" w:sz="4" w:space="0" w:color="auto"/>
            </w:tcBorders>
            <w:shd w:val="clear" w:color="auto" w:fill="FABF8F"/>
            <w:vAlign w:val="center"/>
          </w:tcPr>
          <w:p w:rsidR="00B27742" w:rsidRPr="000612F9" w:rsidRDefault="00287725" w:rsidP="005D1AD1">
            <w:pPr>
              <w:pStyle w:val="TableText"/>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B27742" w:rsidRPr="000612F9" w:rsidRDefault="00287725" w:rsidP="005D1AD1">
            <w:pPr>
              <w:pStyle w:val="TableText"/>
              <w:rPr>
                <w:rFonts w:ascii="Tahoma" w:hAnsi="Tahoma" w:cs="Tahoma"/>
                <w:sz w:val="13"/>
              </w:rPr>
            </w:pPr>
            <w:r w:rsidRPr="000612F9">
              <w:rPr>
                <w:rFonts w:ascii="Tahoma" w:hAnsi="Tahoma" w:cs="Tahoma"/>
                <w:sz w:val="13"/>
              </w:rPr>
              <w:t>4</w:t>
            </w:r>
          </w:p>
        </w:tc>
        <w:tc>
          <w:tcPr>
            <w:tcW w:w="450" w:type="dxa"/>
            <w:tcBorders>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0612F9"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0612F9" w:rsidRDefault="00664EE9" w:rsidP="005D1AD1">
            <w:pPr>
              <w:pStyle w:val="TableText"/>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0612F9" w:rsidRDefault="00B27742" w:rsidP="005D1AD1">
            <w:pPr>
              <w:pStyle w:val="TableText"/>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FABF8F"/>
            <w:vAlign w:val="center"/>
          </w:tcPr>
          <w:p w:rsidR="00B27742" w:rsidRPr="000612F9" w:rsidRDefault="00B27742" w:rsidP="004000C7">
            <w:pPr>
              <w:pStyle w:val="TableText"/>
              <w:rPr>
                <w:rFonts w:ascii="Tahoma" w:hAnsi="Tahoma" w:cs="Tahoma"/>
                <w:sz w:val="13"/>
              </w:rPr>
            </w:pPr>
            <w:r w:rsidRPr="000612F9">
              <w:rPr>
                <w:rFonts w:ascii="Tahoma" w:hAnsi="Tahoma" w:cs="Tahoma"/>
                <w:sz w:val="13"/>
              </w:rPr>
              <w:t>E, ST</w:t>
            </w:r>
          </w:p>
        </w:tc>
        <w:tc>
          <w:tcPr>
            <w:tcW w:w="540" w:type="dxa"/>
            <w:tcBorders>
              <w:bottom w:val="single" w:sz="4" w:space="0" w:color="auto"/>
            </w:tcBorders>
            <w:shd w:val="clear" w:color="auto" w:fill="FABF8F"/>
            <w:vAlign w:val="center"/>
          </w:tcPr>
          <w:p w:rsidR="00B27742" w:rsidRPr="000612F9" w:rsidRDefault="00B27742" w:rsidP="005D1AD1">
            <w:pPr>
              <w:pStyle w:val="TableText"/>
              <w:rPr>
                <w:rFonts w:ascii="Tahoma" w:hAnsi="Tahoma" w:cs="Tahoma"/>
                <w:sz w:val="13"/>
              </w:rPr>
            </w:pPr>
          </w:p>
        </w:tc>
      </w:tr>
      <w:tr w:rsidR="00B50A5B" w:rsidRPr="000612F9" w:rsidTr="009E094A">
        <w:trPr>
          <w:trHeight w:val="123"/>
        </w:trPr>
        <w:tc>
          <w:tcPr>
            <w:tcW w:w="2610" w:type="dxa"/>
            <w:shd w:val="clear" w:color="auto" w:fill="auto"/>
          </w:tcPr>
          <w:p w:rsidR="00B27742" w:rsidRPr="000612F9" w:rsidRDefault="00B27742" w:rsidP="0070485B">
            <w:pPr>
              <w:pStyle w:val="ProductNames"/>
              <w:spacing w:before="40" w:after="40"/>
              <w:rPr>
                <w:rFonts w:ascii="Tahoma" w:hAnsi="Tahoma" w:cs="Tahoma"/>
                <w:sz w:val="14"/>
              </w:rPr>
            </w:pPr>
            <w:bookmarkStart w:id="137" w:name="_Toc336337906"/>
            <w:bookmarkStart w:id="138" w:name="_Toc358736824"/>
            <w:r w:rsidRPr="000612F9">
              <w:rPr>
                <w:rFonts w:ascii="Tahoma" w:hAnsi="Tahoma" w:cs="Tahoma"/>
                <w:sz w:val="14"/>
              </w:rPr>
              <w:t>Windows Virtual Desktop Access (VDA)</w:t>
            </w:r>
            <w:bookmarkEnd w:id="137"/>
            <w:bookmarkEnd w:id="138"/>
          </w:p>
        </w:tc>
        <w:tc>
          <w:tcPr>
            <w:tcW w:w="360" w:type="dxa"/>
            <w:shd w:val="clear" w:color="auto" w:fill="auto"/>
            <w:vAlign w:val="center"/>
          </w:tcPr>
          <w:p w:rsidR="00B27742" w:rsidRPr="00256B27"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0612F9" w:rsidRDefault="00B27742" w:rsidP="007E466C">
            <w:pPr>
              <w:pStyle w:val="TableText"/>
              <w:rPr>
                <w:rFonts w:ascii="Tahoma" w:hAnsi="Tahoma" w:cs="Tahoma"/>
                <w:sz w:val="13"/>
              </w:rPr>
            </w:pPr>
            <w:r w:rsidRPr="000612F9">
              <w:rPr>
                <w:rFonts w:ascii="Tahoma" w:hAnsi="Tahoma" w:cs="Tahoma"/>
                <w:sz w:val="13"/>
              </w:rPr>
              <w:t>07/10</w:t>
            </w:r>
          </w:p>
        </w:tc>
        <w:tc>
          <w:tcPr>
            <w:tcW w:w="360" w:type="dxa"/>
            <w:tcBorders>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2</w:t>
            </w:r>
          </w:p>
        </w:tc>
        <w:tc>
          <w:tcPr>
            <w:tcW w:w="450" w:type="dxa"/>
            <w:tcBorders>
              <w:left w:val="single" w:sz="18" w:space="0" w:color="auto"/>
            </w:tcBorders>
            <w:shd w:val="clear" w:color="auto" w:fill="auto"/>
            <w:vAlign w:val="center"/>
          </w:tcPr>
          <w:p w:rsidR="00B27742" w:rsidRPr="000612F9" w:rsidRDefault="00B27742">
            <w:pPr>
              <w:pStyle w:val="TableText"/>
              <w:rPr>
                <w:rFonts w:ascii="Tahoma" w:hAnsi="Tahoma" w:cs="Tahoma"/>
                <w:sz w:val="13"/>
              </w:rPr>
            </w:pPr>
          </w:p>
        </w:tc>
        <w:tc>
          <w:tcPr>
            <w:tcW w:w="450" w:type="dxa"/>
            <w:shd w:val="clear" w:color="auto" w:fill="auto"/>
            <w:vAlign w:val="center"/>
          </w:tcPr>
          <w:p w:rsidR="00B27742" w:rsidRPr="000612F9"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0612F9"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0612F9" w:rsidRDefault="00751F50">
            <w:pPr>
              <w:pStyle w:val="TableText"/>
              <w:rPr>
                <w:rFonts w:ascii="Tahoma" w:hAnsi="Tahoma" w:cs="Tahoma"/>
                <w:sz w:val="13"/>
              </w:rPr>
            </w:pPr>
            <w:r w:rsidRPr="000612F9">
              <w:rPr>
                <w:rFonts w:ascii="Tahoma" w:hAnsi="Tahoma" w:cs="Tahoma"/>
                <w:sz w:val="13"/>
              </w:rPr>
              <w:t>1)</w:t>
            </w:r>
          </w:p>
        </w:tc>
        <w:tc>
          <w:tcPr>
            <w:tcW w:w="450" w:type="dxa"/>
            <w:tcBorders>
              <w:right w:val="single" w:sz="18" w:space="0" w:color="auto"/>
            </w:tcBorders>
            <w:shd w:val="clear" w:color="auto" w:fill="auto"/>
            <w:vAlign w:val="center"/>
          </w:tcPr>
          <w:p w:rsidR="00B27742" w:rsidRPr="000612F9" w:rsidRDefault="00B27742" w:rsidP="00BD5039">
            <w:pPr>
              <w:pStyle w:val="TableText"/>
              <w:rPr>
                <w:rFonts w:ascii="Tahoma" w:hAnsi="Tahoma" w:cs="Tahoma"/>
                <w:sz w:val="13"/>
              </w:rPr>
            </w:pPr>
            <w:r w:rsidRPr="000612F9">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0612F9" w:rsidRDefault="00B27742">
            <w:pPr>
              <w:pStyle w:val="TableText"/>
              <w:rPr>
                <w:rFonts w:ascii="Tahoma" w:hAnsi="Tahoma" w:cs="Tahoma"/>
                <w:sz w:val="13"/>
              </w:rPr>
            </w:pPr>
            <w:r w:rsidRPr="000612F9">
              <w:rPr>
                <w:rFonts w:ascii="Tahoma" w:hAnsi="Tahoma" w:cs="Tahoma"/>
                <w:sz w:val="13"/>
              </w:rPr>
              <w:t xml:space="preserve">P </w:t>
            </w:r>
          </w:p>
        </w:tc>
        <w:tc>
          <w:tcPr>
            <w:tcW w:w="450" w:type="dxa"/>
            <w:shd w:val="clear" w:color="auto" w:fill="auto"/>
            <w:vAlign w:val="center"/>
          </w:tcPr>
          <w:p w:rsidR="00B27742" w:rsidRPr="000612F9" w:rsidRDefault="00954BF1" w:rsidP="00722522">
            <w:pPr>
              <w:pStyle w:val="TableText"/>
              <w:rPr>
                <w:rFonts w:ascii="Tahoma" w:hAnsi="Tahoma" w:cs="Tahoma"/>
                <w:sz w:val="13"/>
              </w:rPr>
            </w:pPr>
            <w:r w:rsidRPr="000612F9">
              <w:rPr>
                <w:rFonts w:ascii="Tahoma" w:hAnsi="Tahoma" w:cs="Tahoma"/>
                <w:sz w:val="13"/>
              </w:rPr>
              <w:t>A</w:t>
            </w:r>
          </w:p>
        </w:tc>
        <w:tc>
          <w:tcPr>
            <w:tcW w:w="540" w:type="dxa"/>
            <w:shd w:val="clear" w:color="auto" w:fill="auto"/>
            <w:vAlign w:val="center"/>
          </w:tcPr>
          <w:p w:rsidR="00B27742" w:rsidRPr="000612F9" w:rsidRDefault="00B27742">
            <w:pPr>
              <w:pStyle w:val="TableText"/>
              <w:rPr>
                <w:rFonts w:ascii="Tahoma" w:hAnsi="Tahoma" w:cs="Tahoma"/>
                <w:sz w:val="13"/>
              </w:rPr>
            </w:pPr>
          </w:p>
        </w:tc>
      </w:tr>
      <w:tr w:rsidR="006F741C" w:rsidRPr="000612F9" w:rsidTr="009E094A">
        <w:trPr>
          <w:trHeight w:val="123"/>
        </w:trPr>
        <w:tc>
          <w:tcPr>
            <w:tcW w:w="2610" w:type="dxa"/>
            <w:shd w:val="clear" w:color="auto" w:fill="FABF8F"/>
          </w:tcPr>
          <w:p w:rsidR="006F741C" w:rsidRPr="000612F9" w:rsidRDefault="006F741C" w:rsidP="00F70479">
            <w:pPr>
              <w:pStyle w:val="ProductNames"/>
              <w:rPr>
                <w:rFonts w:ascii="Tahoma" w:hAnsi="Tahoma" w:cs="Tahoma"/>
                <w:sz w:val="14"/>
              </w:rPr>
            </w:pPr>
            <w:bookmarkStart w:id="139" w:name="_Toc358736825"/>
            <w:r w:rsidRPr="000612F9">
              <w:rPr>
                <w:rFonts w:ascii="Tahoma" w:hAnsi="Tahoma" w:cs="Tahoma"/>
                <w:sz w:val="14"/>
              </w:rPr>
              <w:t>Windows Intune (par Dispositif)</w:t>
            </w:r>
            <w:bookmarkEnd w:id="139"/>
          </w:p>
        </w:tc>
        <w:tc>
          <w:tcPr>
            <w:tcW w:w="360" w:type="dxa"/>
            <w:shd w:val="clear" w:color="auto" w:fill="FABF8F"/>
            <w:vAlign w:val="center"/>
          </w:tcPr>
          <w:p w:rsidR="006F741C" w:rsidRPr="00256B27" w:rsidRDefault="00F26B95" w:rsidP="003D5C46">
            <w:pPr>
              <w:pStyle w:val="TableText"/>
              <w:widowControl w:val="0"/>
              <w:rPr>
                <w:rStyle w:val="EndnoteReference"/>
                <w:rFonts w:cs="Tahoma"/>
                <w:b w:val="0"/>
                <w:color w:val="0000FF"/>
                <w:sz w:val="13"/>
                <w:szCs w:val="13"/>
              </w:rPr>
            </w:pPr>
            <w:hyperlink w:anchor="_29_Windows®_8" w:history="1">
              <w:r w:rsidR="0041543E" w:rsidRPr="00256B27">
                <w:rPr>
                  <w:rStyle w:val="Hyperlink"/>
                  <w:rFonts w:cs="Tahoma"/>
                  <w:b/>
                  <w:sz w:val="13"/>
                  <w:szCs w:val="13"/>
                </w:rPr>
                <w:t>32</w:t>
              </w:r>
            </w:hyperlink>
          </w:p>
        </w:tc>
        <w:tc>
          <w:tcPr>
            <w:tcW w:w="450" w:type="dxa"/>
            <w:shd w:val="clear" w:color="auto" w:fill="FABF8F"/>
          </w:tcPr>
          <w:p w:rsidR="006F741C" w:rsidRPr="000612F9" w:rsidRDefault="006F741C" w:rsidP="006640D1">
            <w:pPr>
              <w:pStyle w:val="TableText"/>
              <w:spacing w:before="120"/>
              <w:rPr>
                <w:rFonts w:ascii="Tahoma" w:hAnsi="Tahoma" w:cs="Tahoma"/>
                <w:sz w:val="13"/>
              </w:rPr>
            </w:pPr>
            <w:r w:rsidRPr="000612F9">
              <w:rPr>
                <w:rFonts w:ascii="Tahoma" w:hAnsi="Tahoma" w:cs="Tahoma"/>
                <w:sz w:val="13"/>
              </w:rPr>
              <w:t>4/11</w:t>
            </w:r>
          </w:p>
        </w:tc>
        <w:tc>
          <w:tcPr>
            <w:tcW w:w="360" w:type="dxa"/>
            <w:tcBorders>
              <w:righ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450" w:type="dxa"/>
            <w:shd w:val="clear" w:color="auto" w:fill="FABF8F"/>
            <w:vAlign w:val="center"/>
          </w:tcPr>
          <w:p w:rsidR="006F741C" w:rsidRPr="000612F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0612F9"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0612F9" w:rsidRDefault="006F741C">
            <w:pPr>
              <w:pStyle w:val="TableText"/>
              <w:rPr>
                <w:rFonts w:ascii="Tahoma" w:hAnsi="Tahoma" w:cs="Tahoma"/>
                <w:sz w:val="13"/>
              </w:rPr>
            </w:pPr>
          </w:p>
        </w:tc>
        <w:tc>
          <w:tcPr>
            <w:tcW w:w="450" w:type="dxa"/>
            <w:shd w:val="clear" w:color="auto" w:fill="FABF8F"/>
            <w:vAlign w:val="center"/>
          </w:tcPr>
          <w:p w:rsidR="006F741C" w:rsidRPr="000612F9" w:rsidRDefault="006F741C" w:rsidP="00722522">
            <w:pPr>
              <w:pStyle w:val="TableText"/>
              <w:rPr>
                <w:rFonts w:ascii="Tahoma" w:hAnsi="Tahoma" w:cs="Tahoma"/>
                <w:sz w:val="13"/>
              </w:rPr>
            </w:pPr>
          </w:p>
        </w:tc>
        <w:tc>
          <w:tcPr>
            <w:tcW w:w="540" w:type="dxa"/>
            <w:shd w:val="clear" w:color="auto" w:fill="FABF8F"/>
            <w:vAlign w:val="center"/>
          </w:tcPr>
          <w:p w:rsidR="006F741C" w:rsidRPr="000612F9" w:rsidRDefault="006F741C">
            <w:pPr>
              <w:pStyle w:val="TableText"/>
              <w:rPr>
                <w:rFonts w:ascii="Tahoma" w:hAnsi="Tahoma" w:cs="Tahoma"/>
                <w:sz w:val="13"/>
              </w:rPr>
            </w:pPr>
          </w:p>
        </w:tc>
      </w:tr>
      <w:tr w:rsidR="00955DF1" w:rsidRPr="000612F9" w:rsidTr="009E094A">
        <w:trPr>
          <w:trHeight w:val="123"/>
        </w:trPr>
        <w:tc>
          <w:tcPr>
            <w:tcW w:w="2610" w:type="dxa"/>
            <w:tcBorders>
              <w:bottom w:val="single" w:sz="4" w:space="0" w:color="auto"/>
            </w:tcBorders>
            <w:shd w:val="clear" w:color="auto" w:fill="auto"/>
          </w:tcPr>
          <w:p w:rsidR="00955DF1" w:rsidRPr="00207995" w:rsidRDefault="00955DF1" w:rsidP="00163658">
            <w:pPr>
              <w:pStyle w:val="ProductNames"/>
              <w:rPr>
                <w:rFonts w:ascii="Tahoma" w:hAnsi="Tahoma" w:cs="Tahoma"/>
                <w:sz w:val="14"/>
                <w:lang w:val="fr-FR"/>
              </w:rPr>
            </w:pPr>
            <w:bookmarkStart w:id="140" w:name="_Toc358736826"/>
            <w:r w:rsidRPr="00207995">
              <w:rPr>
                <w:rFonts w:ascii="Tahoma" w:hAnsi="Tahoma" w:cs="Tahoma"/>
                <w:sz w:val="14"/>
                <w:lang w:val="fr-FR"/>
              </w:rPr>
              <w:t>Module Complémentaire Windows Intune (par Dispositif)</w:t>
            </w:r>
            <w:bookmarkEnd w:id="140"/>
          </w:p>
        </w:tc>
        <w:tc>
          <w:tcPr>
            <w:tcW w:w="360" w:type="dxa"/>
            <w:tcBorders>
              <w:bottom w:val="single" w:sz="4" w:space="0" w:color="auto"/>
            </w:tcBorders>
            <w:shd w:val="clear" w:color="auto" w:fill="auto"/>
            <w:vAlign w:val="center"/>
          </w:tcPr>
          <w:p w:rsidR="00955DF1" w:rsidRPr="00256B27" w:rsidRDefault="00F26B95" w:rsidP="009D43FB">
            <w:pPr>
              <w:pStyle w:val="TableText"/>
              <w:widowControl w:val="0"/>
              <w:rPr>
                <w:rStyle w:val="EndnoteReference"/>
                <w:rFonts w:cs="Tahoma"/>
                <w:b w:val="0"/>
                <w:color w:val="0000FF"/>
                <w:sz w:val="13"/>
                <w:szCs w:val="13"/>
              </w:rPr>
            </w:pPr>
            <w:hyperlink w:anchor="_98_Windows_Multipoint" w:history="1">
              <w:r w:rsidR="0041543E" w:rsidRPr="00256B27">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0612F9" w:rsidRDefault="00955DF1" w:rsidP="00163658">
            <w:pPr>
              <w:pStyle w:val="TableText"/>
              <w:spacing w:before="120"/>
              <w:rPr>
                <w:rFonts w:ascii="Tahoma" w:hAnsi="Tahoma" w:cs="Tahoma"/>
                <w:sz w:val="13"/>
              </w:rPr>
            </w:pPr>
            <w:r w:rsidRPr="000612F9">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0612F9"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0612F9"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0612F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0612F9"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0612F9" w:rsidRDefault="00955DF1">
            <w:pPr>
              <w:pStyle w:val="TableText"/>
              <w:rPr>
                <w:rFonts w:ascii="Tahoma" w:hAnsi="Tahoma" w:cs="Tahoma"/>
                <w:sz w:val="13"/>
              </w:rPr>
            </w:pPr>
          </w:p>
        </w:tc>
      </w:tr>
    </w:tbl>
    <w:p w:rsidR="00091558" w:rsidRPr="000612F9" w:rsidRDefault="00091558">
      <w:pPr>
        <w:pStyle w:val="ProductPool"/>
        <w:rPr>
          <w:rFonts w:ascii="Tahoma" w:hAnsi="Tahoma" w:cs="Tahoma"/>
        </w:rPr>
      </w:pPr>
    </w:p>
    <w:p w:rsidR="0021637C" w:rsidRPr="000612F9" w:rsidRDefault="0021637C" w:rsidP="004E292A">
      <w:pPr>
        <w:pStyle w:val="Heading3"/>
        <w:rPr>
          <w:rFonts w:ascii="Tahoma" w:hAnsi="Tahoma" w:cs="Tahoma"/>
        </w:rPr>
      </w:pPr>
    </w:p>
    <w:p w:rsidR="00023FE7" w:rsidRPr="000612F9" w:rsidRDefault="00023FE7" w:rsidP="004E292A">
      <w:pPr>
        <w:pStyle w:val="Heading3"/>
        <w:rPr>
          <w:rFonts w:ascii="Tahoma" w:hAnsi="Tahoma" w:cs="Tahoma"/>
        </w:rPr>
      </w:pPr>
      <w:bookmarkStart w:id="141" w:name="_Toc336337908"/>
      <w:bookmarkStart w:id="142" w:name="_Toc358736827"/>
      <w:r w:rsidRPr="000612F9">
        <w:rPr>
          <w:rFonts w:ascii="Tahoma" w:hAnsi="Tahoma" w:cs="Tahoma"/>
          <w:sz w:val="22"/>
          <w:szCs w:val="22"/>
        </w:rPr>
        <w:t>GROUPE DES PRODUITS SERVEURS</w:t>
      </w:r>
      <w:bookmarkEnd w:id="141"/>
      <w:bookmarkEnd w:id="142"/>
    </w:p>
    <w:p w:rsidR="00023FE7" w:rsidRPr="000612F9"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360"/>
        <w:gridCol w:w="540"/>
        <w:gridCol w:w="450"/>
        <w:gridCol w:w="450"/>
        <w:gridCol w:w="540"/>
      </w:tblGrid>
      <w:tr w:rsidR="001C38D4" w:rsidRPr="000612F9" w:rsidTr="00207995">
        <w:trPr>
          <w:cantSplit/>
          <w:trHeight w:val="389"/>
          <w:tblHeader/>
        </w:trPr>
        <w:tc>
          <w:tcPr>
            <w:tcW w:w="2734" w:type="dxa"/>
            <w:gridSpan w:val="2"/>
            <w:vMerge w:val="restart"/>
            <w:tcBorders>
              <w:top w:val="single" w:sz="4" w:space="0" w:color="FFFFFF"/>
              <w:left w:val="single" w:sz="4" w:space="0" w:color="FFFFFF"/>
            </w:tcBorders>
          </w:tcPr>
          <w:p w:rsidR="00C031FA" w:rsidRPr="000612F9" w:rsidRDefault="00F61983">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5C1B4243" wp14:editId="1CC9E599">
                      <wp:simplePos x="0" y="0"/>
                      <wp:positionH relativeFrom="column">
                        <wp:posOffset>1641475</wp:posOffset>
                      </wp:positionH>
                      <wp:positionV relativeFrom="paragraph">
                        <wp:posOffset>791845</wp:posOffset>
                      </wp:positionV>
                      <wp:extent cx="438150" cy="257175"/>
                      <wp:effectExtent l="0" t="0" r="0" b="9525"/>
                      <wp:wrapNone/>
                      <wp:docPr id="7"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4083" w:rsidRDefault="00CA4083">
                                  <w:pPr>
                                    <w:rPr>
                                      <w:color w:val="0000FF"/>
                                      <w:sz w:val="20"/>
                                    </w:rPr>
                                  </w:pPr>
                                  <w:r>
                                    <w:rPr>
                                      <w:rFonts w:cs="Tahoma"/>
                                      <w:b/>
                                      <w:color w:val="0000FF"/>
                                      <w:sz w:val="8"/>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1B4243" id="Text Box 64" o:spid="_x0000_s1028" type="#_x0000_t202" style="position:absolute;margin-left:129.25pt;margin-top:62.35pt;width:34.5pt;height:20.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hjtwIAAMA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" filled="f" stroked="f">
                      <v:textbox>
                        <w:txbxContent>
                          <w:p w:rsidR="00CA4083" w:rsidRDefault="00CA4083">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1E3221" w:rsidRDefault="00C031FA" w:rsidP="00465115">
            <w:pPr>
              <w:pStyle w:val="TableVerticalText"/>
              <w:rPr>
                <w:rFonts w:ascii="Tahoma" w:hAnsi="Tahoma" w:cs="Tahoma"/>
                <w:sz w:val="9"/>
                <w:lang w:val="fr-FR"/>
              </w:rPr>
            </w:pPr>
            <w:r w:rsidRPr="001E3221">
              <w:rPr>
                <w:rFonts w:ascii="Tahoma" w:hAnsi="Tahoma" w:cs="Tahoma"/>
                <w:sz w:val="9"/>
                <w:lang w:val="fr-FR"/>
              </w:rPr>
              <w:t xml:space="preserve">Notes relatives aux </w:t>
            </w:r>
            <w:r w:rsidR="001E3221" w:rsidRPr="001E3221">
              <w:rPr>
                <w:rFonts w:ascii="Tahoma" w:hAnsi="Tahoma" w:cs="Tahoma"/>
                <w:sz w:val="9"/>
                <w:lang w:val="fr-FR"/>
              </w:rPr>
              <w:br/>
            </w:r>
            <w:r w:rsidRPr="001E3221">
              <w:rPr>
                <w:rFonts w:ascii="Tahoma" w:hAnsi="Tahoma" w:cs="Tahoma"/>
                <w:sz w:val="9"/>
                <w:lang w:val="fr-FR"/>
              </w:rPr>
              <w:t>Produits</w:t>
            </w:r>
          </w:p>
        </w:tc>
        <w:tc>
          <w:tcPr>
            <w:tcW w:w="450" w:type="dxa"/>
            <w:vMerge w:val="restart"/>
            <w:tcBorders>
              <w:top w:val="single" w:sz="12" w:space="0" w:color="auto"/>
            </w:tcBorders>
            <w:textDirection w:val="btLr"/>
          </w:tcPr>
          <w:p w:rsidR="00C031FA" w:rsidRPr="001E3221" w:rsidRDefault="00C031FA">
            <w:pPr>
              <w:pStyle w:val="TableVerticalText"/>
              <w:rPr>
                <w:rFonts w:ascii="Tahoma" w:hAnsi="Tahoma" w:cs="Tahoma"/>
                <w:lang w:val="fr-FR"/>
              </w:rPr>
            </w:pPr>
          </w:p>
          <w:p w:rsidR="00C031FA" w:rsidRPr="001E3221" w:rsidRDefault="00C031FA">
            <w:pPr>
              <w:pStyle w:val="TableVerticalText"/>
              <w:rPr>
                <w:rFonts w:ascii="Tahoma" w:hAnsi="Tahoma" w:cs="Tahoma"/>
                <w:sz w:val="9"/>
                <w:lang w:val="fr-FR"/>
              </w:rPr>
            </w:pPr>
            <w:r w:rsidRPr="001E3221">
              <w:rPr>
                <w:rFonts w:ascii="Tahoma" w:hAnsi="Tahoma" w:cs="Tahoma"/>
                <w:sz w:val="9"/>
                <w:lang w:val="fr-FR"/>
              </w:rPr>
              <w:t>Date de disponibilité</w:t>
            </w:r>
          </w:p>
        </w:tc>
        <w:tc>
          <w:tcPr>
            <w:tcW w:w="360" w:type="dxa"/>
            <w:vMerge w:val="restart"/>
            <w:tcBorders>
              <w:top w:val="single" w:sz="12" w:space="0" w:color="auto"/>
              <w:right w:val="single" w:sz="18" w:space="0" w:color="auto"/>
            </w:tcBorders>
            <w:textDirection w:val="btLr"/>
            <w:vAlign w:val="center"/>
          </w:tcPr>
          <w:p w:rsidR="00C031FA" w:rsidRPr="001E3221" w:rsidRDefault="00C031FA">
            <w:pPr>
              <w:pStyle w:val="TableVerticalText"/>
              <w:rPr>
                <w:rFonts w:ascii="Tahoma" w:hAnsi="Tahoma" w:cs="Tahoma"/>
                <w:sz w:val="9"/>
                <w:lang w:val="fr-FR"/>
              </w:rPr>
            </w:pPr>
            <w:r w:rsidRPr="001E3221">
              <w:rPr>
                <w:rFonts w:ascii="Tahoma" w:hAnsi="Tahoma" w:cs="Tahoma"/>
                <w:sz w:val="9"/>
                <w:lang w:val="fr-FR"/>
              </w:rPr>
              <w:t>SAB / OSB</w:t>
            </w:r>
          </w:p>
        </w:tc>
        <w:tc>
          <w:tcPr>
            <w:tcW w:w="2970" w:type="dxa"/>
            <w:gridSpan w:val="7"/>
            <w:tcBorders>
              <w:top w:val="single" w:sz="12" w:space="0" w:color="auto"/>
              <w:left w:val="single" w:sz="18" w:space="0" w:color="auto"/>
              <w:right w:val="single" w:sz="18" w:space="0" w:color="auto"/>
            </w:tcBorders>
            <w:vAlign w:val="center"/>
          </w:tcPr>
          <w:p w:rsidR="00C031FA" w:rsidRPr="001E3221" w:rsidRDefault="00C031FA">
            <w:pPr>
              <w:pStyle w:val="TableHeadingsBlack"/>
              <w:rPr>
                <w:rFonts w:ascii="Tahoma" w:hAnsi="Tahoma" w:cs="Tahoma"/>
                <w:lang w:val="fr-FR"/>
              </w:rPr>
            </w:pPr>
            <w:r w:rsidRPr="001E3221">
              <w:rPr>
                <w:rFonts w:ascii="Tahoma" w:hAnsi="Tahoma" w:cs="Tahoma"/>
                <w:lang w:val="fr-FR"/>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1E3221" w:rsidRDefault="00C031FA">
            <w:pPr>
              <w:pStyle w:val="TableHeadingsBlack"/>
              <w:rPr>
                <w:rFonts w:ascii="Tahoma" w:hAnsi="Tahoma" w:cs="Tahoma"/>
                <w:szCs w:val="11"/>
                <w:lang w:val="fr-FR"/>
              </w:rPr>
            </w:pPr>
            <w:r w:rsidRPr="001E3221">
              <w:rPr>
                <w:rFonts w:ascii="Tahoma" w:hAnsi="Tahoma" w:cs="Tahoma"/>
                <w:szCs w:val="11"/>
                <w:lang w:val="fr-FR"/>
              </w:rPr>
              <w:t>Licence Open</w:t>
            </w:r>
          </w:p>
        </w:tc>
        <w:tc>
          <w:tcPr>
            <w:tcW w:w="360" w:type="dxa"/>
            <w:vMerge w:val="restart"/>
            <w:tcBorders>
              <w:top w:val="single" w:sz="12" w:space="0" w:color="auto"/>
              <w:left w:val="single" w:sz="18" w:space="0" w:color="auto"/>
            </w:tcBorders>
            <w:textDirection w:val="btLr"/>
            <w:vAlign w:val="center"/>
          </w:tcPr>
          <w:p w:rsidR="00C031FA" w:rsidRPr="001E3221" w:rsidRDefault="00C031FA">
            <w:pPr>
              <w:pStyle w:val="TableVerticalText"/>
              <w:rPr>
                <w:rFonts w:ascii="Tahoma" w:hAnsi="Tahoma" w:cs="Tahoma"/>
                <w:sz w:val="9"/>
                <w:lang w:val="fr-FR"/>
              </w:rPr>
            </w:pPr>
            <w:r w:rsidRPr="001E3221">
              <w:rPr>
                <w:rFonts w:ascii="Tahoma" w:hAnsi="Tahoma" w:cs="Tahoma"/>
                <w:sz w:val="9"/>
                <w:lang w:val="fr-FR"/>
              </w:rPr>
              <w:t>Unités Campus et School</w:t>
            </w:r>
          </w:p>
        </w:tc>
        <w:tc>
          <w:tcPr>
            <w:tcW w:w="540" w:type="dxa"/>
            <w:vMerge w:val="restart"/>
            <w:tcBorders>
              <w:top w:val="single" w:sz="12" w:space="0" w:color="auto"/>
              <w:right w:val="single" w:sz="18" w:space="0" w:color="auto"/>
            </w:tcBorders>
            <w:textDirection w:val="btLr"/>
            <w:vAlign w:val="center"/>
          </w:tcPr>
          <w:p w:rsidR="00C031FA" w:rsidRPr="001E3221" w:rsidRDefault="00C031FA">
            <w:pPr>
              <w:pStyle w:val="TableVerticalText"/>
              <w:rPr>
                <w:rFonts w:ascii="Tahoma" w:hAnsi="Tahoma" w:cs="Tahoma"/>
                <w:sz w:val="9"/>
                <w:lang w:val="fr-FR"/>
              </w:rPr>
            </w:pPr>
            <w:r w:rsidRPr="001E3221">
              <w:rPr>
                <w:rFonts w:ascii="Tahoma" w:hAnsi="Tahoma" w:cs="Tahoma"/>
                <w:sz w:val="9"/>
                <w:lang w:val="fr-FR"/>
              </w:rPr>
              <w:t xml:space="preserve">CE et </w:t>
            </w:r>
            <w:r w:rsidRPr="001E3221">
              <w:rPr>
                <w:rFonts w:ascii="Tahoma" w:hAnsi="Tahoma" w:cs="Tahoma"/>
                <w:sz w:val="9"/>
                <w:lang w:val="fr-FR"/>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1E3221" w:rsidRDefault="00C031FA">
            <w:pPr>
              <w:pStyle w:val="TableVerticalText"/>
              <w:rPr>
                <w:rFonts w:ascii="Tahoma" w:hAnsi="Tahoma" w:cs="Tahoma"/>
                <w:sz w:val="9"/>
                <w:lang w:val="fr-FR"/>
              </w:rPr>
            </w:pPr>
            <w:r w:rsidRPr="001E3221">
              <w:rPr>
                <w:rFonts w:ascii="Tahoma" w:hAnsi="Tahoma" w:cs="Tahoma"/>
                <w:sz w:val="9"/>
                <w:lang w:val="fr-FR"/>
              </w:rPr>
              <w:t>OV / OVS</w:t>
            </w:r>
          </w:p>
        </w:tc>
        <w:tc>
          <w:tcPr>
            <w:tcW w:w="450" w:type="dxa"/>
            <w:vMerge w:val="restart"/>
            <w:tcBorders>
              <w:top w:val="single" w:sz="12" w:space="0" w:color="auto"/>
            </w:tcBorders>
            <w:textDirection w:val="btLr"/>
          </w:tcPr>
          <w:p w:rsidR="00C031FA" w:rsidRPr="001E3221" w:rsidRDefault="00C031FA" w:rsidP="00384940">
            <w:pPr>
              <w:pStyle w:val="TableVerticalText"/>
              <w:spacing w:before="120"/>
              <w:rPr>
                <w:rFonts w:ascii="Tahoma" w:hAnsi="Tahoma" w:cs="Tahoma"/>
                <w:sz w:val="9"/>
                <w:lang w:val="fr-FR"/>
              </w:rPr>
            </w:pPr>
            <w:r w:rsidRPr="001E3221">
              <w:rPr>
                <w:rFonts w:ascii="Tahoma" w:hAnsi="Tahoma" w:cs="Tahoma"/>
                <w:sz w:val="9"/>
                <w:lang w:val="fr-FR"/>
              </w:rPr>
              <w:t>EES / OVS</w:t>
            </w:r>
            <w:r w:rsidR="004B17E3" w:rsidRPr="001E3221">
              <w:rPr>
                <w:rFonts w:ascii="Tahoma" w:hAnsi="Tahoma" w:cs="Tahoma"/>
                <w:sz w:val="9"/>
                <w:lang w:val="fr-FR"/>
              </w:rPr>
              <w:t>-</w:t>
            </w:r>
            <w:r w:rsidRPr="001E3221">
              <w:rPr>
                <w:rFonts w:ascii="Tahoma" w:hAnsi="Tahoma" w:cs="Tahoma"/>
                <w:sz w:val="9"/>
                <w:lang w:val="fr-FR"/>
              </w:rPr>
              <w:t>ES</w:t>
            </w:r>
          </w:p>
        </w:tc>
        <w:tc>
          <w:tcPr>
            <w:tcW w:w="540" w:type="dxa"/>
            <w:vMerge w:val="restart"/>
            <w:tcBorders>
              <w:top w:val="single" w:sz="12" w:space="0" w:color="auto"/>
            </w:tcBorders>
            <w:textDirection w:val="btLr"/>
            <w:vAlign w:val="center"/>
          </w:tcPr>
          <w:p w:rsidR="00C031FA" w:rsidRPr="000612F9" w:rsidRDefault="00C031FA" w:rsidP="00456002">
            <w:pPr>
              <w:pStyle w:val="TableVerticalText"/>
              <w:rPr>
                <w:rFonts w:ascii="Tahoma" w:hAnsi="Tahoma" w:cs="Tahoma"/>
                <w:sz w:val="9"/>
              </w:rPr>
            </w:pPr>
            <w:r w:rsidRPr="000612F9">
              <w:rPr>
                <w:rFonts w:ascii="Tahoma" w:hAnsi="Tahoma" w:cs="Tahoma"/>
                <w:sz w:val="9"/>
              </w:rPr>
              <w:t>Minimum Licences Open</w:t>
            </w:r>
          </w:p>
        </w:tc>
      </w:tr>
      <w:tr w:rsidR="001C38D4" w:rsidRPr="000612F9" w:rsidTr="00207995">
        <w:trPr>
          <w:cantSplit/>
          <w:trHeight w:val="262"/>
          <w:tblHeader/>
        </w:trPr>
        <w:tc>
          <w:tcPr>
            <w:tcW w:w="2734" w:type="dxa"/>
            <w:gridSpan w:val="2"/>
            <w:vMerge/>
            <w:tcBorders>
              <w:left w:val="single" w:sz="4" w:space="0" w:color="FFFFFF"/>
            </w:tcBorders>
          </w:tcPr>
          <w:p w:rsidR="00C031FA" w:rsidRPr="000612F9" w:rsidRDefault="00C031FA">
            <w:pPr>
              <w:rPr>
                <w:rFonts w:cs="Tahoma"/>
                <w:sz w:val="20"/>
              </w:rPr>
            </w:pPr>
          </w:p>
        </w:tc>
        <w:tc>
          <w:tcPr>
            <w:tcW w:w="450" w:type="dxa"/>
            <w:vMerge/>
          </w:tcPr>
          <w:p w:rsidR="00C031FA" w:rsidRPr="000612F9" w:rsidRDefault="00C031FA">
            <w:pPr>
              <w:rPr>
                <w:rFonts w:cs="Tahoma"/>
                <w:b/>
                <w:sz w:val="20"/>
              </w:rPr>
            </w:pPr>
          </w:p>
        </w:tc>
        <w:tc>
          <w:tcPr>
            <w:tcW w:w="450" w:type="dxa"/>
            <w:vMerge/>
          </w:tcPr>
          <w:p w:rsidR="00C031FA" w:rsidRPr="000612F9" w:rsidRDefault="00C031FA">
            <w:pPr>
              <w:rPr>
                <w:rFonts w:cs="Tahoma"/>
                <w:sz w:val="20"/>
              </w:rPr>
            </w:pPr>
          </w:p>
        </w:tc>
        <w:tc>
          <w:tcPr>
            <w:tcW w:w="360" w:type="dxa"/>
            <w:vMerge/>
            <w:tcBorders>
              <w:right w:val="single" w:sz="18" w:space="0" w:color="auto"/>
            </w:tcBorders>
          </w:tcPr>
          <w:p w:rsidR="00C031FA" w:rsidRPr="000612F9" w:rsidRDefault="00C031FA">
            <w:pPr>
              <w:rPr>
                <w:rFonts w:cs="Tahoma"/>
                <w:sz w:val="20"/>
              </w:rPr>
            </w:pPr>
          </w:p>
        </w:tc>
        <w:tc>
          <w:tcPr>
            <w:tcW w:w="360" w:type="dxa"/>
            <w:vMerge w:val="restart"/>
            <w:tcBorders>
              <w:left w:val="single" w:sz="18" w:space="0" w:color="auto"/>
            </w:tcBorders>
            <w:vAlign w:val="center"/>
          </w:tcPr>
          <w:p w:rsidR="00C031FA" w:rsidRPr="000612F9" w:rsidRDefault="00C031FA">
            <w:pPr>
              <w:pStyle w:val="TableHeadingsRed"/>
              <w:rPr>
                <w:rFonts w:ascii="Tahoma" w:hAnsi="Tahoma" w:cs="Tahoma"/>
                <w:sz w:val="9"/>
              </w:rPr>
            </w:pPr>
            <w:r w:rsidRPr="000612F9">
              <w:rPr>
                <w:rFonts w:ascii="Tahoma" w:hAnsi="Tahoma" w:cs="Tahoma"/>
                <w:sz w:val="9"/>
              </w:rPr>
              <w:t>L</w:t>
            </w:r>
          </w:p>
        </w:tc>
        <w:tc>
          <w:tcPr>
            <w:tcW w:w="1350" w:type="dxa"/>
            <w:gridSpan w:val="3"/>
            <w:vAlign w:val="center"/>
          </w:tcPr>
          <w:p w:rsidR="00C031FA" w:rsidRPr="000612F9" w:rsidRDefault="00C031FA">
            <w:pPr>
              <w:pStyle w:val="TableHeadingsGreen"/>
              <w:rPr>
                <w:rFonts w:ascii="Tahoma" w:hAnsi="Tahoma" w:cs="Tahoma"/>
                <w:sz w:val="9"/>
              </w:rPr>
            </w:pPr>
            <w:r w:rsidRPr="000612F9">
              <w:rPr>
                <w:rFonts w:ascii="Tahoma" w:hAnsi="Tahoma" w:cs="Tahoma"/>
                <w:sz w:val="9"/>
              </w:rPr>
              <w:t>L&amp;SA</w:t>
            </w:r>
          </w:p>
        </w:tc>
        <w:tc>
          <w:tcPr>
            <w:tcW w:w="1260" w:type="dxa"/>
            <w:gridSpan w:val="3"/>
            <w:tcBorders>
              <w:right w:val="single" w:sz="18" w:space="0" w:color="auto"/>
            </w:tcBorders>
            <w:vAlign w:val="center"/>
          </w:tcPr>
          <w:p w:rsidR="00C031FA" w:rsidRPr="000612F9" w:rsidRDefault="00C031FA">
            <w:pPr>
              <w:pStyle w:val="TableHeadingsBlue"/>
              <w:rPr>
                <w:rFonts w:ascii="Tahoma" w:hAnsi="Tahoma" w:cs="Tahoma"/>
                <w:sz w:val="9"/>
              </w:rPr>
            </w:pPr>
            <w:r w:rsidRPr="000612F9">
              <w:rPr>
                <w:rFonts w:ascii="Tahoma" w:hAnsi="Tahoma" w:cs="Tahoma"/>
                <w:sz w:val="9"/>
              </w:rPr>
              <w:t>SA</w:t>
            </w:r>
          </w:p>
        </w:tc>
        <w:tc>
          <w:tcPr>
            <w:tcW w:w="450" w:type="dxa"/>
            <w:vMerge w:val="restart"/>
            <w:tcBorders>
              <w:left w:val="single" w:sz="18" w:space="0" w:color="auto"/>
            </w:tcBorders>
            <w:vAlign w:val="center"/>
          </w:tcPr>
          <w:p w:rsidR="00C031FA" w:rsidRPr="000612F9" w:rsidRDefault="00C031FA">
            <w:pPr>
              <w:pStyle w:val="TableHeadingsRed"/>
              <w:rPr>
                <w:rFonts w:ascii="Tahoma" w:hAnsi="Tahoma" w:cs="Tahoma"/>
                <w:sz w:val="9"/>
              </w:rPr>
            </w:pPr>
            <w:r w:rsidRPr="000612F9">
              <w:rPr>
                <w:rFonts w:ascii="Tahoma" w:hAnsi="Tahoma" w:cs="Tahoma"/>
                <w:sz w:val="9"/>
              </w:rPr>
              <w:t>L</w:t>
            </w:r>
          </w:p>
        </w:tc>
        <w:tc>
          <w:tcPr>
            <w:tcW w:w="450" w:type="dxa"/>
            <w:vAlign w:val="center"/>
          </w:tcPr>
          <w:p w:rsidR="00C031FA" w:rsidRPr="000612F9" w:rsidRDefault="00C031FA">
            <w:pPr>
              <w:pStyle w:val="TableHeadingsGreen"/>
              <w:rPr>
                <w:rFonts w:ascii="Tahoma" w:hAnsi="Tahoma" w:cs="Tahoma"/>
                <w:sz w:val="9"/>
              </w:rPr>
            </w:pPr>
            <w:r w:rsidRPr="000612F9">
              <w:rPr>
                <w:rFonts w:ascii="Tahoma" w:hAnsi="Tahoma" w:cs="Tahoma"/>
                <w:sz w:val="9"/>
              </w:rPr>
              <w:t>L&amp;SA</w:t>
            </w:r>
          </w:p>
        </w:tc>
        <w:tc>
          <w:tcPr>
            <w:tcW w:w="450" w:type="dxa"/>
            <w:vMerge w:val="restart"/>
            <w:tcBorders>
              <w:right w:val="single" w:sz="18" w:space="0" w:color="auto"/>
            </w:tcBorders>
            <w:vAlign w:val="center"/>
          </w:tcPr>
          <w:p w:rsidR="00C031FA" w:rsidRPr="000612F9" w:rsidRDefault="00C031FA">
            <w:pPr>
              <w:pStyle w:val="TableHeadingsBlue"/>
              <w:rPr>
                <w:rFonts w:ascii="Tahoma" w:hAnsi="Tahoma" w:cs="Tahoma"/>
                <w:sz w:val="9"/>
              </w:rPr>
            </w:pPr>
            <w:r w:rsidRPr="000612F9">
              <w:rPr>
                <w:rFonts w:ascii="Tahoma" w:hAnsi="Tahoma" w:cs="Tahoma"/>
                <w:sz w:val="9"/>
              </w:rPr>
              <w:t>SA</w:t>
            </w:r>
          </w:p>
        </w:tc>
        <w:tc>
          <w:tcPr>
            <w:tcW w:w="360" w:type="dxa"/>
            <w:vMerge/>
            <w:tcBorders>
              <w:left w:val="single" w:sz="18" w:space="0" w:color="auto"/>
            </w:tcBorders>
          </w:tcPr>
          <w:p w:rsidR="00C031FA" w:rsidRPr="000612F9" w:rsidRDefault="00C031FA">
            <w:pPr>
              <w:rPr>
                <w:rFonts w:cs="Tahoma"/>
                <w:sz w:val="20"/>
              </w:rPr>
            </w:pPr>
          </w:p>
        </w:tc>
        <w:tc>
          <w:tcPr>
            <w:tcW w:w="540" w:type="dxa"/>
            <w:vMerge/>
            <w:tcBorders>
              <w:right w:val="single" w:sz="18" w:space="0" w:color="auto"/>
            </w:tcBorders>
          </w:tcPr>
          <w:p w:rsidR="00C031FA" w:rsidRPr="000612F9" w:rsidRDefault="00C031FA">
            <w:pPr>
              <w:rPr>
                <w:rFonts w:cs="Tahoma"/>
                <w:sz w:val="20"/>
              </w:rPr>
            </w:pPr>
          </w:p>
        </w:tc>
        <w:tc>
          <w:tcPr>
            <w:tcW w:w="450" w:type="dxa"/>
            <w:vMerge/>
            <w:tcBorders>
              <w:left w:val="single" w:sz="18" w:space="0" w:color="auto"/>
              <w:right w:val="single" w:sz="18" w:space="0" w:color="auto"/>
            </w:tcBorders>
          </w:tcPr>
          <w:p w:rsidR="00C031FA" w:rsidRPr="000612F9" w:rsidRDefault="00C031FA">
            <w:pPr>
              <w:rPr>
                <w:rFonts w:cs="Tahoma"/>
                <w:sz w:val="20"/>
              </w:rPr>
            </w:pPr>
          </w:p>
        </w:tc>
        <w:tc>
          <w:tcPr>
            <w:tcW w:w="450" w:type="dxa"/>
            <w:vMerge/>
          </w:tcPr>
          <w:p w:rsidR="00C031FA" w:rsidRPr="000612F9" w:rsidRDefault="00C031FA">
            <w:pPr>
              <w:rPr>
                <w:rFonts w:cs="Tahoma"/>
                <w:sz w:val="20"/>
              </w:rPr>
            </w:pPr>
          </w:p>
        </w:tc>
        <w:tc>
          <w:tcPr>
            <w:tcW w:w="540" w:type="dxa"/>
            <w:vMerge/>
          </w:tcPr>
          <w:p w:rsidR="00C031FA" w:rsidRPr="000612F9" w:rsidRDefault="00C031FA">
            <w:pPr>
              <w:rPr>
                <w:rFonts w:cs="Tahoma"/>
                <w:sz w:val="20"/>
              </w:rPr>
            </w:pPr>
          </w:p>
        </w:tc>
      </w:tr>
      <w:tr w:rsidR="001C38D4" w:rsidRPr="000612F9" w:rsidTr="00207995">
        <w:trPr>
          <w:cantSplit/>
          <w:trHeight w:val="863"/>
          <w:tblHeader/>
        </w:trPr>
        <w:tc>
          <w:tcPr>
            <w:tcW w:w="2734" w:type="dxa"/>
            <w:gridSpan w:val="2"/>
            <w:vMerge/>
            <w:tcBorders>
              <w:left w:val="single" w:sz="4" w:space="0" w:color="FFFFFF"/>
              <w:bottom w:val="single" w:sz="4" w:space="0" w:color="auto"/>
            </w:tcBorders>
          </w:tcPr>
          <w:p w:rsidR="00C031FA" w:rsidRPr="000612F9" w:rsidRDefault="00C031FA">
            <w:pPr>
              <w:rPr>
                <w:rFonts w:cs="Tahoma"/>
                <w:sz w:val="20"/>
              </w:rPr>
            </w:pPr>
          </w:p>
        </w:tc>
        <w:tc>
          <w:tcPr>
            <w:tcW w:w="450" w:type="dxa"/>
            <w:vMerge/>
            <w:tcBorders>
              <w:bottom w:val="single" w:sz="4" w:space="0" w:color="auto"/>
            </w:tcBorders>
          </w:tcPr>
          <w:p w:rsidR="00C031FA" w:rsidRPr="000612F9" w:rsidRDefault="00C031FA">
            <w:pPr>
              <w:rPr>
                <w:rFonts w:cs="Tahoma"/>
                <w:b/>
                <w:sz w:val="20"/>
              </w:rPr>
            </w:pPr>
          </w:p>
        </w:tc>
        <w:tc>
          <w:tcPr>
            <w:tcW w:w="450" w:type="dxa"/>
            <w:vMerge/>
            <w:tcBorders>
              <w:bottom w:val="single" w:sz="4" w:space="0" w:color="auto"/>
            </w:tcBorders>
          </w:tcPr>
          <w:p w:rsidR="00C031FA" w:rsidRPr="000612F9" w:rsidRDefault="00C031FA">
            <w:pPr>
              <w:rPr>
                <w:rFonts w:cs="Tahoma"/>
                <w:sz w:val="20"/>
              </w:rPr>
            </w:pPr>
          </w:p>
        </w:tc>
        <w:tc>
          <w:tcPr>
            <w:tcW w:w="360" w:type="dxa"/>
            <w:vMerge/>
            <w:tcBorders>
              <w:bottom w:val="single" w:sz="4" w:space="0" w:color="auto"/>
              <w:right w:val="single" w:sz="18" w:space="0" w:color="auto"/>
            </w:tcBorders>
          </w:tcPr>
          <w:p w:rsidR="00C031FA" w:rsidRPr="000612F9" w:rsidRDefault="00C031FA">
            <w:pPr>
              <w:rPr>
                <w:rFonts w:cs="Tahoma"/>
                <w:sz w:val="20"/>
              </w:rPr>
            </w:pPr>
          </w:p>
        </w:tc>
        <w:tc>
          <w:tcPr>
            <w:tcW w:w="360" w:type="dxa"/>
            <w:vMerge/>
            <w:tcBorders>
              <w:left w:val="single" w:sz="18" w:space="0" w:color="auto"/>
              <w:bottom w:val="single" w:sz="4" w:space="0" w:color="auto"/>
            </w:tcBorders>
            <w:vAlign w:val="center"/>
          </w:tcPr>
          <w:p w:rsidR="00C031FA" w:rsidRPr="000612F9" w:rsidRDefault="00C031FA">
            <w:pPr>
              <w:jc w:val="center"/>
              <w:rPr>
                <w:rFonts w:cs="Tahoma"/>
                <w:sz w:val="20"/>
              </w:rPr>
            </w:pPr>
          </w:p>
        </w:tc>
        <w:tc>
          <w:tcPr>
            <w:tcW w:w="450" w:type="dxa"/>
            <w:tcBorders>
              <w:bottom w:val="single" w:sz="4" w:space="0" w:color="auto"/>
            </w:tcBorders>
            <w:vAlign w:val="center"/>
          </w:tcPr>
          <w:p w:rsidR="00C031FA" w:rsidRPr="000612F9" w:rsidRDefault="00C031FA">
            <w:pPr>
              <w:pStyle w:val="TableHeadingsGreen"/>
              <w:rPr>
                <w:rFonts w:ascii="Tahoma" w:hAnsi="Tahoma" w:cs="Tahoma"/>
                <w:sz w:val="9"/>
              </w:rPr>
            </w:pPr>
            <w:r w:rsidRPr="000612F9">
              <w:rPr>
                <w:rFonts w:ascii="Tahoma" w:hAnsi="Tahoma" w:cs="Tahoma"/>
                <w:sz w:val="9"/>
              </w:rPr>
              <w:t>3 ans</w:t>
            </w:r>
          </w:p>
        </w:tc>
        <w:tc>
          <w:tcPr>
            <w:tcW w:w="450" w:type="dxa"/>
            <w:tcBorders>
              <w:bottom w:val="single" w:sz="4" w:space="0" w:color="auto"/>
            </w:tcBorders>
            <w:vAlign w:val="center"/>
          </w:tcPr>
          <w:p w:rsidR="00C031FA" w:rsidRPr="000612F9" w:rsidRDefault="00C031FA">
            <w:pPr>
              <w:pStyle w:val="TableHeadingsGreen"/>
              <w:rPr>
                <w:rFonts w:ascii="Tahoma" w:hAnsi="Tahoma" w:cs="Tahoma"/>
                <w:sz w:val="9"/>
              </w:rPr>
            </w:pPr>
            <w:r w:rsidRPr="000612F9">
              <w:rPr>
                <w:rFonts w:ascii="Tahoma" w:hAnsi="Tahoma" w:cs="Tahoma"/>
                <w:sz w:val="9"/>
              </w:rPr>
              <w:t>2 ans</w:t>
            </w:r>
          </w:p>
        </w:tc>
        <w:tc>
          <w:tcPr>
            <w:tcW w:w="450" w:type="dxa"/>
            <w:tcBorders>
              <w:bottom w:val="single" w:sz="4" w:space="0" w:color="auto"/>
            </w:tcBorders>
            <w:vAlign w:val="center"/>
          </w:tcPr>
          <w:p w:rsidR="00C031FA" w:rsidRPr="000612F9" w:rsidRDefault="00C031FA">
            <w:pPr>
              <w:pStyle w:val="TableHeadingsGreen"/>
              <w:rPr>
                <w:rFonts w:ascii="Tahoma" w:hAnsi="Tahoma" w:cs="Tahoma"/>
                <w:sz w:val="9"/>
              </w:rPr>
            </w:pPr>
            <w:r w:rsidRPr="000612F9">
              <w:rPr>
                <w:rFonts w:ascii="Tahoma" w:hAnsi="Tahoma" w:cs="Tahoma"/>
                <w:sz w:val="9"/>
              </w:rPr>
              <w:t>1 an</w:t>
            </w:r>
          </w:p>
        </w:tc>
        <w:tc>
          <w:tcPr>
            <w:tcW w:w="450" w:type="dxa"/>
            <w:tcBorders>
              <w:bottom w:val="single" w:sz="4" w:space="0" w:color="auto"/>
            </w:tcBorders>
            <w:vAlign w:val="center"/>
          </w:tcPr>
          <w:p w:rsidR="00C031FA" w:rsidRPr="000612F9" w:rsidRDefault="00C031FA">
            <w:pPr>
              <w:pStyle w:val="TableHeadingsBlue"/>
              <w:rPr>
                <w:rFonts w:ascii="Tahoma" w:hAnsi="Tahoma" w:cs="Tahoma"/>
                <w:sz w:val="9"/>
              </w:rPr>
            </w:pPr>
            <w:r w:rsidRPr="000612F9">
              <w:rPr>
                <w:rFonts w:ascii="Tahoma" w:hAnsi="Tahoma" w:cs="Tahoma"/>
                <w:sz w:val="9"/>
              </w:rPr>
              <w:t>3 ans</w:t>
            </w:r>
          </w:p>
        </w:tc>
        <w:tc>
          <w:tcPr>
            <w:tcW w:w="450" w:type="dxa"/>
            <w:tcBorders>
              <w:bottom w:val="single" w:sz="4" w:space="0" w:color="auto"/>
            </w:tcBorders>
            <w:vAlign w:val="center"/>
          </w:tcPr>
          <w:p w:rsidR="00C031FA" w:rsidRPr="000612F9" w:rsidRDefault="00C031FA">
            <w:pPr>
              <w:pStyle w:val="TableHeadingsBlue"/>
              <w:rPr>
                <w:rFonts w:ascii="Tahoma" w:hAnsi="Tahoma" w:cs="Tahoma"/>
                <w:sz w:val="9"/>
              </w:rPr>
            </w:pPr>
            <w:r w:rsidRPr="000612F9">
              <w:rPr>
                <w:rFonts w:ascii="Tahoma" w:hAnsi="Tahoma" w:cs="Tahoma"/>
                <w:sz w:val="9"/>
              </w:rPr>
              <w:t>2 ans</w:t>
            </w:r>
          </w:p>
        </w:tc>
        <w:tc>
          <w:tcPr>
            <w:tcW w:w="360" w:type="dxa"/>
            <w:tcBorders>
              <w:bottom w:val="single" w:sz="4" w:space="0" w:color="auto"/>
              <w:right w:val="single" w:sz="18" w:space="0" w:color="auto"/>
            </w:tcBorders>
            <w:vAlign w:val="center"/>
          </w:tcPr>
          <w:p w:rsidR="00C031FA" w:rsidRPr="000612F9" w:rsidRDefault="00C031FA">
            <w:pPr>
              <w:pStyle w:val="TableHeadingsBlue"/>
              <w:rPr>
                <w:rFonts w:ascii="Tahoma" w:hAnsi="Tahoma" w:cs="Tahoma"/>
                <w:sz w:val="9"/>
              </w:rPr>
            </w:pPr>
            <w:r w:rsidRPr="000612F9">
              <w:rPr>
                <w:rFonts w:ascii="Tahoma" w:hAnsi="Tahoma" w:cs="Tahoma"/>
                <w:sz w:val="9"/>
              </w:rPr>
              <w:t>1 an</w:t>
            </w:r>
          </w:p>
        </w:tc>
        <w:tc>
          <w:tcPr>
            <w:tcW w:w="450" w:type="dxa"/>
            <w:vMerge/>
            <w:tcBorders>
              <w:left w:val="single" w:sz="18" w:space="0" w:color="auto"/>
              <w:bottom w:val="single" w:sz="4" w:space="0" w:color="auto"/>
            </w:tcBorders>
            <w:vAlign w:val="center"/>
          </w:tcPr>
          <w:p w:rsidR="00C031FA" w:rsidRPr="000612F9" w:rsidRDefault="00C031FA">
            <w:pPr>
              <w:jc w:val="center"/>
              <w:rPr>
                <w:rFonts w:cs="Tahoma"/>
                <w:sz w:val="20"/>
              </w:rPr>
            </w:pPr>
          </w:p>
        </w:tc>
        <w:tc>
          <w:tcPr>
            <w:tcW w:w="450" w:type="dxa"/>
            <w:tcBorders>
              <w:bottom w:val="single" w:sz="4" w:space="0" w:color="auto"/>
            </w:tcBorders>
            <w:vAlign w:val="center"/>
          </w:tcPr>
          <w:p w:rsidR="00C031FA" w:rsidRPr="000612F9" w:rsidRDefault="00C031FA">
            <w:pPr>
              <w:pStyle w:val="TableHeadingsGreen"/>
              <w:rPr>
                <w:rFonts w:ascii="Tahoma" w:hAnsi="Tahoma" w:cs="Tahoma"/>
                <w:sz w:val="9"/>
              </w:rPr>
            </w:pPr>
            <w:r w:rsidRPr="000612F9">
              <w:rPr>
                <w:rFonts w:ascii="Tahoma" w:hAnsi="Tahoma" w:cs="Tahoma"/>
                <w:sz w:val="9"/>
              </w:rPr>
              <w:t xml:space="preserve">P </w:t>
            </w:r>
          </w:p>
        </w:tc>
        <w:tc>
          <w:tcPr>
            <w:tcW w:w="450" w:type="dxa"/>
            <w:vMerge/>
            <w:tcBorders>
              <w:bottom w:val="single" w:sz="4" w:space="0" w:color="auto"/>
              <w:right w:val="single" w:sz="18" w:space="0" w:color="auto"/>
            </w:tcBorders>
            <w:vAlign w:val="center"/>
          </w:tcPr>
          <w:p w:rsidR="00C031FA" w:rsidRPr="000612F9" w:rsidRDefault="00C031FA">
            <w:pPr>
              <w:jc w:val="center"/>
              <w:rPr>
                <w:rFonts w:cs="Tahoma"/>
                <w:sz w:val="20"/>
              </w:rPr>
            </w:pPr>
          </w:p>
        </w:tc>
        <w:tc>
          <w:tcPr>
            <w:tcW w:w="360" w:type="dxa"/>
            <w:vMerge/>
            <w:tcBorders>
              <w:left w:val="single" w:sz="18" w:space="0" w:color="auto"/>
              <w:bottom w:val="single" w:sz="4" w:space="0" w:color="auto"/>
            </w:tcBorders>
          </w:tcPr>
          <w:p w:rsidR="00C031FA" w:rsidRPr="000612F9" w:rsidRDefault="00C031FA">
            <w:pPr>
              <w:rPr>
                <w:rFonts w:cs="Tahoma"/>
                <w:sz w:val="20"/>
              </w:rPr>
            </w:pPr>
          </w:p>
        </w:tc>
        <w:tc>
          <w:tcPr>
            <w:tcW w:w="540" w:type="dxa"/>
            <w:vMerge/>
            <w:tcBorders>
              <w:bottom w:val="single" w:sz="4" w:space="0" w:color="auto"/>
              <w:right w:val="single" w:sz="18" w:space="0" w:color="auto"/>
            </w:tcBorders>
          </w:tcPr>
          <w:p w:rsidR="00C031FA" w:rsidRPr="000612F9"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0612F9" w:rsidRDefault="00C031FA">
            <w:pPr>
              <w:rPr>
                <w:rFonts w:cs="Tahoma"/>
                <w:sz w:val="20"/>
              </w:rPr>
            </w:pPr>
          </w:p>
        </w:tc>
        <w:tc>
          <w:tcPr>
            <w:tcW w:w="450" w:type="dxa"/>
            <w:vMerge/>
            <w:tcBorders>
              <w:bottom w:val="single" w:sz="4" w:space="0" w:color="auto"/>
            </w:tcBorders>
          </w:tcPr>
          <w:p w:rsidR="00C031FA" w:rsidRPr="000612F9" w:rsidRDefault="00C031FA">
            <w:pPr>
              <w:rPr>
                <w:rFonts w:cs="Tahoma"/>
                <w:sz w:val="20"/>
              </w:rPr>
            </w:pPr>
          </w:p>
        </w:tc>
        <w:tc>
          <w:tcPr>
            <w:tcW w:w="540" w:type="dxa"/>
            <w:vMerge/>
            <w:tcBorders>
              <w:bottom w:val="single" w:sz="4" w:space="0" w:color="auto"/>
            </w:tcBorders>
          </w:tcPr>
          <w:p w:rsidR="00C031FA" w:rsidRPr="000612F9" w:rsidRDefault="00C031FA">
            <w:pPr>
              <w:rPr>
                <w:rFonts w:cs="Tahoma"/>
                <w:sz w:val="20"/>
              </w:rPr>
            </w:pPr>
          </w:p>
        </w:tc>
      </w:tr>
      <w:tr w:rsidR="00EF228F" w:rsidRPr="000612F9" w:rsidTr="00CB335F">
        <w:trPr>
          <w:trHeight w:val="145"/>
        </w:trPr>
        <w:tc>
          <w:tcPr>
            <w:tcW w:w="2734" w:type="dxa"/>
            <w:gridSpan w:val="2"/>
            <w:tcBorders>
              <w:bottom w:val="single" w:sz="4" w:space="0" w:color="auto"/>
            </w:tcBorders>
            <w:shd w:val="clear" w:color="auto" w:fill="auto"/>
            <w:vAlign w:val="center"/>
          </w:tcPr>
          <w:p w:rsidR="00DC5AE8" w:rsidRPr="00CB335F" w:rsidRDefault="00DC5AE8" w:rsidP="00CB335F">
            <w:pPr>
              <w:pStyle w:val="ProductNames"/>
              <w:spacing w:beforeLines="20" w:before="48" w:afterLines="20" w:after="48"/>
              <w:rPr>
                <w:rFonts w:ascii="Tahoma" w:hAnsi="Tahoma" w:cs="Tahoma"/>
                <w:sz w:val="14"/>
                <w:szCs w:val="14"/>
                <w:lang w:val="fr-FR"/>
              </w:rPr>
            </w:pPr>
            <w:bookmarkStart w:id="143" w:name="_Toc358736828"/>
            <w:r w:rsidRPr="00CB335F">
              <w:rPr>
                <w:rFonts w:ascii="Tahoma" w:hAnsi="Tahoma" w:cs="Tahoma"/>
                <w:sz w:val="14"/>
                <w:szCs w:val="14"/>
                <w:lang w:val="fr-FR"/>
              </w:rPr>
              <w:t>Abonnement mensuel avec suivi des ressources par consommateur Bing Maps</w:t>
            </w:r>
            <w:bookmarkEnd w:id="143"/>
          </w:p>
        </w:tc>
        <w:tc>
          <w:tcPr>
            <w:tcW w:w="450" w:type="dxa"/>
            <w:tcBorders>
              <w:bottom w:val="single" w:sz="4" w:space="0" w:color="auto"/>
            </w:tcBorders>
            <w:shd w:val="clear" w:color="auto" w:fill="auto"/>
            <w:vAlign w:val="center"/>
          </w:tcPr>
          <w:p w:rsidR="00DC5AE8"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0612F9"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1 point</w:t>
            </w:r>
          </w:p>
        </w:tc>
        <w:tc>
          <w:tcPr>
            <w:tcW w:w="450" w:type="dxa"/>
            <w:tcBorders>
              <w:left w:val="single" w:sz="18" w:space="0" w:color="auto"/>
              <w:bottom w:val="single" w:sz="4"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1</w:t>
            </w:r>
          </w:p>
        </w:tc>
        <w:tc>
          <w:tcPr>
            <w:tcW w:w="450" w:type="dxa"/>
            <w:tcBorders>
              <w:bottom w:val="single" w:sz="4" w:space="0" w:color="auto"/>
            </w:tcBorders>
            <w:shd w:val="clear" w:color="auto" w:fill="auto"/>
            <w:vAlign w:val="center"/>
          </w:tcPr>
          <w:p w:rsidR="00DC5AE8" w:rsidRPr="000612F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0612F9" w:rsidRDefault="00DC5AE8"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DC5AE8" w:rsidRPr="000612F9" w:rsidRDefault="00DC5AE8" w:rsidP="002253A3">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 xml:space="preserve">P </w:t>
            </w:r>
          </w:p>
        </w:tc>
        <w:tc>
          <w:tcPr>
            <w:tcW w:w="450" w:type="dxa"/>
            <w:tcBorders>
              <w:bottom w:val="single" w:sz="4" w:space="0" w:color="auto"/>
            </w:tcBorders>
            <w:shd w:val="clear" w:color="auto" w:fill="auto"/>
            <w:vAlign w:val="center"/>
          </w:tcPr>
          <w:p w:rsidR="00DC5AE8" w:rsidRPr="000612F9"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0612F9" w:rsidRDefault="00DC5AE8" w:rsidP="002253A3">
            <w:pPr>
              <w:jc w:val="center"/>
              <w:rPr>
                <w:rFonts w:cs="Tahoma"/>
                <w:sz w:val="13"/>
              </w:rPr>
            </w:pPr>
            <w:r w:rsidRPr="000612F9">
              <w:rPr>
                <w:rFonts w:cs="Tahoma"/>
                <w:sz w:val="13"/>
              </w:rPr>
              <w:t>OL/OV</w:t>
            </w:r>
          </w:p>
        </w:tc>
      </w:tr>
      <w:tr w:rsidR="001A63C6" w:rsidRPr="000612F9" w:rsidTr="00CB335F">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4" w:name="_Toc358736829"/>
            <w:r w:rsidRPr="00CB335F">
              <w:rPr>
                <w:rFonts w:ascii="Tahoma" w:hAnsi="Tahoma" w:cs="Tahoma"/>
                <w:sz w:val="14"/>
                <w:szCs w:val="14"/>
                <w:lang w:val="fr-FR"/>
              </w:rPr>
              <w:t>Abonnement mensuel avec redevance Entreprise pour Bing Maps</w:t>
            </w:r>
            <w:bookmarkEnd w:id="144"/>
          </w:p>
        </w:tc>
        <w:tc>
          <w:tcPr>
            <w:tcW w:w="450" w:type="dxa"/>
            <w:tcBorders>
              <w:bottom w:val="single" w:sz="4" w:space="0" w:color="auto"/>
            </w:tcBorders>
            <w:shd w:val="clear" w:color="auto" w:fill="FABF8F"/>
            <w:vAlign w:val="center"/>
          </w:tcPr>
          <w:p w:rsidR="001A63C6"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50 points</w:t>
            </w:r>
          </w:p>
        </w:tc>
        <w:tc>
          <w:tcPr>
            <w:tcW w:w="45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50</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CB335F">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5" w:name="_Toc358736830"/>
            <w:r w:rsidRPr="00CB335F">
              <w:rPr>
                <w:rFonts w:ascii="Tahoma" w:hAnsi="Tahoma" w:cs="Tahoma"/>
                <w:sz w:val="14"/>
                <w:szCs w:val="14"/>
                <w:lang w:val="fr-FR"/>
              </w:rPr>
              <w:t>Abonnement mensuel pour utilisation de 100 000 transactions sur le site Web public Bing Maps</w:t>
            </w:r>
            <w:bookmarkEnd w:id="145"/>
          </w:p>
        </w:tc>
        <w:tc>
          <w:tcPr>
            <w:tcW w:w="450" w:type="dxa"/>
            <w:tcBorders>
              <w:bottom w:val="single" w:sz="4" w:space="0" w:color="auto"/>
            </w:tcBorders>
            <w:shd w:val="clear" w:color="auto" w:fill="auto"/>
            <w:vAlign w:val="center"/>
          </w:tcPr>
          <w:p w:rsidR="001A63C6"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50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50</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CB335F">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6" w:name="_Toc358736831"/>
            <w:r w:rsidRPr="00CB335F">
              <w:rPr>
                <w:rFonts w:ascii="Tahoma" w:hAnsi="Tahoma" w:cs="Tahoma"/>
                <w:sz w:val="14"/>
                <w:szCs w:val="14"/>
                <w:lang w:val="fr-FR"/>
              </w:rPr>
              <w:t>Abonnement mensuel pour utilisation de 250 000 transactions sur le site Web public Bing Maps</w:t>
            </w:r>
            <w:bookmarkEnd w:id="146"/>
          </w:p>
        </w:tc>
        <w:tc>
          <w:tcPr>
            <w:tcW w:w="450" w:type="dxa"/>
            <w:tcBorders>
              <w:bottom w:val="single" w:sz="4" w:space="0" w:color="auto"/>
            </w:tcBorders>
            <w:shd w:val="clear" w:color="auto" w:fill="FABF8F"/>
            <w:vAlign w:val="center"/>
          </w:tcPr>
          <w:p w:rsidR="001A63C6"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125 points</w:t>
            </w:r>
          </w:p>
        </w:tc>
        <w:tc>
          <w:tcPr>
            <w:tcW w:w="45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125</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CB335F">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7" w:name="_Toc358736832"/>
            <w:r w:rsidRPr="00CB335F">
              <w:rPr>
                <w:rFonts w:ascii="Tahoma" w:hAnsi="Tahoma" w:cs="Tahoma"/>
                <w:sz w:val="14"/>
                <w:szCs w:val="14"/>
                <w:lang w:val="fr-FR"/>
              </w:rPr>
              <w:t>Abonnement mensuel pour utilisation de 420 000 transactions (et plus) sur le site Web public Bing Maps</w:t>
            </w:r>
            <w:bookmarkEnd w:id="147"/>
          </w:p>
        </w:tc>
        <w:tc>
          <w:tcPr>
            <w:tcW w:w="450" w:type="dxa"/>
            <w:tcBorders>
              <w:bottom w:val="single" w:sz="4" w:space="0" w:color="auto"/>
            </w:tcBorders>
            <w:shd w:val="clear" w:color="auto" w:fill="auto"/>
            <w:vAlign w:val="center"/>
          </w:tcPr>
          <w:p w:rsidR="001A63C6"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auto"/>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CB335F">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8" w:name="_Toc358736833"/>
            <w:r w:rsidRPr="00CB335F">
              <w:rPr>
                <w:rFonts w:ascii="Tahoma" w:hAnsi="Tahoma" w:cs="Tahoma"/>
                <w:sz w:val="14"/>
                <w:szCs w:val="14"/>
                <w:lang w:val="fr-FR"/>
              </w:rPr>
              <w:t>Abonnement mensuel pour utilisation de 100 000 transactions sur le site Web interne Bing Maps</w:t>
            </w:r>
            <w:bookmarkEnd w:id="148"/>
          </w:p>
        </w:tc>
        <w:tc>
          <w:tcPr>
            <w:tcW w:w="450" w:type="dxa"/>
            <w:tcBorders>
              <w:bottom w:val="single" w:sz="4" w:space="0" w:color="auto"/>
            </w:tcBorders>
            <w:shd w:val="clear" w:color="auto" w:fill="FABF8F"/>
            <w:vAlign w:val="center"/>
          </w:tcPr>
          <w:p w:rsidR="001A63C6" w:rsidRPr="009D79DD" w:rsidRDefault="00F26B95" w:rsidP="009D43FB">
            <w:pPr>
              <w:jc w:val="center"/>
              <w:rPr>
                <w:rFonts w:cs="Tahoma"/>
                <w:b/>
                <w:sz w:val="13"/>
                <w:szCs w:val="13"/>
              </w:rPr>
            </w:pPr>
            <w:hyperlink w:anchor="_34_Bing_Maps" w:history="1">
              <w:r w:rsidR="0041543E" w:rsidRPr="009D79DD">
                <w:rPr>
                  <w:rStyle w:val="Hyperlink"/>
                  <w:rFonts w:cs="Tahoma"/>
                  <w:b/>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125 points</w:t>
            </w:r>
          </w:p>
        </w:tc>
        <w:tc>
          <w:tcPr>
            <w:tcW w:w="45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125</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CB335F">
        <w:trPr>
          <w:cantSplit/>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49" w:name="_Toc358736834"/>
            <w:r w:rsidRPr="00CB335F">
              <w:rPr>
                <w:rFonts w:ascii="Tahoma" w:hAnsi="Tahoma" w:cs="Tahoma"/>
                <w:sz w:val="14"/>
                <w:szCs w:val="14"/>
                <w:lang w:val="fr-FR"/>
              </w:rPr>
              <w:lastRenderedPageBreak/>
              <w:t>Abonnement mensuel pour utilisation de 250 000 transactions (et plus) sur le site Web interne Bing Maps</w:t>
            </w:r>
            <w:bookmarkEnd w:id="149"/>
          </w:p>
        </w:tc>
        <w:tc>
          <w:tcPr>
            <w:tcW w:w="450" w:type="dxa"/>
            <w:tcBorders>
              <w:bottom w:val="single" w:sz="4" w:space="0" w:color="auto"/>
            </w:tcBorders>
            <w:shd w:val="clear" w:color="auto" w:fill="auto"/>
            <w:vAlign w:val="center"/>
          </w:tcPr>
          <w:p w:rsidR="001A63C6" w:rsidRPr="009D79DD" w:rsidRDefault="00F26B95" w:rsidP="009D43FB">
            <w:pPr>
              <w:jc w:val="center"/>
              <w:rPr>
                <w:rFonts w:ascii="Trebuchet MS" w:hAnsi="Trebuchet MS" w:cs="Tahoma"/>
                <w:b/>
                <w:sz w:val="13"/>
                <w:szCs w:val="13"/>
              </w:rPr>
            </w:pPr>
            <w:hyperlink w:anchor="_34_SL_Module" w:history="1">
              <w:r w:rsidR="0041543E" w:rsidRPr="009D79DD">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OL/OV</w:t>
            </w:r>
          </w:p>
        </w:tc>
      </w:tr>
      <w:tr w:rsidR="001A63C6" w:rsidRPr="000612F9" w:rsidTr="00B418E5">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0" w:name="_Toc358736835"/>
            <w:r w:rsidRPr="00CB335F">
              <w:rPr>
                <w:rFonts w:ascii="Tahoma" w:hAnsi="Tahoma" w:cs="Tahoma"/>
                <w:sz w:val="14"/>
                <w:szCs w:val="14"/>
                <w:lang w:val="fr-FR"/>
              </w:rPr>
              <w:t>Abonnement mensuel par utilisateur connu Bing Maps</w:t>
            </w:r>
            <w:bookmarkEnd w:id="150"/>
          </w:p>
        </w:tc>
        <w:tc>
          <w:tcPr>
            <w:tcW w:w="450" w:type="dxa"/>
            <w:tcBorders>
              <w:bottom w:val="single" w:sz="4" w:space="0" w:color="auto"/>
            </w:tcBorders>
            <w:shd w:val="clear" w:color="auto" w:fill="FABF8F"/>
            <w:vAlign w:val="center"/>
          </w:tcPr>
          <w:p w:rsidR="001A63C6" w:rsidRPr="009D79DD" w:rsidRDefault="00F26B95" w:rsidP="00B418E5">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OL</w:t>
            </w:r>
            <w:r w:rsidR="00CB335F">
              <w:rPr>
                <w:rFonts w:cs="Tahoma"/>
                <w:sz w:val="13"/>
              </w:rPr>
              <w:t xml:space="preserve"> </w:t>
            </w:r>
            <w:r w:rsidRPr="000612F9">
              <w:rPr>
                <w:rFonts w:cs="Tahoma"/>
                <w:sz w:val="13"/>
              </w:rPr>
              <w:t>/</w:t>
            </w:r>
            <w:r w:rsidR="00CB335F">
              <w:rPr>
                <w:rFonts w:cs="Tahoma"/>
                <w:sz w:val="13"/>
              </w:rPr>
              <w:t xml:space="preserve"> </w:t>
            </w:r>
            <w:r w:rsidRPr="000612F9">
              <w:rPr>
                <w:rFonts w:cs="Tahoma"/>
                <w:sz w:val="13"/>
              </w:rPr>
              <w:t>OV</w:t>
            </w:r>
          </w:p>
        </w:tc>
      </w:tr>
      <w:tr w:rsidR="001A63C6" w:rsidRPr="000612F9" w:rsidTr="00B418E5">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1" w:name="_Toc358736836"/>
            <w:r w:rsidRPr="00CB335F">
              <w:rPr>
                <w:rFonts w:ascii="Tahoma" w:hAnsi="Tahoma" w:cs="Tahoma"/>
                <w:sz w:val="14"/>
                <w:szCs w:val="14"/>
                <w:lang w:val="fr-FR"/>
              </w:rPr>
              <w:t>Abonnement mensuel avec offre groupée pour 5 000 utilisateurs connus Bing Maps</w:t>
            </w:r>
            <w:bookmarkEnd w:id="151"/>
          </w:p>
        </w:tc>
        <w:tc>
          <w:tcPr>
            <w:tcW w:w="450" w:type="dxa"/>
            <w:tcBorders>
              <w:bottom w:val="single" w:sz="4" w:space="0" w:color="auto"/>
            </w:tcBorders>
            <w:shd w:val="clear" w:color="auto" w:fill="auto"/>
            <w:vAlign w:val="center"/>
          </w:tcPr>
          <w:p w:rsidR="001A63C6" w:rsidRPr="009D79DD" w:rsidRDefault="00F26B95" w:rsidP="00B418E5">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4"/>
              </w:rPr>
              <w:t>200</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2253A3">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auto"/>
            <w:vAlign w:val="center"/>
          </w:tcPr>
          <w:p w:rsidR="001A63C6" w:rsidRPr="000612F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0612F9" w:rsidRDefault="001A63C6" w:rsidP="002253A3">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B418E5">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2" w:name="_Toc358736837"/>
            <w:r w:rsidRPr="00CB335F">
              <w:rPr>
                <w:rFonts w:ascii="Tahoma" w:hAnsi="Tahoma" w:cs="Tahoma"/>
                <w:sz w:val="14"/>
                <w:szCs w:val="14"/>
                <w:lang w:val="fr-FR"/>
              </w:rPr>
              <w:t>Abonnement mensuel par utilisateur connu Bing Maps Light</w:t>
            </w:r>
            <w:bookmarkEnd w:id="152"/>
          </w:p>
        </w:tc>
        <w:tc>
          <w:tcPr>
            <w:tcW w:w="450" w:type="dxa"/>
            <w:tcBorders>
              <w:bottom w:val="single" w:sz="4" w:space="0" w:color="auto"/>
            </w:tcBorders>
            <w:shd w:val="clear" w:color="auto" w:fill="FABF8F"/>
            <w:vAlign w:val="center"/>
          </w:tcPr>
          <w:p w:rsidR="001A63C6" w:rsidRPr="009D79DD" w:rsidRDefault="00F26B95" w:rsidP="00B418E5">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2253A3">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4"/>
              </w:rPr>
              <w:t>1</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2253A3">
            <w:pPr>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 xml:space="preserve">P </w:t>
            </w:r>
          </w:p>
        </w:tc>
        <w:tc>
          <w:tcPr>
            <w:tcW w:w="450" w:type="dxa"/>
            <w:tcBorders>
              <w:bottom w:val="single" w:sz="4" w:space="0" w:color="auto"/>
            </w:tcBorders>
            <w:shd w:val="clear" w:color="auto" w:fill="FABF8F"/>
            <w:vAlign w:val="center"/>
          </w:tcPr>
          <w:p w:rsidR="001A63C6" w:rsidRPr="000612F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0612F9" w:rsidRDefault="001A63C6" w:rsidP="002253A3">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3" w:name="_Toc358736838"/>
            <w:r w:rsidRPr="00CB335F">
              <w:rPr>
                <w:rFonts w:ascii="Tahoma" w:hAnsi="Tahoma" w:cs="Tahoma"/>
                <w:sz w:val="14"/>
                <w:szCs w:val="14"/>
                <w:lang w:val="fr-FR"/>
              </w:rPr>
              <w:t>Abonnement mensuel avec offre groupée</w:t>
            </w:r>
            <w:r w:rsidR="00CB335F">
              <w:rPr>
                <w:rFonts w:ascii="Tahoma" w:hAnsi="Tahoma" w:cs="Tahoma"/>
                <w:sz w:val="14"/>
                <w:szCs w:val="14"/>
                <w:lang w:val="fr-FR"/>
              </w:rPr>
              <w:t> </w:t>
            </w:r>
            <w:r w:rsidRPr="00CB335F">
              <w:rPr>
                <w:rFonts w:ascii="Tahoma" w:hAnsi="Tahoma" w:cs="Tahoma"/>
                <w:sz w:val="14"/>
                <w:szCs w:val="14"/>
                <w:lang w:val="fr-FR"/>
              </w:rPr>
              <w:t>pour 5 000 utilisateurs connus Bing Maps Light</w:t>
            </w:r>
            <w:bookmarkEnd w:id="153"/>
          </w:p>
        </w:tc>
        <w:tc>
          <w:tcPr>
            <w:tcW w:w="450" w:type="dxa"/>
            <w:tcBorders>
              <w:bottom w:val="single" w:sz="4" w:space="0" w:color="auto"/>
            </w:tcBorders>
            <w:shd w:val="clear" w:color="auto" w:fill="auto"/>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125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125</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4" w:name="_Toc358736839"/>
            <w:r w:rsidRPr="00CB335F">
              <w:rPr>
                <w:rFonts w:ascii="Tahoma" w:hAnsi="Tahoma" w:cs="Tahoma"/>
                <w:sz w:val="14"/>
                <w:szCs w:val="14"/>
                <w:lang w:val="fr-FR"/>
              </w:rPr>
              <w:t>Abonnement mensuel avec redevance pour la plateforme de gestion des ressources mobiles Bing Maps</w:t>
            </w:r>
            <w:bookmarkEnd w:id="154"/>
          </w:p>
        </w:tc>
        <w:tc>
          <w:tcPr>
            <w:tcW w:w="450" w:type="dxa"/>
            <w:tcBorders>
              <w:bottom w:val="single" w:sz="4" w:space="0" w:color="auto"/>
            </w:tcBorders>
            <w:shd w:val="clear" w:color="auto" w:fill="FABF8F"/>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4"/>
              </w:rPr>
              <w:t>50 points</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4"/>
              </w:rPr>
              <w:t>50</w:t>
            </w:r>
          </w:p>
        </w:tc>
        <w:tc>
          <w:tcPr>
            <w:tcW w:w="450" w:type="dxa"/>
            <w:tcBorders>
              <w:bottom w:val="single" w:sz="4" w:space="0" w:color="auto"/>
            </w:tcBorders>
            <w:shd w:val="clear" w:color="auto" w:fill="FABF8F"/>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FABF8F"/>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5" w:name="_Toc358736840"/>
            <w:r w:rsidRPr="00CB335F">
              <w:rPr>
                <w:rFonts w:ascii="Tahoma" w:hAnsi="Tahoma" w:cs="Tahoma"/>
                <w:sz w:val="14"/>
                <w:szCs w:val="14"/>
                <w:lang w:val="fr-FR"/>
              </w:rPr>
              <w:t>Abonnement mensuel de gestion des ressources mobiles avec acheminement par ressource Bing Maps en NA</w:t>
            </w:r>
            <w:bookmarkEnd w:id="155"/>
          </w:p>
        </w:tc>
        <w:tc>
          <w:tcPr>
            <w:tcW w:w="450" w:type="dxa"/>
            <w:tcBorders>
              <w:bottom w:val="single" w:sz="4" w:space="0" w:color="auto"/>
            </w:tcBorders>
            <w:shd w:val="clear" w:color="auto" w:fill="auto"/>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6" w:name="_Toc358736841"/>
            <w:r w:rsidRPr="00CB335F">
              <w:rPr>
                <w:rFonts w:ascii="Tahoma" w:hAnsi="Tahoma" w:cs="Tahoma"/>
                <w:sz w:val="14"/>
                <w:szCs w:val="14"/>
                <w:lang w:val="fr-FR"/>
              </w:rPr>
              <w:t>Abonnement mensuel de gestion des ressources mobiles sans acheminement par ressource Bing Maps en NA</w:t>
            </w:r>
            <w:bookmarkEnd w:id="156"/>
          </w:p>
        </w:tc>
        <w:tc>
          <w:tcPr>
            <w:tcW w:w="450" w:type="dxa"/>
            <w:tcBorders>
              <w:bottom w:val="single" w:sz="4" w:space="0" w:color="auto"/>
            </w:tcBorders>
            <w:shd w:val="clear" w:color="auto" w:fill="auto"/>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7" w:name="_Toc358736842"/>
            <w:r w:rsidRPr="00CB335F">
              <w:rPr>
                <w:rFonts w:ascii="Tahoma" w:hAnsi="Tahoma" w:cs="Tahoma"/>
                <w:sz w:val="14"/>
                <w:szCs w:val="14"/>
                <w:lang w:val="fr-FR"/>
              </w:rPr>
              <w:t>Abonnement mensuel de gestion des ressources mobiles avec acheminement par ressource Bing Maps en Europe</w:t>
            </w:r>
            <w:bookmarkEnd w:id="157"/>
          </w:p>
        </w:tc>
        <w:tc>
          <w:tcPr>
            <w:tcW w:w="450" w:type="dxa"/>
            <w:tcBorders>
              <w:bottom w:val="single" w:sz="4" w:space="0" w:color="auto"/>
            </w:tcBorders>
            <w:shd w:val="clear" w:color="auto" w:fill="FABF8F"/>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4"/>
              </w:rPr>
              <w:t>1</w:t>
            </w:r>
          </w:p>
        </w:tc>
        <w:tc>
          <w:tcPr>
            <w:tcW w:w="450" w:type="dxa"/>
            <w:tcBorders>
              <w:bottom w:val="single" w:sz="4" w:space="0" w:color="auto"/>
            </w:tcBorders>
            <w:shd w:val="clear" w:color="auto" w:fill="FABF8F"/>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FABF8F"/>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FABF8F"/>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58" w:name="_Toc358736843"/>
            <w:r w:rsidRPr="00CB335F">
              <w:rPr>
                <w:rFonts w:ascii="Tahoma" w:hAnsi="Tahoma" w:cs="Tahoma"/>
                <w:sz w:val="14"/>
                <w:szCs w:val="14"/>
                <w:lang w:val="fr-FR"/>
              </w:rPr>
              <w:t>Abonnement mensuel de gestion des ressources mobiles sans acheminement par ressource Bing Maps en Europe</w:t>
            </w:r>
            <w:bookmarkEnd w:id="158"/>
          </w:p>
        </w:tc>
        <w:tc>
          <w:tcPr>
            <w:tcW w:w="450" w:type="dxa"/>
            <w:tcBorders>
              <w:bottom w:val="single" w:sz="4" w:space="0" w:color="auto"/>
            </w:tcBorders>
            <w:shd w:val="clear" w:color="auto" w:fill="auto"/>
            <w:vAlign w:val="center"/>
          </w:tcPr>
          <w:p w:rsidR="001A63C6" w:rsidRPr="009D79DD" w:rsidRDefault="00F26B95" w:rsidP="001767FA">
            <w:pPr>
              <w:jc w:val="center"/>
              <w:rPr>
                <w:rFonts w:ascii="Trebuchet MS" w:hAnsi="Trebuchet MS" w:cs="Tahoma"/>
                <w:b/>
                <w:bCs/>
                <w:sz w:val="13"/>
                <w:szCs w:val="13"/>
              </w:rPr>
            </w:pPr>
            <w:hyperlink w:anchor="_34_SL_Module" w:history="1">
              <w:r w:rsidR="00BB40C1" w:rsidRPr="009D79D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15BAA" w:rsidRPr="000612F9" w:rsidRDefault="00D15BAA" w:rsidP="001767FA">
            <w:pPr>
              <w:jc w:val="center"/>
              <w:rPr>
                <w:rFonts w:cs="Tahoma"/>
                <w:sz w:val="14"/>
              </w:rPr>
            </w:pPr>
            <w:r w:rsidRPr="000612F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4"/>
              </w:rPr>
              <w:t>1</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P</w:t>
            </w:r>
          </w:p>
        </w:tc>
        <w:tc>
          <w:tcPr>
            <w:tcW w:w="450" w:type="dxa"/>
            <w:tcBorders>
              <w:bottom w:val="single" w:sz="4" w:space="0" w:color="auto"/>
            </w:tcBorders>
            <w:shd w:val="clear" w:color="auto" w:fill="auto"/>
            <w:vAlign w:val="center"/>
          </w:tcPr>
          <w:p w:rsidR="001A63C6" w:rsidRPr="000612F9" w:rsidRDefault="001A63C6" w:rsidP="001767FA">
            <w:pPr>
              <w:jc w:val="center"/>
              <w:rPr>
                <w:rFonts w:cs="Tahoma"/>
                <w:sz w:val="13"/>
              </w:rPr>
            </w:pPr>
          </w:p>
        </w:tc>
        <w:tc>
          <w:tcPr>
            <w:tcW w:w="540" w:type="dxa"/>
            <w:tcBorders>
              <w:bottom w:val="single" w:sz="4" w:space="0" w:color="auto"/>
            </w:tcBorders>
            <w:shd w:val="clear" w:color="auto" w:fill="auto"/>
            <w:vAlign w:val="center"/>
          </w:tcPr>
          <w:p w:rsidR="001A63C6" w:rsidRPr="000612F9" w:rsidRDefault="001A63C6" w:rsidP="001767FA">
            <w:pPr>
              <w:jc w:val="center"/>
              <w:rPr>
                <w:rFonts w:cs="Tahoma"/>
                <w:sz w:val="14"/>
              </w:rPr>
            </w:pPr>
            <w:r w:rsidRPr="000612F9">
              <w:rPr>
                <w:rFonts w:cs="Tahoma"/>
                <w:sz w:val="13"/>
              </w:rPr>
              <w:t>OL</w:t>
            </w:r>
            <w:r w:rsidR="00207995">
              <w:rPr>
                <w:rFonts w:cs="Tahoma"/>
                <w:sz w:val="13"/>
              </w:rPr>
              <w:t xml:space="preserve"> </w:t>
            </w:r>
            <w:r w:rsidRPr="000612F9">
              <w:rPr>
                <w:rFonts w:cs="Tahoma"/>
                <w:sz w:val="13"/>
              </w:rPr>
              <w:t>/</w:t>
            </w:r>
            <w:r w:rsidR="00207995">
              <w:rPr>
                <w:rFonts w:cs="Tahoma"/>
                <w:sz w:val="13"/>
              </w:rPr>
              <w:t xml:space="preserve"> </w:t>
            </w:r>
            <w:r w:rsidRPr="000612F9">
              <w:rPr>
                <w:rFonts w:cs="Tahoma"/>
                <w:sz w:val="13"/>
              </w:rPr>
              <w:t>OV</w:t>
            </w:r>
          </w:p>
        </w:tc>
      </w:tr>
      <w:tr w:rsidR="00B33D0E" w:rsidRPr="000612F9" w:rsidTr="001767FA">
        <w:trPr>
          <w:trHeight w:val="64"/>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159" w:name="_Toc336337919"/>
            <w:bookmarkStart w:id="160" w:name="_Toc358736844"/>
            <w:r w:rsidRPr="00CB335F">
              <w:rPr>
                <w:rFonts w:ascii="Tahoma" w:hAnsi="Tahoma" w:cs="Tahoma"/>
                <w:sz w:val="14"/>
                <w:szCs w:val="14"/>
              </w:rPr>
              <w:t>BizTalk</w:t>
            </w:r>
            <w:r w:rsidR="009A6981">
              <w:rPr>
                <w:rFonts w:ascii="Tahoma" w:hAnsi="Tahoma" w:cs="Tahoma"/>
                <w:sz w:val="14"/>
                <w:szCs w:val="14"/>
                <w:vertAlign w:val="superscript"/>
              </w:rPr>
              <w:t xml:space="preserve">® </w:t>
            </w:r>
            <w:r w:rsidRPr="00CB335F">
              <w:rPr>
                <w:rFonts w:ascii="Tahoma" w:hAnsi="Tahoma" w:cs="Tahoma"/>
                <w:sz w:val="14"/>
                <w:szCs w:val="14"/>
              </w:rPr>
              <w:t>Server 2013 Édition Agence</w:t>
            </w:r>
            <w:bookmarkEnd w:id="159"/>
            <w:bookmarkEnd w:id="160"/>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5_BizTalk_Server®2013" w:history="1">
              <w:r w:rsidR="0041543E" w:rsidRPr="009D79DD">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0612F9" w:rsidRDefault="00867B42" w:rsidP="001767FA">
            <w:pPr>
              <w:pStyle w:val="TableText"/>
              <w:widowControl w:val="0"/>
              <w:rPr>
                <w:rFonts w:ascii="Tahoma" w:hAnsi="Tahoma" w:cs="Tahoma"/>
                <w:color w:val="000000"/>
                <w:sz w:val="13"/>
              </w:rPr>
            </w:pPr>
            <w:r>
              <w:rPr>
                <w:rFonts w:ascii="Tahoma" w:hAnsi="Tahoma" w:cs="Tahoma"/>
                <w:color w:val="000000"/>
                <w:sz w:val="13"/>
              </w:rPr>
              <w:t>3</w:t>
            </w:r>
            <w:r w:rsidR="002B327C" w:rsidRPr="000612F9">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161" w:name="_Toc336337920"/>
            <w:bookmarkStart w:id="162" w:name="_Toc358736845"/>
            <w:r w:rsidRPr="00CB335F">
              <w:rPr>
                <w:rFonts w:ascii="Tahoma" w:hAnsi="Tahoma" w:cs="Tahoma"/>
                <w:sz w:val="14"/>
                <w:szCs w:val="14"/>
              </w:rPr>
              <w:t>BizTalk</w:t>
            </w:r>
            <w:r w:rsidR="009A6981">
              <w:rPr>
                <w:rFonts w:ascii="Tahoma" w:hAnsi="Tahoma" w:cs="Tahoma"/>
                <w:sz w:val="14"/>
                <w:szCs w:val="14"/>
                <w:vertAlign w:val="superscript"/>
              </w:rPr>
              <w:t xml:space="preserve">® </w:t>
            </w:r>
            <w:r w:rsidRPr="00CB335F">
              <w:rPr>
                <w:rFonts w:ascii="Tahoma" w:hAnsi="Tahoma" w:cs="Tahoma"/>
                <w:sz w:val="14"/>
                <w:szCs w:val="14"/>
              </w:rPr>
              <w:t>Server 2013 Édition Entreprise</w:t>
            </w:r>
            <w:bookmarkEnd w:id="161"/>
            <w:bookmarkEnd w:id="162"/>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6_BizTalk_Server®2013" w:history="1">
              <w:r w:rsidR="0041543E" w:rsidRPr="009D79DD">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0612F9" w:rsidRDefault="00867B42" w:rsidP="001767FA">
            <w:pPr>
              <w:pStyle w:val="TableText"/>
              <w:widowControl w:val="0"/>
              <w:rPr>
                <w:rFonts w:ascii="Tahoma" w:hAnsi="Tahoma" w:cs="Tahoma"/>
                <w:color w:val="000000"/>
                <w:sz w:val="13"/>
              </w:rPr>
            </w:pPr>
            <w:r>
              <w:rPr>
                <w:rFonts w:ascii="Tahoma" w:hAnsi="Tahoma" w:cs="Tahoma"/>
                <w:color w:val="000000"/>
                <w:sz w:val="13"/>
              </w:rPr>
              <w:t>3</w:t>
            </w:r>
            <w:r w:rsidR="004D199A" w:rsidRPr="000612F9">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400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2B327C" w:rsidRPr="000612F9" w:rsidTr="001767FA">
        <w:trPr>
          <w:trHeight w:val="145"/>
        </w:trPr>
        <w:tc>
          <w:tcPr>
            <w:tcW w:w="2734" w:type="dxa"/>
            <w:gridSpan w:val="2"/>
            <w:tcBorders>
              <w:bottom w:val="single" w:sz="4" w:space="0" w:color="auto"/>
            </w:tcBorders>
            <w:shd w:val="clear" w:color="auto" w:fill="FABF8F"/>
            <w:vAlign w:val="center"/>
          </w:tcPr>
          <w:p w:rsidR="002B327C" w:rsidRPr="00CB335F" w:rsidRDefault="002B327C" w:rsidP="00CB335F">
            <w:pPr>
              <w:pStyle w:val="ProductNames"/>
              <w:spacing w:beforeLines="20" w:before="48" w:afterLines="20" w:after="48"/>
              <w:rPr>
                <w:rFonts w:ascii="Tahoma" w:hAnsi="Tahoma" w:cs="Tahoma"/>
                <w:sz w:val="14"/>
                <w:szCs w:val="14"/>
              </w:rPr>
            </w:pPr>
            <w:bookmarkStart w:id="163" w:name="_Toc358736846"/>
            <w:r w:rsidRPr="00CB335F">
              <w:rPr>
                <w:rFonts w:ascii="Tahoma" w:hAnsi="Tahoma" w:cs="Tahoma"/>
                <w:sz w:val="14"/>
                <w:szCs w:val="14"/>
              </w:rPr>
              <w:t>BizTalk</w:t>
            </w:r>
            <w:r w:rsidR="009A6981">
              <w:rPr>
                <w:rFonts w:ascii="Tahoma" w:hAnsi="Tahoma" w:cs="Tahoma"/>
                <w:sz w:val="14"/>
                <w:szCs w:val="14"/>
                <w:vertAlign w:val="superscript"/>
              </w:rPr>
              <w:t xml:space="preserve">® </w:t>
            </w:r>
            <w:r w:rsidRPr="00CB335F">
              <w:rPr>
                <w:rFonts w:ascii="Tahoma" w:hAnsi="Tahoma" w:cs="Tahoma"/>
                <w:sz w:val="14"/>
                <w:szCs w:val="14"/>
              </w:rPr>
              <w:t>Server 2013 Édition Agence IDC</w:t>
            </w:r>
            <w:bookmarkEnd w:id="163"/>
          </w:p>
        </w:tc>
        <w:tc>
          <w:tcPr>
            <w:tcW w:w="450" w:type="dxa"/>
            <w:tcBorders>
              <w:bottom w:val="single" w:sz="4" w:space="0" w:color="auto"/>
            </w:tcBorders>
            <w:shd w:val="clear" w:color="auto" w:fill="FABF8F"/>
            <w:vAlign w:val="center"/>
          </w:tcPr>
          <w:p w:rsidR="002B327C" w:rsidRPr="009D79DD" w:rsidRDefault="002B327C" w:rsidP="001767F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0612F9" w:rsidDel="004D199A" w:rsidRDefault="00867B42" w:rsidP="001767FA">
            <w:pPr>
              <w:pStyle w:val="TableText"/>
              <w:widowControl w:val="0"/>
              <w:rPr>
                <w:rFonts w:ascii="Tahoma" w:hAnsi="Tahoma" w:cs="Tahoma"/>
                <w:color w:val="000000"/>
                <w:sz w:val="13"/>
              </w:rPr>
            </w:pPr>
            <w:r>
              <w:rPr>
                <w:rFonts w:ascii="Tahoma" w:hAnsi="Tahoma" w:cs="Tahoma"/>
                <w:color w:val="000000"/>
                <w:sz w:val="13"/>
              </w:rPr>
              <w:t>3</w:t>
            </w:r>
            <w:r w:rsidR="002B327C" w:rsidRPr="000612F9">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0612F9" w:rsidRDefault="002B327C"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r w:rsidRPr="000612F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0612F9" w:rsidRDefault="002B327C"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164" w:name="_Toc336337922"/>
            <w:bookmarkStart w:id="165" w:name="_Toc358736847"/>
            <w:r w:rsidRPr="00CB335F">
              <w:rPr>
                <w:rFonts w:ascii="Tahoma" w:hAnsi="Tahoma" w:cs="Tahoma"/>
                <w:sz w:val="14"/>
                <w:szCs w:val="14"/>
              </w:rPr>
              <w:t>BizTalk</w:t>
            </w:r>
            <w:r w:rsidR="009A6981">
              <w:rPr>
                <w:rFonts w:ascii="Tahoma" w:hAnsi="Tahoma" w:cs="Tahoma"/>
                <w:sz w:val="14"/>
                <w:szCs w:val="14"/>
                <w:vertAlign w:val="superscript"/>
              </w:rPr>
              <w:t xml:space="preserve">® </w:t>
            </w:r>
            <w:r w:rsidRPr="00CB335F">
              <w:rPr>
                <w:rFonts w:ascii="Tahoma" w:hAnsi="Tahoma" w:cs="Tahoma"/>
                <w:sz w:val="14"/>
                <w:szCs w:val="14"/>
              </w:rPr>
              <w:t>Server 2013 Édition Standard</w:t>
            </w:r>
            <w:bookmarkEnd w:id="164"/>
            <w:bookmarkEnd w:id="165"/>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7_BizTalk_Server®2013" w:history="1">
              <w:r w:rsidR="0041543E" w:rsidRPr="009D79DD">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0612F9" w:rsidRDefault="00867B42" w:rsidP="001767FA">
            <w:pPr>
              <w:pStyle w:val="TableText"/>
              <w:widowControl w:val="0"/>
              <w:rPr>
                <w:rFonts w:ascii="Tahoma" w:hAnsi="Tahoma" w:cs="Tahoma"/>
                <w:color w:val="000000"/>
                <w:sz w:val="13"/>
              </w:rPr>
            </w:pPr>
            <w:r>
              <w:rPr>
                <w:rFonts w:ascii="Tahoma" w:hAnsi="Tahoma" w:cs="Tahoma"/>
                <w:color w:val="000000"/>
                <w:sz w:val="13"/>
              </w:rPr>
              <w:t>3</w:t>
            </w:r>
            <w:r w:rsidR="004D199A" w:rsidRPr="000612F9">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auto"/>
            <w:vAlign w:val="center"/>
          </w:tcPr>
          <w:p w:rsidR="001A63C6" w:rsidRPr="000612F9" w:rsidRDefault="004D199A"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B33D0E" w:rsidRPr="000612F9" w:rsidDel="00E7100E" w:rsidTr="001767FA">
        <w:trPr>
          <w:trHeight w:val="145"/>
        </w:trPr>
        <w:tc>
          <w:tcPr>
            <w:tcW w:w="2734" w:type="dxa"/>
            <w:gridSpan w:val="2"/>
            <w:tcBorders>
              <w:bottom w:val="single" w:sz="4" w:space="0" w:color="auto"/>
            </w:tcBorders>
            <w:shd w:val="clear" w:color="auto" w:fill="FABF8F"/>
            <w:vAlign w:val="center"/>
          </w:tcPr>
          <w:p w:rsidR="002B327C" w:rsidRPr="00CB335F" w:rsidDel="002B327C" w:rsidRDefault="002B327C" w:rsidP="00CB335F">
            <w:pPr>
              <w:pStyle w:val="Heading2"/>
              <w:spacing w:beforeLines="20" w:before="48" w:afterLines="20" w:after="48"/>
              <w:ind w:left="0"/>
              <w:rPr>
                <w:rFonts w:ascii="Tahoma" w:hAnsi="Tahoma" w:cs="Tahoma"/>
                <w:b w:val="0"/>
                <w:sz w:val="14"/>
                <w:szCs w:val="14"/>
              </w:rPr>
            </w:pPr>
            <w:bookmarkStart w:id="166" w:name="_Toc358736848"/>
            <w:r w:rsidRPr="00CB335F">
              <w:rPr>
                <w:rFonts w:ascii="Tahoma" w:hAnsi="Tahoma" w:cs="Tahoma"/>
                <w:b w:val="0"/>
                <w:sz w:val="14"/>
                <w:szCs w:val="14"/>
              </w:rPr>
              <w:t>BizTalk</w:t>
            </w:r>
            <w:r w:rsidR="009A6981">
              <w:rPr>
                <w:rFonts w:ascii="Tahoma" w:hAnsi="Tahoma" w:cs="Tahoma"/>
                <w:b w:val="0"/>
                <w:sz w:val="14"/>
                <w:szCs w:val="14"/>
                <w:vertAlign w:val="superscript"/>
              </w:rPr>
              <w:t xml:space="preserve">® </w:t>
            </w:r>
            <w:r w:rsidRPr="00CB335F">
              <w:rPr>
                <w:rFonts w:ascii="Tahoma" w:hAnsi="Tahoma" w:cs="Tahoma"/>
                <w:b w:val="0"/>
                <w:sz w:val="14"/>
                <w:szCs w:val="14"/>
              </w:rPr>
              <w:t>Server 2013 Édition Standard IDC</w:t>
            </w:r>
            <w:bookmarkEnd w:id="166"/>
          </w:p>
        </w:tc>
        <w:tc>
          <w:tcPr>
            <w:tcW w:w="450" w:type="dxa"/>
            <w:tcBorders>
              <w:bottom w:val="single" w:sz="4" w:space="0" w:color="auto"/>
            </w:tcBorders>
            <w:shd w:val="clear" w:color="auto" w:fill="FABF8F"/>
            <w:vAlign w:val="center"/>
          </w:tcPr>
          <w:p w:rsidR="002B327C" w:rsidRPr="009D79DD" w:rsidDel="00E7100E" w:rsidRDefault="002B327C" w:rsidP="001767FA">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0612F9" w:rsidDel="00A53269" w:rsidRDefault="00867B42" w:rsidP="001767FA">
            <w:pPr>
              <w:jc w:val="center"/>
              <w:rPr>
                <w:rFonts w:cs="Tahoma"/>
                <w:color w:val="000000"/>
                <w:sz w:val="13"/>
                <w:szCs w:val="13"/>
              </w:rPr>
            </w:pPr>
            <w:r>
              <w:rPr>
                <w:rFonts w:cs="Tahoma"/>
                <w:color w:val="000000"/>
                <w:sz w:val="13"/>
                <w:szCs w:val="13"/>
              </w:rPr>
              <w:t>3</w:t>
            </w:r>
            <w:r w:rsidR="002B327C" w:rsidRPr="000612F9">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0612F9" w:rsidDel="00E7100E" w:rsidRDefault="002B327C" w:rsidP="001767FA">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360" w:type="dxa"/>
            <w:tcBorders>
              <w:left w:val="single" w:sz="18" w:space="0" w:color="auto"/>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540" w:type="dxa"/>
            <w:tcBorders>
              <w:bottom w:val="single" w:sz="4" w:space="0" w:color="auto"/>
              <w:right w:val="single" w:sz="18" w:space="0" w:color="auto"/>
            </w:tcBorders>
            <w:shd w:val="clear" w:color="auto" w:fill="FABF8F"/>
            <w:vAlign w:val="center"/>
          </w:tcPr>
          <w:p w:rsidR="002B327C" w:rsidRPr="000612F9" w:rsidDel="00A53269" w:rsidRDefault="002253A3" w:rsidP="001767FA">
            <w:pPr>
              <w:jc w:val="center"/>
              <w:rPr>
                <w:rFonts w:cs="Tahoma"/>
                <w:sz w:val="13"/>
                <w:szCs w:val="13"/>
              </w:rPr>
            </w:pPr>
            <w:r w:rsidRPr="000612F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450" w:type="dxa"/>
            <w:tcBorders>
              <w:bottom w:val="single" w:sz="4" w:space="0" w:color="auto"/>
            </w:tcBorders>
            <w:shd w:val="clear" w:color="auto" w:fill="FABF8F"/>
            <w:vAlign w:val="center"/>
          </w:tcPr>
          <w:p w:rsidR="002B327C" w:rsidRPr="000612F9" w:rsidDel="00E7100E" w:rsidRDefault="002B327C" w:rsidP="001767FA">
            <w:pPr>
              <w:jc w:val="center"/>
              <w:rPr>
                <w:rFonts w:cs="Tahoma"/>
                <w:sz w:val="13"/>
                <w:szCs w:val="13"/>
              </w:rPr>
            </w:pPr>
          </w:p>
        </w:tc>
        <w:tc>
          <w:tcPr>
            <w:tcW w:w="540" w:type="dxa"/>
            <w:tcBorders>
              <w:bottom w:val="single" w:sz="4" w:space="0" w:color="auto"/>
            </w:tcBorders>
            <w:shd w:val="clear" w:color="auto" w:fill="FABF8F"/>
            <w:vAlign w:val="center"/>
          </w:tcPr>
          <w:p w:rsidR="002B327C" w:rsidRPr="000612F9" w:rsidDel="00E7100E" w:rsidRDefault="002B327C" w:rsidP="001767FA">
            <w:pPr>
              <w:jc w:val="center"/>
              <w:rPr>
                <w:rFonts w:cs="Tahoma"/>
                <w:color w:val="000000"/>
                <w:sz w:val="13"/>
                <w:szCs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167" w:name="_Toc336337925"/>
            <w:bookmarkStart w:id="168" w:name="_Toc358736849"/>
            <w:r w:rsidRPr="00CB335F">
              <w:rPr>
                <w:rFonts w:ascii="Tahoma" w:hAnsi="Tahoma" w:cs="Tahoma"/>
                <w:b w:val="0"/>
                <w:sz w:val="14"/>
                <w:szCs w:val="14"/>
              </w:rPr>
              <w:t>Business Intelligence Appliance 2012</w:t>
            </w:r>
            <w:bookmarkEnd w:id="167"/>
            <w:bookmarkEnd w:id="168"/>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8_Business_Intelligence" w:history="1">
              <w:r w:rsidR="0041543E" w:rsidRPr="009D79DD">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69" w:name="_Toc336337926"/>
            <w:bookmarkStart w:id="170" w:name="_Toc358736850"/>
            <w:r w:rsidRPr="00CB335F">
              <w:rPr>
                <w:rFonts w:ascii="Tahoma" w:hAnsi="Tahoma" w:cs="Tahoma"/>
                <w:sz w:val="14"/>
                <w:szCs w:val="14"/>
                <w:lang w:val="fr-FR"/>
              </w:rPr>
              <w:t>CAL Core Suite Bridge pour Office 365 (Utilisateur et Dispositif)</w:t>
            </w:r>
            <w:bookmarkEnd w:id="169"/>
            <w:bookmarkEnd w:id="170"/>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39_CAL_Core" w:history="1">
              <w:r w:rsidR="0041543E" w:rsidRPr="009D79DD">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71" w:name="_Toc336337927"/>
            <w:bookmarkStart w:id="172" w:name="_Toc358736851"/>
            <w:r w:rsidRPr="00CB335F">
              <w:rPr>
                <w:rFonts w:ascii="Tahoma" w:hAnsi="Tahoma" w:cs="Tahoma"/>
                <w:sz w:val="14"/>
                <w:szCs w:val="14"/>
                <w:lang w:val="fr-FR"/>
              </w:rPr>
              <w:t>CAL Core Suite Bridge pour Office 365 et Windows</w:t>
            </w:r>
            <w:r w:rsidR="009A6981">
              <w:rPr>
                <w:rFonts w:ascii="Tahoma" w:hAnsi="Tahoma" w:cs="Tahoma"/>
                <w:sz w:val="14"/>
                <w:szCs w:val="14"/>
                <w:vertAlign w:val="superscript"/>
                <w:lang w:val="fr-FR"/>
              </w:rPr>
              <w:t xml:space="preserve">® </w:t>
            </w:r>
            <w:r w:rsidRPr="00CB335F">
              <w:rPr>
                <w:rFonts w:ascii="Tahoma" w:hAnsi="Tahoma" w:cs="Tahoma"/>
                <w:sz w:val="14"/>
                <w:szCs w:val="14"/>
                <w:lang w:val="fr-FR"/>
              </w:rPr>
              <w:t>Intune (Utilisateur et Dispositif)</w:t>
            </w:r>
            <w:bookmarkEnd w:id="171"/>
            <w:bookmarkEnd w:id="172"/>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39_Core_CAL" w:history="1">
              <w:r w:rsidR="0041543E" w:rsidRPr="009D79DD">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73" w:name="_Toc336337928"/>
            <w:bookmarkStart w:id="174" w:name="_Toc358736852"/>
            <w:r w:rsidRPr="00CB335F">
              <w:rPr>
                <w:rFonts w:ascii="Tahoma" w:hAnsi="Tahoma" w:cs="Tahoma"/>
                <w:sz w:val="14"/>
                <w:szCs w:val="14"/>
                <w:lang w:val="fr-FR"/>
              </w:rPr>
              <w:t>CAL Core Suite Bridge pour Windows</w:t>
            </w:r>
            <w:r w:rsidR="009A6981">
              <w:rPr>
                <w:rFonts w:ascii="Tahoma" w:hAnsi="Tahoma" w:cs="Tahoma"/>
                <w:sz w:val="14"/>
                <w:szCs w:val="14"/>
                <w:vertAlign w:val="superscript"/>
                <w:lang w:val="fr-FR"/>
              </w:rPr>
              <w:t xml:space="preserve">® </w:t>
            </w:r>
            <w:r w:rsidRPr="00CB335F">
              <w:rPr>
                <w:rFonts w:ascii="Tahoma" w:hAnsi="Tahoma" w:cs="Tahoma"/>
                <w:sz w:val="14"/>
                <w:szCs w:val="14"/>
                <w:lang w:val="fr-FR"/>
              </w:rPr>
              <w:t>Intune (Utilisateur et Dispositif)</w:t>
            </w:r>
            <w:bookmarkEnd w:id="173"/>
            <w:bookmarkEnd w:id="174"/>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39_Core_CAL" w:history="1">
              <w:r w:rsidR="0041543E" w:rsidRPr="009D79DD">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75" w:name="_Toc336337929"/>
            <w:bookmarkStart w:id="176" w:name="_Toc358736853"/>
            <w:r w:rsidRPr="00CB335F">
              <w:rPr>
                <w:rFonts w:ascii="Tahoma" w:hAnsi="Tahoma" w:cs="Tahoma"/>
                <w:sz w:val="14"/>
                <w:szCs w:val="14"/>
                <w:lang w:val="fr-FR"/>
              </w:rPr>
              <w:t>Core CAL Suite (Utilisateur et Dispositif)</w:t>
            </w:r>
            <w:bookmarkEnd w:id="175"/>
            <w:bookmarkEnd w:id="176"/>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0_CAL_Core" w:history="1">
              <w:r w:rsidR="0041543E" w:rsidRPr="009D79DD">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E</w:t>
            </w:r>
            <w:r w:rsidRPr="000612F9">
              <w:rPr>
                <w:rFonts w:ascii="Tahoma" w:hAnsi="Tahoma" w:cs="Tahoma"/>
                <w:sz w:val="13"/>
              </w:rPr>
              <w:t>,ST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77" w:name="_Toc336337930"/>
            <w:bookmarkStart w:id="178" w:name="_Toc358736854"/>
            <w:r w:rsidRPr="00CB335F">
              <w:rPr>
                <w:rFonts w:ascii="Tahoma" w:hAnsi="Tahoma" w:cs="Tahoma"/>
                <w:sz w:val="14"/>
                <w:szCs w:val="14"/>
                <w:lang w:val="fr-FR"/>
              </w:rPr>
              <w:t>Core Infrastructure Server Suite Standard</w:t>
            </w:r>
            <w:bookmarkEnd w:id="177"/>
            <w:bookmarkEnd w:id="178"/>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1_Core_Infrastructure" w:history="1">
              <w:r w:rsidR="0041543E" w:rsidRPr="009D79DD">
                <w:rPr>
                  <w:rStyle w:val="Hyperlink"/>
                  <w:rFonts w:cs="Tahoma"/>
                  <w:b/>
                  <w:bCs/>
                  <w:sz w:val="13"/>
                  <w:szCs w:val="13"/>
                </w:rPr>
                <w:t>41</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79" w:name="_Toc336337931"/>
            <w:bookmarkStart w:id="180" w:name="_Toc358736855"/>
            <w:r w:rsidRPr="00CB335F">
              <w:rPr>
                <w:rFonts w:ascii="Tahoma" w:hAnsi="Tahoma" w:cs="Tahoma"/>
                <w:sz w:val="14"/>
                <w:szCs w:val="14"/>
                <w:lang w:val="fr-FR"/>
              </w:rPr>
              <w:t>Core Infrastructure Server Suite Enterprise</w:t>
            </w:r>
            <w:bookmarkEnd w:id="179"/>
            <w:bookmarkEnd w:id="180"/>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8_Core_Infrastructure" w:history="1">
              <w:r w:rsidR="0041543E" w:rsidRPr="009D79DD">
                <w:rPr>
                  <w:rStyle w:val="Hyperlink"/>
                  <w:rFonts w:cs="Tahoma"/>
                  <w:b/>
                  <w:bCs/>
                  <w:sz w:val="13"/>
                  <w:szCs w:val="13"/>
                </w:rPr>
                <w:t>42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81" w:name="_Toc336337932"/>
            <w:bookmarkStart w:id="182" w:name="_Toc358736856"/>
            <w:r w:rsidRPr="00CB335F">
              <w:rPr>
                <w:rFonts w:ascii="Tahoma" w:hAnsi="Tahoma" w:cs="Tahoma"/>
                <w:sz w:val="14"/>
                <w:szCs w:val="14"/>
                <w:lang w:val="fr-FR"/>
              </w:rPr>
              <w:t>Core Infrastructure Server Suite Datacenter</w:t>
            </w:r>
            <w:bookmarkEnd w:id="181"/>
            <w:bookmarkEnd w:id="18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39_Core_Infrastructure" w:history="1">
              <w:r w:rsidR="0041543E" w:rsidRPr="009D79DD">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75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lang w:eastAsia="ja-JP"/>
              </w:rPr>
            </w:pPr>
            <w:r w:rsidRPr="000612F9">
              <w:rPr>
                <w:rFonts w:ascii="Tahoma" w:hAnsi="Tahoma" w:cs="Tahoma"/>
                <w:sz w:val="13"/>
                <w:szCs w:val="13"/>
              </w:rPr>
              <w:t>75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54609D" w:rsidRPr="000612F9" w:rsidTr="001767FA">
        <w:trPr>
          <w:trHeight w:val="145"/>
        </w:trPr>
        <w:tc>
          <w:tcPr>
            <w:tcW w:w="2734" w:type="dxa"/>
            <w:gridSpan w:val="2"/>
            <w:tcBorders>
              <w:bottom w:val="single" w:sz="4" w:space="0" w:color="auto"/>
            </w:tcBorders>
            <w:shd w:val="clear" w:color="auto" w:fill="auto"/>
            <w:vAlign w:val="center"/>
          </w:tcPr>
          <w:p w:rsidR="0054609D" w:rsidRPr="00CB335F" w:rsidRDefault="0054609D" w:rsidP="00CB335F">
            <w:pPr>
              <w:pStyle w:val="ProductNames"/>
              <w:spacing w:beforeLines="20" w:before="48" w:afterLines="20" w:after="48"/>
              <w:rPr>
                <w:rFonts w:ascii="Tahoma" w:hAnsi="Tahoma" w:cs="Tahoma"/>
                <w:color w:val="000000"/>
                <w:sz w:val="14"/>
                <w:szCs w:val="14"/>
              </w:rPr>
            </w:pPr>
            <w:bookmarkStart w:id="183" w:name="_Toc358736857"/>
            <w:r w:rsidRPr="00CB335F">
              <w:rPr>
                <w:rFonts w:ascii="Tahoma" w:hAnsi="Tahoma" w:cs="Tahoma"/>
                <w:color w:val="000000"/>
                <w:sz w:val="14"/>
                <w:szCs w:val="14"/>
              </w:rPr>
              <w:t>Duet Enterprise 2.0</w:t>
            </w:r>
            <w:bookmarkEnd w:id="183"/>
          </w:p>
        </w:tc>
        <w:tc>
          <w:tcPr>
            <w:tcW w:w="450" w:type="dxa"/>
            <w:tcBorders>
              <w:bottom w:val="single" w:sz="4" w:space="0" w:color="auto"/>
            </w:tcBorders>
            <w:shd w:val="clear" w:color="auto" w:fill="auto"/>
            <w:vAlign w:val="center"/>
          </w:tcPr>
          <w:p w:rsidR="0054609D" w:rsidRPr="009D79DD" w:rsidDel="00132E08" w:rsidRDefault="00F26B95" w:rsidP="001767FA">
            <w:pPr>
              <w:pStyle w:val="TableText"/>
              <w:widowControl w:val="0"/>
              <w:rPr>
                <w:rFonts w:cs="Tahoma"/>
                <w:b/>
                <w:bCs/>
                <w:sz w:val="13"/>
                <w:szCs w:val="13"/>
              </w:rPr>
            </w:pPr>
            <w:hyperlink w:anchor="_44_Duet_Enterprise" w:history="1">
              <w:r w:rsidR="00BB40C1" w:rsidRPr="009D79DD">
                <w:rPr>
                  <w:rStyle w:val="Hyperlink"/>
                  <w:rFonts w:cs="Tahoma"/>
                  <w:b/>
                  <w:bCs/>
                  <w:sz w:val="13"/>
                  <w:szCs w:val="13"/>
                </w:rPr>
                <w:t>44</w:t>
              </w:r>
            </w:hyperlink>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0612F9" w:rsidRDefault="0054609D"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B413E" w:rsidP="00CB335F">
            <w:pPr>
              <w:pStyle w:val="ProductNames"/>
              <w:spacing w:beforeLines="20" w:before="48" w:afterLines="20" w:after="48"/>
              <w:rPr>
                <w:rFonts w:ascii="Tahoma" w:hAnsi="Tahoma" w:cs="Tahoma"/>
                <w:sz w:val="14"/>
                <w:szCs w:val="14"/>
                <w:lang w:val="fr-FR"/>
              </w:rPr>
            </w:pPr>
            <w:bookmarkStart w:id="184" w:name="_Toc336337935"/>
            <w:bookmarkStart w:id="185" w:name="_Toc358736858"/>
            <w:r w:rsidRPr="00CB335F">
              <w:rPr>
                <w:rFonts w:ascii="Tahoma" w:hAnsi="Tahoma" w:cs="Tahoma"/>
                <w:color w:val="000000"/>
                <w:sz w:val="14"/>
                <w:szCs w:val="14"/>
                <w:lang w:val="fr-FR"/>
              </w:rPr>
              <w:t>Espace de stockage Microsoft Dynamics CRM Online supplémentaire</w:t>
            </w:r>
            <w:bookmarkEnd w:id="184"/>
            <w:bookmarkEnd w:id="185"/>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0_Dynamics_CRM" w:history="1">
              <w:r w:rsidR="0041543E" w:rsidRPr="009D79DD">
                <w:rPr>
                  <w:rStyle w:val="Hyperlink"/>
                  <w:rFonts w:cs="Tahoma"/>
                  <w:b/>
                  <w:bCs/>
                  <w:sz w:val="13"/>
                  <w:szCs w:val="13"/>
                </w:rPr>
                <w:t>45</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900D9"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B413E" w:rsidP="00CB335F">
            <w:pPr>
              <w:pStyle w:val="ProductNames"/>
              <w:spacing w:beforeLines="20" w:before="48" w:afterLines="20" w:after="48"/>
              <w:rPr>
                <w:rFonts w:ascii="Tahoma" w:hAnsi="Tahoma" w:cs="Tahoma"/>
                <w:sz w:val="14"/>
                <w:szCs w:val="14"/>
                <w:lang w:val="fr-FR"/>
              </w:rPr>
            </w:pPr>
            <w:bookmarkStart w:id="186" w:name="_Toc336337936"/>
            <w:bookmarkStart w:id="187" w:name="_Toc358736859"/>
            <w:r w:rsidRPr="00CB335F">
              <w:rPr>
                <w:rFonts w:ascii="Tahoma" w:hAnsi="Tahoma" w:cs="Tahoma"/>
                <w:color w:val="000000"/>
                <w:sz w:val="14"/>
                <w:szCs w:val="14"/>
                <w:lang w:val="fr-FR"/>
              </w:rPr>
              <w:t>Microsoft Dynamics CRM Online par utilisateur</w:t>
            </w:r>
            <w:bookmarkEnd w:id="186"/>
            <w:bookmarkEnd w:id="187"/>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0_Dynamics_CRM" w:history="1">
              <w:r w:rsidR="0041543E" w:rsidRPr="009D79DD">
                <w:rPr>
                  <w:rStyle w:val="Hyperlink"/>
                  <w:rFonts w:cs="Tahoma"/>
                  <w:b/>
                  <w:bCs/>
                  <w:sz w:val="13"/>
                  <w:szCs w:val="13"/>
                </w:rPr>
                <w:t>45</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B413E" w:rsidP="00CB335F">
            <w:pPr>
              <w:pStyle w:val="ProductNames"/>
              <w:spacing w:beforeLines="20" w:before="48" w:afterLines="20" w:after="48"/>
              <w:rPr>
                <w:rFonts w:ascii="Tahoma" w:hAnsi="Tahoma" w:cs="Tahoma"/>
                <w:sz w:val="14"/>
                <w:szCs w:val="14"/>
                <w:lang w:val="fr-FR"/>
              </w:rPr>
            </w:pPr>
            <w:bookmarkStart w:id="188" w:name="_Toc336337937"/>
            <w:bookmarkStart w:id="189" w:name="_Toc358736860"/>
            <w:r w:rsidRPr="00CB335F">
              <w:rPr>
                <w:rFonts w:ascii="Tahoma" w:hAnsi="Tahoma" w:cs="Tahoma"/>
                <w:color w:val="000000"/>
                <w:sz w:val="14"/>
                <w:szCs w:val="14"/>
                <w:lang w:val="fr-FR"/>
              </w:rPr>
              <w:t>Microsoft Dynamics CRM Online pour SA</w:t>
            </w:r>
            <w:bookmarkEnd w:id="188"/>
            <w:bookmarkEnd w:id="18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0_Dynamics_CRM" w:history="1">
              <w:r w:rsidR="0041543E" w:rsidRPr="009D79DD">
                <w:rPr>
                  <w:rStyle w:val="Hyperlink"/>
                  <w:rFonts w:cs="Tahoma"/>
                  <w:b/>
                  <w:bCs/>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900D9"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90" w:name="_Toc336337942"/>
            <w:bookmarkStart w:id="191" w:name="_Toc358736861"/>
            <w:r w:rsidRPr="00CB335F">
              <w:rPr>
                <w:rFonts w:ascii="Tahoma" w:hAnsi="Tahoma" w:cs="Tahoma"/>
                <w:sz w:val="14"/>
                <w:szCs w:val="14"/>
                <w:lang w:val="fr-FR"/>
              </w:rPr>
              <w:lastRenderedPageBreak/>
              <w:t>CAL Entreprise Suite Bridge pour Office 365 (Utilisateur et Dispositif)</w:t>
            </w:r>
            <w:bookmarkEnd w:id="190"/>
            <w:bookmarkEnd w:id="19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46_CAL_Entreprise" w:history="1">
              <w:r w:rsidR="0041543E" w:rsidRPr="009D79DD">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4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92" w:name="_Toc336337943"/>
            <w:bookmarkStart w:id="193" w:name="_Toc358736862"/>
            <w:r w:rsidRPr="00CB335F">
              <w:rPr>
                <w:rFonts w:ascii="Tahoma" w:hAnsi="Tahoma" w:cs="Tahoma"/>
                <w:sz w:val="14"/>
                <w:szCs w:val="14"/>
                <w:lang w:val="fr-FR"/>
              </w:rPr>
              <w:t>CAL Entreprise Suite Bridge pour Office 365 et Windows</w:t>
            </w:r>
            <w:r w:rsidR="009A6981">
              <w:rPr>
                <w:rFonts w:ascii="Tahoma" w:hAnsi="Tahoma" w:cs="Tahoma"/>
                <w:sz w:val="14"/>
                <w:szCs w:val="14"/>
                <w:vertAlign w:val="superscript"/>
                <w:lang w:val="fr-FR"/>
              </w:rPr>
              <w:t xml:space="preserve">® </w:t>
            </w:r>
            <w:r w:rsidRPr="00CB335F">
              <w:rPr>
                <w:rFonts w:ascii="Tahoma" w:hAnsi="Tahoma" w:cs="Tahoma"/>
                <w:sz w:val="14"/>
                <w:szCs w:val="14"/>
                <w:lang w:val="fr-FR"/>
              </w:rPr>
              <w:t>Intune (Utilisateur et Dispositif)</w:t>
            </w:r>
            <w:bookmarkEnd w:id="192"/>
            <w:bookmarkEnd w:id="19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41_Enterprise_CAL" w:history="1">
              <w:r w:rsidR="0041543E" w:rsidRPr="009D79DD">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4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900D9" w:rsidRPr="000612F9" w:rsidTr="001767FA">
        <w:trPr>
          <w:trHeight w:val="278"/>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94" w:name="_Toc336337944"/>
            <w:bookmarkStart w:id="195" w:name="_Toc358736863"/>
            <w:r w:rsidRPr="00CB335F">
              <w:rPr>
                <w:rFonts w:ascii="Tahoma" w:hAnsi="Tahoma" w:cs="Tahoma"/>
                <w:sz w:val="14"/>
                <w:szCs w:val="14"/>
                <w:lang w:val="fr-FR"/>
              </w:rPr>
              <w:t>CAL Entreprise Suite Bridge pour Windows</w:t>
            </w:r>
            <w:r w:rsidR="009A6981">
              <w:rPr>
                <w:rFonts w:ascii="Tahoma" w:hAnsi="Tahoma" w:cs="Tahoma"/>
                <w:sz w:val="14"/>
                <w:szCs w:val="14"/>
                <w:vertAlign w:val="superscript"/>
                <w:lang w:val="fr-FR"/>
              </w:rPr>
              <w:t xml:space="preserve">® </w:t>
            </w:r>
            <w:r w:rsidRPr="00CB335F">
              <w:rPr>
                <w:rFonts w:ascii="Tahoma" w:hAnsi="Tahoma" w:cs="Tahoma"/>
                <w:sz w:val="14"/>
                <w:szCs w:val="14"/>
                <w:lang w:val="fr-FR"/>
              </w:rPr>
              <w:t>Intune (Utilisateur et Dispositif)</w:t>
            </w:r>
            <w:bookmarkEnd w:id="194"/>
            <w:bookmarkEnd w:id="19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41_Enterprise_CAL" w:history="1">
              <w:r w:rsidR="0041543E" w:rsidRPr="009D79DD">
                <w:rPr>
                  <w:rStyle w:val="Hyperlink"/>
                  <w:rFonts w:cs="Tahoma"/>
                  <w:b/>
                  <w:bCs/>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40"/>
              <w:rPr>
                <w:rFonts w:ascii="Tahoma" w:hAnsi="Tahoma" w:cs="Tahoma"/>
                <w:sz w:val="13"/>
              </w:rPr>
            </w:pPr>
            <w:r w:rsidRPr="000612F9">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96" w:name="_Toc336337945"/>
            <w:bookmarkStart w:id="197" w:name="_Toc358736864"/>
            <w:r w:rsidRPr="00CB335F">
              <w:rPr>
                <w:rFonts w:ascii="Tahoma" w:hAnsi="Tahoma" w:cs="Tahoma"/>
                <w:sz w:val="14"/>
                <w:szCs w:val="14"/>
                <w:lang w:val="fr-FR"/>
              </w:rPr>
              <w:t>CAL Entreprise Suite (Utilisateur et Dispositif)</w:t>
            </w:r>
            <w:bookmarkEnd w:id="196"/>
            <w:bookmarkEnd w:id="197"/>
            <w:r w:rsidRPr="00CB335F">
              <w:rPr>
                <w:rFonts w:ascii="Tahoma" w:hAnsi="Tahoma" w:cs="Tahoma"/>
                <w:sz w:val="14"/>
                <w:szCs w:val="14"/>
                <w:lang w:val="fr-FR"/>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47_CAL_Entreprise" w:history="1">
              <w:r w:rsidR="0041543E" w:rsidRPr="009D79DD">
                <w:rPr>
                  <w:rStyle w:val="Hyperlink"/>
                  <w:rFonts w:cs="Tahoma"/>
                  <w:b/>
                  <w:bCs/>
                  <w:sz w:val="13"/>
                  <w:szCs w:val="13"/>
                </w:rPr>
                <w:t>47</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40"/>
              <w:rPr>
                <w:rFonts w:ascii="Tahoma" w:hAnsi="Tahoma" w:cs="Tahoma"/>
                <w:sz w:val="13"/>
              </w:rPr>
            </w:pPr>
            <w:r w:rsidRPr="000612F9">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 E</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900D9"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198" w:name="_Toc358736865"/>
            <w:r w:rsidRPr="00CB335F">
              <w:rPr>
                <w:rFonts w:ascii="Tahoma" w:hAnsi="Tahoma" w:cs="Tahoma"/>
                <w:sz w:val="14"/>
                <w:szCs w:val="14"/>
                <w:lang w:val="fr-FR"/>
              </w:rPr>
              <w:t>CAL Entreprise Exchange avec Services 2013</w:t>
            </w:r>
            <w:bookmarkEnd w:id="198"/>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sz w:val="13"/>
                <w:szCs w:val="13"/>
                <w:u w:val="single"/>
              </w:rPr>
            </w:pPr>
            <w:hyperlink w:anchor="_48_CAL_Entreprise" w:history="1">
              <w:r w:rsidR="0041543E" w:rsidRPr="009D79DD">
                <w:rPr>
                  <w:rStyle w:val="Hyperlink"/>
                  <w:rFonts w:cs="Tahoma"/>
                  <w:b/>
                  <w:bCs/>
                  <w:sz w:val="13"/>
                  <w:szCs w:val="13"/>
                </w:rPr>
                <w:t>48</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40"/>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r w:rsidRPr="000612F9">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r w:rsidRPr="000612F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r w:rsidRPr="000612F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r w:rsidRPr="000612F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bCs/>
                <w:color w:val="000000"/>
                <w:sz w:val="13"/>
              </w:rPr>
            </w:pPr>
            <w:r w:rsidRPr="000612F9">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199" w:name="_Toc358736866"/>
            <w:r w:rsidRPr="00CB335F">
              <w:rPr>
                <w:rFonts w:ascii="Tahoma" w:hAnsi="Tahoma" w:cs="Tahoma"/>
                <w:b w:val="0"/>
                <w:sz w:val="14"/>
                <w:szCs w:val="14"/>
                <w:lang w:val="fr-FR"/>
              </w:rPr>
              <w:t>CAL Entreprise Exchange sans Services 2013</w:t>
            </w:r>
            <w:bookmarkEnd w:id="199"/>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900D9"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00" w:name="_Toc336337946"/>
            <w:bookmarkStart w:id="201" w:name="_Toc358736867"/>
            <w:r w:rsidRPr="00CB335F">
              <w:rPr>
                <w:rFonts w:ascii="Tahoma" w:hAnsi="Tahoma" w:cs="Tahoma"/>
                <w:b w:val="0"/>
                <w:sz w:val="14"/>
                <w:szCs w:val="14"/>
                <w:lang w:val="fr-FR"/>
              </w:rPr>
              <w:t>Exchange Online Archiving</w:t>
            </w:r>
            <w:bookmarkEnd w:id="200"/>
            <w:r w:rsidRPr="00CB335F">
              <w:rPr>
                <w:rFonts w:ascii="Tahoma" w:hAnsi="Tahoma" w:cs="Tahoma"/>
                <w:b w:val="0"/>
                <w:sz w:val="14"/>
                <w:szCs w:val="14"/>
                <w:lang w:val="fr-FR"/>
              </w:rPr>
              <w:t xml:space="preserve"> pour Exchange Server (SL Utilisateur)</w:t>
            </w:r>
            <w:bookmarkEnd w:id="20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43_Exchange_Enterprise" w:history="1">
              <w:r w:rsidR="0041543E" w:rsidRPr="009D79DD">
                <w:rPr>
                  <w:rStyle w:val="Hyperlink"/>
                  <w:rFonts w:cs="Tahoma"/>
                  <w:b/>
                  <w:bCs/>
                  <w:sz w:val="13"/>
                  <w:szCs w:val="13"/>
                </w:rPr>
                <w:t>49</w:t>
              </w:r>
            </w:hyperlink>
          </w:p>
        </w:tc>
        <w:tc>
          <w:tcPr>
            <w:tcW w:w="450" w:type="dxa"/>
            <w:tcBorders>
              <w:bottom w:val="single" w:sz="4" w:space="0" w:color="auto"/>
            </w:tcBorders>
            <w:shd w:val="clear" w:color="auto" w:fill="auto"/>
            <w:vAlign w:val="center"/>
          </w:tcPr>
          <w:p w:rsidR="001A63C6" w:rsidRPr="000612F9" w:rsidDel="0087659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3"/>
              <w:spacing w:beforeLines="20" w:before="48" w:afterLines="20" w:after="48"/>
              <w:rPr>
                <w:rFonts w:ascii="Tahoma" w:hAnsi="Tahoma" w:cs="Tahoma"/>
                <w:b w:val="0"/>
                <w:sz w:val="14"/>
                <w:szCs w:val="14"/>
                <w:lang w:val="fr-FR"/>
              </w:rPr>
            </w:pPr>
            <w:bookmarkStart w:id="202" w:name="_Toc336337947"/>
            <w:bookmarkStart w:id="203" w:name="_Toc358736868"/>
            <w:r w:rsidRPr="00CB335F">
              <w:rPr>
                <w:rFonts w:ascii="Tahoma" w:hAnsi="Tahoma" w:cs="Tahoma"/>
                <w:b w:val="0"/>
                <w:sz w:val="14"/>
                <w:szCs w:val="14"/>
                <w:lang w:val="fr-FR"/>
              </w:rPr>
              <w:t>Exchange Online Archiving pour Exchange Server A (SL Utilisateur)</w:t>
            </w:r>
            <w:bookmarkEnd w:id="202"/>
            <w:bookmarkEnd w:id="20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50__Exchange" w:history="1">
              <w:r w:rsidR="0041543E" w:rsidRPr="009D79DD">
                <w:rPr>
                  <w:rStyle w:val="Hyperlink"/>
                  <w:rFonts w:cs="Tahoma"/>
                  <w:b/>
                  <w:bCs/>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04" w:name="_Toc336337948"/>
            <w:bookmarkStart w:id="205" w:name="_Toc358736869"/>
            <w:r w:rsidRPr="00CB335F">
              <w:rPr>
                <w:rFonts w:ascii="Tahoma" w:hAnsi="Tahoma" w:cs="Tahoma"/>
                <w:sz w:val="14"/>
                <w:szCs w:val="14"/>
              </w:rPr>
              <w:t>Exchange Hosted Archive (SL Utilisateur)</w:t>
            </w:r>
            <w:bookmarkEnd w:id="204"/>
            <w:bookmarkEnd w:id="205"/>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Fonts w:cs="Tahoma"/>
                <w:b/>
                <w:bCs/>
                <w:color w:val="000000"/>
                <w:sz w:val="13"/>
                <w:szCs w:val="13"/>
                <w:u w:val="single"/>
              </w:rPr>
            </w:pPr>
            <w:hyperlink w:anchor="_51_Exchange_Hosted" w:history="1">
              <w:r w:rsidR="0041543E" w:rsidRPr="009D79DD">
                <w:rPr>
                  <w:rStyle w:val="Hyperlink"/>
                  <w:rFonts w:cs="Tahoma"/>
                  <w:b/>
                  <w:bCs/>
                  <w:sz w:val="13"/>
                  <w:szCs w:val="13"/>
                </w:rPr>
                <w:t>51</w:t>
              </w:r>
            </w:hyperlink>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06" w:name="_Toc336337949"/>
            <w:bookmarkStart w:id="207" w:name="_Toc358736870"/>
            <w:r w:rsidRPr="00CB335F">
              <w:rPr>
                <w:rFonts w:ascii="Tahoma" w:hAnsi="Tahoma" w:cs="Tahoma"/>
                <w:sz w:val="14"/>
                <w:szCs w:val="14"/>
              </w:rPr>
              <w:t>Exchange Hosted Archive Extra Storage (SL Utilisateur)</w:t>
            </w:r>
            <w:bookmarkEnd w:id="206"/>
            <w:bookmarkEnd w:id="20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51_Exchange_Hosted" w:history="1">
              <w:r w:rsidR="0041543E" w:rsidRPr="009D79DD">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08" w:name="_Toc336337950"/>
            <w:bookmarkStart w:id="209" w:name="_Toc358736871"/>
            <w:r w:rsidRPr="00CB335F">
              <w:rPr>
                <w:rFonts w:ascii="Tahoma" w:hAnsi="Tahoma" w:cs="Tahoma"/>
                <w:sz w:val="14"/>
                <w:szCs w:val="14"/>
                <w:lang w:val="fr-FR"/>
              </w:rPr>
              <w:t>Exchange Hosted Encryption (SL</w:t>
            </w:r>
            <w:r w:rsidR="00CB335F">
              <w:rPr>
                <w:rFonts w:ascii="Tahoma" w:hAnsi="Tahoma" w:cs="Tahoma"/>
                <w:sz w:val="14"/>
                <w:szCs w:val="14"/>
                <w:lang w:val="fr-FR"/>
              </w:rPr>
              <w:t> </w:t>
            </w:r>
            <w:r w:rsidRPr="00CB335F">
              <w:rPr>
                <w:rFonts w:ascii="Tahoma" w:hAnsi="Tahoma" w:cs="Tahoma"/>
                <w:sz w:val="14"/>
                <w:szCs w:val="14"/>
                <w:lang w:val="fr-FR"/>
              </w:rPr>
              <w:t>Utilisateur)</w:t>
            </w:r>
            <w:bookmarkEnd w:id="208"/>
            <w:bookmarkEnd w:id="209"/>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2_Exchange_Hosted" w:history="1">
              <w:r w:rsidR="0041543E" w:rsidRPr="009D79DD">
                <w:rPr>
                  <w:rStyle w:val="Hyperlink"/>
                  <w:rFonts w:cs="Tahoma"/>
                  <w:b/>
                  <w:bCs/>
                  <w:sz w:val="13"/>
                  <w:szCs w:val="13"/>
                </w:rPr>
                <w:t>52</w:t>
              </w:r>
            </w:hyperlink>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 point</w:t>
            </w: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210" w:name="_Toc358736872"/>
            <w:r w:rsidRPr="00CB335F">
              <w:rPr>
                <w:rFonts w:ascii="Tahoma" w:hAnsi="Tahoma" w:cs="Tahoma"/>
                <w:b w:val="0"/>
                <w:sz w:val="14"/>
                <w:szCs w:val="14"/>
              </w:rPr>
              <w:t>Exchange Online Archiving pour Exchange Online A</w:t>
            </w:r>
            <w:bookmarkEnd w:id="210"/>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211" w:name="_Toc358736873"/>
            <w:r w:rsidRPr="00CB335F">
              <w:rPr>
                <w:rFonts w:ascii="Tahoma" w:hAnsi="Tahoma" w:cs="Tahoma"/>
                <w:b w:val="0"/>
                <w:sz w:val="14"/>
                <w:szCs w:val="14"/>
              </w:rPr>
              <w:t>Exchange Online Archiving pour Exchange</w:t>
            </w:r>
            <w:r w:rsidR="00CB335F">
              <w:rPr>
                <w:rFonts w:ascii="Tahoma" w:hAnsi="Tahoma" w:cs="Tahoma"/>
                <w:b w:val="0"/>
                <w:sz w:val="14"/>
                <w:szCs w:val="14"/>
              </w:rPr>
              <w:t> </w:t>
            </w:r>
            <w:r w:rsidRPr="00CB335F">
              <w:rPr>
                <w:rFonts w:ascii="Tahoma" w:hAnsi="Tahoma" w:cs="Tahoma"/>
                <w:b w:val="0"/>
                <w:sz w:val="14"/>
                <w:szCs w:val="14"/>
              </w:rPr>
              <w:t>Online</w:t>
            </w:r>
            <w:bookmarkEnd w:id="211"/>
          </w:p>
        </w:tc>
        <w:tc>
          <w:tcPr>
            <w:tcW w:w="450" w:type="dxa"/>
            <w:tcBorders>
              <w:bottom w:val="single" w:sz="4" w:space="0" w:color="auto"/>
            </w:tcBorders>
            <w:shd w:val="clear" w:color="auto" w:fill="FFFFFF" w:themeFill="background1"/>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12" w:name="_Toc336337951"/>
            <w:bookmarkStart w:id="213" w:name="_Toc358736874"/>
            <w:r w:rsidRPr="00CB335F">
              <w:rPr>
                <w:rFonts w:ascii="Tahoma" w:hAnsi="Tahoma" w:cs="Tahoma"/>
                <w:b w:val="0"/>
                <w:sz w:val="14"/>
                <w:szCs w:val="14"/>
                <w:lang w:val="fr-FR"/>
              </w:rPr>
              <w:t>Exchange Online Kiosk (SL Utilisateur)</w:t>
            </w:r>
            <w:bookmarkEnd w:id="212"/>
            <w:bookmarkEnd w:id="21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3_Exchange_Online" w:history="1">
              <w:r w:rsidR="0041543E" w:rsidRPr="009D79DD">
                <w:rPr>
                  <w:rStyle w:val="Hyperlink"/>
                  <w:rFonts w:cs="Tahoma"/>
                  <w:b/>
                  <w:bCs/>
                  <w:sz w:val="13"/>
                  <w:szCs w:val="13"/>
                </w:rPr>
                <w:t>53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39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14" w:name="_Toc336337952"/>
            <w:bookmarkStart w:id="215" w:name="_Toc358736875"/>
            <w:r w:rsidRPr="00CB335F">
              <w:rPr>
                <w:rFonts w:ascii="Tahoma" w:hAnsi="Tahoma" w:cs="Tahoma"/>
                <w:b w:val="0"/>
                <w:sz w:val="14"/>
                <w:szCs w:val="14"/>
                <w:lang w:val="fr-FR"/>
              </w:rPr>
              <w:t>Exchange Online Plan 1 (SL Utilisateur)</w:t>
            </w:r>
            <w:bookmarkEnd w:id="214"/>
            <w:bookmarkEnd w:id="215"/>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54_Exchange_Online" w:history="1">
              <w:r w:rsidR="003D5C46" w:rsidRPr="009D79DD">
                <w:rPr>
                  <w:rStyle w:val="Hyperlink"/>
                  <w:rFonts w:cs="Tahoma"/>
                  <w:b/>
                  <w:bCs/>
                  <w:sz w:val="13"/>
                  <w:szCs w:val="13"/>
                </w:rPr>
                <w:t>54</w:t>
              </w:r>
            </w:hyperlink>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16" w:name="_Toc336337953"/>
            <w:bookmarkStart w:id="217" w:name="_Toc358736876"/>
            <w:r w:rsidRPr="00CB335F">
              <w:rPr>
                <w:rFonts w:ascii="Tahoma" w:hAnsi="Tahoma" w:cs="Tahoma"/>
                <w:b w:val="0"/>
                <w:sz w:val="14"/>
                <w:szCs w:val="14"/>
                <w:lang w:val="fr-FR"/>
              </w:rPr>
              <w:t>Exchange Online Plan 2 (SL Utilisateur)</w:t>
            </w:r>
            <w:bookmarkEnd w:id="216"/>
            <w:bookmarkEnd w:id="21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5_Exchange_Online" w:history="1">
              <w:r w:rsidR="002E59B1" w:rsidRPr="009D79DD">
                <w:rPr>
                  <w:rStyle w:val="Hyperlink"/>
                  <w:rFonts w:cs="Tahoma"/>
                  <w:b/>
                  <w:bCs/>
                  <w:sz w:val="13"/>
                  <w:szCs w:val="13"/>
                </w:rPr>
                <w:t>55</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Heading3"/>
              <w:spacing w:beforeLines="20" w:before="48" w:afterLines="20" w:after="48"/>
              <w:rPr>
                <w:rFonts w:ascii="Tahoma" w:hAnsi="Tahoma" w:cs="Tahoma"/>
                <w:b w:val="0"/>
                <w:sz w:val="14"/>
                <w:szCs w:val="14"/>
                <w:lang w:val="fr-FR"/>
              </w:rPr>
            </w:pPr>
            <w:bookmarkStart w:id="218" w:name="_Toc336337954"/>
            <w:bookmarkStart w:id="219" w:name="_Toc358736877"/>
            <w:r w:rsidRPr="00CB335F">
              <w:rPr>
                <w:rFonts w:ascii="Tahoma" w:hAnsi="Tahoma" w:cs="Tahoma"/>
                <w:b w:val="0"/>
                <w:sz w:val="14"/>
                <w:szCs w:val="14"/>
                <w:lang w:val="fr-FR"/>
              </w:rPr>
              <w:t>Exchange Online Plan 1A pour Anciens Étudiants (SL Utilisateur)</w:t>
            </w:r>
            <w:bookmarkEnd w:id="218"/>
            <w:bookmarkEnd w:id="219"/>
          </w:p>
        </w:tc>
        <w:tc>
          <w:tcPr>
            <w:tcW w:w="450" w:type="dxa"/>
            <w:tcBorders>
              <w:bottom w:val="single" w:sz="4" w:space="0" w:color="auto"/>
            </w:tcBorders>
            <w:shd w:val="clear" w:color="auto" w:fill="FFFFFF" w:themeFill="background1"/>
            <w:vAlign w:val="center"/>
          </w:tcPr>
          <w:p w:rsidR="001A63C6" w:rsidRPr="009D79DD" w:rsidRDefault="001A63C6" w:rsidP="001767FA">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(EES uniquement)</w:t>
            </w: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3"/>
              <w:spacing w:beforeLines="20" w:before="48" w:afterLines="20" w:after="48"/>
              <w:rPr>
                <w:rFonts w:ascii="Tahoma" w:hAnsi="Tahoma" w:cs="Tahoma"/>
                <w:b w:val="0"/>
                <w:sz w:val="14"/>
                <w:szCs w:val="14"/>
                <w:lang w:val="fr-FR"/>
              </w:rPr>
            </w:pPr>
            <w:bookmarkStart w:id="220" w:name="_Toc336337955"/>
            <w:bookmarkStart w:id="221" w:name="_Toc358736878"/>
            <w:r w:rsidRPr="00CB335F">
              <w:rPr>
                <w:rFonts w:ascii="Tahoma" w:hAnsi="Tahoma" w:cs="Tahoma"/>
                <w:b w:val="0"/>
                <w:sz w:val="14"/>
                <w:szCs w:val="14"/>
                <w:lang w:val="fr-FR"/>
              </w:rPr>
              <w:t>Exchange Online Plan 2A (SL Utilisateur)</w:t>
            </w:r>
            <w:bookmarkEnd w:id="220"/>
            <w:bookmarkEnd w:id="221"/>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(EES uniquement)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22" w:name="_Toc358736879"/>
            <w:r w:rsidRPr="00CB335F">
              <w:rPr>
                <w:rFonts w:ascii="Tahoma" w:hAnsi="Tahoma" w:cs="Tahoma"/>
                <w:sz w:val="14"/>
                <w:szCs w:val="14"/>
                <w:lang w:val="fr-FR"/>
              </w:rPr>
              <w:t>Exchange Online Protection (SL Utilisateur)</w:t>
            </w:r>
            <w:bookmarkEnd w:id="222"/>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Fonts w:cs="Tahoma"/>
                <w:b/>
                <w:bCs/>
                <w:sz w:val="13"/>
                <w:szCs w:val="13"/>
              </w:rPr>
            </w:pPr>
            <w:hyperlink w:anchor="_56_Exchange_Online" w:history="1">
              <w:r w:rsidR="0041543E" w:rsidRPr="009D79DD">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23" w:name="_Toc336337958"/>
            <w:bookmarkStart w:id="224" w:name="_Toc358736880"/>
            <w:r w:rsidRPr="00CB335F">
              <w:rPr>
                <w:rFonts w:ascii="Tahoma" w:hAnsi="Tahoma" w:cs="Tahoma"/>
                <w:sz w:val="14"/>
                <w:szCs w:val="14"/>
              </w:rPr>
              <w:t>Exchange Server Entreprise</w:t>
            </w:r>
            <w:bookmarkEnd w:id="223"/>
            <w:r w:rsidRPr="00CB335F">
              <w:rPr>
                <w:rFonts w:ascii="Tahoma" w:hAnsi="Tahoma" w:cs="Tahoma"/>
                <w:sz w:val="14"/>
                <w:szCs w:val="14"/>
              </w:rPr>
              <w:t> 2013</w:t>
            </w:r>
            <w:bookmarkEnd w:id="224"/>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57_Exchange_Server" w:history="1">
              <w:r w:rsidR="0041543E" w:rsidRPr="009D79DD">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25" w:name="_Toc336337959"/>
            <w:bookmarkStart w:id="226" w:name="_Toc358736881"/>
            <w:r w:rsidRPr="00CB335F">
              <w:rPr>
                <w:rFonts w:ascii="Tahoma" w:hAnsi="Tahoma" w:cs="Tahoma"/>
                <w:sz w:val="14"/>
                <w:szCs w:val="14"/>
              </w:rPr>
              <w:t>Exchange Server Standard</w:t>
            </w:r>
            <w:bookmarkEnd w:id="225"/>
            <w:r w:rsidRPr="00CB335F">
              <w:rPr>
                <w:rFonts w:ascii="Tahoma" w:hAnsi="Tahoma" w:cs="Tahoma"/>
                <w:sz w:val="14"/>
                <w:szCs w:val="14"/>
              </w:rPr>
              <w:t> 2013</w:t>
            </w:r>
            <w:bookmarkEnd w:id="226"/>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Fonts w:cs="Tahoma"/>
                <w:b/>
                <w:bCs/>
                <w:color w:val="0000FF"/>
                <w:sz w:val="13"/>
                <w:szCs w:val="13"/>
                <w:u w:val="single"/>
              </w:rPr>
            </w:pPr>
            <w:hyperlink w:anchor="_52_51_Exchange" w:history="1">
              <w:r w:rsidR="0041543E" w:rsidRPr="009D79DD">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27" w:name="_Toc336337960"/>
            <w:bookmarkStart w:id="228" w:name="_Toc358736882"/>
            <w:r w:rsidRPr="00CB335F">
              <w:rPr>
                <w:rFonts w:ascii="Tahoma" w:hAnsi="Tahoma" w:cs="Tahoma"/>
                <w:sz w:val="14"/>
                <w:szCs w:val="14"/>
                <w:lang w:val="fr-FR"/>
              </w:rPr>
              <w:t>Exchange Server 2007 Édition Standard pour PME</w:t>
            </w:r>
            <w:bookmarkEnd w:id="227"/>
            <w:bookmarkEnd w:id="228"/>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29" w:name="_Toc336337961"/>
            <w:bookmarkStart w:id="230" w:name="_Toc358736883"/>
            <w:r w:rsidRPr="00CB335F">
              <w:rPr>
                <w:rFonts w:ascii="Tahoma" w:hAnsi="Tahoma" w:cs="Tahoma"/>
                <w:sz w:val="14"/>
                <w:szCs w:val="14"/>
                <w:lang w:val="fr-FR"/>
              </w:rPr>
              <w:t>CAL Exchange Server 2007 Édition Standard pour PME</w:t>
            </w:r>
            <w:bookmarkEnd w:id="229"/>
            <w:bookmarkEnd w:id="230"/>
          </w:p>
        </w:tc>
        <w:tc>
          <w:tcPr>
            <w:tcW w:w="450" w:type="dxa"/>
            <w:tcBorders>
              <w:bottom w:val="single" w:sz="4" w:space="0" w:color="auto"/>
            </w:tcBorders>
            <w:shd w:val="clear" w:color="auto" w:fill="FFFFFF" w:themeFill="background1"/>
            <w:vAlign w:val="center"/>
          </w:tcPr>
          <w:p w:rsidR="001A63C6" w:rsidRPr="009D79DD" w:rsidRDefault="001A63C6" w:rsidP="001767FA">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31" w:name="_Toc336337963"/>
            <w:bookmarkStart w:id="232" w:name="_Toc358736884"/>
            <w:r w:rsidRPr="00CB335F">
              <w:rPr>
                <w:rFonts w:ascii="Tahoma" w:hAnsi="Tahoma" w:cs="Tahoma"/>
                <w:sz w:val="14"/>
                <w:szCs w:val="14"/>
                <w:lang w:val="fr-FR"/>
              </w:rPr>
              <w:t>CAL Exchange Server 2010 Standard (Dispositif et Utilisateur)</w:t>
            </w:r>
            <w:bookmarkEnd w:id="231"/>
            <w:bookmarkEnd w:id="23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58_CAL_Exchange" w:history="1">
              <w:r w:rsidR="0041543E" w:rsidRPr="009D79DD">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EF228F" w:rsidRPr="000612F9" w:rsidDel="00515A83"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Del="00515A83" w:rsidRDefault="001A63C6" w:rsidP="00CB335F">
            <w:pPr>
              <w:pStyle w:val="ProductNames"/>
              <w:spacing w:beforeLines="20" w:before="48" w:afterLines="20" w:after="48"/>
              <w:rPr>
                <w:rFonts w:ascii="Tahoma" w:hAnsi="Tahoma" w:cs="Tahoma"/>
                <w:sz w:val="14"/>
                <w:szCs w:val="14"/>
              </w:rPr>
            </w:pPr>
            <w:bookmarkStart w:id="233" w:name="_Toc336337965"/>
            <w:bookmarkStart w:id="234" w:name="_Toc358736885"/>
            <w:r w:rsidRPr="00CB335F">
              <w:rPr>
                <w:rFonts w:ascii="Tahoma" w:hAnsi="Tahoma" w:cs="Tahoma"/>
                <w:sz w:val="14"/>
                <w:szCs w:val="14"/>
              </w:rPr>
              <w:t>Forefront Endpoint Protection</w:t>
            </w:r>
            <w:bookmarkEnd w:id="233"/>
            <w:bookmarkEnd w:id="234"/>
          </w:p>
        </w:tc>
        <w:tc>
          <w:tcPr>
            <w:tcW w:w="450" w:type="dxa"/>
            <w:tcBorders>
              <w:bottom w:val="single" w:sz="4" w:space="0" w:color="auto"/>
            </w:tcBorders>
            <w:shd w:val="clear" w:color="auto" w:fill="FFFFFF" w:themeFill="background1"/>
            <w:vAlign w:val="center"/>
          </w:tcPr>
          <w:p w:rsidR="001A63C6" w:rsidRPr="009D79DD" w:rsidDel="00515A83" w:rsidRDefault="00F26B95" w:rsidP="001767FA">
            <w:pPr>
              <w:pStyle w:val="TableText"/>
              <w:widowControl w:val="0"/>
              <w:rPr>
                <w:rStyle w:val="EndnoteReference"/>
                <w:rFonts w:cs="Tahoma"/>
                <w:b w:val="0"/>
                <w:bCs/>
                <w:color w:val="000000"/>
                <w:sz w:val="13"/>
                <w:szCs w:val="13"/>
                <w:u w:val="single"/>
              </w:rPr>
            </w:pPr>
            <w:hyperlink w:anchor="_59_Forefront_Endpoint" w:history="1">
              <w:r w:rsidR="0041543E" w:rsidRPr="009D79DD">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0612F9" w:rsidDel="00515A83"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Del="00515A83"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35" w:name="_Toc336337966"/>
            <w:bookmarkStart w:id="236" w:name="_Toc358736886"/>
            <w:r w:rsidRPr="00CB335F">
              <w:rPr>
                <w:rFonts w:ascii="Tahoma" w:hAnsi="Tahoma" w:cs="Tahoma"/>
                <w:sz w:val="14"/>
                <w:szCs w:val="14"/>
                <w:lang w:val="fr-FR"/>
              </w:rPr>
              <w:t>CAL Forefront Identity Manager 2010 R2 (Utilisateur uniquement)</w:t>
            </w:r>
            <w:bookmarkEnd w:id="235"/>
            <w:bookmarkEnd w:id="236"/>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60_Forefront_Identity" w:history="1">
              <w:r w:rsidR="0041543E" w:rsidRPr="009D79DD">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37" w:name="_Toc336337967"/>
            <w:bookmarkStart w:id="238" w:name="_Toc358736887"/>
            <w:r w:rsidRPr="00CB335F">
              <w:rPr>
                <w:rFonts w:ascii="Tahoma" w:hAnsi="Tahoma" w:cs="Tahoma"/>
                <w:sz w:val="14"/>
                <w:szCs w:val="14"/>
                <w:lang w:val="fr-FR"/>
              </w:rPr>
              <w:lastRenderedPageBreak/>
              <w:t>Connecteur Externe Forefront Identity Manager 2010 R2</w:t>
            </w:r>
            <w:bookmarkEnd w:id="237"/>
            <w:bookmarkEnd w:id="238"/>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60_Forefront_Identity" w:history="1">
              <w:r w:rsidR="0041543E" w:rsidRPr="009D79DD">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125</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szCs w:val="13"/>
              </w:rPr>
              <w:t>125</w:t>
            </w: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B33D0E" w:rsidRPr="000612F9" w:rsidTr="00B418E5">
        <w:trPr>
          <w:cantSplit/>
          <w:trHeight w:val="145"/>
        </w:trPr>
        <w:tc>
          <w:tcPr>
            <w:tcW w:w="2734" w:type="dxa"/>
            <w:gridSpan w:val="2"/>
            <w:tcBorders>
              <w:bottom w:val="single" w:sz="4" w:space="0" w:color="auto"/>
            </w:tcBorders>
            <w:shd w:val="clear" w:color="auto" w:fill="FABF8F"/>
            <w:vAlign w:val="center"/>
          </w:tcPr>
          <w:p w:rsidR="001A63C6" w:rsidRPr="00CB335F" w:rsidRDefault="001A63C6" w:rsidP="00D20F72">
            <w:pPr>
              <w:pStyle w:val="ProductNames"/>
              <w:spacing w:beforeLines="20" w:before="48" w:afterLines="20" w:after="48"/>
              <w:rPr>
                <w:rFonts w:ascii="Tahoma" w:hAnsi="Tahoma" w:cs="Tahoma"/>
                <w:sz w:val="14"/>
                <w:szCs w:val="14"/>
              </w:rPr>
            </w:pPr>
            <w:bookmarkStart w:id="239" w:name="_Toc336337968"/>
            <w:bookmarkStart w:id="240" w:name="_Toc358736888"/>
            <w:r w:rsidRPr="00CB335F">
              <w:rPr>
                <w:rFonts w:ascii="Tahoma" w:hAnsi="Tahoma" w:cs="Tahoma"/>
                <w:sz w:val="14"/>
                <w:szCs w:val="14"/>
              </w:rPr>
              <w:t>Serveur Forefront Identity Manager 2010</w:t>
            </w:r>
            <w:r w:rsidR="00D20F72">
              <w:rPr>
                <w:rFonts w:ascii="Tahoma" w:hAnsi="Tahoma" w:cs="Tahoma"/>
                <w:sz w:val="14"/>
                <w:szCs w:val="14"/>
              </w:rPr>
              <w:t> </w:t>
            </w:r>
            <w:r w:rsidRPr="00CB335F">
              <w:rPr>
                <w:rFonts w:ascii="Tahoma" w:hAnsi="Tahoma" w:cs="Tahoma"/>
                <w:sz w:val="14"/>
                <w:szCs w:val="14"/>
              </w:rPr>
              <w:t>R2</w:t>
            </w:r>
            <w:bookmarkEnd w:id="239"/>
            <w:bookmarkEnd w:id="240"/>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B418E5">
            <w:pPr>
              <w:pStyle w:val="TableText"/>
              <w:widowControl w:val="0"/>
              <w:rPr>
                <w:rStyle w:val="EndnoteReference"/>
                <w:rFonts w:cs="Tahoma"/>
                <w:b w:val="0"/>
                <w:bCs/>
                <w:color w:val="000000"/>
                <w:sz w:val="13"/>
                <w:szCs w:val="13"/>
                <w:u w:val="single"/>
              </w:rPr>
            </w:pPr>
            <w:hyperlink w:anchor="_54_Forefront_Identity" w:history="1">
              <w:r w:rsidR="0041543E" w:rsidRPr="009D79DD">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0612F9" w:rsidRDefault="001A63C6" w:rsidP="001A63C6">
            <w:pPr>
              <w:pStyle w:val="TableText"/>
              <w:widowControl w:val="0"/>
              <w:spacing w:before="80"/>
              <w:rPr>
                <w:rFonts w:ascii="Tahoma" w:hAnsi="Tahoma" w:cs="Tahoma"/>
                <w:sz w:val="13"/>
              </w:rPr>
            </w:pPr>
            <w:r w:rsidRPr="000612F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A63C6">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125</w:t>
            </w:r>
          </w:p>
        </w:tc>
        <w:tc>
          <w:tcPr>
            <w:tcW w:w="360" w:type="dxa"/>
            <w:tcBorders>
              <w:left w:val="single" w:sz="18" w:space="0" w:color="auto"/>
              <w:bottom w:val="single" w:sz="4" w:space="0" w:color="auto"/>
            </w:tcBorders>
            <w:shd w:val="clear" w:color="auto" w:fill="FABF8F"/>
            <w:vAlign w:val="bottom"/>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sz w:val="13"/>
                <w:szCs w:val="13"/>
              </w:rPr>
              <w:t>125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A63C6">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A63C6">
            <w:pPr>
              <w:pStyle w:val="TableText"/>
              <w:widowControl w:val="0"/>
              <w:rPr>
                <w:rFonts w:ascii="Tahoma" w:hAnsi="Tahoma" w:cs="Tahoma"/>
                <w:sz w:val="13"/>
              </w:rPr>
            </w:pPr>
            <w:r w:rsidRPr="000612F9">
              <w:rPr>
                <w:rFonts w:ascii="Tahoma" w:hAnsi="Tahoma" w:cs="Tahoma"/>
                <w:sz w:val="13"/>
              </w:rPr>
              <w:t xml:space="preserve">P </w:t>
            </w:r>
          </w:p>
        </w:tc>
        <w:tc>
          <w:tcPr>
            <w:tcW w:w="450" w:type="dxa"/>
            <w:tcBorders>
              <w:bottom w:val="single" w:sz="4" w:space="0" w:color="auto"/>
            </w:tcBorders>
            <w:shd w:val="clear" w:color="auto" w:fill="FABF8F"/>
          </w:tcPr>
          <w:p w:rsidR="001A63C6" w:rsidRPr="000612F9" w:rsidRDefault="001A63C6" w:rsidP="001A63C6">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A63C6">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FFFFF" w:themeFill="background1"/>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241" w:name="_Toc336337969"/>
            <w:bookmarkStart w:id="242" w:name="_Toc358736889"/>
            <w:r w:rsidRPr="00CB335F">
              <w:rPr>
                <w:rFonts w:ascii="Tahoma" w:hAnsi="Tahoma" w:cs="Tahoma"/>
                <w:b w:val="0"/>
                <w:sz w:val="14"/>
                <w:szCs w:val="14"/>
              </w:rPr>
              <w:t>Forefront Identity Manager 2010 R2 – Édition Windows Live</w:t>
            </w:r>
            <w:bookmarkEnd w:id="241"/>
            <w:bookmarkEnd w:id="242"/>
          </w:p>
        </w:tc>
        <w:tc>
          <w:tcPr>
            <w:tcW w:w="450" w:type="dxa"/>
            <w:tcBorders>
              <w:bottom w:val="single" w:sz="4" w:space="0" w:color="auto"/>
            </w:tcBorders>
            <w:shd w:val="clear" w:color="auto" w:fill="FFFFFF" w:themeFill="background1"/>
            <w:vAlign w:val="center"/>
          </w:tcPr>
          <w:p w:rsidR="001A63C6" w:rsidRPr="009D79DD" w:rsidRDefault="00F26B95" w:rsidP="001767FA">
            <w:pPr>
              <w:pStyle w:val="TableText"/>
              <w:widowControl w:val="0"/>
              <w:rPr>
                <w:rFonts w:cs="Tahoma"/>
                <w:b/>
                <w:bCs/>
                <w:color w:val="0000FF"/>
                <w:sz w:val="13"/>
                <w:szCs w:val="13"/>
                <w:u w:val="single"/>
              </w:rPr>
            </w:pPr>
            <w:hyperlink w:anchor="_55_Forefront_Identity" w:history="1">
              <w:r w:rsidR="0041543E" w:rsidRPr="009D79DD">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25</w:t>
            </w:r>
          </w:p>
        </w:tc>
        <w:tc>
          <w:tcPr>
            <w:tcW w:w="360" w:type="dxa"/>
            <w:tcBorders>
              <w:left w:val="single" w:sz="18" w:space="0" w:color="auto"/>
              <w:bottom w:val="single" w:sz="4" w:space="0" w:color="auto"/>
            </w:tcBorders>
            <w:shd w:val="clear" w:color="auto" w:fill="FFFFFF" w:themeFill="background1"/>
            <w:vAlign w:val="center"/>
          </w:tcPr>
          <w:p w:rsidR="001A63C6" w:rsidRPr="000612F9" w:rsidRDefault="001A63C6" w:rsidP="001767FA">
            <w:pPr>
              <w:pStyle w:val="TableText"/>
              <w:widowControl w:val="0"/>
              <w:spacing w:before="100" w:beforeAutospacing="1" w:after="120"/>
              <w:rPr>
                <w:rFonts w:ascii="Tahoma" w:hAnsi="Tahoma" w:cs="Tahoma"/>
                <w:color w:val="000000"/>
                <w:sz w:val="13"/>
                <w:szCs w:val="13"/>
              </w:rPr>
            </w:pPr>
            <w:r w:rsidRPr="000612F9">
              <w:rPr>
                <w:rFonts w:ascii="Tahoma" w:hAnsi="Tahoma" w:cs="Tahoma"/>
                <w:sz w:val="13"/>
                <w:szCs w:val="13"/>
              </w:rPr>
              <w:t>25</w:t>
            </w:r>
          </w:p>
        </w:tc>
        <w:tc>
          <w:tcPr>
            <w:tcW w:w="540" w:type="dxa"/>
            <w:tcBorders>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0612F9" w:rsidRDefault="001A63C6" w:rsidP="001767FA">
            <w:pPr>
              <w:pStyle w:val="TableText"/>
              <w:widowControl w:val="0"/>
              <w:rPr>
                <w:rFonts w:ascii="Tahoma" w:hAnsi="Tahoma" w:cs="Tahoma"/>
                <w:sz w:val="13"/>
              </w:rPr>
            </w:pPr>
          </w:p>
        </w:tc>
      </w:tr>
      <w:tr w:rsidR="002B5C31" w:rsidRPr="000612F9" w:rsidTr="001767FA">
        <w:trPr>
          <w:trHeight w:val="145"/>
        </w:trPr>
        <w:tc>
          <w:tcPr>
            <w:tcW w:w="2734" w:type="dxa"/>
            <w:gridSpan w:val="2"/>
            <w:tcBorders>
              <w:bottom w:val="single" w:sz="4" w:space="0" w:color="auto"/>
            </w:tcBorders>
            <w:shd w:val="clear" w:color="auto" w:fill="FABF8F"/>
            <w:vAlign w:val="center"/>
          </w:tcPr>
          <w:p w:rsidR="002B5C31" w:rsidRPr="00CB335F" w:rsidRDefault="002B5C31" w:rsidP="00CB335F">
            <w:pPr>
              <w:pStyle w:val="Heading2"/>
              <w:spacing w:beforeLines="20" w:before="48" w:afterLines="20" w:after="48"/>
              <w:ind w:left="0"/>
              <w:rPr>
                <w:rFonts w:ascii="Tahoma" w:hAnsi="Tahoma" w:cs="Tahoma"/>
                <w:b w:val="0"/>
                <w:sz w:val="14"/>
                <w:szCs w:val="14"/>
                <w:lang w:val="fr-FR"/>
              </w:rPr>
            </w:pPr>
            <w:bookmarkStart w:id="243" w:name="_Toc358736890"/>
            <w:r w:rsidRPr="00CB335F">
              <w:rPr>
                <w:rFonts w:ascii="Tahoma" w:hAnsi="Tahoma" w:cs="Tahoma"/>
                <w:b w:val="0"/>
                <w:sz w:val="14"/>
                <w:szCs w:val="14"/>
                <w:lang w:val="fr-FR"/>
              </w:rPr>
              <w:t>Forefront Online Protection pour Exchange (SL Dispositif et Utilisateur)</w:t>
            </w:r>
            <w:bookmarkEnd w:id="243"/>
          </w:p>
        </w:tc>
        <w:tc>
          <w:tcPr>
            <w:tcW w:w="450" w:type="dxa"/>
            <w:tcBorders>
              <w:bottom w:val="single" w:sz="4" w:space="0" w:color="auto"/>
            </w:tcBorders>
            <w:shd w:val="clear" w:color="auto" w:fill="FABF8F"/>
            <w:vAlign w:val="center"/>
          </w:tcPr>
          <w:p w:rsidR="002B5C31" w:rsidRPr="009D79DD" w:rsidRDefault="00F26B95" w:rsidP="001767FA">
            <w:pPr>
              <w:pStyle w:val="TableText"/>
              <w:widowControl w:val="0"/>
              <w:rPr>
                <w:rFonts w:cs="Tahoma"/>
                <w:b/>
                <w:bCs/>
                <w:sz w:val="13"/>
                <w:szCs w:val="13"/>
              </w:rPr>
            </w:pPr>
            <w:hyperlink w:anchor="_59_Forefront_Online" w:history="1">
              <w:r w:rsidR="0041543E" w:rsidRPr="009D79DD">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20"/>
              <w:rPr>
                <w:rFonts w:ascii="Tahoma" w:hAnsi="Tahoma" w:cs="Tahoma"/>
                <w:sz w:val="13"/>
              </w:rPr>
            </w:pPr>
            <w:r w:rsidRPr="000612F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0612F9" w:rsidRDefault="002B5C31"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2B5C31" w:rsidRPr="000612F9" w:rsidRDefault="002B5C31" w:rsidP="001767FA">
            <w:pPr>
              <w:pStyle w:val="TableText"/>
              <w:widowControl w:val="0"/>
              <w:spacing w:before="100" w:beforeAutospacing="1" w:after="120"/>
              <w:rPr>
                <w:rFonts w:ascii="Tahoma" w:hAnsi="Tahoma" w:cs="Tahoma"/>
                <w:sz w:val="13"/>
                <w:szCs w:val="13"/>
              </w:rPr>
            </w:pPr>
          </w:p>
        </w:tc>
        <w:tc>
          <w:tcPr>
            <w:tcW w:w="540" w:type="dxa"/>
            <w:tcBorders>
              <w:bottom w:val="single" w:sz="4" w:space="0" w:color="auto"/>
              <w:right w:val="single" w:sz="18" w:space="0" w:color="auto"/>
            </w:tcBorders>
            <w:shd w:val="clear" w:color="auto" w:fill="FABF8F"/>
            <w:vAlign w:val="center"/>
          </w:tcPr>
          <w:p w:rsidR="002B5C31" w:rsidRPr="000612F9" w:rsidRDefault="002B5C31"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0612F9" w:rsidRDefault="002B5C31"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5C31" w:rsidRPr="000612F9" w:rsidRDefault="002B5C31"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0612F9" w:rsidRDefault="002B5C31"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44" w:name="_Toc336337971"/>
            <w:bookmarkStart w:id="245" w:name="_Toc358736891"/>
            <w:r w:rsidRPr="00CB335F">
              <w:rPr>
                <w:rFonts w:ascii="Tahoma" w:hAnsi="Tahoma" w:cs="Tahoma"/>
                <w:sz w:val="14"/>
                <w:szCs w:val="14"/>
                <w:lang w:val="fr-FR"/>
              </w:rPr>
              <w:t>Forefront Protection 2010 pour Exchange Server (SL Dispositif et Utilisateur)</w:t>
            </w:r>
            <w:bookmarkEnd w:id="244"/>
            <w:bookmarkEnd w:id="24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54_Forefront_Protection" w:history="1">
              <w:r w:rsidR="0041543E" w:rsidRPr="009D79DD">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46" w:name="_Toc336337973"/>
            <w:bookmarkStart w:id="247" w:name="_Toc358736892"/>
            <w:r w:rsidRPr="00CB335F">
              <w:rPr>
                <w:rFonts w:ascii="Tahoma" w:hAnsi="Tahoma" w:cs="Tahoma"/>
                <w:sz w:val="14"/>
                <w:szCs w:val="14"/>
                <w:lang w:val="fr-FR"/>
              </w:rPr>
              <w:t>Forefront Protection Suite (SL Dispositif et Utilisateur)</w:t>
            </w:r>
            <w:bookmarkEnd w:id="246"/>
            <w:bookmarkEnd w:id="24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64_Forefront_Protection" w:history="1">
              <w:r w:rsidR="0041543E" w:rsidRPr="009D79DD">
                <w:rPr>
                  <w:rStyle w:val="Hyperlink"/>
                  <w:rFonts w:cs="Tahoma"/>
                  <w:b/>
                  <w:bCs/>
                  <w:sz w:val="13"/>
                  <w:szCs w:val="13"/>
                </w:rPr>
                <w:t>64</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48" w:name="_Toc336337974"/>
            <w:bookmarkStart w:id="249" w:name="_Toc358736893"/>
            <w:r w:rsidRPr="00CB335F">
              <w:rPr>
                <w:rFonts w:ascii="Tahoma" w:hAnsi="Tahoma" w:cs="Tahoma"/>
                <w:sz w:val="14"/>
                <w:szCs w:val="14"/>
                <w:lang w:val="fr-FR"/>
              </w:rPr>
              <w:t>Forefront Security for Office Communications Server (SL Dispositif et Utilisateur)</w:t>
            </w:r>
            <w:bookmarkEnd w:id="248"/>
            <w:bookmarkEnd w:id="249"/>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65_Forefront_Security" w:history="1">
              <w:r w:rsidR="003D5C46" w:rsidRPr="009D79DD">
                <w:rPr>
                  <w:rStyle w:val="Hyperlink"/>
                  <w:rFonts w:cs="Tahoma"/>
                  <w:b/>
                  <w:bCs/>
                  <w:sz w:val="13"/>
                  <w:szCs w:val="13"/>
                </w:rPr>
                <w:t>65</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50" w:name="_Toc336337976"/>
            <w:bookmarkStart w:id="251" w:name="_Toc358736894"/>
            <w:r w:rsidRPr="00CB335F">
              <w:rPr>
                <w:rFonts w:ascii="Tahoma" w:hAnsi="Tahoma" w:cs="Tahoma"/>
                <w:sz w:val="14"/>
                <w:szCs w:val="14"/>
                <w:lang w:val="fr-FR"/>
              </w:rPr>
              <w:t>Forefront Protection 2010 pour SharePoint (SL Dispositif et Utilisateur)</w:t>
            </w:r>
            <w:bookmarkEnd w:id="250"/>
            <w:bookmarkEnd w:id="25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4_Forefront_Protection" w:history="1">
              <w:r w:rsidR="0041543E" w:rsidRPr="009D79DD">
                <w:rPr>
                  <w:rStyle w:val="Hyperlink"/>
                  <w:rFonts w:cs="Tahoma"/>
                  <w:b/>
                  <w:bCs/>
                  <w:sz w:val="13"/>
                  <w:szCs w:val="13"/>
                </w:rPr>
                <w:t>63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52" w:name="_Toc336337977"/>
            <w:bookmarkStart w:id="253" w:name="_Toc358736895"/>
            <w:r w:rsidRPr="00CB335F">
              <w:rPr>
                <w:rFonts w:ascii="Tahoma" w:hAnsi="Tahoma" w:cs="Tahoma"/>
                <w:sz w:val="14"/>
                <w:szCs w:val="14"/>
                <w:lang w:val="fr-FR"/>
              </w:rPr>
              <w:t>Forefront Protection 2010 pour SharePoint pour les Sites Internet (SL Module Complémentaire)</w:t>
            </w:r>
            <w:bookmarkEnd w:id="252"/>
            <w:bookmarkEnd w:id="253"/>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4_Forefront_Protection" w:history="1">
              <w:r w:rsidR="0041543E" w:rsidRPr="009D79DD">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OV</w:t>
            </w:r>
          </w:p>
        </w:tc>
      </w:tr>
      <w:tr w:rsidR="00193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54" w:name="_Toc336337981"/>
            <w:bookmarkStart w:id="255" w:name="_Toc358736896"/>
            <w:r w:rsidRPr="00CB335F">
              <w:rPr>
                <w:rFonts w:ascii="Tahoma" w:hAnsi="Tahoma" w:cs="Tahoma"/>
                <w:sz w:val="14"/>
                <w:szCs w:val="14"/>
              </w:rPr>
              <w:t>Forefront Threat Management Gateway Web Protection Services</w:t>
            </w:r>
            <w:bookmarkEnd w:id="254"/>
            <w:bookmarkEnd w:id="255"/>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66_Forefront_Threat" w:history="1">
              <w:r w:rsidR="002E59B1" w:rsidRPr="009D79DD">
                <w:rPr>
                  <w:rStyle w:val="Hyperlink"/>
                  <w:rFonts w:cs="Tahoma"/>
                  <w:b/>
                  <w:bCs/>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D20F72">
            <w:pPr>
              <w:pStyle w:val="ProductNames"/>
              <w:spacing w:beforeLines="20" w:before="48" w:afterLines="20" w:after="48"/>
              <w:rPr>
                <w:rFonts w:ascii="Tahoma" w:hAnsi="Tahoma" w:cs="Tahoma"/>
                <w:sz w:val="14"/>
                <w:szCs w:val="14"/>
              </w:rPr>
            </w:pPr>
            <w:bookmarkStart w:id="256" w:name="_Toc336337982"/>
            <w:bookmarkStart w:id="257" w:name="_Toc358736897"/>
            <w:r w:rsidRPr="00CB335F">
              <w:rPr>
                <w:rFonts w:ascii="Tahoma" w:hAnsi="Tahoma" w:cs="Tahoma"/>
                <w:sz w:val="14"/>
                <w:szCs w:val="14"/>
              </w:rPr>
              <w:t>Forefront Unified Access Gateway Server</w:t>
            </w:r>
            <w:r w:rsidR="00D20F72">
              <w:rPr>
                <w:rFonts w:ascii="Tahoma" w:hAnsi="Tahoma" w:cs="Tahoma"/>
                <w:sz w:val="14"/>
                <w:szCs w:val="14"/>
              </w:rPr>
              <w:t> </w:t>
            </w:r>
            <w:r w:rsidRPr="00CB335F">
              <w:rPr>
                <w:rFonts w:ascii="Tahoma" w:hAnsi="Tahoma" w:cs="Tahoma"/>
                <w:sz w:val="14"/>
                <w:szCs w:val="14"/>
              </w:rPr>
              <w:t>2010</w:t>
            </w:r>
            <w:bookmarkEnd w:id="256"/>
            <w:bookmarkEnd w:id="257"/>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67_Forefront_Unified" w:history="1">
              <w:r w:rsidR="002E59B1" w:rsidRPr="009D79DD">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93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58" w:name="_Toc336337983"/>
            <w:bookmarkStart w:id="259" w:name="_Toc358736898"/>
            <w:r w:rsidRPr="00CB335F">
              <w:rPr>
                <w:rFonts w:ascii="Tahoma" w:hAnsi="Tahoma" w:cs="Tahoma"/>
                <w:sz w:val="14"/>
                <w:szCs w:val="14"/>
              </w:rPr>
              <w:t>Connecteur Externe Forefront Unified Access Gateway 2010</w:t>
            </w:r>
            <w:bookmarkEnd w:id="258"/>
            <w:bookmarkEnd w:id="25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67_Forefront_Unified" w:history="1">
              <w:r w:rsidR="002E59B1" w:rsidRPr="009D79DD">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60" w:name="_Toc336337984"/>
            <w:bookmarkStart w:id="261" w:name="_Toc358736899"/>
            <w:r w:rsidRPr="00CB335F">
              <w:rPr>
                <w:rFonts w:ascii="Tahoma" w:hAnsi="Tahoma" w:cs="Tahoma"/>
                <w:sz w:val="14"/>
                <w:szCs w:val="14"/>
              </w:rPr>
              <w:t>CAL Forefront Unified Access Gateway 2010</w:t>
            </w:r>
            <w:bookmarkEnd w:id="260"/>
            <w:bookmarkEnd w:id="261"/>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67_Forefront_Unified" w:history="1">
              <w:r w:rsidR="00DD6FCF" w:rsidRPr="009D79DD">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62" w:name="_Toc336337985"/>
            <w:bookmarkStart w:id="263" w:name="_Toc358736900"/>
            <w:r w:rsidRPr="00CB335F">
              <w:rPr>
                <w:rFonts w:ascii="Tahoma" w:hAnsi="Tahoma" w:cs="Tahoma"/>
                <w:sz w:val="14"/>
                <w:szCs w:val="14"/>
              </w:rPr>
              <w:t>Pack de CAL 10K Forefront Unified Access Gateway 2010</w:t>
            </w:r>
            <w:bookmarkEnd w:id="262"/>
            <w:bookmarkEnd w:id="26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67_Forefront_Unified" w:history="1">
              <w:r w:rsidR="00DD6FCF" w:rsidRPr="009D79DD">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64" w:name="_Toc336337990"/>
            <w:bookmarkStart w:id="265" w:name="_Toc358736901"/>
            <w:r w:rsidRPr="00CB335F">
              <w:rPr>
                <w:rFonts w:ascii="Tahoma" w:hAnsi="Tahoma" w:cs="Tahoma"/>
                <w:sz w:val="14"/>
                <w:szCs w:val="14"/>
              </w:rPr>
              <w:t>HPC Pack 2008 R2 Enterprise</w:t>
            </w:r>
            <w:bookmarkEnd w:id="264"/>
            <w:bookmarkEnd w:id="26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68_HPC_Pack" w:history="1">
              <w:r w:rsidR="0041543E" w:rsidRPr="009D79DD">
                <w:rPr>
                  <w:rStyle w:val="Hyperlink"/>
                  <w:rFonts w:cs="Tahoma"/>
                  <w:b/>
                  <w:bCs/>
                  <w:sz w:val="13"/>
                  <w:szCs w:val="13"/>
                </w:rPr>
                <w:t>68</w:t>
              </w:r>
            </w:hyperlink>
            <w:hyperlink w:anchor="Srv_54HighPerfComputingPack"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66" w:name="_Toc336337991"/>
            <w:bookmarkStart w:id="267" w:name="_Toc358736902"/>
            <w:r w:rsidRPr="00CB335F">
              <w:rPr>
                <w:rFonts w:ascii="Tahoma" w:hAnsi="Tahoma" w:cs="Tahoma"/>
                <w:sz w:val="14"/>
                <w:szCs w:val="14"/>
              </w:rPr>
              <w:t>HPC Pack 2008 R2 for Workstation</w:t>
            </w:r>
            <w:bookmarkEnd w:id="266"/>
            <w:bookmarkEnd w:id="26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1_High_Performance" w:history="1">
              <w:r w:rsidR="00DD6FCF" w:rsidRPr="009D79DD">
                <w:rPr>
                  <w:rStyle w:val="Hyperlink"/>
                  <w:rFonts w:cs="Tahoma"/>
                  <w:b/>
                  <w:bCs/>
                  <w:sz w:val="13"/>
                  <w:szCs w:val="13"/>
                </w:rPr>
                <w:t>68</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268" w:name="_Toc336337992"/>
            <w:bookmarkStart w:id="269" w:name="_Toc358736903"/>
            <w:r w:rsidRPr="00CB335F">
              <w:rPr>
                <w:rFonts w:ascii="Tahoma" w:hAnsi="Tahoma" w:cs="Tahoma"/>
                <w:sz w:val="14"/>
                <w:szCs w:val="14"/>
              </w:rPr>
              <w:t>Learning Solutions Combination E</w:t>
            </w:r>
            <w:r w:rsidR="004B17E3">
              <w:rPr>
                <w:rFonts w:ascii="Tahoma" w:hAnsi="Tahoma" w:cs="Tahoma"/>
                <w:sz w:val="14"/>
                <w:szCs w:val="14"/>
              </w:rPr>
              <w:t>-</w:t>
            </w:r>
            <w:r w:rsidRPr="00CB335F">
              <w:rPr>
                <w:rFonts w:ascii="Tahoma" w:hAnsi="Tahoma" w:cs="Tahoma"/>
                <w:sz w:val="14"/>
                <w:szCs w:val="14"/>
              </w:rPr>
              <w:t>Reference Library (SL Utilisateur)</w:t>
            </w:r>
            <w:bookmarkEnd w:id="268"/>
            <w:bookmarkEnd w:id="269"/>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D20F72">
            <w:pPr>
              <w:pStyle w:val="ProductNames"/>
              <w:spacing w:beforeLines="20" w:before="48" w:afterLines="20" w:after="48"/>
              <w:rPr>
                <w:rFonts w:ascii="Tahoma" w:hAnsi="Tahoma" w:cs="Tahoma"/>
                <w:sz w:val="14"/>
                <w:szCs w:val="14"/>
              </w:rPr>
            </w:pPr>
            <w:bookmarkStart w:id="270" w:name="_Toc336337993"/>
            <w:bookmarkStart w:id="271" w:name="_Toc358736904"/>
            <w:r w:rsidRPr="00CB335F">
              <w:rPr>
                <w:rFonts w:ascii="Tahoma" w:hAnsi="Tahoma" w:cs="Tahoma"/>
                <w:sz w:val="14"/>
                <w:szCs w:val="14"/>
              </w:rPr>
              <w:t>Learning Solutions IT Academy (SL</w:t>
            </w:r>
            <w:r w:rsidR="00D20F72">
              <w:rPr>
                <w:rFonts w:ascii="Tahoma" w:hAnsi="Tahoma" w:cs="Tahoma"/>
                <w:sz w:val="14"/>
                <w:szCs w:val="14"/>
              </w:rPr>
              <w:t> </w:t>
            </w:r>
            <w:r w:rsidRPr="00CB335F">
              <w:rPr>
                <w:rFonts w:ascii="Tahoma" w:hAnsi="Tahoma" w:cs="Tahoma"/>
                <w:sz w:val="14"/>
                <w:szCs w:val="14"/>
              </w:rPr>
              <w:t>Services)</w:t>
            </w:r>
            <w:bookmarkEnd w:id="270"/>
            <w:bookmarkEnd w:id="271"/>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 points</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272" w:name="_Toc336337994"/>
            <w:bookmarkStart w:id="273" w:name="_Toc358736905"/>
            <w:r w:rsidRPr="00CB335F">
              <w:rPr>
                <w:rFonts w:ascii="Tahoma" w:hAnsi="Tahoma" w:cs="Tahoma"/>
                <w:sz w:val="14"/>
                <w:szCs w:val="14"/>
                <w:lang w:val="fr-FR"/>
              </w:rPr>
              <w:t>1 bon d'examen Learning Solutions MCP (SL Services)</w:t>
            </w:r>
            <w:bookmarkEnd w:id="272"/>
            <w:bookmarkEnd w:id="273"/>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69_Learning_Solutions" w:history="1">
              <w:r w:rsidR="0041543E" w:rsidRPr="009D79DD">
                <w:rPr>
                  <w:rStyle w:val="Hyperlink"/>
                  <w:rFonts w:cs="Tahoma"/>
                  <w:b/>
                  <w:bCs/>
                  <w:sz w:val="13"/>
                  <w:szCs w:val="13"/>
                </w:rPr>
                <w:t>69</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E6271" w:rsidRPr="000612F9" w:rsidTr="001767FA">
        <w:trPr>
          <w:trHeight w:val="145"/>
        </w:trPr>
        <w:tc>
          <w:tcPr>
            <w:tcW w:w="2734" w:type="dxa"/>
            <w:gridSpan w:val="2"/>
            <w:tcBorders>
              <w:bottom w:val="single" w:sz="4" w:space="0" w:color="auto"/>
            </w:tcBorders>
            <w:shd w:val="clear" w:color="auto" w:fill="FABF8F"/>
            <w:vAlign w:val="center"/>
          </w:tcPr>
          <w:p w:rsidR="00BE6271" w:rsidRPr="00CB335F" w:rsidRDefault="00BE6271" w:rsidP="00CB335F">
            <w:pPr>
              <w:pStyle w:val="ProductNames"/>
              <w:spacing w:beforeLines="20" w:before="48" w:afterLines="20" w:after="48"/>
              <w:rPr>
                <w:rFonts w:ascii="Tahoma" w:hAnsi="Tahoma" w:cs="Tahoma"/>
                <w:sz w:val="14"/>
                <w:szCs w:val="14"/>
                <w:lang w:val="fr-FR"/>
              </w:rPr>
            </w:pPr>
            <w:bookmarkStart w:id="274" w:name="_Toc358736906"/>
            <w:r w:rsidRPr="00CB335F">
              <w:rPr>
                <w:rFonts w:ascii="Tahoma" w:hAnsi="Tahoma" w:cs="Tahoma"/>
                <w:sz w:val="14"/>
                <w:szCs w:val="14"/>
                <w:lang w:val="fr-FR"/>
              </w:rPr>
              <w:t>30 bons d'examen Learning Solutions MCP (SL Utilisateur)</w:t>
            </w:r>
            <w:bookmarkEnd w:id="274"/>
          </w:p>
        </w:tc>
        <w:tc>
          <w:tcPr>
            <w:tcW w:w="450" w:type="dxa"/>
            <w:tcBorders>
              <w:bottom w:val="single" w:sz="4" w:space="0" w:color="auto"/>
            </w:tcBorders>
            <w:shd w:val="clear" w:color="auto" w:fill="FABF8F"/>
            <w:vAlign w:val="center"/>
          </w:tcPr>
          <w:p w:rsidR="00BE6271" w:rsidRPr="009D79DD" w:rsidRDefault="00BE6271" w:rsidP="001767FA">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rsidR="00BE6271" w:rsidRPr="000612F9" w:rsidRDefault="00BE6271" w:rsidP="001767FA">
            <w:pPr>
              <w:pStyle w:val="TableText"/>
              <w:widowControl w:val="0"/>
              <w:spacing w:before="80"/>
              <w:rPr>
                <w:rFonts w:ascii="Tahoma" w:hAnsi="Tahoma" w:cs="Tahoma"/>
                <w:sz w:val="13"/>
              </w:rPr>
            </w:pPr>
            <w:r w:rsidRPr="000612F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75 points</w:t>
            </w:r>
          </w:p>
        </w:tc>
        <w:tc>
          <w:tcPr>
            <w:tcW w:w="450" w:type="dxa"/>
            <w:tcBorders>
              <w:left w:val="single" w:sz="18" w:space="0" w:color="auto"/>
              <w:bottom w:val="single" w:sz="4"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75</w:t>
            </w:r>
          </w:p>
        </w:tc>
        <w:tc>
          <w:tcPr>
            <w:tcW w:w="540" w:type="dxa"/>
            <w:tcBorders>
              <w:bottom w:val="single" w:sz="4" w:space="0" w:color="auto"/>
              <w:right w:val="single" w:sz="18"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0612F9" w:rsidRDefault="00BE6271"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BE6271" w:rsidRPr="000612F9" w:rsidRDefault="00BE6271" w:rsidP="001767FA">
            <w:pPr>
              <w:pStyle w:val="TableText"/>
              <w:widowControl w:val="0"/>
              <w:rPr>
                <w:rFonts w:ascii="Tahoma" w:hAnsi="Tahoma" w:cs="Tahoma"/>
                <w:sz w:val="13"/>
              </w:rPr>
            </w:pPr>
          </w:p>
        </w:tc>
      </w:tr>
      <w:tr w:rsidR="00BE6271" w:rsidRPr="000612F9" w:rsidTr="001767FA">
        <w:trPr>
          <w:trHeight w:val="145"/>
        </w:trPr>
        <w:tc>
          <w:tcPr>
            <w:tcW w:w="2734" w:type="dxa"/>
            <w:gridSpan w:val="2"/>
            <w:tcBorders>
              <w:bottom w:val="single" w:sz="4" w:space="0" w:color="auto"/>
            </w:tcBorders>
            <w:shd w:val="clear" w:color="auto" w:fill="auto"/>
            <w:vAlign w:val="center"/>
          </w:tcPr>
          <w:p w:rsidR="00BE6271" w:rsidRPr="00CB335F" w:rsidRDefault="00BE6271" w:rsidP="00CB335F">
            <w:pPr>
              <w:pStyle w:val="ProductNames"/>
              <w:spacing w:beforeLines="20" w:before="48" w:afterLines="20" w:after="48"/>
              <w:rPr>
                <w:rFonts w:ascii="Tahoma" w:hAnsi="Tahoma" w:cs="Tahoma"/>
                <w:sz w:val="14"/>
                <w:szCs w:val="14"/>
                <w:lang w:val="fr-FR"/>
              </w:rPr>
            </w:pPr>
            <w:bookmarkStart w:id="275" w:name="_Toc358736907"/>
            <w:r w:rsidRPr="00CB335F">
              <w:rPr>
                <w:rFonts w:ascii="Tahoma" w:hAnsi="Tahoma" w:cs="Tahoma"/>
                <w:sz w:val="14"/>
                <w:szCs w:val="14"/>
                <w:lang w:val="fr-FR"/>
              </w:rPr>
              <w:t>500 licences de site d'examen Learning Solutions MOS (SL Services)</w:t>
            </w:r>
            <w:bookmarkEnd w:id="275"/>
          </w:p>
        </w:tc>
        <w:tc>
          <w:tcPr>
            <w:tcW w:w="450" w:type="dxa"/>
            <w:tcBorders>
              <w:bottom w:val="single" w:sz="4" w:space="0" w:color="auto"/>
            </w:tcBorders>
            <w:shd w:val="clear" w:color="auto" w:fill="auto"/>
            <w:vAlign w:val="center"/>
          </w:tcPr>
          <w:p w:rsidR="00BE6271" w:rsidRPr="009D79DD" w:rsidRDefault="00BE6271" w:rsidP="001767FA">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spacing w:before="8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125</w:t>
            </w:r>
          </w:p>
        </w:tc>
        <w:tc>
          <w:tcPr>
            <w:tcW w:w="54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r>
      <w:tr w:rsidR="00BE6271" w:rsidRPr="000612F9" w:rsidTr="001767FA">
        <w:trPr>
          <w:trHeight w:val="145"/>
        </w:trPr>
        <w:tc>
          <w:tcPr>
            <w:tcW w:w="2734" w:type="dxa"/>
            <w:gridSpan w:val="2"/>
            <w:tcBorders>
              <w:bottom w:val="single" w:sz="4" w:space="0" w:color="auto"/>
            </w:tcBorders>
            <w:shd w:val="clear" w:color="auto" w:fill="auto"/>
            <w:vAlign w:val="center"/>
          </w:tcPr>
          <w:p w:rsidR="00BE6271" w:rsidRPr="00CB335F" w:rsidRDefault="00BE6271" w:rsidP="00CB335F">
            <w:pPr>
              <w:pStyle w:val="ProductNames"/>
              <w:spacing w:beforeLines="20" w:before="48" w:afterLines="20" w:after="48"/>
              <w:rPr>
                <w:rFonts w:ascii="Tahoma" w:hAnsi="Tahoma" w:cs="Tahoma"/>
                <w:sz w:val="14"/>
                <w:szCs w:val="14"/>
                <w:lang w:val="fr-FR"/>
              </w:rPr>
            </w:pPr>
            <w:bookmarkStart w:id="276" w:name="_Toc358736908"/>
            <w:r w:rsidRPr="00CB335F">
              <w:rPr>
                <w:rFonts w:ascii="Tahoma" w:hAnsi="Tahoma" w:cs="Tahoma"/>
                <w:sz w:val="14"/>
                <w:szCs w:val="14"/>
                <w:lang w:val="fr-FR"/>
              </w:rPr>
              <w:t>250 licences de site d'examen Learning Solutions MTA (SL Services)</w:t>
            </w:r>
            <w:bookmarkEnd w:id="276"/>
          </w:p>
        </w:tc>
        <w:tc>
          <w:tcPr>
            <w:tcW w:w="450" w:type="dxa"/>
            <w:tcBorders>
              <w:bottom w:val="single" w:sz="4" w:space="0" w:color="auto"/>
            </w:tcBorders>
            <w:shd w:val="clear" w:color="auto" w:fill="auto"/>
            <w:vAlign w:val="center"/>
          </w:tcPr>
          <w:p w:rsidR="00BE6271" w:rsidRPr="009D79DD" w:rsidRDefault="00BE6271" w:rsidP="001767FA">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spacing w:before="8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r w:rsidRPr="000612F9">
              <w:rPr>
                <w:rFonts w:ascii="Tahoma" w:hAnsi="Tahoma" w:cs="Tahoma"/>
                <w:sz w:val="13"/>
              </w:rPr>
              <w:t>125</w:t>
            </w:r>
          </w:p>
        </w:tc>
        <w:tc>
          <w:tcPr>
            <w:tcW w:w="540" w:type="dxa"/>
            <w:tcBorders>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0612F9" w:rsidRDefault="00BE6271"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BE6271" w:rsidRPr="000612F9" w:rsidRDefault="00BE6271"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77" w:name="_Toc336337995"/>
            <w:bookmarkStart w:id="278" w:name="_Toc358736909"/>
            <w:r w:rsidRPr="00CB335F">
              <w:rPr>
                <w:rFonts w:ascii="Tahoma" w:hAnsi="Tahoma" w:cs="Tahoma"/>
                <w:b w:val="0"/>
                <w:sz w:val="14"/>
                <w:szCs w:val="14"/>
                <w:lang w:val="fr-FR"/>
              </w:rPr>
              <w:t>Lync Online Plan 1 (SL Utilisateur)</w:t>
            </w:r>
            <w:bookmarkEnd w:id="277"/>
            <w:bookmarkEnd w:id="278"/>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65_63_Lync" w:history="1">
              <w:r w:rsidR="0041543E" w:rsidRPr="009D79DD">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79" w:name="_Toc336337996"/>
            <w:bookmarkStart w:id="280" w:name="_Toc358736910"/>
            <w:r w:rsidRPr="00CB335F">
              <w:rPr>
                <w:rFonts w:ascii="Tahoma" w:hAnsi="Tahoma" w:cs="Tahoma"/>
                <w:b w:val="0"/>
                <w:sz w:val="14"/>
                <w:szCs w:val="14"/>
                <w:lang w:val="fr-FR"/>
              </w:rPr>
              <w:t>Lync Online Plan 2 (SL Utilisateur)</w:t>
            </w:r>
            <w:bookmarkEnd w:id="279"/>
            <w:bookmarkEnd w:id="280"/>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65_63_Lync" w:history="1">
              <w:r w:rsidR="0041543E" w:rsidRPr="009D79DD">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81" w:name="_Toc336337997"/>
            <w:bookmarkStart w:id="282" w:name="_Toc358736911"/>
            <w:r w:rsidRPr="00CB335F">
              <w:rPr>
                <w:rFonts w:ascii="Tahoma" w:hAnsi="Tahoma" w:cs="Tahoma"/>
                <w:b w:val="0"/>
                <w:sz w:val="14"/>
                <w:szCs w:val="14"/>
                <w:lang w:val="fr-FR"/>
              </w:rPr>
              <w:t>Lync Online Plan 3 (SL Utilisateur)</w:t>
            </w:r>
            <w:bookmarkEnd w:id="281"/>
            <w:bookmarkEnd w:id="28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0_Lync_Online" w:history="1">
              <w:r w:rsidR="00DD6FCF" w:rsidRPr="009D79DD">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83" w:name="_Toc336337998"/>
            <w:bookmarkStart w:id="284" w:name="_Toc358736912"/>
            <w:r w:rsidRPr="00CB335F">
              <w:rPr>
                <w:rFonts w:ascii="Tahoma" w:hAnsi="Tahoma" w:cs="Tahoma"/>
                <w:b w:val="0"/>
                <w:sz w:val="14"/>
                <w:szCs w:val="14"/>
                <w:lang w:val="fr-FR"/>
              </w:rPr>
              <w:t>Lync Online Plan 3A (SL Utilisateur)</w:t>
            </w:r>
            <w:bookmarkEnd w:id="283"/>
            <w:bookmarkEnd w:id="284"/>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0_Lync_Online" w:history="1">
              <w:r w:rsidR="00DD6FCF" w:rsidRPr="009D79DD">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285" w:name="_Toc336337999"/>
            <w:bookmarkStart w:id="286" w:name="_Toc358736913"/>
            <w:r w:rsidRPr="00CB335F">
              <w:rPr>
                <w:rFonts w:ascii="Tahoma" w:hAnsi="Tahoma" w:cs="Tahoma"/>
                <w:b w:val="0"/>
                <w:sz w:val="14"/>
                <w:szCs w:val="14"/>
              </w:rPr>
              <w:lastRenderedPageBreak/>
              <w:t>Lync Server </w:t>
            </w:r>
            <w:bookmarkEnd w:id="285"/>
            <w:r w:rsidRPr="00CB335F">
              <w:rPr>
                <w:rFonts w:ascii="Tahoma" w:hAnsi="Tahoma" w:cs="Tahoma"/>
                <w:b w:val="0"/>
                <w:sz w:val="14"/>
                <w:szCs w:val="14"/>
              </w:rPr>
              <w:t>2013</w:t>
            </w:r>
            <w:bookmarkEnd w:id="286"/>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62_Lync_Server" w:history="1">
              <w:r w:rsidR="0041543E" w:rsidRPr="009D79DD">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D050E2"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145"/>
        </w:trPr>
        <w:tc>
          <w:tcPr>
            <w:tcW w:w="2734" w:type="dxa"/>
            <w:gridSpan w:val="2"/>
            <w:tcBorders>
              <w:bottom w:val="single" w:sz="4" w:space="0" w:color="auto"/>
            </w:tcBorders>
            <w:shd w:val="clear" w:color="auto" w:fill="auto"/>
            <w:vAlign w:val="center"/>
          </w:tcPr>
          <w:p w:rsidR="001A63C6" w:rsidRPr="00CB335F" w:rsidDel="006A2F66" w:rsidRDefault="001A63C6" w:rsidP="00CB335F">
            <w:pPr>
              <w:pStyle w:val="Heading2"/>
              <w:spacing w:beforeLines="20" w:before="48" w:afterLines="20" w:after="48"/>
              <w:ind w:left="0"/>
              <w:rPr>
                <w:rFonts w:ascii="Tahoma" w:hAnsi="Tahoma" w:cs="Tahoma"/>
                <w:b w:val="0"/>
                <w:sz w:val="14"/>
                <w:szCs w:val="14"/>
              </w:rPr>
            </w:pPr>
            <w:bookmarkStart w:id="287" w:name="_Toc336338000"/>
            <w:bookmarkStart w:id="288" w:name="_Toc358736914"/>
            <w:r w:rsidRPr="00CB335F">
              <w:rPr>
                <w:rFonts w:ascii="Tahoma" w:hAnsi="Tahoma" w:cs="Tahoma"/>
                <w:b w:val="0"/>
                <w:sz w:val="14"/>
                <w:szCs w:val="14"/>
              </w:rPr>
              <w:t>CAL Entreprise Lync Server</w:t>
            </w:r>
            <w:bookmarkEnd w:id="287"/>
            <w:r w:rsidRPr="00CB335F">
              <w:rPr>
                <w:rFonts w:ascii="Tahoma" w:hAnsi="Tahoma" w:cs="Tahoma"/>
                <w:b w:val="0"/>
                <w:sz w:val="14"/>
                <w:szCs w:val="14"/>
              </w:rPr>
              <w:t> 2013</w:t>
            </w:r>
            <w:bookmarkEnd w:id="288"/>
          </w:p>
        </w:tc>
        <w:tc>
          <w:tcPr>
            <w:tcW w:w="450" w:type="dxa"/>
            <w:tcBorders>
              <w:bottom w:val="single" w:sz="4" w:space="0" w:color="auto"/>
            </w:tcBorders>
            <w:shd w:val="clear" w:color="auto" w:fill="auto"/>
            <w:vAlign w:val="center"/>
          </w:tcPr>
          <w:p w:rsidR="001A63C6" w:rsidRPr="009D79DD" w:rsidDel="006A2F66" w:rsidRDefault="001A63C6" w:rsidP="001767FA">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612F9" w:rsidDel="006A2F66" w:rsidRDefault="00D050E2"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6A2F66"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Del="006A2F66"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B418E5">
        <w:trPr>
          <w:trHeight w:val="145"/>
        </w:trPr>
        <w:tc>
          <w:tcPr>
            <w:tcW w:w="2734" w:type="dxa"/>
            <w:gridSpan w:val="2"/>
            <w:tcBorders>
              <w:bottom w:val="single" w:sz="4" w:space="0" w:color="auto"/>
            </w:tcBorders>
            <w:shd w:val="clear" w:color="auto" w:fill="FABF8F"/>
            <w:vAlign w:val="center"/>
          </w:tcPr>
          <w:p w:rsidR="001A63C6" w:rsidRPr="00CB335F" w:rsidDel="006A2F66" w:rsidRDefault="001A63C6" w:rsidP="00CB335F">
            <w:pPr>
              <w:pStyle w:val="Heading2"/>
              <w:spacing w:beforeLines="20" w:before="48" w:afterLines="20" w:after="48"/>
              <w:ind w:left="0"/>
              <w:rPr>
                <w:rFonts w:ascii="Tahoma" w:hAnsi="Tahoma" w:cs="Tahoma"/>
                <w:b w:val="0"/>
                <w:sz w:val="14"/>
                <w:szCs w:val="14"/>
              </w:rPr>
            </w:pPr>
            <w:bookmarkStart w:id="289" w:name="_Toc336338002"/>
            <w:bookmarkStart w:id="290" w:name="_Toc358736915"/>
            <w:r w:rsidRPr="00CB335F">
              <w:rPr>
                <w:rFonts w:ascii="Tahoma" w:hAnsi="Tahoma" w:cs="Tahoma"/>
                <w:b w:val="0"/>
                <w:sz w:val="14"/>
                <w:szCs w:val="14"/>
              </w:rPr>
              <w:t>CAL Plus Lync Server</w:t>
            </w:r>
            <w:bookmarkEnd w:id="289"/>
            <w:r w:rsidRPr="00CB335F">
              <w:rPr>
                <w:rFonts w:ascii="Tahoma" w:hAnsi="Tahoma" w:cs="Tahoma"/>
                <w:b w:val="0"/>
                <w:sz w:val="14"/>
                <w:szCs w:val="14"/>
              </w:rPr>
              <w:t> 2013</w:t>
            </w:r>
            <w:bookmarkEnd w:id="290"/>
          </w:p>
        </w:tc>
        <w:tc>
          <w:tcPr>
            <w:tcW w:w="450" w:type="dxa"/>
            <w:tcBorders>
              <w:bottom w:val="single" w:sz="4" w:space="0" w:color="auto"/>
            </w:tcBorders>
            <w:shd w:val="clear" w:color="auto" w:fill="FABF8F"/>
            <w:vAlign w:val="center"/>
          </w:tcPr>
          <w:p w:rsidR="001A63C6" w:rsidRPr="009D79DD" w:rsidDel="006A2F66" w:rsidRDefault="001A63C6" w:rsidP="00B418E5">
            <w:pPr>
              <w:pStyle w:val="TableText"/>
              <w:widowControl w:val="0"/>
              <w:rPr>
                <w:rFonts w:cs="Tahoma"/>
                <w:b/>
                <w:bCs/>
                <w:color w:val="0000FF"/>
                <w:sz w:val="13"/>
                <w:szCs w:val="13"/>
                <w:u w:val="single"/>
              </w:rPr>
            </w:pPr>
            <w:bookmarkStart w:id="291" w:name="_Hlt335908886"/>
          </w:p>
        </w:tc>
        <w:bookmarkEnd w:id="291"/>
        <w:tc>
          <w:tcPr>
            <w:tcW w:w="450" w:type="dxa"/>
            <w:tcBorders>
              <w:bottom w:val="single" w:sz="4" w:space="0" w:color="auto"/>
            </w:tcBorders>
            <w:shd w:val="clear" w:color="auto" w:fill="FABF8F"/>
          </w:tcPr>
          <w:p w:rsidR="001A63C6" w:rsidRPr="000612F9" w:rsidDel="006A2F66" w:rsidRDefault="001A63C6" w:rsidP="001A63C6">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612F9" w:rsidDel="006A2F66" w:rsidRDefault="00D050E2" w:rsidP="001A63C6">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 xml:space="preserve">P </w:t>
            </w:r>
          </w:p>
        </w:tc>
        <w:tc>
          <w:tcPr>
            <w:tcW w:w="450" w:type="dxa"/>
            <w:tcBorders>
              <w:bottom w:val="single" w:sz="4" w:space="0" w:color="auto"/>
            </w:tcBorders>
            <w:shd w:val="clear" w:color="auto" w:fill="FABF8F"/>
          </w:tcPr>
          <w:p w:rsidR="001A63C6" w:rsidRPr="000612F9" w:rsidDel="006A2F66" w:rsidRDefault="001A63C6" w:rsidP="001A63C6">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A63C6">
            <w:pPr>
              <w:pStyle w:val="TableText"/>
              <w:widowControl w:val="0"/>
              <w:rPr>
                <w:rFonts w:ascii="Tahoma" w:hAnsi="Tahoma" w:cs="Tahoma"/>
                <w:sz w:val="13"/>
              </w:rPr>
            </w:pPr>
          </w:p>
        </w:tc>
      </w:tr>
      <w:tr w:rsidR="00EF228F" w:rsidRPr="000612F9" w:rsidTr="00B418E5">
        <w:trPr>
          <w:trHeight w:val="145"/>
        </w:trPr>
        <w:tc>
          <w:tcPr>
            <w:tcW w:w="2734" w:type="dxa"/>
            <w:gridSpan w:val="2"/>
            <w:tcBorders>
              <w:bottom w:val="single" w:sz="4" w:space="0" w:color="auto"/>
            </w:tcBorders>
            <w:shd w:val="clear" w:color="auto" w:fill="auto"/>
            <w:vAlign w:val="center"/>
          </w:tcPr>
          <w:p w:rsidR="001A63C6" w:rsidRPr="00CB335F" w:rsidDel="006A2F66" w:rsidRDefault="001A63C6" w:rsidP="00CB335F">
            <w:pPr>
              <w:pStyle w:val="Heading2"/>
              <w:spacing w:beforeLines="20" w:before="48" w:afterLines="20" w:after="48"/>
              <w:ind w:left="0"/>
              <w:rPr>
                <w:rFonts w:ascii="Tahoma" w:hAnsi="Tahoma" w:cs="Tahoma"/>
                <w:b w:val="0"/>
                <w:sz w:val="14"/>
                <w:szCs w:val="14"/>
              </w:rPr>
            </w:pPr>
            <w:bookmarkStart w:id="292" w:name="_Toc336338005"/>
            <w:bookmarkStart w:id="293" w:name="_Toc358736916"/>
            <w:r w:rsidRPr="00CB335F">
              <w:rPr>
                <w:rFonts w:ascii="Tahoma" w:hAnsi="Tahoma" w:cs="Tahoma"/>
                <w:b w:val="0"/>
                <w:sz w:val="14"/>
                <w:szCs w:val="14"/>
              </w:rPr>
              <w:t>CAL Standard Lync Server</w:t>
            </w:r>
            <w:bookmarkEnd w:id="292"/>
            <w:r w:rsidRPr="00CB335F">
              <w:rPr>
                <w:rFonts w:ascii="Tahoma" w:hAnsi="Tahoma" w:cs="Tahoma"/>
                <w:b w:val="0"/>
                <w:sz w:val="14"/>
                <w:szCs w:val="14"/>
              </w:rPr>
              <w:t> 2013</w:t>
            </w:r>
            <w:bookmarkEnd w:id="293"/>
          </w:p>
        </w:tc>
        <w:tc>
          <w:tcPr>
            <w:tcW w:w="450" w:type="dxa"/>
            <w:tcBorders>
              <w:bottom w:val="single" w:sz="4" w:space="0" w:color="auto"/>
            </w:tcBorders>
            <w:shd w:val="clear" w:color="auto" w:fill="auto"/>
            <w:vAlign w:val="center"/>
          </w:tcPr>
          <w:p w:rsidR="001A63C6" w:rsidRPr="009D79DD" w:rsidDel="006A2F66" w:rsidRDefault="001A63C6" w:rsidP="00B418E5">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0612F9" w:rsidDel="006A2F66" w:rsidRDefault="001A63C6" w:rsidP="001A63C6">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612F9" w:rsidDel="006A2F66" w:rsidRDefault="00D050E2" w:rsidP="001A63C6">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6A2F66" w:rsidRDefault="001A63C6" w:rsidP="001A63C6">
            <w:pPr>
              <w:pStyle w:val="TableText"/>
              <w:widowControl w:val="0"/>
              <w:rPr>
                <w:rFonts w:ascii="Tahoma" w:hAnsi="Tahoma" w:cs="Tahoma"/>
                <w:sz w:val="13"/>
              </w:rPr>
            </w:pPr>
            <w:r w:rsidRPr="000612F9">
              <w:rPr>
                <w:rFonts w:ascii="Tahoma" w:hAnsi="Tahoma" w:cs="Tahoma"/>
                <w:sz w:val="13"/>
              </w:rPr>
              <w:t xml:space="preserve">P </w:t>
            </w:r>
          </w:p>
        </w:tc>
        <w:tc>
          <w:tcPr>
            <w:tcW w:w="450" w:type="dxa"/>
            <w:tcBorders>
              <w:bottom w:val="single" w:sz="4" w:space="0" w:color="auto"/>
            </w:tcBorders>
            <w:shd w:val="clear" w:color="auto" w:fill="auto"/>
          </w:tcPr>
          <w:p w:rsidR="001A63C6" w:rsidRPr="000612F9" w:rsidDel="006A2F66" w:rsidRDefault="001A63C6" w:rsidP="001A63C6">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A63C6">
            <w:pPr>
              <w:pStyle w:val="TableText"/>
              <w:widowControl w:val="0"/>
              <w:rPr>
                <w:rFonts w:ascii="Tahoma" w:hAnsi="Tahoma" w:cs="Tahoma"/>
                <w:sz w:val="13"/>
              </w:rPr>
            </w:pPr>
          </w:p>
        </w:tc>
      </w:tr>
      <w:tr w:rsidR="00B33D0E" w:rsidRPr="000612F9" w:rsidTr="001767FA">
        <w:trPr>
          <w:trHeight w:val="70"/>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94" w:name="_Toc336338007"/>
            <w:bookmarkStart w:id="295" w:name="_Toc358736917"/>
            <w:r w:rsidRPr="00CB335F">
              <w:rPr>
                <w:rFonts w:ascii="Tahoma" w:hAnsi="Tahoma" w:cs="Tahoma"/>
                <w:b w:val="0"/>
                <w:sz w:val="14"/>
                <w:szCs w:val="14"/>
                <w:lang w:val="fr-FR"/>
              </w:rPr>
              <w:t>CAL Entreprise Supplémentaire Microsoft Dynamics AX 2012 R2 (Utilisateur et Dispositif)</w:t>
            </w:r>
            <w:bookmarkEnd w:id="294"/>
            <w:bookmarkEnd w:id="295"/>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41543E" w:rsidRPr="009D79D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96" w:name="_Toc336338008"/>
            <w:bookmarkStart w:id="297" w:name="_Toc358736918"/>
            <w:r w:rsidRPr="00CB335F">
              <w:rPr>
                <w:rFonts w:ascii="Tahoma" w:hAnsi="Tahoma" w:cs="Tahoma"/>
                <w:b w:val="0"/>
                <w:sz w:val="14"/>
                <w:szCs w:val="14"/>
                <w:lang w:val="fr-FR"/>
              </w:rPr>
              <w:t>CAL Entreprise Microsoft Dynamics AX 2012 R2 (Utilisateur et Dispositif)</w:t>
            </w:r>
            <w:bookmarkEnd w:id="296"/>
            <w:bookmarkEnd w:id="297"/>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41543E" w:rsidRPr="009D79D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298" w:name="_Toc336338009"/>
            <w:bookmarkStart w:id="299" w:name="_Toc358736919"/>
            <w:r w:rsidRPr="00CB335F">
              <w:rPr>
                <w:rFonts w:ascii="Tahoma" w:hAnsi="Tahoma" w:cs="Tahoma"/>
                <w:b w:val="0"/>
                <w:sz w:val="14"/>
                <w:szCs w:val="14"/>
                <w:lang w:val="fr-FR"/>
              </w:rPr>
              <w:t>CAL Fonctionnelle Supplémentaire Microsoft Dynamics AX 2012 R2 (Utilisateur et Dispositif)</w:t>
            </w:r>
            <w:bookmarkEnd w:id="298"/>
            <w:bookmarkEnd w:id="29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41543E" w:rsidRPr="009D79D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00" w:name="_Toc336338010"/>
            <w:bookmarkStart w:id="301" w:name="_Toc358736920"/>
            <w:r w:rsidRPr="00CB335F">
              <w:rPr>
                <w:rFonts w:ascii="Tahoma" w:hAnsi="Tahoma" w:cs="Tahoma"/>
                <w:b w:val="0"/>
                <w:sz w:val="14"/>
                <w:szCs w:val="14"/>
                <w:lang w:val="fr-FR"/>
              </w:rPr>
              <w:t>CAL Fonctionnelle Microsoft Dynamics AX 2012 R2 (Utilisateur et Dispositif)</w:t>
            </w:r>
            <w:bookmarkEnd w:id="300"/>
            <w:bookmarkEnd w:id="30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5C6D73" w:rsidRPr="009D79D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33"/>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02" w:name="_Toc336338011"/>
            <w:bookmarkStart w:id="303" w:name="_Toc358736921"/>
            <w:r w:rsidRPr="00CB335F">
              <w:rPr>
                <w:rFonts w:ascii="Tahoma" w:hAnsi="Tahoma" w:cs="Tahoma"/>
                <w:b w:val="0"/>
                <w:sz w:val="14"/>
                <w:szCs w:val="14"/>
                <w:lang w:val="fr-FR"/>
              </w:rPr>
              <w:t>CAL Libre</w:t>
            </w:r>
            <w:r w:rsidR="004B17E3">
              <w:rPr>
                <w:rFonts w:ascii="Tahoma" w:hAnsi="Tahoma" w:cs="Tahoma"/>
                <w:b w:val="0"/>
                <w:sz w:val="14"/>
                <w:szCs w:val="14"/>
                <w:lang w:val="fr-FR"/>
              </w:rPr>
              <w:t>-</w:t>
            </w:r>
            <w:r w:rsidRPr="00CB335F">
              <w:rPr>
                <w:rFonts w:ascii="Tahoma" w:hAnsi="Tahoma" w:cs="Tahoma"/>
                <w:b w:val="0"/>
                <w:sz w:val="14"/>
                <w:szCs w:val="14"/>
                <w:lang w:val="fr-FR"/>
              </w:rPr>
              <w:t>Service Microsoft Dynamics AX 2012 R2 (Utilisateur et Dispositif)</w:t>
            </w:r>
            <w:bookmarkEnd w:id="302"/>
            <w:bookmarkEnd w:id="30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5C6D73" w:rsidRPr="009D79D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242"/>
        </w:trPr>
        <w:tc>
          <w:tcPr>
            <w:tcW w:w="2734" w:type="dxa"/>
            <w:gridSpan w:val="2"/>
            <w:tcBorders>
              <w:bottom w:val="single" w:sz="4" w:space="0" w:color="auto"/>
            </w:tcBorders>
            <w:shd w:val="clear" w:color="auto" w:fill="auto"/>
            <w:vAlign w:val="center"/>
          </w:tcPr>
          <w:p w:rsidR="001A63C6" w:rsidRPr="004B17E3" w:rsidRDefault="001A63C6" w:rsidP="00CB335F">
            <w:pPr>
              <w:pStyle w:val="Heading2"/>
              <w:spacing w:beforeLines="20" w:before="48" w:afterLines="20" w:after="48"/>
              <w:ind w:left="0"/>
              <w:rPr>
                <w:rFonts w:ascii="Tahoma" w:hAnsi="Tahoma" w:cs="Tahoma"/>
                <w:b w:val="0"/>
                <w:sz w:val="14"/>
                <w:szCs w:val="14"/>
                <w:lang w:val="pt-BR"/>
              </w:rPr>
            </w:pPr>
            <w:bookmarkStart w:id="304" w:name="_Toc336338012"/>
            <w:bookmarkStart w:id="305" w:name="_Toc358736922"/>
            <w:r w:rsidRPr="004B17E3">
              <w:rPr>
                <w:rFonts w:ascii="Tahoma" w:hAnsi="Tahoma" w:cs="Tahoma"/>
                <w:b w:val="0"/>
                <w:sz w:val="14"/>
                <w:szCs w:val="14"/>
                <w:lang w:val="pt-BR"/>
              </w:rPr>
              <w:t>Microsoft Dynamics AX 2012 R2 Server</w:t>
            </w:r>
            <w:bookmarkEnd w:id="304"/>
            <w:bookmarkEnd w:id="30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5C6D73" w:rsidRPr="009D79D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78"/>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06" w:name="_Toc336338013"/>
            <w:bookmarkStart w:id="307" w:name="_Toc358736923"/>
            <w:r w:rsidRPr="00CB335F">
              <w:rPr>
                <w:rFonts w:ascii="Tahoma" w:hAnsi="Tahoma" w:cs="Tahoma"/>
                <w:b w:val="0"/>
                <w:sz w:val="14"/>
                <w:szCs w:val="14"/>
                <w:lang w:val="fr-FR"/>
              </w:rPr>
              <w:t>CAL Tâche Supplémentaire Microsoft Dynamics AX 2012 R2 (Utilisateur et Dispositif)</w:t>
            </w:r>
            <w:bookmarkEnd w:id="306"/>
            <w:bookmarkEnd w:id="30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5C6D73" w:rsidRPr="009D79D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08" w:name="_Toc336338014"/>
            <w:bookmarkStart w:id="309" w:name="_Toc358736924"/>
            <w:r w:rsidRPr="00CB335F">
              <w:rPr>
                <w:rFonts w:ascii="Tahoma" w:hAnsi="Tahoma" w:cs="Tahoma"/>
                <w:b w:val="0"/>
                <w:sz w:val="14"/>
                <w:szCs w:val="14"/>
                <w:lang w:val="fr-FR"/>
              </w:rPr>
              <w:t>CAL Tâche Microsoft Dynamics AX 2012 R2 (Utilisateur et Dispositif)</w:t>
            </w:r>
            <w:bookmarkEnd w:id="308"/>
            <w:bookmarkEnd w:id="309"/>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2_Microsoft_Dynamics" w:history="1">
              <w:r w:rsidR="005C6D73" w:rsidRPr="009D79D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10" w:name="_Toc336338015"/>
            <w:bookmarkStart w:id="311" w:name="_Toc358736925"/>
            <w:r w:rsidRPr="00CB335F">
              <w:rPr>
                <w:rFonts w:ascii="Tahoma" w:hAnsi="Tahoma" w:cs="Tahoma"/>
                <w:b w:val="0"/>
                <w:sz w:val="14"/>
                <w:szCs w:val="14"/>
                <w:lang w:val="fr-FR"/>
              </w:rPr>
              <w:t>CAL Microsoft Dynamics CRM 2011 (Utilisateur et Dispositif)</w:t>
            </w:r>
            <w:bookmarkEnd w:id="310"/>
            <w:bookmarkEnd w:id="31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3_Microsoft_Dynamics" w:history="1">
              <w:r w:rsidR="0041543E" w:rsidRPr="009D79DD">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OL/OV</w:t>
            </w:r>
          </w:p>
        </w:tc>
      </w:tr>
      <w:tr w:rsidR="00BE2E58"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12" w:name="_Toc336338016"/>
            <w:bookmarkStart w:id="313" w:name="_Toc358736926"/>
            <w:r w:rsidRPr="00CB335F">
              <w:rPr>
                <w:rFonts w:ascii="Tahoma" w:hAnsi="Tahoma" w:cs="Tahoma"/>
                <w:b w:val="0"/>
                <w:sz w:val="14"/>
                <w:szCs w:val="14"/>
                <w:lang w:val="fr-FR"/>
              </w:rPr>
              <w:t>CAL Self</w:t>
            </w:r>
            <w:r w:rsidR="004B17E3">
              <w:rPr>
                <w:rFonts w:ascii="Tahoma" w:hAnsi="Tahoma" w:cs="Tahoma"/>
                <w:b w:val="0"/>
                <w:sz w:val="14"/>
                <w:szCs w:val="14"/>
                <w:lang w:val="fr-FR"/>
              </w:rPr>
              <w:t>-</w:t>
            </w:r>
            <w:r w:rsidRPr="00CB335F">
              <w:rPr>
                <w:rFonts w:ascii="Tahoma" w:hAnsi="Tahoma" w:cs="Tahoma"/>
                <w:b w:val="0"/>
                <w:sz w:val="14"/>
                <w:szCs w:val="14"/>
                <w:lang w:val="fr-FR"/>
              </w:rPr>
              <w:t>Service Employé Microsoft Dynamics CRM 2011 (Utilisateur et Dispositif)</w:t>
            </w:r>
            <w:bookmarkEnd w:id="312"/>
            <w:bookmarkEnd w:id="313"/>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0_Microsoft_Dynamics" w:history="1">
              <w:r w:rsidR="0041543E" w:rsidRPr="009D79DD">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OL/OV</w:t>
            </w: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14" w:name="_Toc336338017"/>
            <w:bookmarkStart w:id="315" w:name="_Toc358736927"/>
            <w:r w:rsidRPr="00CB335F">
              <w:rPr>
                <w:rFonts w:ascii="Tahoma" w:hAnsi="Tahoma" w:cs="Tahoma"/>
                <w:b w:val="0"/>
                <w:sz w:val="14"/>
                <w:szCs w:val="14"/>
                <w:lang w:val="fr-FR"/>
              </w:rPr>
              <w:t>Connecteur externe Microsoft Dynamics CRM 2011</w:t>
            </w:r>
            <w:bookmarkEnd w:id="314"/>
            <w:bookmarkEnd w:id="315"/>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0_Microsoft_Dynamics" w:history="1">
              <w:r w:rsidR="005C6D73" w:rsidRPr="009D79DD">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16" w:name="_Toc336338018"/>
            <w:bookmarkStart w:id="317" w:name="_Toc358736928"/>
            <w:r w:rsidRPr="00CB335F">
              <w:rPr>
                <w:rFonts w:ascii="Tahoma" w:hAnsi="Tahoma" w:cs="Tahoma"/>
                <w:b w:val="0"/>
                <w:sz w:val="14"/>
                <w:szCs w:val="14"/>
                <w:lang w:val="fr-FR"/>
              </w:rPr>
              <w:t>CAL Supplémentaire Utilisation Complète Microsoft Dynamics CRM 2011 (Utilisateur et Dispositif)</w:t>
            </w:r>
            <w:bookmarkEnd w:id="316"/>
            <w:bookmarkEnd w:id="317"/>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0_Microsoft_Dynamics" w:history="1">
              <w:r w:rsidR="005C6D73" w:rsidRPr="009D79DD">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18" w:name="_Toc336338019"/>
            <w:bookmarkStart w:id="319" w:name="_Toc358736929"/>
            <w:r w:rsidRPr="00CB335F">
              <w:rPr>
                <w:rFonts w:ascii="Tahoma" w:hAnsi="Tahoma" w:cs="Tahoma"/>
                <w:b w:val="0"/>
                <w:sz w:val="14"/>
                <w:szCs w:val="14"/>
                <w:lang w:val="fr-FR"/>
              </w:rPr>
              <w:t>CAL Utilisation Limitée Microsoft Dynamics CRM 2011 (Utilisateur et Dispositif)</w:t>
            </w:r>
            <w:bookmarkEnd w:id="318"/>
            <w:bookmarkEnd w:id="31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0_Microsoft_Dynamics" w:history="1">
              <w:r w:rsidR="005C6D73" w:rsidRPr="009D79DD">
                <w:rPr>
                  <w:rStyle w:val="Hyperlink"/>
                  <w:rFonts w:cs="Tahoma"/>
                  <w:b/>
                  <w:bCs/>
                  <w:sz w:val="13"/>
                  <w:szCs w:val="13"/>
                </w:rPr>
                <w:t>73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320" w:name="_Toc336338020"/>
            <w:bookmarkStart w:id="321" w:name="_Toc358736930"/>
            <w:r w:rsidRPr="00CB335F">
              <w:rPr>
                <w:rFonts w:ascii="Tahoma" w:hAnsi="Tahoma" w:cs="Tahoma"/>
                <w:b w:val="0"/>
                <w:sz w:val="14"/>
                <w:szCs w:val="14"/>
                <w:lang w:val="fr-FR"/>
              </w:rPr>
              <w:t>CAL Supplémentaire Utilisation Limitée Microsoft Dynamics CRM 2011 (Utilisateur et Dispositif)</w:t>
            </w:r>
            <w:bookmarkEnd w:id="320"/>
            <w:bookmarkEnd w:id="32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70_Microsoft_Dynamics" w:history="1">
              <w:r w:rsidR="005C6D73" w:rsidRPr="009D79DD">
                <w:rPr>
                  <w:rStyle w:val="Hyperlink"/>
                  <w:rFonts w:cs="Tahoma"/>
                  <w:b/>
                  <w:bCs/>
                  <w:sz w:val="13"/>
                  <w:szCs w:val="13"/>
                </w:rPr>
                <w:t>73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322" w:name="_Toc336338021"/>
            <w:bookmarkStart w:id="323" w:name="_Toc358736931"/>
            <w:r w:rsidRPr="00CB335F">
              <w:rPr>
                <w:rFonts w:ascii="Tahoma" w:hAnsi="Tahoma" w:cs="Tahoma"/>
                <w:b w:val="0"/>
                <w:sz w:val="14"/>
                <w:szCs w:val="14"/>
              </w:rPr>
              <w:t>Microsoft Dynamics CRM Server 2011</w:t>
            </w:r>
            <w:bookmarkEnd w:id="322"/>
            <w:bookmarkEnd w:id="323"/>
            <w:r w:rsidRPr="00CB335F">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74_Microsoft_Dynamics" w:history="1">
              <w:r w:rsidR="0041543E" w:rsidRPr="009D79DD">
                <w:rPr>
                  <w:rStyle w:val="Hyperlink"/>
                  <w:rFonts w:cs="Tahoma"/>
                  <w:b/>
                  <w:bCs/>
                  <w:sz w:val="13"/>
                  <w:szCs w:val="13"/>
                </w:rPr>
                <w:t>74</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324" w:name="_Toc336338022"/>
            <w:bookmarkStart w:id="325" w:name="_Toc358736932"/>
            <w:r w:rsidRPr="00CB335F">
              <w:rPr>
                <w:rFonts w:ascii="Tahoma" w:hAnsi="Tahoma" w:cs="Tahoma"/>
                <w:b w:val="0"/>
                <w:sz w:val="14"/>
                <w:szCs w:val="14"/>
              </w:rPr>
              <w:t>Microsoft Dynamics CRM Workgroup Server 2011</w:t>
            </w:r>
            <w:bookmarkEnd w:id="324"/>
            <w:bookmarkEnd w:id="325"/>
            <w:r w:rsidRPr="00CB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66_Microsoft_Dynamics" w:history="1">
              <w:r w:rsidR="0041543E" w:rsidRPr="009D79DD">
                <w:rPr>
                  <w:rStyle w:val="Hyperlink"/>
                  <w:rFonts w:cs="Tahoma"/>
                  <w:b/>
                  <w:bCs/>
                  <w:sz w:val="13"/>
                  <w:szCs w:val="13"/>
                </w:rPr>
                <w:t>74</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471E00" w:rsidRPr="000612F9" w:rsidDel="00436016" w:rsidTr="001767FA">
        <w:trPr>
          <w:trHeight w:val="145"/>
        </w:trPr>
        <w:tc>
          <w:tcPr>
            <w:tcW w:w="2734" w:type="dxa"/>
            <w:gridSpan w:val="2"/>
            <w:tcBorders>
              <w:bottom w:val="single" w:sz="4" w:space="0" w:color="auto"/>
            </w:tcBorders>
            <w:shd w:val="clear" w:color="auto" w:fill="FABF8F"/>
            <w:vAlign w:val="center"/>
          </w:tcPr>
          <w:p w:rsidR="00471E00" w:rsidRPr="00CB335F" w:rsidRDefault="001C3A4A" w:rsidP="00CB335F">
            <w:pPr>
              <w:pStyle w:val="Heading2"/>
              <w:spacing w:beforeLines="20" w:before="48" w:afterLines="20" w:after="48"/>
              <w:ind w:left="-15" w:firstLine="15"/>
              <w:rPr>
                <w:rFonts w:ascii="Tahoma" w:hAnsi="Tahoma" w:cs="Tahoma"/>
                <w:b w:val="0"/>
                <w:sz w:val="14"/>
                <w:szCs w:val="14"/>
                <w:lang w:val="fr-FR"/>
              </w:rPr>
            </w:pPr>
            <w:bookmarkStart w:id="326" w:name="_Toc358736933"/>
            <w:r w:rsidRPr="00CB335F">
              <w:rPr>
                <w:rFonts w:ascii="Tahoma" w:hAnsi="Tahoma" w:cs="Tahoma"/>
                <w:b w:val="0"/>
                <w:sz w:val="14"/>
                <w:szCs w:val="14"/>
                <w:lang w:val="fr-FR"/>
              </w:rPr>
              <w:t>Serveur de gestion du contrôle et des vérifications Microsoft Office</w:t>
            </w:r>
            <w:bookmarkEnd w:id="326"/>
          </w:p>
        </w:tc>
        <w:tc>
          <w:tcPr>
            <w:tcW w:w="450" w:type="dxa"/>
            <w:tcBorders>
              <w:bottom w:val="single" w:sz="4" w:space="0" w:color="auto"/>
            </w:tcBorders>
            <w:shd w:val="clear" w:color="auto" w:fill="FABF8F"/>
            <w:vAlign w:val="center"/>
          </w:tcPr>
          <w:p w:rsidR="00471E00" w:rsidRPr="009D79DD" w:rsidRDefault="00471E00" w:rsidP="001767FA">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471E00" w:rsidRPr="000612F9" w:rsidRDefault="001C3A4A" w:rsidP="001767FA">
            <w:pPr>
              <w:pStyle w:val="TableText"/>
              <w:widowControl w:val="0"/>
              <w:spacing w:before="120"/>
              <w:rPr>
                <w:rFonts w:ascii="Tahoma" w:hAnsi="Tahoma" w:cs="Tahoma"/>
                <w:color w:val="000000"/>
                <w:sz w:val="13"/>
              </w:rPr>
            </w:pPr>
            <w:r w:rsidRPr="000612F9">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0612F9" w:rsidRDefault="001C3A4A"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471E00" w:rsidRPr="000612F9" w:rsidRDefault="001C3A4A"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0612F9" w:rsidDel="00436016" w:rsidRDefault="001C3A4A"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471E00" w:rsidRPr="000612F9" w:rsidRDefault="001C3A4A" w:rsidP="001767FA">
            <w:pPr>
              <w:pStyle w:val="TableText"/>
              <w:widowControl w:val="0"/>
              <w:spacing w:before="120"/>
              <w:rPr>
                <w:rFonts w:ascii="Tahoma" w:hAnsi="Tahoma" w:cs="Tahoma"/>
                <w:sz w:val="13"/>
              </w:rPr>
            </w:pPr>
            <w:r w:rsidRPr="000612F9">
              <w:rPr>
                <w:rFonts w:ascii="Tahoma" w:hAnsi="Tahoma" w:cs="Tahoma"/>
                <w:sz w:val="13"/>
              </w:rPr>
              <w:t>A, (EES uniquement)</w:t>
            </w:r>
          </w:p>
        </w:tc>
        <w:tc>
          <w:tcPr>
            <w:tcW w:w="540" w:type="dxa"/>
            <w:tcBorders>
              <w:bottom w:val="single" w:sz="4" w:space="0" w:color="auto"/>
            </w:tcBorders>
            <w:shd w:val="clear" w:color="auto" w:fill="FABF8F"/>
            <w:vAlign w:val="center"/>
          </w:tcPr>
          <w:p w:rsidR="00471E00" w:rsidRPr="000612F9" w:rsidDel="00436016" w:rsidRDefault="00471E00" w:rsidP="001767FA">
            <w:pPr>
              <w:pStyle w:val="TableText"/>
              <w:widowControl w:val="0"/>
              <w:rPr>
                <w:rFonts w:ascii="Tahoma" w:hAnsi="Tahoma" w:cs="Tahoma"/>
                <w:sz w:val="13"/>
              </w:rPr>
            </w:pPr>
          </w:p>
        </w:tc>
      </w:tr>
      <w:tr w:rsidR="001A63C6" w:rsidRPr="000612F9" w:rsidDel="00436016"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15" w:firstLine="15"/>
              <w:rPr>
                <w:rFonts w:ascii="Tahoma" w:hAnsi="Tahoma" w:cs="Tahoma"/>
                <w:b w:val="0"/>
                <w:sz w:val="14"/>
                <w:szCs w:val="14"/>
              </w:rPr>
            </w:pPr>
            <w:bookmarkStart w:id="327" w:name="_Toc336338023"/>
            <w:bookmarkStart w:id="328" w:name="_Toc358736934"/>
            <w:r w:rsidRPr="00CB335F">
              <w:rPr>
                <w:rFonts w:ascii="Tahoma" w:hAnsi="Tahoma" w:cs="Tahoma"/>
                <w:b w:val="0"/>
                <w:sz w:val="14"/>
                <w:szCs w:val="14"/>
              </w:rPr>
              <w:t>API Microsoft Translator</w:t>
            </w:r>
            <w:bookmarkEnd w:id="327"/>
            <w:bookmarkEnd w:id="328"/>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r>
      <w:tr w:rsidR="006D1AA6" w:rsidRPr="000612F9" w:rsidDel="00436016" w:rsidTr="001767FA">
        <w:trPr>
          <w:trHeight w:val="145"/>
        </w:trPr>
        <w:tc>
          <w:tcPr>
            <w:tcW w:w="2734" w:type="dxa"/>
            <w:gridSpan w:val="2"/>
            <w:tcBorders>
              <w:bottom w:val="single" w:sz="4" w:space="0" w:color="auto"/>
            </w:tcBorders>
            <w:shd w:val="clear" w:color="auto" w:fill="FABF8F"/>
            <w:vAlign w:val="center"/>
          </w:tcPr>
          <w:p w:rsidR="006D1AA6" w:rsidRPr="00CB335F" w:rsidRDefault="006D1AA6" w:rsidP="003E1AB2">
            <w:pPr>
              <w:pStyle w:val="Heading2"/>
              <w:spacing w:beforeLines="20" w:before="48" w:afterLines="20" w:after="48"/>
              <w:ind w:left="-15" w:firstLine="15"/>
              <w:rPr>
                <w:rFonts w:ascii="Tahoma" w:hAnsi="Tahoma" w:cs="Tahoma"/>
                <w:b w:val="0"/>
                <w:sz w:val="14"/>
                <w:szCs w:val="14"/>
                <w:lang w:val="fr-FR"/>
              </w:rPr>
            </w:pPr>
            <w:bookmarkStart w:id="329" w:name="_Toc358736935"/>
            <w:r w:rsidRPr="00CB335F">
              <w:rPr>
                <w:rFonts w:ascii="Tahoma" w:hAnsi="Tahoma" w:cs="Tahoma"/>
                <w:b w:val="0"/>
                <w:sz w:val="14"/>
                <w:szCs w:val="14"/>
                <w:lang w:val="fr-FR"/>
              </w:rPr>
              <w:t>Office 365 Moyenne Entreprise (SL</w:t>
            </w:r>
            <w:r w:rsidR="003E1AB2">
              <w:rPr>
                <w:rFonts w:ascii="Tahoma" w:hAnsi="Tahoma" w:cs="Tahoma"/>
                <w:b w:val="0"/>
                <w:sz w:val="14"/>
                <w:szCs w:val="14"/>
                <w:lang w:val="fr-FR"/>
              </w:rPr>
              <w:t> </w:t>
            </w:r>
            <w:r w:rsidRPr="00CB335F">
              <w:rPr>
                <w:rFonts w:ascii="Tahoma" w:hAnsi="Tahoma" w:cs="Tahoma"/>
                <w:b w:val="0"/>
                <w:sz w:val="14"/>
                <w:szCs w:val="14"/>
                <w:lang w:val="fr-FR"/>
              </w:rPr>
              <w:t>Utilisateur)</w:t>
            </w:r>
            <w:bookmarkEnd w:id="329"/>
          </w:p>
        </w:tc>
        <w:tc>
          <w:tcPr>
            <w:tcW w:w="450" w:type="dxa"/>
            <w:tcBorders>
              <w:bottom w:val="single" w:sz="4" w:space="0" w:color="auto"/>
            </w:tcBorders>
            <w:shd w:val="clear" w:color="auto" w:fill="FABF8F"/>
            <w:vAlign w:val="center"/>
          </w:tcPr>
          <w:p w:rsidR="006D1AA6" w:rsidRPr="009D79DD" w:rsidRDefault="006D1AA6" w:rsidP="001767FA">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rsidR="006D1AA6" w:rsidRPr="000612F9" w:rsidRDefault="006D1AA6" w:rsidP="001767FA">
            <w:pPr>
              <w:pStyle w:val="TableText"/>
              <w:widowControl w:val="0"/>
              <w:spacing w:before="120"/>
              <w:rPr>
                <w:rFonts w:ascii="Tahoma" w:hAnsi="Tahoma" w:cs="Tahoma"/>
                <w:color w:val="000000"/>
                <w:sz w:val="13"/>
              </w:rPr>
            </w:pPr>
            <w:r w:rsidRPr="000612F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0612F9" w:rsidRDefault="006D1AA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6D1AA6" w:rsidRPr="000612F9" w:rsidRDefault="006D1AA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6D1AA6" w:rsidRPr="000612F9" w:rsidRDefault="006D1AA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0612F9" w:rsidDel="00436016" w:rsidRDefault="006D1AA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B33D0E" w:rsidRPr="000612F9" w:rsidDel="00436016"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15" w:firstLine="15"/>
              <w:rPr>
                <w:rFonts w:ascii="Tahoma" w:hAnsi="Tahoma" w:cs="Tahoma"/>
                <w:b w:val="0"/>
                <w:sz w:val="14"/>
                <w:szCs w:val="14"/>
                <w:lang w:val="fr-FR"/>
              </w:rPr>
            </w:pPr>
            <w:bookmarkStart w:id="330" w:name="_Toc336338024"/>
            <w:bookmarkStart w:id="331" w:name="_Toc358736936"/>
            <w:r w:rsidRPr="00CB335F">
              <w:rPr>
                <w:rFonts w:ascii="Tahoma" w:hAnsi="Tahoma" w:cs="Tahoma"/>
                <w:b w:val="0"/>
                <w:sz w:val="14"/>
                <w:szCs w:val="14"/>
                <w:lang w:val="fr-FR"/>
              </w:rPr>
              <w:t>Office 365 Éducation A2 (SL Utilisateur)</w:t>
            </w:r>
            <w:bookmarkEnd w:id="330"/>
            <w:bookmarkEnd w:id="33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5_Office_365_1" w:history="1">
              <w:r w:rsidR="003D5C46" w:rsidRPr="009D79DD">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r>
      <w:tr w:rsidR="00B33D0E" w:rsidRPr="000612F9" w:rsidDel="00436016"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15" w:firstLine="15"/>
              <w:rPr>
                <w:rFonts w:ascii="Tahoma" w:hAnsi="Tahoma" w:cs="Tahoma"/>
                <w:b w:val="0"/>
                <w:sz w:val="14"/>
                <w:szCs w:val="14"/>
                <w:lang w:val="fr-FR"/>
              </w:rPr>
            </w:pPr>
            <w:bookmarkStart w:id="332" w:name="_Toc336338025"/>
            <w:bookmarkStart w:id="333" w:name="_Toc358736937"/>
            <w:r w:rsidRPr="00CB335F">
              <w:rPr>
                <w:rFonts w:ascii="Tahoma" w:hAnsi="Tahoma" w:cs="Tahoma"/>
                <w:b w:val="0"/>
                <w:sz w:val="14"/>
                <w:szCs w:val="14"/>
                <w:lang w:val="fr-FR"/>
              </w:rPr>
              <w:lastRenderedPageBreak/>
              <w:t>Office 365 Éducation A3 (SL Utilisateur)</w:t>
            </w:r>
            <w:bookmarkEnd w:id="332"/>
            <w:bookmarkEnd w:id="33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5_Office_365_1" w:history="1">
              <w:r w:rsidR="003D5C46" w:rsidRPr="009D79DD">
                <w:rPr>
                  <w:rStyle w:val="Hyperlink"/>
                  <w:rFonts w:cs="Tahoma"/>
                  <w:b/>
                  <w:bCs/>
                  <w:sz w:val="13"/>
                  <w:szCs w:val="13"/>
                </w:rPr>
                <w:t>5</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2</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spacing w:before="120"/>
              <w:rPr>
                <w:rFonts w:ascii="Tahoma" w:hAnsi="Tahoma" w:cs="Tahoma"/>
                <w:sz w:val="13"/>
              </w:rPr>
            </w:pPr>
            <w:r w:rsidRPr="000612F9">
              <w:rPr>
                <w:rFonts w:ascii="Tahoma" w:hAnsi="Tahoma" w:cs="Tahoma"/>
                <w:sz w:val="13"/>
              </w:rPr>
              <w:t>EOLS (EES uniquement)</w:t>
            </w:r>
          </w:p>
        </w:tc>
        <w:tc>
          <w:tcPr>
            <w:tcW w:w="54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r>
      <w:tr w:rsidR="00E5334D" w:rsidRPr="000612F9" w:rsidDel="00436016"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firstLine="15"/>
              <w:rPr>
                <w:rFonts w:ascii="Tahoma" w:hAnsi="Tahoma" w:cs="Tahoma"/>
                <w:b w:val="0"/>
                <w:sz w:val="14"/>
                <w:szCs w:val="14"/>
                <w:lang w:val="fr-FR"/>
              </w:rPr>
            </w:pPr>
            <w:bookmarkStart w:id="334" w:name="_Toc336338026"/>
            <w:bookmarkStart w:id="335" w:name="_Toc358736938"/>
            <w:r w:rsidRPr="00CB335F">
              <w:rPr>
                <w:rFonts w:ascii="Tahoma" w:hAnsi="Tahoma" w:cs="Tahoma"/>
                <w:b w:val="0"/>
                <w:sz w:val="14"/>
                <w:szCs w:val="14"/>
                <w:lang w:val="fr-FR"/>
              </w:rPr>
              <w:t>Office 365 Éducation A4 (SL Utilisateur)</w:t>
            </w:r>
            <w:bookmarkEnd w:id="334"/>
            <w:bookmarkEnd w:id="33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5_Office_365_1" w:history="1">
              <w:r w:rsidR="003D5C46" w:rsidRPr="009D79DD">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2</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spacing w:before="120"/>
              <w:rPr>
                <w:rFonts w:ascii="Tahoma" w:hAnsi="Tahoma" w:cs="Tahoma"/>
                <w:sz w:val="13"/>
              </w:rPr>
            </w:pPr>
            <w:r w:rsidRPr="000612F9">
              <w:rPr>
                <w:rFonts w:ascii="Tahoma" w:hAnsi="Tahoma" w:cs="Tahoma"/>
                <w:sz w:val="13"/>
              </w:rPr>
              <w:t>EOLS (EES uniquement)</w:t>
            </w:r>
          </w:p>
        </w:tc>
        <w:tc>
          <w:tcPr>
            <w:tcW w:w="54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r>
      <w:tr w:rsidR="00B33D0E" w:rsidRPr="000612F9" w:rsidDel="00436016" w:rsidTr="00B418E5">
        <w:trPr>
          <w:trHeight w:val="145"/>
        </w:trPr>
        <w:tc>
          <w:tcPr>
            <w:tcW w:w="2734" w:type="dxa"/>
            <w:gridSpan w:val="2"/>
            <w:tcBorders>
              <w:bottom w:val="single" w:sz="4" w:space="0" w:color="auto"/>
            </w:tcBorders>
            <w:shd w:val="clear" w:color="auto" w:fill="FABF8F"/>
            <w:vAlign w:val="center"/>
          </w:tcPr>
          <w:p w:rsidR="001A63C6" w:rsidRPr="00CB335F" w:rsidDel="00436016" w:rsidRDefault="001A63C6" w:rsidP="00CB335F">
            <w:pPr>
              <w:pStyle w:val="Heading2"/>
              <w:spacing w:beforeLines="20" w:before="48" w:afterLines="20" w:after="48"/>
              <w:ind w:left="0" w:firstLine="15"/>
              <w:rPr>
                <w:rFonts w:ascii="Tahoma" w:hAnsi="Tahoma" w:cs="Tahoma"/>
                <w:b w:val="0"/>
                <w:sz w:val="14"/>
                <w:szCs w:val="14"/>
                <w:lang w:val="fr-FR"/>
              </w:rPr>
            </w:pPr>
            <w:bookmarkStart w:id="336" w:name="_Toc336338027"/>
            <w:bookmarkStart w:id="337" w:name="_Toc358736939"/>
            <w:r w:rsidRPr="00CB335F">
              <w:rPr>
                <w:rFonts w:ascii="Tahoma" w:hAnsi="Tahoma" w:cs="Tahoma"/>
                <w:b w:val="0"/>
                <w:sz w:val="14"/>
                <w:szCs w:val="14"/>
                <w:lang w:val="fr-FR"/>
              </w:rPr>
              <w:t>Office 365 Entreprise E1 (SL Utilisateur)</w:t>
            </w:r>
            <w:bookmarkEnd w:id="336"/>
            <w:bookmarkEnd w:id="337"/>
          </w:p>
        </w:tc>
        <w:tc>
          <w:tcPr>
            <w:tcW w:w="450" w:type="dxa"/>
            <w:tcBorders>
              <w:bottom w:val="single" w:sz="4" w:space="0" w:color="auto"/>
            </w:tcBorders>
            <w:shd w:val="clear" w:color="auto" w:fill="FABF8F"/>
            <w:vAlign w:val="center"/>
          </w:tcPr>
          <w:p w:rsidR="001A63C6" w:rsidRPr="009D79DD" w:rsidDel="00436016" w:rsidRDefault="00F26B95" w:rsidP="00B418E5">
            <w:pPr>
              <w:pStyle w:val="TableText"/>
              <w:widowControl w:val="0"/>
              <w:rPr>
                <w:rFonts w:cs="Tahoma"/>
                <w:b/>
                <w:bCs/>
                <w:color w:val="0000FF"/>
                <w:sz w:val="13"/>
                <w:szCs w:val="13"/>
                <w:u w:val="single"/>
              </w:rPr>
            </w:pPr>
            <w:hyperlink w:anchor="_75_Office_365" w:history="1">
              <w:r w:rsidR="003D5C46" w:rsidRPr="009D79DD">
                <w:rPr>
                  <w:rStyle w:val="Hyperlink"/>
                  <w:rFonts w:cs="Tahoma"/>
                  <w:b/>
                  <w:bCs/>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0612F9" w:rsidDel="00436016" w:rsidRDefault="001A63C6" w:rsidP="001A63C6">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r w:rsidRPr="000612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0612F9"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Del="00436016" w:rsidRDefault="001A63C6" w:rsidP="001A63C6">
            <w:pPr>
              <w:pStyle w:val="TableText"/>
              <w:widowControl w:val="0"/>
              <w:rPr>
                <w:rFonts w:ascii="Tahoma" w:hAnsi="Tahoma" w:cs="Tahoma"/>
                <w:sz w:val="13"/>
              </w:rPr>
            </w:pPr>
          </w:p>
        </w:tc>
      </w:tr>
      <w:tr w:rsidR="00B33D0E" w:rsidRPr="000612F9" w:rsidDel="00436016" w:rsidTr="001767FA">
        <w:trPr>
          <w:trHeight w:val="145"/>
        </w:trPr>
        <w:tc>
          <w:tcPr>
            <w:tcW w:w="2734" w:type="dxa"/>
            <w:gridSpan w:val="2"/>
            <w:tcBorders>
              <w:bottom w:val="single" w:sz="4" w:space="0" w:color="auto"/>
            </w:tcBorders>
            <w:shd w:val="clear" w:color="auto" w:fill="FFFFFF"/>
            <w:vAlign w:val="center"/>
          </w:tcPr>
          <w:p w:rsidR="001A63C6" w:rsidRPr="00CB335F" w:rsidDel="00436016" w:rsidRDefault="001A63C6" w:rsidP="00CB335F">
            <w:pPr>
              <w:pStyle w:val="Heading2"/>
              <w:spacing w:beforeLines="20" w:before="48" w:afterLines="20" w:after="48"/>
              <w:ind w:left="0" w:firstLine="15"/>
              <w:rPr>
                <w:rFonts w:ascii="Tahoma" w:hAnsi="Tahoma" w:cs="Tahoma"/>
                <w:b w:val="0"/>
                <w:sz w:val="14"/>
                <w:szCs w:val="14"/>
                <w:lang w:val="fr-FR"/>
              </w:rPr>
            </w:pPr>
            <w:bookmarkStart w:id="338" w:name="_Toc336338028"/>
            <w:bookmarkStart w:id="339" w:name="_Toc358736940"/>
            <w:r w:rsidRPr="00CB335F">
              <w:rPr>
                <w:rFonts w:ascii="Tahoma" w:hAnsi="Tahoma" w:cs="Tahoma"/>
                <w:b w:val="0"/>
                <w:sz w:val="14"/>
                <w:szCs w:val="14"/>
                <w:lang w:val="fr-FR"/>
              </w:rPr>
              <w:t>Office 365 Entreprise E2</w:t>
            </w:r>
            <w:r w:rsidR="004B17E3">
              <w:rPr>
                <w:rFonts w:ascii="Tahoma" w:hAnsi="Tahoma" w:cs="Tahoma"/>
                <w:b w:val="0"/>
                <w:sz w:val="14"/>
                <w:szCs w:val="14"/>
                <w:lang w:val="fr-FR"/>
              </w:rPr>
              <w:t>-</w:t>
            </w:r>
            <w:r w:rsidRPr="00CB335F">
              <w:rPr>
                <w:rFonts w:ascii="Tahoma" w:hAnsi="Tahoma" w:cs="Tahoma"/>
                <w:b w:val="0"/>
                <w:sz w:val="14"/>
                <w:szCs w:val="14"/>
                <w:lang w:val="fr-FR"/>
              </w:rPr>
              <w:t>E4 (SL Utilisateur)</w:t>
            </w:r>
            <w:bookmarkEnd w:id="338"/>
            <w:bookmarkEnd w:id="339"/>
          </w:p>
        </w:tc>
        <w:tc>
          <w:tcPr>
            <w:tcW w:w="450" w:type="dxa"/>
            <w:tcBorders>
              <w:bottom w:val="single" w:sz="4" w:space="0" w:color="auto"/>
            </w:tcBorders>
            <w:shd w:val="clear" w:color="auto" w:fill="FFFFFF"/>
            <w:vAlign w:val="center"/>
          </w:tcPr>
          <w:p w:rsidR="001A63C6" w:rsidRPr="009D79DD" w:rsidDel="00436016" w:rsidRDefault="00F26B95" w:rsidP="001767FA">
            <w:pPr>
              <w:pStyle w:val="TableText"/>
              <w:widowControl w:val="0"/>
              <w:rPr>
                <w:rFonts w:cs="Tahoma"/>
                <w:b/>
                <w:bCs/>
                <w:color w:val="0000FF"/>
                <w:sz w:val="13"/>
                <w:szCs w:val="13"/>
                <w:u w:val="single"/>
              </w:rPr>
            </w:pPr>
            <w:hyperlink w:anchor="_7_Office_365_1" w:history="1">
              <w:r w:rsidR="003D5C46" w:rsidRPr="009D79DD">
                <w:rPr>
                  <w:rStyle w:val="Hyperlink"/>
                  <w:rFonts w:cs="Tahoma"/>
                  <w:b/>
                  <w:bCs/>
                  <w:sz w:val="13"/>
                  <w:szCs w:val="13"/>
                </w:rPr>
                <w:t>7</w:t>
              </w:r>
            </w:hyperlink>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Del="00436016"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0612F9" w:rsidDel="00436016" w:rsidRDefault="001A63C6" w:rsidP="001767FA">
            <w:pPr>
              <w:pStyle w:val="TableText"/>
              <w:widowControl w:val="0"/>
              <w:rPr>
                <w:rFonts w:ascii="Tahoma" w:hAnsi="Tahoma" w:cs="Tahoma"/>
                <w:sz w:val="13"/>
              </w:rPr>
            </w:pPr>
          </w:p>
        </w:tc>
      </w:tr>
      <w:tr w:rsidR="00B33D0E" w:rsidRPr="000612F9" w:rsidDel="00436016" w:rsidTr="001767FA">
        <w:trPr>
          <w:trHeight w:val="145"/>
        </w:trPr>
        <w:tc>
          <w:tcPr>
            <w:tcW w:w="2734" w:type="dxa"/>
            <w:gridSpan w:val="2"/>
            <w:tcBorders>
              <w:bottom w:val="single" w:sz="4" w:space="0" w:color="auto"/>
            </w:tcBorders>
            <w:shd w:val="clear" w:color="auto" w:fill="FABF8F"/>
            <w:vAlign w:val="center"/>
          </w:tcPr>
          <w:p w:rsidR="001A63C6" w:rsidRPr="00CB335F" w:rsidDel="00436016" w:rsidRDefault="001A63C6" w:rsidP="00CB335F">
            <w:pPr>
              <w:pStyle w:val="Heading2"/>
              <w:spacing w:beforeLines="20" w:before="48" w:afterLines="20" w:after="48"/>
              <w:ind w:left="0" w:firstLine="15"/>
              <w:rPr>
                <w:rFonts w:ascii="Tahoma" w:hAnsi="Tahoma" w:cs="Tahoma"/>
                <w:b w:val="0"/>
                <w:sz w:val="14"/>
                <w:szCs w:val="14"/>
                <w:lang w:val="fr-FR"/>
              </w:rPr>
            </w:pPr>
            <w:bookmarkStart w:id="340" w:name="_Toc336338030"/>
            <w:bookmarkStart w:id="341" w:name="_Toc358736941"/>
            <w:r w:rsidRPr="00CB335F">
              <w:rPr>
                <w:rFonts w:ascii="Tahoma" w:hAnsi="Tahoma" w:cs="Tahoma"/>
                <w:b w:val="0"/>
                <w:sz w:val="14"/>
                <w:szCs w:val="14"/>
                <w:lang w:val="fr-FR"/>
              </w:rPr>
              <w:t>Office 365 Entreprise K1 (SL Utilisateur)</w:t>
            </w:r>
            <w:bookmarkEnd w:id="340"/>
            <w:bookmarkEnd w:id="341"/>
          </w:p>
        </w:tc>
        <w:tc>
          <w:tcPr>
            <w:tcW w:w="450" w:type="dxa"/>
            <w:tcBorders>
              <w:bottom w:val="single" w:sz="4" w:space="0" w:color="auto"/>
            </w:tcBorders>
            <w:shd w:val="clear" w:color="auto" w:fill="FABF8F"/>
            <w:vAlign w:val="center"/>
          </w:tcPr>
          <w:p w:rsidR="001A63C6" w:rsidRPr="009D79DD" w:rsidDel="00436016" w:rsidRDefault="00F26B95" w:rsidP="001767FA">
            <w:pPr>
              <w:pStyle w:val="TableText"/>
              <w:widowControl w:val="0"/>
              <w:rPr>
                <w:rFonts w:cs="Tahoma"/>
                <w:b/>
                <w:bCs/>
                <w:color w:val="0000FF"/>
                <w:sz w:val="13"/>
                <w:szCs w:val="13"/>
                <w:u w:val="single"/>
              </w:rPr>
            </w:pPr>
            <w:hyperlink w:anchor="_70_68_Office" w:history="1">
              <w:r w:rsidR="002E59B1" w:rsidRPr="009D79DD">
                <w:rPr>
                  <w:rStyle w:val="Hyperlink"/>
                  <w:rFonts w:cs="Tahoma"/>
                  <w:b/>
                  <w:bCs/>
                  <w:sz w:val="13"/>
                  <w:szCs w:val="13"/>
                </w:rPr>
                <w:t>75</w:t>
              </w:r>
            </w:hyperlink>
            <w:hyperlink w:anchor="_69_Office_365_1" w:history="1"/>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Del="00436016"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Del="00436016" w:rsidRDefault="001A63C6" w:rsidP="001767FA">
            <w:pPr>
              <w:pStyle w:val="TableText"/>
              <w:widowControl w:val="0"/>
              <w:rPr>
                <w:rFonts w:ascii="Tahoma" w:hAnsi="Tahoma" w:cs="Tahoma"/>
                <w:sz w:val="13"/>
              </w:rPr>
            </w:pPr>
          </w:p>
        </w:tc>
      </w:tr>
      <w:tr w:rsidR="00B33D0E" w:rsidRPr="000612F9" w:rsidDel="00436016" w:rsidTr="001767FA">
        <w:trPr>
          <w:trHeight w:val="145"/>
        </w:trPr>
        <w:tc>
          <w:tcPr>
            <w:tcW w:w="2734" w:type="dxa"/>
            <w:gridSpan w:val="2"/>
            <w:tcBorders>
              <w:bottom w:val="single" w:sz="4" w:space="0" w:color="auto"/>
            </w:tcBorders>
            <w:shd w:val="clear" w:color="auto" w:fill="auto"/>
            <w:vAlign w:val="center"/>
          </w:tcPr>
          <w:p w:rsidR="001A63C6" w:rsidRPr="00CB335F" w:rsidDel="00436016" w:rsidRDefault="001A63C6" w:rsidP="00CB335F">
            <w:pPr>
              <w:pStyle w:val="Heading2"/>
              <w:spacing w:beforeLines="20" w:before="48" w:afterLines="20" w:after="48"/>
              <w:ind w:left="0" w:firstLine="15"/>
              <w:rPr>
                <w:rFonts w:ascii="Tahoma" w:hAnsi="Tahoma" w:cs="Tahoma"/>
                <w:b w:val="0"/>
                <w:sz w:val="14"/>
                <w:szCs w:val="14"/>
                <w:lang w:val="fr-FR"/>
              </w:rPr>
            </w:pPr>
            <w:bookmarkStart w:id="342" w:name="_Toc336338031"/>
            <w:bookmarkStart w:id="343" w:name="_Toc358736942"/>
            <w:r w:rsidRPr="00CB335F">
              <w:rPr>
                <w:rFonts w:ascii="Tahoma" w:hAnsi="Tahoma" w:cs="Tahoma"/>
                <w:b w:val="0"/>
                <w:sz w:val="14"/>
                <w:szCs w:val="14"/>
                <w:lang w:val="fr-FR"/>
              </w:rPr>
              <w:t>Office 365 Entreprise K2 (SL Utilisateur)</w:t>
            </w:r>
            <w:bookmarkEnd w:id="342"/>
            <w:bookmarkEnd w:id="343"/>
          </w:p>
        </w:tc>
        <w:tc>
          <w:tcPr>
            <w:tcW w:w="450" w:type="dxa"/>
            <w:tcBorders>
              <w:bottom w:val="single" w:sz="4" w:space="0" w:color="auto"/>
            </w:tcBorders>
            <w:shd w:val="clear" w:color="auto" w:fill="auto"/>
            <w:vAlign w:val="center"/>
          </w:tcPr>
          <w:p w:rsidR="001A63C6" w:rsidRPr="009D79DD" w:rsidDel="00436016" w:rsidRDefault="00F26B95" w:rsidP="001767FA">
            <w:pPr>
              <w:pStyle w:val="TableText"/>
              <w:widowControl w:val="0"/>
              <w:rPr>
                <w:rFonts w:cs="Tahoma"/>
                <w:b/>
                <w:bCs/>
                <w:color w:val="0000FF"/>
                <w:sz w:val="13"/>
                <w:szCs w:val="13"/>
                <w:u w:val="single"/>
              </w:rPr>
            </w:pPr>
            <w:hyperlink w:anchor="_76_Office_365" w:history="1">
              <w:r w:rsidR="002E59B1" w:rsidRPr="009D79DD">
                <w:rPr>
                  <w:rStyle w:val="Hyperlink"/>
                  <w:rFonts w:cs="Tahoma"/>
                  <w:b/>
                  <w:bCs/>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Del="00436016"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Del="00436016" w:rsidRDefault="001A63C6" w:rsidP="001767FA">
            <w:pPr>
              <w:pStyle w:val="TableText"/>
              <w:widowControl w:val="0"/>
              <w:rPr>
                <w:rFonts w:ascii="Tahoma" w:hAnsi="Tahoma" w:cs="Tahoma"/>
                <w:sz w:val="13"/>
              </w:rPr>
            </w:pPr>
          </w:p>
        </w:tc>
      </w:tr>
      <w:tr w:rsidR="00871AE2" w:rsidRPr="000612F9" w:rsidDel="00436016" w:rsidTr="001767FA">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CB335F" w:rsidRDefault="00871AE2" w:rsidP="00CB335F">
            <w:pPr>
              <w:pStyle w:val="Heading2"/>
              <w:spacing w:beforeLines="20" w:before="48" w:afterLines="20" w:after="48"/>
              <w:ind w:left="0" w:firstLine="15"/>
              <w:rPr>
                <w:rFonts w:ascii="Tahoma" w:hAnsi="Tahoma" w:cs="Tahoma"/>
                <w:b w:val="0"/>
                <w:sz w:val="14"/>
                <w:szCs w:val="14"/>
                <w:lang w:val="fr-FR"/>
              </w:rPr>
            </w:pPr>
            <w:bookmarkStart w:id="344" w:name="_Toc358736943"/>
            <w:r w:rsidRPr="00CB335F">
              <w:rPr>
                <w:rFonts w:ascii="Tahoma" w:hAnsi="Tahoma" w:cs="Tahoma"/>
                <w:b w:val="0"/>
                <w:sz w:val="14"/>
                <w:szCs w:val="14"/>
                <w:lang w:val="fr-FR"/>
              </w:rPr>
              <w:t>Office 365 Secteur Public G1 – G4 (SL</w:t>
            </w:r>
            <w:r w:rsidR="00CB335F">
              <w:rPr>
                <w:rFonts w:ascii="Tahoma" w:hAnsi="Tahoma" w:cs="Tahoma"/>
                <w:b w:val="0"/>
                <w:sz w:val="14"/>
                <w:szCs w:val="14"/>
                <w:lang w:val="fr-FR"/>
              </w:rPr>
              <w:t> </w:t>
            </w:r>
            <w:r w:rsidRPr="00CB335F">
              <w:rPr>
                <w:rFonts w:ascii="Tahoma" w:hAnsi="Tahoma" w:cs="Tahoma"/>
                <w:b w:val="0"/>
                <w:sz w:val="14"/>
                <w:szCs w:val="14"/>
                <w:lang w:val="fr-FR"/>
              </w:rPr>
              <w:t>Utilisateur)</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D79DD" w:rsidRDefault="00F26B95" w:rsidP="001767FA">
            <w:pPr>
              <w:pStyle w:val="TableText"/>
              <w:widowControl w:val="0"/>
              <w:rPr>
                <w:rFonts w:cs="Tahoma"/>
                <w:b/>
                <w:bCs/>
                <w:sz w:val="13"/>
                <w:szCs w:val="13"/>
              </w:rPr>
            </w:pPr>
            <w:hyperlink w:anchor="_77_Office_365" w:history="1">
              <w:r w:rsidR="0041543E" w:rsidRPr="009D79DD">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RDefault="00871AE2" w:rsidP="001767FA">
            <w:pPr>
              <w:pStyle w:val="TableText"/>
              <w:widowControl w:val="0"/>
              <w:spacing w:before="120"/>
              <w:rPr>
                <w:rFonts w:ascii="Tahoma" w:hAnsi="Tahoma" w:cs="Tahoma"/>
                <w:color w:val="000000"/>
                <w:sz w:val="13"/>
              </w:rPr>
            </w:pPr>
            <w:r w:rsidRPr="000612F9">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612F9" w:rsidRDefault="00871AE2" w:rsidP="001767FA">
            <w:pPr>
              <w:pStyle w:val="TableText"/>
              <w:widowControl w:val="0"/>
              <w:rPr>
                <w:rFonts w:ascii="Tahoma" w:hAnsi="Tahoma" w:cs="Tahoma"/>
                <w:sz w:val="13"/>
              </w:rPr>
            </w:pPr>
            <w:r w:rsidRPr="000612F9">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0612F9" w:rsidRDefault="00871AE2" w:rsidP="001767FA">
            <w:pPr>
              <w:pStyle w:val="TableText"/>
              <w:widowControl w:val="0"/>
              <w:rPr>
                <w:rFonts w:ascii="Tahoma" w:hAnsi="Tahoma" w:cs="Tahoma"/>
                <w:sz w:val="13"/>
              </w:rPr>
            </w:pPr>
            <w:r w:rsidRPr="000612F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0612F9" w:rsidDel="00436016" w:rsidRDefault="00871AE2"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FFFF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45" w:name="_Toc336338032"/>
            <w:bookmarkStart w:id="346" w:name="_Toc358736944"/>
            <w:r w:rsidRPr="00CB335F">
              <w:rPr>
                <w:rFonts w:ascii="Tahoma" w:hAnsi="Tahoma" w:cs="Tahoma"/>
                <w:sz w:val="14"/>
                <w:szCs w:val="14"/>
                <w:lang w:val="fr-FR"/>
              </w:rPr>
              <w:t>Office Web Apps avec SharePoint Plan 2A (SL Utilisateur)</w:t>
            </w:r>
            <w:bookmarkEnd w:id="345"/>
            <w:bookmarkEnd w:id="346"/>
          </w:p>
        </w:tc>
        <w:tc>
          <w:tcPr>
            <w:tcW w:w="450" w:type="dxa"/>
            <w:tcBorders>
              <w:bottom w:val="single" w:sz="4" w:space="0" w:color="auto"/>
            </w:tcBorders>
            <w:shd w:val="clear" w:color="auto" w:fill="FFFFFF"/>
            <w:vAlign w:val="center"/>
          </w:tcPr>
          <w:p w:rsidR="001A63C6" w:rsidRPr="009D79DD" w:rsidRDefault="001A63C6" w:rsidP="001767FA">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rsidR="001A63C6" w:rsidRPr="000612F9" w:rsidRDefault="001A63C6" w:rsidP="001767FA">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FFFFF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47" w:name="_Toc358736945"/>
            <w:r w:rsidRPr="00CB335F">
              <w:rPr>
                <w:rFonts w:ascii="Tahoma" w:hAnsi="Tahoma" w:cs="Tahoma"/>
                <w:sz w:val="14"/>
                <w:szCs w:val="14"/>
              </w:rPr>
              <w:t>Project Online</w:t>
            </w:r>
            <w:bookmarkEnd w:id="347"/>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40"/>
              <w:rPr>
                <w:rFonts w:ascii="Tahoma" w:hAnsi="Tahoma" w:cs="Tahoma"/>
                <w:color w:val="000000"/>
                <w:sz w:val="13"/>
              </w:rPr>
            </w:pPr>
            <w:r w:rsidRPr="000612F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48" w:name="_Toc358736946"/>
            <w:r w:rsidRPr="00CB335F">
              <w:rPr>
                <w:rFonts w:ascii="Tahoma" w:hAnsi="Tahoma" w:cs="Tahoma"/>
                <w:sz w:val="14"/>
                <w:szCs w:val="14"/>
              </w:rPr>
              <w:t>Project Online A</w:t>
            </w:r>
            <w:bookmarkEnd w:id="348"/>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40"/>
              <w:rPr>
                <w:rFonts w:ascii="Tahoma" w:hAnsi="Tahoma" w:cs="Tahoma"/>
                <w:color w:val="000000"/>
                <w:sz w:val="13"/>
              </w:rPr>
            </w:pPr>
            <w:r w:rsidRPr="000612F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49" w:name="_Toc336338033"/>
            <w:bookmarkStart w:id="350" w:name="_Toc358736947"/>
            <w:r w:rsidRPr="00CB335F">
              <w:rPr>
                <w:rFonts w:ascii="Tahoma" w:hAnsi="Tahoma" w:cs="Tahoma"/>
                <w:sz w:val="14"/>
                <w:szCs w:val="14"/>
              </w:rPr>
              <w:t xml:space="preserve">Project Server </w:t>
            </w:r>
            <w:bookmarkEnd w:id="349"/>
            <w:r w:rsidRPr="00CB335F">
              <w:rPr>
                <w:rFonts w:ascii="Tahoma" w:hAnsi="Tahoma" w:cs="Tahoma"/>
                <w:sz w:val="14"/>
                <w:szCs w:val="14"/>
              </w:rPr>
              <w:t>2013</w:t>
            </w:r>
            <w:bookmarkEnd w:id="350"/>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u w:val="single"/>
              </w:rPr>
            </w:pPr>
            <w:bookmarkStart w:id="351" w:name="_Hlt336249768"/>
          </w:p>
        </w:tc>
        <w:bookmarkEnd w:id="351"/>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4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r w:rsidRPr="000612F9">
              <w:rPr>
                <w:rFonts w:ascii="Tahoma" w:hAnsi="Tahoma" w:cs="Tahoma"/>
                <w:sz w:val="14"/>
                <w:szCs w:val="14"/>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52" w:name="_Toc336338034"/>
            <w:bookmarkStart w:id="353" w:name="_Toc358736948"/>
            <w:r w:rsidRPr="00CB335F">
              <w:rPr>
                <w:rFonts w:ascii="Tahoma" w:hAnsi="Tahoma" w:cs="Tahoma"/>
                <w:sz w:val="14"/>
                <w:szCs w:val="14"/>
              </w:rPr>
              <w:t>CAL Project Server</w:t>
            </w:r>
            <w:bookmarkEnd w:id="352"/>
            <w:r w:rsidRPr="00CB335F">
              <w:rPr>
                <w:rFonts w:ascii="Tahoma" w:hAnsi="Tahoma" w:cs="Tahoma"/>
                <w:sz w:val="14"/>
                <w:szCs w:val="14"/>
              </w:rPr>
              <w:t> 2013</w:t>
            </w:r>
            <w:bookmarkEnd w:id="353"/>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firstLine="15"/>
              <w:rPr>
                <w:rFonts w:ascii="Tahoma" w:hAnsi="Tahoma" w:cs="Tahoma"/>
                <w:b w:val="0"/>
                <w:sz w:val="14"/>
                <w:szCs w:val="14"/>
              </w:rPr>
            </w:pPr>
            <w:bookmarkStart w:id="354" w:name="_Toc336338036"/>
            <w:bookmarkStart w:id="355" w:name="_Toc358736949"/>
            <w:r w:rsidRPr="00CB335F">
              <w:rPr>
                <w:rFonts w:ascii="Tahoma" w:hAnsi="Tahoma" w:cs="Tahoma"/>
                <w:b w:val="0"/>
                <w:sz w:val="14"/>
                <w:szCs w:val="14"/>
              </w:rPr>
              <w:t>SharePoint™ Online Extra Storage (1 Go) (SL Module Complémentaire)</w:t>
            </w:r>
            <w:bookmarkEnd w:id="354"/>
            <w:bookmarkEnd w:id="355"/>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vAlign w:val="center"/>
          </w:tcPr>
          <w:p w:rsidR="001A63C6" w:rsidRPr="000612F9" w:rsidDel="008F575D"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firstLine="15"/>
              <w:rPr>
                <w:rFonts w:ascii="Tahoma" w:hAnsi="Tahoma" w:cs="Tahoma"/>
                <w:b w:val="0"/>
                <w:sz w:val="14"/>
                <w:szCs w:val="14"/>
              </w:rPr>
            </w:pPr>
            <w:bookmarkStart w:id="356" w:name="_Toc336338037"/>
            <w:bookmarkStart w:id="357" w:name="_Toc358736950"/>
            <w:r w:rsidRPr="00CB335F">
              <w:rPr>
                <w:rFonts w:ascii="Tahoma" w:hAnsi="Tahoma" w:cs="Tahoma"/>
                <w:b w:val="0"/>
                <w:sz w:val="14"/>
                <w:szCs w:val="14"/>
              </w:rPr>
              <w:t>SharePoint™ Online Extra Storage (1 Go) A (SL Module Complémentaire)</w:t>
            </w:r>
            <w:bookmarkEnd w:id="356"/>
            <w:bookmarkEnd w:id="357"/>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 (EES uniquement)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firstLine="15"/>
              <w:rPr>
                <w:rFonts w:ascii="Tahoma" w:hAnsi="Tahoma" w:cs="Tahoma"/>
                <w:b w:val="0"/>
                <w:sz w:val="14"/>
                <w:szCs w:val="14"/>
                <w:lang w:val="fr-FR"/>
              </w:rPr>
            </w:pPr>
            <w:bookmarkStart w:id="358" w:name="_Toc336338038"/>
            <w:bookmarkStart w:id="359" w:name="_Toc358736951"/>
            <w:r w:rsidRPr="00CB335F">
              <w:rPr>
                <w:rFonts w:ascii="Tahoma" w:hAnsi="Tahoma" w:cs="Tahoma"/>
                <w:b w:val="0"/>
                <w:sz w:val="14"/>
                <w:szCs w:val="14"/>
                <w:lang w:val="fr-FR"/>
              </w:rPr>
              <w:t>SharePoint™ Online Plan 1 (SL Utilisateur)</w:t>
            </w:r>
            <w:bookmarkEnd w:id="358"/>
            <w:bookmarkEnd w:id="35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78_SharePoint_Online" w:history="1">
              <w:r w:rsidR="0041543E" w:rsidRPr="009D79DD">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60" w:name="_Toc336338039"/>
            <w:bookmarkStart w:id="361" w:name="_Toc358736952"/>
            <w:r w:rsidRPr="00CB335F">
              <w:rPr>
                <w:rFonts w:ascii="Tahoma" w:hAnsi="Tahoma" w:cs="Tahoma"/>
                <w:sz w:val="14"/>
                <w:szCs w:val="14"/>
                <w:lang w:val="fr-FR"/>
              </w:rPr>
              <w:t>SharePoint™ Online Plan 2 (SL Utilisateur)</w:t>
            </w:r>
            <w:bookmarkEnd w:id="360"/>
            <w:bookmarkEnd w:id="36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59_Office_Communications" w:history="1">
              <w:r w:rsidR="0041543E" w:rsidRPr="009D79DD">
                <w:rPr>
                  <w:rStyle w:val="Hyperlink"/>
                  <w:rFonts w:cs="Tahoma"/>
                  <w:b/>
                  <w:bCs/>
                  <w:sz w:val="13"/>
                  <w:szCs w:val="13"/>
                </w:rPr>
                <w:t>78</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62" w:name="_Toc336338040"/>
            <w:bookmarkStart w:id="363" w:name="_Toc358736953"/>
            <w:r w:rsidRPr="00CB335F">
              <w:rPr>
                <w:rFonts w:ascii="Tahoma" w:hAnsi="Tahoma" w:cs="Tahoma"/>
                <w:sz w:val="14"/>
                <w:szCs w:val="14"/>
              </w:rPr>
              <w:t>SharePoint™ Server </w:t>
            </w:r>
            <w:bookmarkEnd w:id="362"/>
            <w:r w:rsidRPr="00CB335F">
              <w:rPr>
                <w:rFonts w:ascii="Tahoma" w:hAnsi="Tahoma" w:cs="Tahoma"/>
                <w:sz w:val="14"/>
                <w:szCs w:val="14"/>
              </w:rPr>
              <w:t>2013</w:t>
            </w:r>
            <w:bookmarkEnd w:id="363"/>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79_SharePoint_Server" w:history="1">
              <w:r w:rsidR="0041543E" w:rsidRPr="009D79DD">
                <w:rPr>
                  <w:rStyle w:val="Hyperlink"/>
                  <w:rFonts w:cs="Tahoma"/>
                  <w:b/>
                  <w:bCs/>
                  <w:sz w:val="13"/>
                  <w:szCs w:val="13"/>
                </w:rPr>
                <w:t>79</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64" w:name="_Toc336338041"/>
            <w:bookmarkStart w:id="365" w:name="_Toc358736954"/>
            <w:r w:rsidRPr="00CB335F">
              <w:rPr>
                <w:rFonts w:ascii="Tahoma" w:hAnsi="Tahoma" w:cs="Tahoma"/>
                <w:sz w:val="14"/>
                <w:szCs w:val="14"/>
              </w:rPr>
              <w:t>CAL Entreprise SharePoint™ Server</w:t>
            </w:r>
            <w:bookmarkEnd w:id="364"/>
            <w:r w:rsidRPr="00CB335F">
              <w:rPr>
                <w:rFonts w:ascii="Tahoma" w:hAnsi="Tahoma" w:cs="Tahoma"/>
                <w:sz w:val="14"/>
                <w:szCs w:val="14"/>
              </w:rPr>
              <w:t> 2013</w:t>
            </w:r>
            <w:bookmarkEnd w:id="365"/>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60"/>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66" w:name="_Toc336338044"/>
            <w:bookmarkStart w:id="367" w:name="_Toc358736955"/>
            <w:r w:rsidRPr="00CB335F">
              <w:rPr>
                <w:rFonts w:ascii="Tahoma" w:hAnsi="Tahoma" w:cs="Tahoma"/>
                <w:sz w:val="14"/>
                <w:szCs w:val="14"/>
              </w:rPr>
              <w:t>CAL Standard SharePoint™ Server</w:t>
            </w:r>
            <w:bookmarkEnd w:id="366"/>
            <w:r w:rsidRPr="00CB335F">
              <w:rPr>
                <w:rFonts w:ascii="Tahoma" w:hAnsi="Tahoma" w:cs="Tahoma"/>
                <w:sz w:val="14"/>
                <w:szCs w:val="14"/>
              </w:rPr>
              <w:t> 2013</w:t>
            </w:r>
            <w:bookmarkEnd w:id="367"/>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color w:val="000000"/>
                <w:sz w:val="13"/>
              </w:rPr>
            </w:pPr>
            <w:r w:rsidRPr="000612F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spacing w:beforeLines="20" w:before="48" w:afterLines="20" w:after="48"/>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pt-BR"/>
              </w:rPr>
            </w:pPr>
            <w:bookmarkStart w:id="368" w:name="_Toc336338045"/>
            <w:bookmarkStart w:id="369" w:name="_Toc358736956"/>
            <w:r w:rsidRPr="00CB335F">
              <w:rPr>
                <w:rFonts w:ascii="Tahoma" w:hAnsi="Tahoma" w:cs="Tahoma"/>
                <w:sz w:val="14"/>
                <w:szCs w:val="14"/>
              </w:rPr>
              <w:t>1 Licence par processeur 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2008 R2 Datacenter</w:t>
            </w:r>
            <w:bookmarkEnd w:id="368"/>
            <w:bookmarkEnd w:id="369"/>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80_SQL_Server®2008" w:history="1">
              <w:r w:rsidR="0041543E" w:rsidRPr="009D79DD">
                <w:rPr>
                  <w:rStyle w:val="Hyperlink"/>
                  <w:rFonts w:cs="Tahoma"/>
                  <w:b/>
                  <w:bCs/>
                  <w:sz w:val="13"/>
                  <w:szCs w:val="13"/>
                </w:rPr>
                <w:t>80</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70" w:name="_Toc336338048"/>
            <w:bookmarkStart w:id="371" w:name="_Toc358736957"/>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2008 R2 Small Business</w:t>
            </w:r>
            <w:bookmarkEnd w:id="370"/>
            <w:bookmarkEnd w:id="37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81_SQL_Server®2008" w:history="1">
              <w:r w:rsidR="0041543E" w:rsidRPr="009D79DD">
                <w:rPr>
                  <w:rStyle w:val="Hyperlink"/>
                  <w:rFonts w:cs="Tahoma"/>
                  <w:b/>
                  <w:bCs/>
                  <w:sz w:val="13"/>
                  <w:szCs w:val="13"/>
                </w:rPr>
                <w:t>81</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72" w:name="_Toc336338049"/>
            <w:bookmarkStart w:id="373" w:name="_Toc358736958"/>
            <w:r w:rsidRPr="00CB335F">
              <w:rPr>
                <w:rFonts w:ascii="Tahoma" w:hAnsi="Tahoma" w:cs="Tahoma"/>
                <w:sz w:val="14"/>
                <w:szCs w:val="14"/>
              </w:rPr>
              <w:t>CAL 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2008 R2 Small Business</w:t>
            </w:r>
            <w:bookmarkEnd w:id="372"/>
            <w:bookmarkEnd w:id="373"/>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74" w:name="_Toc336338050"/>
            <w:bookmarkStart w:id="375" w:name="_Toc358736959"/>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2008 R2 Web par Processeur</w:t>
            </w:r>
            <w:bookmarkEnd w:id="374"/>
            <w:bookmarkEnd w:id="375"/>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82_SQL_Server®2008" w:history="1">
              <w:r w:rsidR="0041543E" w:rsidRPr="009D79DD">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76" w:name="_Toc336338051"/>
            <w:bookmarkStart w:id="377" w:name="_Toc358736960"/>
            <w:r w:rsidRPr="00CB335F">
              <w:rPr>
                <w:rFonts w:ascii="Tahoma" w:hAnsi="Tahoma" w:cs="Tahoma"/>
                <w:sz w:val="14"/>
                <w:szCs w:val="14"/>
              </w:rPr>
              <w:t>CAL 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2008 R2 Workgroup</w:t>
            </w:r>
            <w:bookmarkEnd w:id="376"/>
            <w:bookmarkEnd w:id="377"/>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78" w:name="_Toc336338053"/>
            <w:bookmarkStart w:id="379" w:name="_Toc358736961"/>
            <w:r w:rsidRPr="00CB335F">
              <w:rPr>
                <w:rFonts w:ascii="Tahoma" w:hAnsi="Tahoma" w:cs="Tahoma"/>
                <w:sz w:val="14"/>
                <w:szCs w:val="14"/>
                <w:lang w:val="fr-FR"/>
              </w:rPr>
              <w:t>SQL Server</w:t>
            </w:r>
            <w:r w:rsidR="009A6981">
              <w:rPr>
                <w:rFonts w:ascii="Tahoma" w:eastAsia="Times New Roman" w:hAnsi="Tahoma" w:cs="Tahoma"/>
                <w:color w:val="000000"/>
                <w:sz w:val="14"/>
                <w:szCs w:val="14"/>
                <w:vertAlign w:val="superscript"/>
                <w:lang w:val="fr-FR"/>
              </w:rPr>
              <w:t xml:space="preserve">® </w:t>
            </w:r>
            <w:r w:rsidRPr="00CB335F">
              <w:rPr>
                <w:rFonts w:ascii="Tahoma" w:hAnsi="Tahoma" w:cs="Tahoma"/>
                <w:sz w:val="14"/>
                <w:szCs w:val="14"/>
                <w:lang w:val="fr-FR"/>
              </w:rPr>
              <w:t>2008 R2 Workgroup (5 Modules Complémentaires Clients)</w:t>
            </w:r>
            <w:bookmarkEnd w:id="378"/>
            <w:bookmarkEnd w:id="37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83_SQL_Server®2008" w:history="1">
              <w:r w:rsidR="0041543E" w:rsidRPr="009D79DD">
                <w:rPr>
                  <w:rStyle w:val="Hyperlink"/>
                  <w:rFonts w:cs="Tahoma"/>
                  <w:b/>
                  <w:bCs/>
                  <w:sz w:val="13"/>
                  <w:szCs w:val="13"/>
                </w:rPr>
                <w:t>83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80" w:name="_Toc336338052"/>
            <w:bookmarkStart w:id="381" w:name="_Toc358736962"/>
            <w:r w:rsidRPr="00CB335F">
              <w:rPr>
                <w:rFonts w:ascii="Tahoma" w:hAnsi="Tahoma" w:cs="Tahoma"/>
                <w:sz w:val="14"/>
                <w:szCs w:val="14"/>
                <w:lang w:val="fr-FR"/>
              </w:rPr>
              <w:t>1 licence par processeur SQL Server</w:t>
            </w:r>
            <w:r w:rsidR="009A6981">
              <w:rPr>
                <w:rFonts w:ascii="Tahoma" w:eastAsia="Times New Roman" w:hAnsi="Tahoma" w:cs="Tahoma"/>
                <w:color w:val="000000"/>
                <w:sz w:val="14"/>
                <w:szCs w:val="14"/>
                <w:vertAlign w:val="superscript"/>
                <w:lang w:val="fr-FR"/>
              </w:rPr>
              <w:t xml:space="preserve">® </w:t>
            </w:r>
            <w:r w:rsidRPr="00CB335F">
              <w:rPr>
                <w:rFonts w:ascii="Tahoma" w:hAnsi="Tahoma" w:cs="Tahoma"/>
                <w:sz w:val="14"/>
                <w:szCs w:val="14"/>
                <w:lang w:val="fr-FR"/>
              </w:rPr>
              <w:t>2008 R2 Workgroup</w:t>
            </w:r>
            <w:bookmarkEnd w:id="380"/>
            <w:bookmarkEnd w:id="38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rPr>
            </w:pPr>
            <w:hyperlink w:anchor="_84_SQL_Server®2008" w:history="1">
              <w:r w:rsidR="0041543E" w:rsidRPr="009D79DD">
                <w:rPr>
                  <w:rStyle w:val="Hyperlink"/>
                  <w:rFonts w:cs="Tahoma"/>
                  <w:b/>
                  <w:bCs/>
                  <w:sz w:val="13"/>
                  <w:szCs w:val="13"/>
                </w:rPr>
                <w:t>84</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82" w:name="_Toc336338054"/>
            <w:bookmarkStart w:id="383" w:name="_Toc358736963"/>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Business Intelligence</w:t>
            </w:r>
            <w:bookmarkEnd w:id="382"/>
            <w:bookmarkEnd w:id="383"/>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75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szCs w:val="13"/>
              </w:rPr>
            </w:pPr>
            <w:r w:rsidRPr="000612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84" w:name="_Toc336338055"/>
            <w:bookmarkStart w:id="385" w:name="_Toc358736964"/>
            <w:r w:rsidRPr="00CB335F">
              <w:rPr>
                <w:rFonts w:ascii="Tahoma" w:hAnsi="Tahoma" w:cs="Tahoma"/>
                <w:sz w:val="14"/>
                <w:szCs w:val="14"/>
                <w:lang w:val="fr-FR"/>
              </w:rPr>
              <w:t>CAL SQL Server</w:t>
            </w:r>
            <w:r w:rsidR="009A6981">
              <w:rPr>
                <w:rFonts w:ascii="Tahoma" w:eastAsia="Times New Roman" w:hAnsi="Tahoma" w:cs="Tahoma"/>
                <w:color w:val="000000"/>
                <w:sz w:val="14"/>
                <w:szCs w:val="14"/>
                <w:vertAlign w:val="superscript"/>
                <w:lang w:val="fr-FR"/>
              </w:rPr>
              <w:t xml:space="preserve">® </w:t>
            </w:r>
            <w:r w:rsidRPr="00CB335F">
              <w:rPr>
                <w:rFonts w:ascii="Tahoma" w:hAnsi="Tahoma" w:cs="Tahoma"/>
                <w:sz w:val="14"/>
                <w:szCs w:val="14"/>
                <w:lang w:val="fr-FR"/>
              </w:rPr>
              <w:t>2012 (SL Dispositif et Utilisateur)</w:t>
            </w:r>
            <w:bookmarkEnd w:id="384"/>
            <w:bookmarkEnd w:id="385"/>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r w:rsidR="00207995">
              <w:rPr>
                <w:rFonts w:ascii="Tahoma" w:hAnsi="Tahoma" w:cs="Tahoma"/>
                <w:sz w:val="13"/>
              </w:rPr>
              <w:t xml:space="preserve"> </w:t>
            </w:r>
            <w:r w:rsidRPr="000612F9">
              <w:rPr>
                <w:rFonts w:ascii="Tahoma" w:hAnsi="Tahoma" w:cs="Tahoma"/>
                <w:sz w:val="13"/>
              </w:rPr>
              <w:t>S,</w:t>
            </w:r>
            <w:r w:rsidR="00207995">
              <w:rPr>
                <w:rFonts w:ascii="Tahoma" w:hAnsi="Tahoma" w:cs="Tahoma"/>
                <w:sz w:val="13"/>
              </w:rPr>
              <w:t xml:space="preserve"> </w:t>
            </w:r>
            <w:r w:rsidRPr="000612F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r w:rsidR="00207995">
              <w:rPr>
                <w:rFonts w:ascii="Tahoma" w:hAnsi="Tahoma" w:cs="Tahoma"/>
                <w:sz w:val="13"/>
              </w:rPr>
              <w:t xml:space="preserve"> </w:t>
            </w:r>
            <w:r w:rsidRPr="000612F9">
              <w:rPr>
                <w:rFonts w:ascii="Tahoma" w:hAnsi="Tahoma" w:cs="Tahoma"/>
                <w:sz w:val="13"/>
              </w:rPr>
              <w:t>AO,</w:t>
            </w:r>
            <w:r w:rsidR="00207995">
              <w:rPr>
                <w:rFonts w:ascii="Tahoma" w:hAnsi="Tahoma" w:cs="Tahoma"/>
                <w:sz w:val="13"/>
              </w:rPr>
              <w:t xml:space="preserve"> </w:t>
            </w:r>
            <w:r w:rsidRPr="000612F9">
              <w:rPr>
                <w:rFonts w:ascii="Tahoma" w:hAnsi="Tahoma" w:cs="Tahoma"/>
                <w:sz w:val="13"/>
              </w:rPr>
              <w:t>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60"/>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86" w:name="_Toc336338056"/>
            <w:bookmarkStart w:id="387" w:name="_Toc358736965"/>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Developer</w:t>
            </w:r>
            <w:bookmarkEnd w:id="386"/>
            <w:bookmarkEnd w:id="387"/>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rPr>
            </w:pPr>
            <w:hyperlink w:anchor="_85_SQL_Server®2012" w:history="1">
              <w:r w:rsidR="003D5C46" w:rsidRPr="009D79DD">
                <w:rPr>
                  <w:rStyle w:val="Hyperlink"/>
                  <w:rFonts w:cs="Tahoma"/>
                  <w:b/>
                  <w:bCs/>
                  <w:sz w:val="13"/>
                  <w:szCs w:val="13"/>
                </w:rPr>
                <w:t>85</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88" w:name="_Toc336338057"/>
            <w:bookmarkStart w:id="389" w:name="_Toc358736966"/>
            <w:r w:rsidRPr="00CB335F">
              <w:rPr>
                <w:rFonts w:ascii="Tahoma" w:hAnsi="Tahoma" w:cs="Tahoma"/>
                <w:sz w:val="14"/>
                <w:szCs w:val="14"/>
              </w:rPr>
              <w:lastRenderedPageBreak/>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Enterprise</w:t>
            </w:r>
            <w:bookmarkEnd w:id="388"/>
            <w:bookmarkEnd w:id="389"/>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rPr>
            </w:pPr>
            <w:hyperlink w:anchor="_86_SQL_Server®2012" w:history="1">
              <w:r w:rsidR="002E59B1" w:rsidRPr="009D79DD">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90" w:name="_Toc336338058"/>
            <w:bookmarkStart w:id="391" w:name="_Toc358736967"/>
            <w:r w:rsidRPr="00CB335F">
              <w:rPr>
                <w:rFonts w:ascii="Tahoma" w:hAnsi="Tahoma" w:cs="Tahoma"/>
                <w:sz w:val="14"/>
                <w:szCs w:val="14"/>
                <w:lang w:val="fr-FR"/>
              </w:rPr>
              <w:t>SQL Server</w:t>
            </w:r>
            <w:r w:rsidR="009A6981">
              <w:rPr>
                <w:rFonts w:ascii="Tahoma" w:eastAsia="Times New Roman" w:hAnsi="Tahoma" w:cs="Tahoma"/>
                <w:color w:val="000000"/>
                <w:sz w:val="14"/>
                <w:szCs w:val="14"/>
                <w:vertAlign w:val="superscript"/>
                <w:lang w:val="fr-FR"/>
              </w:rPr>
              <w:t xml:space="preserve">® </w:t>
            </w:r>
            <w:r w:rsidRPr="00CB335F">
              <w:rPr>
                <w:rFonts w:ascii="Tahoma" w:hAnsi="Tahoma" w:cs="Tahoma"/>
                <w:sz w:val="14"/>
                <w:szCs w:val="14"/>
                <w:lang w:val="fr-FR"/>
              </w:rPr>
              <w:t>2012 Enterprise Core (pack de 2 Licences par Cœur)</w:t>
            </w:r>
            <w:bookmarkEnd w:id="390"/>
            <w:bookmarkEnd w:id="39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87_SQL_Server®2012" w:history="1">
              <w:r w:rsidR="0041543E" w:rsidRPr="009D79DD">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92" w:name="_Toc336338046"/>
            <w:bookmarkStart w:id="393" w:name="_Toc358736968"/>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Parallel Data Warehouse</w:t>
            </w:r>
            <w:bookmarkEnd w:id="392"/>
            <w:bookmarkEnd w:id="393"/>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88_SQL_Server" w:history="1">
              <w:r w:rsidR="0041543E" w:rsidRPr="009D79DD">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400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cantSplit/>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94" w:name="_Toc336338047"/>
            <w:bookmarkStart w:id="395" w:name="_Toc358736969"/>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Parallel Data Warehouse Developer</w:t>
            </w:r>
            <w:bookmarkEnd w:id="394"/>
            <w:bookmarkEnd w:id="395"/>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396" w:name="_Toc336338059"/>
            <w:bookmarkStart w:id="397" w:name="_Toc358736970"/>
            <w:r w:rsidRPr="00CB335F">
              <w:rPr>
                <w:rFonts w:ascii="Tahoma" w:hAnsi="Tahoma" w:cs="Tahoma"/>
                <w:sz w:val="14"/>
                <w:szCs w:val="14"/>
              </w:rPr>
              <w:t>SQL Server</w:t>
            </w:r>
            <w:r w:rsidR="009A6981">
              <w:rPr>
                <w:rFonts w:ascii="Tahoma" w:eastAsia="Times New Roman" w:hAnsi="Tahoma" w:cs="Tahoma"/>
                <w:color w:val="000000"/>
                <w:sz w:val="14"/>
                <w:szCs w:val="14"/>
                <w:vertAlign w:val="superscript"/>
              </w:rPr>
              <w:t xml:space="preserve">® </w:t>
            </w:r>
            <w:r w:rsidRPr="00CB335F">
              <w:rPr>
                <w:rFonts w:ascii="Tahoma" w:hAnsi="Tahoma" w:cs="Tahoma"/>
                <w:sz w:val="14"/>
                <w:szCs w:val="14"/>
              </w:rPr>
              <w:t>2012 Standard</w:t>
            </w:r>
            <w:bookmarkEnd w:id="396"/>
            <w:bookmarkEnd w:id="397"/>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89_SQL_Server®2012" w:history="1">
              <w:r w:rsidR="0041543E" w:rsidRPr="009D79DD">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398" w:name="_Toc336338060"/>
            <w:bookmarkStart w:id="399" w:name="_Toc358736971"/>
            <w:r w:rsidRPr="00CB335F">
              <w:rPr>
                <w:rFonts w:ascii="Tahoma" w:hAnsi="Tahoma" w:cs="Tahoma"/>
                <w:sz w:val="14"/>
                <w:szCs w:val="14"/>
                <w:lang w:val="fr-FR"/>
              </w:rPr>
              <w:t>SQL Server</w:t>
            </w:r>
            <w:r w:rsidR="009A6981">
              <w:rPr>
                <w:rFonts w:ascii="Tahoma" w:eastAsia="Times New Roman" w:hAnsi="Tahoma" w:cs="Tahoma"/>
                <w:color w:val="000000"/>
                <w:sz w:val="14"/>
                <w:szCs w:val="14"/>
                <w:vertAlign w:val="superscript"/>
                <w:lang w:val="fr-FR"/>
              </w:rPr>
              <w:t xml:space="preserve">® </w:t>
            </w:r>
            <w:r w:rsidRPr="00CB335F">
              <w:rPr>
                <w:rFonts w:ascii="Tahoma" w:hAnsi="Tahoma" w:cs="Tahoma"/>
                <w:sz w:val="14"/>
                <w:szCs w:val="14"/>
                <w:lang w:val="fr-FR"/>
              </w:rPr>
              <w:t>2012 Standard Core (pack de 2 Licences par Cœur)</w:t>
            </w:r>
            <w:bookmarkEnd w:id="398"/>
            <w:bookmarkEnd w:id="39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00"/>
                <w:sz w:val="13"/>
                <w:szCs w:val="13"/>
                <w:u w:val="single"/>
              </w:rPr>
            </w:pPr>
            <w:hyperlink w:anchor="_90_SQL_Server®2012" w:history="1">
              <w:r w:rsidR="0041543E" w:rsidRPr="009D79DD">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00" w:name="_Toc336338062"/>
            <w:bookmarkStart w:id="401" w:name="_Toc358736972"/>
            <w:r w:rsidRPr="00CB335F">
              <w:rPr>
                <w:rFonts w:ascii="Tahoma" w:hAnsi="Tahoma" w:cs="Tahoma"/>
                <w:sz w:val="14"/>
                <w:szCs w:val="14"/>
              </w:rPr>
              <w:t>System Center Configuration Manager 2007 R3 Enterprise Server Management License</w:t>
            </w:r>
            <w:bookmarkEnd w:id="400"/>
            <w:bookmarkEnd w:id="401"/>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80"/>
              <w:rPr>
                <w:rFonts w:ascii="Tahoma" w:hAnsi="Tahoma" w:cs="Tahoma"/>
                <w:color w:val="000000"/>
                <w:sz w:val="13"/>
              </w:rPr>
            </w:pPr>
            <w:r w:rsidRPr="000612F9">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02" w:name="_Toc336338063"/>
            <w:bookmarkStart w:id="403" w:name="_Toc358736973"/>
            <w:r w:rsidRPr="00CB335F">
              <w:rPr>
                <w:rFonts w:ascii="Tahoma" w:hAnsi="Tahoma" w:cs="Tahoma"/>
                <w:sz w:val="14"/>
                <w:szCs w:val="14"/>
              </w:rPr>
              <w:t>System Center Configuration Manager 2007 R3 Standard Server Management License (Standard Server ML)</w:t>
            </w:r>
            <w:bookmarkEnd w:id="402"/>
            <w:bookmarkEnd w:id="403"/>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80"/>
              <w:rPr>
                <w:rFonts w:ascii="Tahoma" w:hAnsi="Tahoma" w:cs="Tahoma"/>
                <w:color w:val="000000"/>
                <w:sz w:val="13"/>
              </w:rPr>
            </w:pPr>
            <w:r w:rsidRPr="000612F9">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04" w:name="_Toc257333903"/>
            <w:bookmarkStart w:id="405" w:name="_Toc336338067"/>
            <w:bookmarkStart w:id="406" w:name="_Toc358736974"/>
            <w:r w:rsidRPr="00CB335F">
              <w:rPr>
                <w:rFonts w:ascii="Tahoma" w:hAnsi="Tahoma" w:cs="Tahoma"/>
                <w:sz w:val="14"/>
                <w:szCs w:val="14"/>
              </w:rPr>
              <w:t>System Center Data Protection Manager 2010 Enterprise Server Management License</w:t>
            </w:r>
            <w:bookmarkEnd w:id="404"/>
            <w:bookmarkEnd w:id="405"/>
            <w:bookmarkEnd w:id="406"/>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80"/>
              <w:rPr>
                <w:rFonts w:ascii="Tahoma" w:hAnsi="Tahoma" w:cs="Tahoma"/>
                <w:color w:val="000000"/>
                <w:sz w:val="13"/>
              </w:rPr>
            </w:pPr>
            <w:r w:rsidRPr="000612F9">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07" w:name="_Toc257333904"/>
            <w:bookmarkStart w:id="408" w:name="_Toc336338068"/>
            <w:bookmarkStart w:id="409" w:name="_Toc358736975"/>
            <w:r w:rsidRPr="00CB335F">
              <w:rPr>
                <w:rFonts w:ascii="Tahoma" w:hAnsi="Tahoma" w:cs="Tahoma"/>
                <w:sz w:val="14"/>
                <w:szCs w:val="14"/>
              </w:rPr>
              <w:t>System Center Data Protection Manager 2010 Standard Server Management License</w:t>
            </w:r>
            <w:bookmarkEnd w:id="407"/>
            <w:bookmarkEnd w:id="408"/>
            <w:bookmarkEnd w:id="409"/>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80"/>
              <w:rPr>
                <w:rFonts w:ascii="Tahoma" w:hAnsi="Tahoma" w:cs="Tahoma"/>
                <w:color w:val="000000"/>
                <w:sz w:val="13"/>
              </w:rPr>
            </w:pPr>
            <w:r w:rsidRPr="000612F9">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10" w:name="_Toc336338069"/>
            <w:bookmarkStart w:id="411" w:name="_Toc358736976"/>
            <w:bookmarkStart w:id="412" w:name="_Toc257333905"/>
            <w:r w:rsidRPr="00CB335F">
              <w:rPr>
                <w:rFonts w:ascii="Tahoma" w:hAnsi="Tahoma" w:cs="Tahoma"/>
                <w:sz w:val="14"/>
                <w:szCs w:val="14"/>
              </w:rPr>
              <w:t>System Center Essentials 2010</w:t>
            </w:r>
            <w:bookmarkEnd w:id="410"/>
            <w:bookmarkEnd w:id="411"/>
            <w:r w:rsidRPr="00CB335F">
              <w:rPr>
                <w:rFonts w:ascii="Tahoma" w:hAnsi="Tahoma" w:cs="Tahoma"/>
                <w:sz w:val="14"/>
                <w:szCs w:val="14"/>
              </w:rPr>
              <w:t xml:space="preserve"> </w:t>
            </w:r>
            <w:bookmarkEnd w:id="412"/>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79_System_Center" w:history="1">
              <w:r w:rsidR="0041543E" w:rsidRPr="009D79DD">
                <w:rPr>
                  <w:rStyle w:val="Hyperlink"/>
                  <w:rFonts w:cs="Tahoma"/>
                  <w:b/>
                  <w:bCs/>
                  <w:sz w:val="13"/>
                  <w:szCs w:val="13"/>
                </w:rPr>
                <w:t>91</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13" w:name="_Toc257333906"/>
            <w:bookmarkStart w:id="414" w:name="_Toc336338070"/>
            <w:bookmarkStart w:id="415" w:name="_Toc358736977"/>
            <w:r w:rsidRPr="00CB335F">
              <w:rPr>
                <w:rFonts w:ascii="Tahoma" w:hAnsi="Tahoma" w:cs="Tahoma"/>
                <w:sz w:val="14"/>
                <w:szCs w:val="14"/>
              </w:rPr>
              <w:t>System Center Essentials 2010 Client ML</w:t>
            </w:r>
            <w:bookmarkEnd w:id="413"/>
            <w:bookmarkEnd w:id="414"/>
            <w:bookmarkEnd w:id="415"/>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16" w:name="_Toc257333908"/>
            <w:bookmarkStart w:id="417" w:name="_Toc336338071"/>
            <w:bookmarkStart w:id="418" w:name="_Toc358736978"/>
            <w:r w:rsidRPr="00CB335F">
              <w:rPr>
                <w:rFonts w:ascii="Tahoma" w:hAnsi="Tahoma" w:cs="Tahoma"/>
                <w:sz w:val="14"/>
                <w:szCs w:val="14"/>
              </w:rPr>
              <w:t>System Center Essentials 2010 Server ML</w:t>
            </w:r>
            <w:bookmarkEnd w:id="416"/>
            <w:bookmarkEnd w:id="417"/>
            <w:bookmarkEnd w:id="418"/>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19" w:name="_Toc336338072"/>
            <w:bookmarkStart w:id="420" w:name="_Toc358736979"/>
            <w:bookmarkStart w:id="421" w:name="_Toc257333910"/>
            <w:r w:rsidRPr="00CB335F">
              <w:rPr>
                <w:rFonts w:ascii="Tahoma" w:hAnsi="Tahoma" w:cs="Tahoma"/>
                <w:sz w:val="14"/>
                <w:szCs w:val="14"/>
                <w:lang w:val="fr-FR"/>
              </w:rPr>
              <w:t>System Center Essentials 2010 avec technologie SQL Server 2008</w:t>
            </w:r>
            <w:bookmarkEnd w:id="419"/>
            <w:bookmarkEnd w:id="420"/>
            <w:r w:rsidRPr="00CB335F">
              <w:rPr>
                <w:rFonts w:ascii="Tahoma" w:hAnsi="Tahoma" w:cs="Tahoma"/>
                <w:sz w:val="14"/>
                <w:szCs w:val="14"/>
                <w:lang w:val="fr-FR"/>
              </w:rPr>
              <w:t xml:space="preserve"> </w:t>
            </w:r>
            <w:bookmarkEnd w:id="421"/>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207995" w:rsidRDefault="001A63C6" w:rsidP="001767FA">
            <w:pPr>
              <w:pStyle w:val="TableText"/>
              <w:widowControl w:val="0"/>
              <w:spacing w:before="2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rsidR="001A63C6" w:rsidRPr="00207995" w:rsidRDefault="001A63C6" w:rsidP="001767FA">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22" w:name="_Toc336338073"/>
            <w:bookmarkStart w:id="423" w:name="_Toc358736980"/>
            <w:r w:rsidRPr="00CB335F">
              <w:rPr>
                <w:rFonts w:ascii="Tahoma" w:hAnsi="Tahoma" w:cs="Tahoma"/>
                <w:sz w:val="14"/>
                <w:szCs w:val="14"/>
                <w:lang w:val="fr-FR"/>
              </w:rPr>
              <w:t>System Center Essentials Plus 2010 Client Management License Suite</w:t>
            </w:r>
            <w:bookmarkEnd w:id="422"/>
            <w:bookmarkEnd w:id="423"/>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24" w:name="_Toc336338077"/>
            <w:bookmarkStart w:id="425" w:name="_Toc358736981"/>
            <w:r w:rsidRPr="00CB335F">
              <w:rPr>
                <w:rFonts w:ascii="Tahoma" w:hAnsi="Tahoma" w:cs="Tahoma"/>
                <w:sz w:val="14"/>
                <w:szCs w:val="14"/>
              </w:rPr>
              <w:t>System Center Operations Manager 2007 R2 Standard Server Management License</w:t>
            </w:r>
            <w:bookmarkEnd w:id="424"/>
            <w:bookmarkEnd w:id="425"/>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200"/>
              <w:rPr>
                <w:rFonts w:ascii="Tahoma" w:hAnsi="Tahoma" w:cs="Tahoma"/>
                <w:color w:val="000000"/>
                <w:sz w:val="13"/>
              </w:rPr>
            </w:pPr>
            <w:r w:rsidRPr="000612F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26" w:name="_Toc336338078"/>
            <w:bookmarkStart w:id="427" w:name="_Toc358736982"/>
            <w:r w:rsidRPr="00CB335F">
              <w:rPr>
                <w:rFonts w:ascii="Tahoma" w:hAnsi="Tahoma" w:cs="Tahoma"/>
                <w:sz w:val="14"/>
                <w:szCs w:val="14"/>
              </w:rPr>
              <w:t>System Center Operations Manager 2007 R2 Enterprise Server Management License</w:t>
            </w:r>
            <w:bookmarkEnd w:id="426"/>
            <w:bookmarkEnd w:id="427"/>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00"/>
              <w:rPr>
                <w:rFonts w:ascii="Tahoma" w:hAnsi="Tahoma" w:cs="Tahoma"/>
                <w:color w:val="000000"/>
                <w:sz w:val="13"/>
              </w:rPr>
            </w:pPr>
            <w:r w:rsidRPr="000612F9">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28" w:name="_Toc336338079"/>
            <w:bookmarkStart w:id="429" w:name="_Toc358736983"/>
            <w:r w:rsidRPr="00CB335F">
              <w:rPr>
                <w:rFonts w:ascii="Tahoma" w:hAnsi="Tahoma" w:cs="Tahoma"/>
                <w:sz w:val="14"/>
                <w:szCs w:val="14"/>
                <w:lang w:val="fr-FR"/>
              </w:rPr>
              <w:t>System Center Operations Manager 2007 R2 Licence de Gestion Client par Environnement de Système d’Exploitation</w:t>
            </w:r>
            <w:bookmarkEnd w:id="428"/>
            <w:bookmarkEnd w:id="429"/>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200"/>
              <w:rPr>
                <w:rFonts w:ascii="Tahoma" w:hAnsi="Tahoma" w:cs="Tahoma"/>
                <w:color w:val="000000"/>
                <w:sz w:val="13"/>
              </w:rPr>
            </w:pPr>
            <w:r w:rsidRPr="000612F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30" w:name="_Toc336338080"/>
            <w:bookmarkStart w:id="431" w:name="_Toc358736984"/>
            <w:r w:rsidRPr="00CB335F">
              <w:rPr>
                <w:rFonts w:ascii="Tahoma" w:hAnsi="Tahoma" w:cs="Tahoma"/>
                <w:sz w:val="14"/>
                <w:szCs w:val="14"/>
                <w:lang w:val="fr-FR"/>
              </w:rPr>
              <w:t>System Center Operations Manager 2007 R2 Client Management License par Utilisateur</w:t>
            </w:r>
            <w:bookmarkEnd w:id="430"/>
            <w:bookmarkEnd w:id="431"/>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00"/>
              <w:rPr>
                <w:rFonts w:ascii="Tahoma" w:hAnsi="Tahoma" w:cs="Tahoma"/>
                <w:sz w:val="13"/>
              </w:rPr>
            </w:pPr>
            <w:r w:rsidRPr="000612F9">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rPr>
            </w:pPr>
          </w:p>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32" w:name="_Toc336338081"/>
            <w:bookmarkStart w:id="433" w:name="_Toc358736985"/>
            <w:r w:rsidRPr="00CB335F">
              <w:rPr>
                <w:rFonts w:ascii="Tahoma" w:hAnsi="Tahoma" w:cs="Tahoma"/>
                <w:sz w:val="14"/>
                <w:szCs w:val="14"/>
              </w:rPr>
              <w:t>System Center Reporting Manager 2006</w:t>
            </w:r>
            <w:bookmarkEnd w:id="432"/>
            <w:bookmarkEnd w:id="433"/>
            <w:r w:rsidRPr="00CB335F">
              <w:rPr>
                <w:rFonts w:ascii="Tahoma" w:hAnsi="Tahoma" w:cs="Tahoma"/>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80_System_Center" w:history="1">
              <w:r w:rsidR="0041543E" w:rsidRPr="009D79DD">
                <w:rPr>
                  <w:rStyle w:val="Hyperlink"/>
                  <w:rFonts w:cs="Tahoma"/>
                  <w:b/>
                  <w:bCs/>
                  <w:sz w:val="13"/>
                  <w:szCs w:val="13"/>
                </w:rPr>
                <w:t>92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34" w:name="_Toc336338082"/>
            <w:bookmarkStart w:id="435" w:name="_Toc358736986"/>
            <w:r w:rsidRPr="00CB335F">
              <w:rPr>
                <w:rFonts w:ascii="Tahoma" w:hAnsi="Tahoma" w:cs="Tahoma"/>
                <w:sz w:val="14"/>
                <w:szCs w:val="14"/>
              </w:rPr>
              <w:t>System Center Server Management Suite Enterprise</w:t>
            </w:r>
            <w:bookmarkEnd w:id="434"/>
            <w:bookmarkEnd w:id="435"/>
            <w:r w:rsidRPr="00CB335F">
              <w:rPr>
                <w:rFonts w:ascii="Tahoma" w:hAnsi="Tahoma" w:cs="Tahoma"/>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93_System_Center" w:history="1">
              <w:r w:rsidR="0041543E" w:rsidRPr="009D79DD">
                <w:rPr>
                  <w:rStyle w:val="Hyperlink"/>
                  <w:rFonts w:cs="Tahoma"/>
                  <w:b/>
                  <w:bCs/>
                  <w:sz w:val="13"/>
                  <w:szCs w:val="13"/>
                </w:rPr>
                <w:t>93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4"/>
              <w:spacing w:beforeLines="20" w:before="48" w:afterLines="20" w:after="48"/>
              <w:ind w:left="0" w:firstLine="0"/>
              <w:rPr>
                <w:rFonts w:ascii="Tahoma" w:hAnsi="Tahoma" w:cs="Tahoma"/>
                <w:b w:val="0"/>
                <w:sz w:val="14"/>
                <w:szCs w:val="14"/>
              </w:rPr>
            </w:pPr>
            <w:bookmarkStart w:id="436" w:name="_Toc336338083"/>
            <w:bookmarkStart w:id="437" w:name="_Toc358736987"/>
            <w:r w:rsidRPr="00CB335F">
              <w:rPr>
                <w:rFonts w:ascii="Tahoma" w:hAnsi="Tahoma" w:cs="Tahoma"/>
                <w:b w:val="0"/>
                <w:sz w:val="14"/>
                <w:szCs w:val="14"/>
              </w:rPr>
              <w:t>System Center Server Management Suite Datacenter</w:t>
            </w:r>
            <w:bookmarkEnd w:id="436"/>
            <w:bookmarkEnd w:id="43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sz w:val="13"/>
                <w:szCs w:val="13"/>
                <w:u w:val="single"/>
              </w:rPr>
            </w:pPr>
            <w:hyperlink w:anchor="_94_System_Center" w:history="1">
              <w:r w:rsidR="0041543E" w:rsidRPr="009D79DD">
                <w:rPr>
                  <w:rStyle w:val="Hyperlink"/>
                  <w:rFonts w:cs="Tahoma"/>
                  <w:b/>
                  <w:bCs/>
                  <w:sz w:val="13"/>
                  <w:szCs w:val="13"/>
                </w:rPr>
                <w:t>94</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10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b/>
                <w:sz w:val="14"/>
                <w:szCs w:val="14"/>
                <w:lang w:val="fr-FR"/>
              </w:rPr>
            </w:pPr>
            <w:bookmarkStart w:id="438" w:name="_Toc336338086"/>
            <w:bookmarkStart w:id="439" w:name="_Toc358736988"/>
            <w:r w:rsidRPr="00CB335F">
              <w:rPr>
                <w:rFonts w:ascii="Tahoma" w:hAnsi="Tahoma" w:cs="Tahoma"/>
                <w:sz w:val="14"/>
                <w:szCs w:val="14"/>
                <w:lang w:val="fr-FR"/>
              </w:rPr>
              <w:t>System Center Service Manager 2010 Licence de Gestion Client (Client ML) par Environnement de Système d’Exploitation</w:t>
            </w:r>
            <w:bookmarkEnd w:id="438"/>
            <w:bookmarkEnd w:id="439"/>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rPr>
            </w:pPr>
          </w:p>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b/>
                <w:sz w:val="14"/>
                <w:szCs w:val="14"/>
                <w:lang w:val="fr-FR"/>
              </w:rPr>
            </w:pPr>
            <w:bookmarkStart w:id="440" w:name="_Toc336338087"/>
            <w:bookmarkStart w:id="441" w:name="_Toc358736989"/>
            <w:r w:rsidRPr="00CB335F">
              <w:rPr>
                <w:rFonts w:ascii="Tahoma" w:hAnsi="Tahoma" w:cs="Tahoma"/>
                <w:sz w:val="14"/>
                <w:szCs w:val="14"/>
                <w:lang w:val="fr-FR"/>
              </w:rPr>
              <w:t>System Center Service Manager 2010 Client Management License (Client ML) par</w:t>
            </w:r>
            <w:r w:rsidR="00207995" w:rsidRPr="00CB335F">
              <w:rPr>
                <w:rFonts w:ascii="Tahoma" w:hAnsi="Tahoma" w:cs="Tahoma"/>
                <w:sz w:val="14"/>
                <w:szCs w:val="14"/>
                <w:lang w:val="fr-FR"/>
              </w:rPr>
              <w:t> </w:t>
            </w:r>
            <w:r w:rsidRPr="00CB335F">
              <w:rPr>
                <w:rFonts w:ascii="Tahoma" w:hAnsi="Tahoma" w:cs="Tahoma"/>
                <w:sz w:val="14"/>
                <w:szCs w:val="14"/>
                <w:lang w:val="fr-FR"/>
              </w:rPr>
              <w:t>Utilisateur</w:t>
            </w:r>
            <w:bookmarkEnd w:id="440"/>
            <w:bookmarkEnd w:id="441"/>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rPr>
            </w:pPr>
          </w:p>
          <w:p w:rsidR="001A63C6" w:rsidRPr="000612F9" w:rsidRDefault="001A63C6" w:rsidP="001767FA">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9959FD">
            <w:pPr>
              <w:pStyle w:val="Heading3"/>
              <w:keepNext/>
              <w:keepLines/>
              <w:spacing w:beforeLines="20" w:before="48" w:afterLines="20" w:after="48"/>
              <w:rPr>
                <w:rFonts w:ascii="Tahoma" w:hAnsi="Tahoma" w:cs="Tahoma"/>
                <w:b w:val="0"/>
                <w:sz w:val="14"/>
                <w:szCs w:val="14"/>
                <w:lang w:val="fr-FR"/>
              </w:rPr>
            </w:pPr>
            <w:bookmarkStart w:id="442" w:name="_Toc336338088"/>
            <w:bookmarkStart w:id="443" w:name="_Toc358736990"/>
            <w:r w:rsidRPr="00CB335F">
              <w:rPr>
                <w:rFonts w:ascii="Tahoma" w:hAnsi="Tahoma" w:cs="Tahoma"/>
                <w:b w:val="0"/>
                <w:sz w:val="14"/>
                <w:szCs w:val="14"/>
                <w:lang w:val="fr-FR"/>
              </w:rPr>
              <w:lastRenderedPageBreak/>
              <w:t>System Center Service Manager 2010 Licence de Gestion Serveur (Server ML) par Environnement de Système d’Exploitation</w:t>
            </w:r>
            <w:bookmarkEnd w:id="442"/>
            <w:bookmarkEnd w:id="443"/>
          </w:p>
        </w:tc>
        <w:tc>
          <w:tcPr>
            <w:tcW w:w="450" w:type="dxa"/>
            <w:tcBorders>
              <w:bottom w:val="single" w:sz="4" w:space="0" w:color="auto"/>
            </w:tcBorders>
            <w:shd w:val="clear" w:color="auto" w:fill="auto"/>
            <w:vAlign w:val="center"/>
          </w:tcPr>
          <w:p w:rsidR="001A63C6" w:rsidRPr="009D79DD" w:rsidRDefault="001A63C6" w:rsidP="009959FD">
            <w:pPr>
              <w:pStyle w:val="TableText"/>
              <w:keepNext/>
              <w:keepLines/>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r w:rsidRPr="000612F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rPr>
            </w:pPr>
          </w:p>
          <w:p w:rsidR="001A63C6" w:rsidRPr="000612F9" w:rsidRDefault="001A63C6" w:rsidP="009959FD">
            <w:pPr>
              <w:pStyle w:val="TableText"/>
              <w:keepNext/>
              <w:keepLines/>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9959FD">
            <w:pPr>
              <w:pStyle w:val="TableText"/>
              <w:keepNext/>
              <w:keepLines/>
              <w:widowControl w:val="0"/>
              <w:spacing w:before="20" w:after="20"/>
              <w:rPr>
                <w:rFonts w:ascii="Tahoma" w:hAnsi="Tahoma" w:cs="Tahoma"/>
                <w:sz w:val="13"/>
              </w:rPr>
            </w:pPr>
          </w:p>
        </w:tc>
      </w:tr>
      <w:tr w:rsidR="006864A1" w:rsidRPr="000612F9" w:rsidTr="001767FA">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CB335F" w:rsidRDefault="001A63C6" w:rsidP="009959FD">
            <w:pPr>
              <w:pStyle w:val="Heading2"/>
              <w:spacing w:beforeLines="20" w:before="48" w:afterLines="20" w:after="48"/>
              <w:ind w:left="26"/>
              <w:rPr>
                <w:rFonts w:ascii="Tahoma" w:hAnsi="Tahoma" w:cs="Tahoma"/>
                <w:b w:val="0"/>
                <w:sz w:val="14"/>
                <w:szCs w:val="14"/>
                <w:lang w:val="fr-FR"/>
              </w:rPr>
            </w:pPr>
            <w:bookmarkStart w:id="444" w:name="_Toc336338089"/>
            <w:bookmarkStart w:id="445" w:name="_Toc358736991"/>
            <w:r w:rsidRPr="00CB335F">
              <w:rPr>
                <w:rFonts w:ascii="Tahoma" w:hAnsi="Tahoma" w:cs="Tahoma"/>
                <w:b w:val="0"/>
                <w:sz w:val="14"/>
                <w:szCs w:val="14"/>
                <w:lang w:val="fr-FR"/>
              </w:rPr>
              <w:t>System Center Virtual Machine Manager 2008 R2 Licence de Gestion Client</w:t>
            </w:r>
            <w:r w:rsidR="009959FD">
              <w:rPr>
                <w:rFonts w:ascii="Tahoma" w:hAnsi="Tahoma" w:cs="Tahoma"/>
                <w:b w:val="0"/>
                <w:sz w:val="14"/>
                <w:szCs w:val="14"/>
                <w:lang w:val="fr-FR"/>
              </w:rPr>
              <w:t> </w:t>
            </w:r>
            <w:r w:rsidRPr="00CB335F">
              <w:rPr>
                <w:rFonts w:ascii="Tahoma" w:hAnsi="Tahoma" w:cs="Tahoma"/>
                <w:b w:val="0"/>
                <w:sz w:val="14"/>
                <w:szCs w:val="14"/>
                <w:lang w:val="fr-FR"/>
              </w:rPr>
              <w:t>par Environnement de Système d’Exploitation</w:t>
            </w:r>
            <w:bookmarkEnd w:id="444"/>
            <w:bookmarkEnd w:id="445"/>
          </w:p>
        </w:tc>
        <w:tc>
          <w:tcPr>
            <w:tcW w:w="450" w:type="dxa"/>
            <w:tcBorders>
              <w:bottom w:val="single" w:sz="2"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87_System_Center" w:history="1">
              <w:r w:rsidR="002E59B1" w:rsidRPr="009D79DD">
                <w:rPr>
                  <w:rStyle w:val="Hyperlink"/>
                  <w:rFonts w:cs="Tahoma"/>
                  <w:b/>
                  <w:bCs/>
                  <w:sz w:val="13"/>
                  <w:szCs w:val="13"/>
                </w:rPr>
                <w:t>95</w:t>
              </w:r>
            </w:hyperlink>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szCs w:val="13"/>
              </w:rPr>
            </w:pPr>
            <w:r w:rsidRPr="000612F9">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top w:val="single" w:sz="4" w:space="0" w:color="auto"/>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1</w:t>
            </w:r>
          </w:p>
        </w:tc>
        <w:tc>
          <w:tcPr>
            <w:tcW w:w="540" w:type="dxa"/>
            <w:tcBorders>
              <w:top w:val="single" w:sz="4"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3"/>
              </w:rPr>
              <w:t>A</w:t>
            </w:r>
          </w:p>
        </w:tc>
        <w:tc>
          <w:tcPr>
            <w:tcW w:w="540" w:type="dxa"/>
            <w:tcBorders>
              <w:bottom w:val="single" w:sz="2"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r>
      <w:tr w:rsidR="006864A1"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446" w:name="_Toc336338090"/>
            <w:bookmarkStart w:id="447" w:name="_Toc358736992"/>
            <w:r w:rsidRPr="00CB335F">
              <w:rPr>
                <w:rFonts w:ascii="Tahoma" w:hAnsi="Tahoma" w:cs="Tahoma"/>
                <w:b w:val="0"/>
                <w:sz w:val="14"/>
                <w:szCs w:val="14"/>
                <w:lang w:val="fr-FR"/>
              </w:rPr>
              <w:t>System Center Virtual Machine Manager 2008 R2 Client Management License par Utilisateur</w:t>
            </w:r>
            <w:bookmarkEnd w:id="446"/>
            <w:bookmarkEnd w:id="447"/>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sz w:val="13"/>
                <w:szCs w:val="13"/>
                <w:u w:val="single"/>
              </w:rPr>
            </w:pPr>
            <w:hyperlink w:anchor="_87_System_Center" w:history="1">
              <w:r w:rsidR="002E59B1" w:rsidRPr="009D79DD">
                <w:rPr>
                  <w:rStyle w:val="Hyperlink"/>
                  <w:rFonts w:cs="Tahoma"/>
                  <w:b/>
                  <w:bCs/>
                  <w:sz w:val="13"/>
                  <w:szCs w:val="13"/>
                </w:rPr>
                <w:t>95</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szCs w:val="13"/>
              </w:rPr>
            </w:pPr>
            <w:r w:rsidRPr="000612F9">
              <w:rPr>
                <w:rFonts w:ascii="Tahoma" w:hAnsi="Tahoma" w:cs="Tahoma"/>
                <w:sz w:val="13"/>
                <w:szCs w:val="13"/>
              </w:rPr>
              <w:t>11/09</w:t>
            </w:r>
          </w:p>
        </w:tc>
        <w:tc>
          <w:tcPr>
            <w:tcW w:w="360" w:type="dxa"/>
            <w:tcBorders>
              <w:top w:val="single" w:sz="4"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SRV</w:t>
            </w:r>
          </w:p>
        </w:tc>
        <w:tc>
          <w:tcPr>
            <w:tcW w:w="360" w:type="dxa"/>
            <w:tcBorders>
              <w:top w:val="single" w:sz="4" w:space="0" w:color="auto"/>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top w:val="single" w:sz="4"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top w:val="single" w:sz="4" w:space="0" w:color="auto"/>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1</w:t>
            </w:r>
          </w:p>
        </w:tc>
        <w:tc>
          <w:tcPr>
            <w:tcW w:w="540" w:type="dxa"/>
            <w:tcBorders>
              <w:top w:val="single" w:sz="4"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top w:val="single" w:sz="4" w:space="0" w:color="auto"/>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4"/>
                <w:szCs w:val="14"/>
              </w:rPr>
            </w:pPr>
          </w:p>
        </w:tc>
      </w:tr>
      <w:tr w:rsidR="006864A1"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48" w:name="_Toc336338091"/>
            <w:bookmarkStart w:id="449" w:name="_Toc358736993"/>
            <w:r w:rsidRPr="00CB335F">
              <w:rPr>
                <w:rFonts w:ascii="Tahoma" w:hAnsi="Tahoma" w:cs="Tahoma"/>
                <w:color w:val="000000"/>
                <w:sz w:val="14"/>
                <w:szCs w:val="14"/>
              </w:rPr>
              <w:t>System Center Virtual Machine Manager 2008 R2 Enterprise Server Management License</w:t>
            </w:r>
            <w:bookmarkEnd w:id="448"/>
            <w:bookmarkEnd w:id="449"/>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sz w:val="13"/>
                <w:szCs w:val="13"/>
                <w:u w:val="single"/>
              </w:rPr>
            </w:pPr>
            <w:hyperlink w:anchor="_87_System_Center" w:history="1">
              <w:r w:rsidR="00305DDE" w:rsidRPr="009D79DD">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szCs w:val="13"/>
              </w:rPr>
            </w:pPr>
            <w:r w:rsidRPr="000612F9">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4"/>
                <w:szCs w:val="14"/>
              </w:rPr>
              <w:t>10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4"/>
                <w:szCs w:val="14"/>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4"/>
                <w:szCs w:val="14"/>
              </w:rPr>
            </w:pPr>
          </w:p>
        </w:tc>
      </w:tr>
      <w:tr w:rsidR="006864A1" w:rsidRPr="000612F9" w:rsidTr="001767FA">
        <w:trPr>
          <w:trHeight w:val="368"/>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50" w:name="_Toc336338093"/>
            <w:bookmarkStart w:id="451" w:name="_Toc358736994"/>
            <w:r w:rsidRPr="00CB335F">
              <w:rPr>
                <w:rFonts w:ascii="Tahoma" w:hAnsi="Tahoma" w:cs="Tahoma"/>
                <w:sz w:val="14"/>
                <w:szCs w:val="14"/>
                <w:lang w:val="fr-FR"/>
              </w:rPr>
              <w:t>System Center 2012 Client Management Suite (Client ML) par Environnement de Système d’Exploitation</w:t>
            </w:r>
            <w:bookmarkEnd w:id="450"/>
            <w:bookmarkEnd w:id="451"/>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2E59B1" w:rsidRPr="009D79D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P</w:t>
            </w:r>
          </w:p>
        </w:tc>
        <w:tc>
          <w:tcPr>
            <w:tcW w:w="450" w:type="dxa"/>
            <w:tcBorders>
              <w:bottom w:val="single" w:sz="4" w:space="0" w:color="auto"/>
            </w:tcBorders>
            <w:shd w:val="clear" w:color="auto" w:fill="auto"/>
            <w:vAlign w:val="center"/>
          </w:tcPr>
          <w:p w:rsidR="001A63C6" w:rsidRPr="000612F9" w:rsidRDefault="001A63C6" w:rsidP="001767FA">
            <w:pPr>
              <w:spacing w:before="240"/>
              <w:jc w:val="center"/>
              <w:rPr>
                <w:rFonts w:cs="Tahoma"/>
              </w:rPr>
            </w:pPr>
            <w:r w:rsidRPr="000612F9">
              <w:rPr>
                <w:rFonts w:cs="Tahoma"/>
                <w:sz w:val="13"/>
                <w:szCs w:val="13"/>
              </w:rPr>
              <w:t>AO,</w:t>
            </w:r>
            <w:r w:rsidR="00207995">
              <w:rPr>
                <w:rFonts w:cs="Tahoma"/>
                <w:sz w:val="13"/>
                <w:szCs w:val="13"/>
              </w:rPr>
              <w:t xml:space="preserve"> </w:t>
            </w:r>
            <w:r w:rsidRPr="000612F9">
              <w:rPr>
                <w:rFonts w:cs="Tahoma"/>
                <w:sz w:val="13"/>
                <w:szCs w:val="13"/>
              </w:rPr>
              <w:t>ST</w:t>
            </w:r>
          </w:p>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6864A1" w:rsidRPr="000612F9" w:rsidTr="001767FA">
        <w:trPr>
          <w:trHeight w:val="134"/>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52" w:name="_Toc336338094"/>
            <w:bookmarkStart w:id="453" w:name="_Toc358736995"/>
            <w:r w:rsidRPr="00CB335F">
              <w:rPr>
                <w:rFonts w:ascii="Tahoma" w:hAnsi="Tahoma" w:cs="Tahoma"/>
                <w:sz w:val="14"/>
                <w:szCs w:val="14"/>
                <w:lang w:val="fr-FR"/>
              </w:rPr>
              <w:t>System Center 2012 Client Management Suite (Client ML) par Utilisateur</w:t>
            </w:r>
            <w:bookmarkEnd w:id="452"/>
            <w:bookmarkEnd w:id="453"/>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305DDE" w:rsidRPr="009D79D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864A1" w:rsidRPr="000612F9" w:rsidTr="001767FA">
        <w:trPr>
          <w:trHeight w:val="134"/>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54" w:name="_Toc336338095"/>
            <w:bookmarkStart w:id="455" w:name="_Toc358736996"/>
            <w:r w:rsidRPr="00CB335F">
              <w:rPr>
                <w:rFonts w:ascii="Tahoma" w:hAnsi="Tahoma" w:cs="Tahoma"/>
                <w:sz w:val="14"/>
                <w:szCs w:val="14"/>
                <w:lang w:val="fr-FR"/>
              </w:rPr>
              <w:t>System Center 2012 Configuration Manager Client Management License (Client ML) (Étudiant uniquement)</w:t>
            </w:r>
            <w:bookmarkEnd w:id="454"/>
            <w:bookmarkEnd w:id="455"/>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305DDE" w:rsidRPr="009D79D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szCs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6864A1" w:rsidRPr="000612F9" w:rsidTr="001767FA">
        <w:trPr>
          <w:trHeight w:val="134"/>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56" w:name="_Toc336338096"/>
            <w:bookmarkStart w:id="457" w:name="_Toc358736997"/>
            <w:r w:rsidRPr="00CB335F">
              <w:rPr>
                <w:rFonts w:ascii="Tahoma" w:hAnsi="Tahoma" w:cs="Tahoma"/>
                <w:sz w:val="14"/>
                <w:szCs w:val="14"/>
                <w:lang w:val="fr-FR"/>
              </w:rPr>
              <w:t>System Center 2012 Configuration Manager Licence de Gestion Client par Environnement de Système d’Exploitation</w:t>
            </w:r>
            <w:bookmarkEnd w:id="456"/>
            <w:bookmarkEnd w:id="45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305DDE" w:rsidRPr="009D79DD">
                <w:rPr>
                  <w:rStyle w:val="Hyperlink"/>
                  <w:rFonts w:cs="Tahoma"/>
                  <w:b/>
                  <w:bCs/>
                  <w:sz w:val="13"/>
                  <w:szCs w:val="13"/>
                </w:rPr>
                <w:t>96</w:t>
              </w:r>
            </w:hyperlink>
            <w:hyperlink w:anchor="_91_89_System"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864A1" w:rsidRPr="000612F9" w:rsidTr="001767FA">
        <w:trPr>
          <w:trHeight w:val="134"/>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lang w:val="fr-FR"/>
              </w:rPr>
            </w:pPr>
            <w:bookmarkStart w:id="458" w:name="_Toc336338097"/>
            <w:bookmarkStart w:id="459" w:name="_Toc358736998"/>
            <w:r w:rsidRPr="00CB335F">
              <w:rPr>
                <w:rFonts w:ascii="Tahoma" w:hAnsi="Tahoma" w:cs="Tahoma"/>
                <w:sz w:val="14"/>
                <w:szCs w:val="14"/>
                <w:lang w:val="fr-FR"/>
              </w:rPr>
              <w:t>System Center 2012 Configuration Manager Client Management License par Utilisateur</w:t>
            </w:r>
            <w:bookmarkEnd w:id="458"/>
            <w:bookmarkEnd w:id="459"/>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305DDE" w:rsidRPr="009D79D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4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6864A1" w:rsidRPr="000612F9" w:rsidTr="001767FA">
        <w:trPr>
          <w:trHeight w:val="134"/>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60" w:name="_Toc336338098"/>
            <w:bookmarkStart w:id="461" w:name="_Toc358736999"/>
            <w:r w:rsidRPr="00CB335F">
              <w:rPr>
                <w:rFonts w:ascii="Tahoma" w:hAnsi="Tahoma" w:cs="Tahoma"/>
                <w:sz w:val="14"/>
                <w:szCs w:val="14"/>
              </w:rPr>
              <w:t>System Center 2012 Datacenter Server Management License (2 processeurs)</w:t>
            </w:r>
            <w:bookmarkEnd w:id="460"/>
            <w:bookmarkEnd w:id="46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00"/>
                <w:sz w:val="13"/>
                <w:szCs w:val="13"/>
                <w:u w:val="single"/>
              </w:rPr>
            </w:pPr>
            <w:hyperlink w:anchor="_96_System_Center" w:history="1">
              <w:r w:rsidR="00305DDE" w:rsidRPr="009D79D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B418E5">
              <w:rPr>
                <w:rFonts w:ascii="Tahoma" w:hAnsi="Tahoma" w:cs="Tahoma"/>
                <w:sz w:val="13"/>
              </w:rPr>
              <w:t xml:space="preserve"> </w:t>
            </w:r>
            <w:r w:rsidRPr="000612F9">
              <w:rPr>
                <w:rFonts w:ascii="Tahoma" w:hAnsi="Tahoma" w:cs="Tahoma"/>
                <w:sz w:val="13"/>
              </w:rPr>
              <w:t>/</w:t>
            </w:r>
            <w:r w:rsidR="00B418E5">
              <w:rPr>
                <w:rFonts w:ascii="Tahoma" w:hAnsi="Tahoma" w:cs="Tahoma"/>
                <w:sz w:val="13"/>
              </w:rPr>
              <w:t xml:space="preserve"> </w:t>
            </w:r>
            <w:r w:rsidRPr="000612F9">
              <w:rPr>
                <w:rFonts w:ascii="Tahoma" w:hAnsi="Tahoma" w:cs="Tahoma"/>
                <w:sz w:val="13"/>
              </w:rPr>
              <w:t>OV</w:t>
            </w:r>
          </w:p>
        </w:tc>
      </w:tr>
      <w:tr w:rsidR="001136F4" w:rsidRPr="000612F9" w:rsidTr="001767FA">
        <w:trPr>
          <w:trHeight w:val="134"/>
        </w:trPr>
        <w:tc>
          <w:tcPr>
            <w:tcW w:w="2734" w:type="dxa"/>
            <w:gridSpan w:val="2"/>
            <w:tcBorders>
              <w:bottom w:val="single" w:sz="4" w:space="0" w:color="auto"/>
            </w:tcBorders>
            <w:shd w:val="clear" w:color="auto" w:fill="auto"/>
            <w:vAlign w:val="center"/>
          </w:tcPr>
          <w:p w:rsidR="001136F4" w:rsidRPr="00CB335F" w:rsidRDefault="001136F4" w:rsidP="00CB335F">
            <w:pPr>
              <w:pStyle w:val="ProductNames"/>
              <w:spacing w:beforeLines="20" w:before="48" w:afterLines="20" w:after="48"/>
              <w:rPr>
                <w:rFonts w:ascii="Tahoma" w:hAnsi="Tahoma" w:cs="Tahoma"/>
                <w:sz w:val="14"/>
                <w:szCs w:val="14"/>
              </w:rPr>
            </w:pPr>
            <w:bookmarkStart w:id="462" w:name="_Toc358737000"/>
            <w:r w:rsidRPr="00CB335F">
              <w:rPr>
                <w:rFonts w:ascii="Tahoma" w:hAnsi="Tahoma" w:cs="Tahoma"/>
                <w:sz w:val="14"/>
                <w:szCs w:val="14"/>
              </w:rPr>
              <w:t>System Center 2012 Endpoint Protection</w:t>
            </w:r>
            <w:bookmarkEnd w:id="462"/>
          </w:p>
        </w:tc>
        <w:tc>
          <w:tcPr>
            <w:tcW w:w="450" w:type="dxa"/>
            <w:tcBorders>
              <w:bottom w:val="single" w:sz="4" w:space="0" w:color="auto"/>
            </w:tcBorders>
            <w:shd w:val="clear" w:color="auto" w:fill="auto"/>
            <w:vAlign w:val="center"/>
          </w:tcPr>
          <w:p w:rsidR="001136F4" w:rsidRPr="009D79DD" w:rsidRDefault="00F26B95" w:rsidP="001767FA">
            <w:pPr>
              <w:pStyle w:val="TableText"/>
              <w:widowControl w:val="0"/>
              <w:rPr>
                <w:rFonts w:cs="Tahoma"/>
                <w:b/>
                <w:bCs/>
                <w:color w:val="000000"/>
                <w:sz w:val="13"/>
                <w:szCs w:val="13"/>
                <w:u w:val="single"/>
              </w:rPr>
            </w:pPr>
            <w:hyperlink w:anchor="_97_System_Center" w:history="1">
              <w:r w:rsidR="0041543E" w:rsidRPr="009D79DD">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0612F9" w:rsidRDefault="001136F4"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0612F9" w:rsidRDefault="001136F4" w:rsidP="001767FA">
            <w:pPr>
              <w:pStyle w:val="TableText"/>
              <w:widowControl w:val="0"/>
              <w:rPr>
                <w:rFonts w:ascii="Tahoma" w:hAnsi="Tahoma" w:cs="Tahoma"/>
                <w:sz w:val="13"/>
                <w:szCs w:val="13"/>
              </w:rPr>
            </w:pPr>
            <w:r w:rsidRPr="000612F9">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0612F9" w:rsidRDefault="001136F4" w:rsidP="001767FA">
            <w:pPr>
              <w:pStyle w:val="TableText"/>
              <w:widowControl w:val="0"/>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136F4" w:rsidRPr="000612F9" w:rsidRDefault="001136F4"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0612F9" w:rsidRDefault="001136F4"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rPr>
            </w:pPr>
            <w:r w:rsidRPr="000612F9">
              <w:rPr>
                <w:rFonts w:ascii="Tahoma" w:hAnsi="Tahoma" w:cs="Tahoma"/>
                <w:sz w:val="13"/>
              </w:rPr>
              <w:t>AO, ST</w:t>
            </w:r>
          </w:p>
        </w:tc>
        <w:tc>
          <w:tcPr>
            <w:tcW w:w="540" w:type="dxa"/>
            <w:tcBorders>
              <w:bottom w:val="single" w:sz="4" w:space="0" w:color="auto"/>
            </w:tcBorders>
            <w:shd w:val="clear" w:color="auto" w:fill="auto"/>
            <w:vAlign w:val="center"/>
          </w:tcPr>
          <w:p w:rsidR="001136F4" w:rsidRPr="000612F9" w:rsidRDefault="001136F4" w:rsidP="001767FA">
            <w:pPr>
              <w:pStyle w:val="TableText"/>
              <w:widowControl w:val="0"/>
              <w:rPr>
                <w:rFonts w:ascii="Tahoma" w:hAnsi="Tahoma" w:cs="Tahoma"/>
                <w:sz w:val="13"/>
              </w:rPr>
            </w:pPr>
          </w:p>
        </w:tc>
      </w:tr>
      <w:tr w:rsidR="00EF228F" w:rsidRPr="000612F9" w:rsidTr="001767FA">
        <w:trPr>
          <w:trHeight w:val="134"/>
        </w:trPr>
        <w:tc>
          <w:tcPr>
            <w:tcW w:w="2734" w:type="dxa"/>
            <w:gridSpan w:val="2"/>
            <w:tcBorders>
              <w:bottom w:val="single" w:sz="4" w:space="0" w:color="auto"/>
            </w:tcBorders>
            <w:shd w:val="clear" w:color="auto" w:fill="FABF8F"/>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63" w:name="_Toc336338100"/>
            <w:bookmarkStart w:id="464" w:name="_Toc358737001"/>
            <w:r w:rsidRPr="00CB335F">
              <w:rPr>
                <w:rFonts w:ascii="Tahoma" w:hAnsi="Tahoma" w:cs="Tahoma"/>
                <w:sz w:val="14"/>
                <w:szCs w:val="14"/>
              </w:rPr>
              <w:t>System Center 2012 Standard Server Management License (2 processeurs)</w:t>
            </w:r>
            <w:bookmarkEnd w:id="463"/>
            <w:bookmarkEnd w:id="464"/>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23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r w:rsidR="00B418E5">
              <w:rPr>
                <w:rFonts w:ascii="Tahoma" w:hAnsi="Tahoma" w:cs="Tahoma"/>
                <w:sz w:val="13"/>
              </w:rPr>
              <w:t xml:space="preserve"> </w:t>
            </w:r>
            <w:r w:rsidRPr="000612F9">
              <w:rPr>
                <w:rFonts w:ascii="Tahoma" w:hAnsi="Tahoma" w:cs="Tahoma"/>
                <w:sz w:val="13"/>
              </w:rPr>
              <w:t>/</w:t>
            </w:r>
            <w:r w:rsidR="00B418E5">
              <w:rPr>
                <w:rFonts w:ascii="Tahoma" w:hAnsi="Tahoma" w:cs="Tahoma"/>
                <w:sz w:val="13"/>
              </w:rPr>
              <w:t xml:space="preserve"> </w:t>
            </w:r>
            <w:r w:rsidRPr="000612F9">
              <w:rPr>
                <w:rFonts w:ascii="Tahoma" w:hAnsi="Tahoma" w:cs="Tahoma"/>
                <w:sz w:val="13"/>
              </w:rPr>
              <w:t>OV</w:t>
            </w:r>
          </w:p>
        </w:tc>
      </w:tr>
      <w:tr w:rsidR="009E5BF9" w:rsidRPr="000612F9" w:rsidTr="001767FA">
        <w:trPr>
          <w:trHeight w:val="134"/>
        </w:trPr>
        <w:tc>
          <w:tcPr>
            <w:tcW w:w="2734" w:type="dxa"/>
            <w:gridSpan w:val="2"/>
            <w:tcBorders>
              <w:bottom w:val="single" w:sz="4" w:space="0" w:color="auto"/>
            </w:tcBorders>
            <w:shd w:val="clear" w:color="auto" w:fill="auto"/>
            <w:vAlign w:val="center"/>
          </w:tcPr>
          <w:p w:rsidR="001A63C6" w:rsidRPr="00CB335F" w:rsidRDefault="001A63C6" w:rsidP="00CB335F">
            <w:pPr>
              <w:pStyle w:val="ProductNames"/>
              <w:spacing w:beforeLines="20" w:before="48" w:afterLines="20" w:after="48"/>
              <w:rPr>
                <w:rFonts w:ascii="Tahoma" w:hAnsi="Tahoma" w:cs="Tahoma"/>
                <w:sz w:val="14"/>
                <w:szCs w:val="14"/>
              </w:rPr>
            </w:pPr>
            <w:bookmarkStart w:id="465" w:name="_Toc336338101"/>
            <w:bookmarkStart w:id="466" w:name="_Toc358737002"/>
            <w:r w:rsidRPr="00CB335F">
              <w:rPr>
                <w:rFonts w:ascii="Tahoma" w:hAnsi="Tahoma" w:cs="Tahoma"/>
                <w:sz w:val="14"/>
                <w:szCs w:val="14"/>
              </w:rPr>
              <w:t>TechNet Plus Utilisateur Unique</w:t>
            </w:r>
            <w:bookmarkEnd w:id="465"/>
            <w:bookmarkEnd w:id="466"/>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00"/>
                <w:position w:val="-11"/>
                <w:sz w:val="13"/>
                <w:szCs w:val="13"/>
                <w:u w:val="single"/>
              </w:rPr>
            </w:pPr>
            <w:hyperlink w:anchor="_98_TechNet_Plus" w:history="1">
              <w:r w:rsidR="0041543E" w:rsidRPr="009D79DD">
                <w:rPr>
                  <w:rStyle w:val="Hyperlink"/>
                  <w:rFonts w:cs="Tahoma"/>
                  <w:b/>
                  <w:bCs/>
                  <w:sz w:val="13"/>
                  <w:szCs w:val="13"/>
                </w:rPr>
                <w:t>98</w:t>
              </w:r>
            </w:hyperlink>
            <w:hyperlink w:anchor="Srv_103TechNetPlusSingleUser"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EF228F"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67" w:name="_Toc336338102"/>
            <w:bookmarkStart w:id="468" w:name="_Toc358737003"/>
            <w:r w:rsidRPr="00CB335F">
              <w:rPr>
                <w:rFonts w:ascii="Tahoma" w:hAnsi="Tahoma" w:cs="Tahoma"/>
                <w:b w:val="0"/>
                <w:sz w:val="14"/>
                <w:szCs w:val="14"/>
              </w:rPr>
              <w:t>VDI Suite</w:t>
            </w:r>
            <w:bookmarkEnd w:id="467"/>
            <w:bookmarkEnd w:id="468"/>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rPr>
                <w:rFonts w:ascii="Tahoma" w:hAnsi="Tahoma" w:cs="Tahoma"/>
                <w:sz w:val="13"/>
                <w:szCs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1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69" w:name="_Toc336338103"/>
            <w:bookmarkStart w:id="470" w:name="_Toc358737004"/>
            <w:r w:rsidRPr="00CB335F">
              <w:rPr>
                <w:rFonts w:ascii="Tahoma" w:hAnsi="Tahoma" w:cs="Tahoma"/>
                <w:b w:val="0"/>
                <w:sz w:val="14"/>
                <w:szCs w:val="14"/>
              </w:rPr>
              <w:t>VDI Suite avec MDOP</w:t>
            </w:r>
            <w:bookmarkEnd w:id="469"/>
            <w:bookmarkEnd w:id="470"/>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rPr>
                <w:rFonts w:ascii="Tahoma" w:hAnsi="Tahoma" w:cs="Tahoma"/>
                <w:sz w:val="13"/>
                <w:szCs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0612F9" w:rsidRDefault="001A63C6" w:rsidP="001767FA">
            <w:pPr>
              <w:pStyle w:val="TableText"/>
              <w:rPr>
                <w:rFonts w:ascii="Tahoma" w:hAnsi="Tahoma" w:cs="Tahoma"/>
                <w:sz w:val="13"/>
                <w:szCs w:val="13"/>
              </w:rPr>
            </w:pPr>
            <w:r w:rsidRPr="000612F9">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260"/>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71" w:name="_Toc336338104"/>
            <w:bookmarkStart w:id="472" w:name="_Toc358737005"/>
            <w:r w:rsidRPr="00CB335F">
              <w:rPr>
                <w:rFonts w:ascii="Tahoma" w:hAnsi="Tahoma" w:cs="Tahoma"/>
                <w:b w:val="0"/>
                <w:sz w:val="14"/>
                <w:szCs w:val="14"/>
              </w:rPr>
              <w:t>VDI Standard Suite</w:t>
            </w:r>
            <w:bookmarkEnd w:id="471"/>
            <w:bookmarkEnd w:id="47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sz w:val="13"/>
                <w:szCs w:val="13"/>
              </w:rPr>
            </w:pPr>
            <w:hyperlink w:anchor="_99_VDI_Standard" w:history="1">
              <w:r w:rsidR="0041543E" w:rsidRPr="009D79DD">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60"/>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473" w:name="_Toc336338105"/>
            <w:bookmarkStart w:id="474" w:name="_Toc358737006"/>
            <w:r w:rsidRPr="00CB335F">
              <w:rPr>
                <w:rFonts w:ascii="Tahoma" w:hAnsi="Tahoma" w:cs="Tahoma"/>
                <w:b w:val="0"/>
                <w:sz w:val="14"/>
                <w:szCs w:val="14"/>
                <w:lang w:val="fr-FR"/>
              </w:rPr>
              <w:t>VDI Standard Suite avec MDOP</w:t>
            </w:r>
            <w:bookmarkEnd w:id="473"/>
            <w:bookmarkEnd w:id="474"/>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sz w:val="13"/>
                <w:szCs w:val="13"/>
                <w:u w:val="single"/>
              </w:rPr>
            </w:pPr>
            <w:hyperlink w:anchor="_99_VDI_Standard" w:history="1">
              <w:r w:rsidR="00305DDE" w:rsidRPr="009D79DD">
                <w:rPr>
                  <w:rStyle w:val="Hyperlink"/>
                  <w:rFonts w:cs="Tahoma"/>
                  <w:b/>
                  <w:bCs/>
                  <w:sz w:val="13"/>
                  <w:szCs w:val="13"/>
                </w:rPr>
                <w:t>99</w:t>
              </w:r>
            </w:hyperlink>
            <w:hyperlink w:anchor="Srv_105VDIStandardandPremiumSuites" w:history="1"/>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F228F" w:rsidRPr="000612F9" w:rsidTr="001767FA">
        <w:trPr>
          <w:trHeight w:val="260"/>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75" w:name="_Toc336338106"/>
            <w:bookmarkStart w:id="476" w:name="_Toc358737007"/>
            <w:r w:rsidRPr="00CB335F">
              <w:rPr>
                <w:rFonts w:ascii="Tahoma" w:hAnsi="Tahoma" w:cs="Tahoma"/>
                <w:b w:val="0"/>
                <w:sz w:val="14"/>
                <w:szCs w:val="14"/>
              </w:rPr>
              <w:t>VDI Premium Suite</w:t>
            </w:r>
            <w:bookmarkEnd w:id="475"/>
            <w:bookmarkEnd w:id="476"/>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sz w:val="13"/>
                <w:szCs w:val="13"/>
                <w:u w:val="single"/>
              </w:rPr>
            </w:pPr>
            <w:hyperlink w:anchor="_99_VDI_Standard" w:history="1">
              <w:r w:rsidR="00305DDE" w:rsidRPr="009D79DD">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60"/>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477" w:name="_Toc336338107"/>
            <w:bookmarkStart w:id="478" w:name="_Toc358737008"/>
            <w:r w:rsidRPr="00CB335F">
              <w:rPr>
                <w:rFonts w:ascii="Tahoma" w:hAnsi="Tahoma" w:cs="Tahoma"/>
                <w:b w:val="0"/>
                <w:sz w:val="14"/>
                <w:szCs w:val="14"/>
                <w:lang w:val="fr-FR"/>
              </w:rPr>
              <w:t>VDI Premium Suite avec MDOP</w:t>
            </w:r>
            <w:bookmarkEnd w:id="477"/>
            <w:bookmarkEnd w:id="478"/>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sz w:val="13"/>
                <w:szCs w:val="13"/>
                <w:u w:val="single"/>
              </w:rPr>
            </w:pPr>
            <w:hyperlink w:anchor="_99_VDI_Standard" w:history="1">
              <w:r w:rsidR="00305DDE" w:rsidRPr="009D79DD">
                <w:rPr>
                  <w:rStyle w:val="Hyperlink"/>
                  <w:rFonts w:cs="Tahoma"/>
                  <w:b/>
                  <w:bCs/>
                  <w:sz w:val="13"/>
                  <w:szCs w:val="13"/>
                </w:rPr>
                <w:t>99</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79" w:name="_Toc336338108"/>
            <w:bookmarkStart w:id="480" w:name="_Toc358737009"/>
            <w:r w:rsidRPr="00CB335F">
              <w:rPr>
                <w:rFonts w:ascii="Tahoma" w:hAnsi="Tahoma" w:cs="Tahoma"/>
                <w:b w:val="0"/>
                <w:sz w:val="14"/>
                <w:szCs w:val="14"/>
              </w:rPr>
              <w:t>Virtual Server 2005 R2 Édition Enterprise</w:t>
            </w:r>
            <w:bookmarkEnd w:id="479"/>
            <w:bookmarkEnd w:id="480"/>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B1F3F"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9959FD">
            <w:pPr>
              <w:pStyle w:val="Heading2"/>
              <w:spacing w:beforeLines="20" w:before="48" w:afterLines="20" w:after="48"/>
              <w:ind w:left="0"/>
              <w:rPr>
                <w:rFonts w:ascii="Tahoma" w:hAnsi="Tahoma" w:cs="Tahoma"/>
                <w:b w:val="0"/>
                <w:sz w:val="14"/>
                <w:szCs w:val="14"/>
              </w:rPr>
            </w:pPr>
            <w:bookmarkStart w:id="481" w:name="_Toc336338109"/>
            <w:bookmarkStart w:id="482" w:name="_Toc358737010"/>
            <w:r w:rsidRPr="00CB335F">
              <w:rPr>
                <w:rFonts w:ascii="Tahoma" w:hAnsi="Tahoma" w:cs="Tahoma"/>
                <w:b w:val="0"/>
                <w:sz w:val="14"/>
                <w:szCs w:val="14"/>
              </w:rPr>
              <w:t>Visual Studio</w:t>
            </w:r>
            <w:r w:rsidR="009A6981">
              <w:rPr>
                <w:rFonts w:ascii="Tahoma" w:eastAsia="Times New Roman" w:hAnsi="Tahoma" w:cs="Tahoma"/>
                <w:b w:val="0"/>
                <w:color w:val="000000"/>
                <w:sz w:val="14"/>
                <w:szCs w:val="14"/>
                <w:vertAlign w:val="superscript"/>
              </w:rPr>
              <w:t xml:space="preserve">® </w:t>
            </w:r>
            <w:r w:rsidRPr="00CB335F">
              <w:rPr>
                <w:rFonts w:ascii="Tahoma" w:hAnsi="Tahoma" w:cs="Tahoma"/>
                <w:b w:val="0"/>
                <w:sz w:val="14"/>
                <w:szCs w:val="14"/>
              </w:rPr>
              <w:t>Team Foundation Server 2012 avec technologie SQL</w:t>
            </w:r>
            <w:r w:rsidR="009959FD">
              <w:rPr>
                <w:rFonts w:ascii="Tahoma" w:hAnsi="Tahoma" w:cs="Tahoma"/>
                <w:b w:val="0"/>
                <w:sz w:val="14"/>
                <w:szCs w:val="14"/>
              </w:rPr>
              <w:t> </w:t>
            </w:r>
            <w:r w:rsidRPr="00CB335F">
              <w:rPr>
                <w:rFonts w:ascii="Tahoma" w:hAnsi="Tahoma" w:cs="Tahoma"/>
                <w:b w:val="0"/>
                <w:sz w:val="14"/>
                <w:szCs w:val="14"/>
              </w:rPr>
              <w:t>Server 2012</w:t>
            </w:r>
            <w:bookmarkEnd w:id="481"/>
            <w:bookmarkEnd w:id="482"/>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83" w:name="_Toc254805933"/>
            <w:bookmarkStart w:id="484" w:name="_Toc336338110"/>
            <w:bookmarkStart w:id="485" w:name="_Toc358737011"/>
            <w:r w:rsidRPr="00CB335F">
              <w:rPr>
                <w:rFonts w:ascii="Tahoma" w:hAnsi="Tahoma" w:cs="Tahoma"/>
                <w:b w:val="0"/>
                <w:sz w:val="14"/>
                <w:szCs w:val="14"/>
              </w:rPr>
              <w:t>CAL Dispositif Visual Studio</w:t>
            </w:r>
            <w:r w:rsidR="009A6981">
              <w:rPr>
                <w:rFonts w:ascii="Tahoma" w:hAnsi="Tahoma" w:cs="Tahoma"/>
                <w:b w:val="0"/>
                <w:sz w:val="14"/>
                <w:szCs w:val="14"/>
                <w:vertAlign w:val="superscript"/>
              </w:rPr>
              <w:t xml:space="preserve">® </w:t>
            </w:r>
            <w:r w:rsidRPr="00CB335F">
              <w:rPr>
                <w:rFonts w:ascii="Tahoma" w:hAnsi="Tahoma" w:cs="Tahoma"/>
                <w:b w:val="0"/>
                <w:sz w:val="14"/>
                <w:szCs w:val="14"/>
              </w:rPr>
              <w:t>Team Foundation Server 2012</w:t>
            </w:r>
            <w:bookmarkEnd w:id="483"/>
            <w:bookmarkEnd w:id="484"/>
            <w:bookmarkEnd w:id="485"/>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6B1F3F"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86" w:name="_Toc254805934"/>
            <w:bookmarkStart w:id="487" w:name="_Toc336338111"/>
            <w:bookmarkStart w:id="488" w:name="_Toc358737012"/>
            <w:r w:rsidRPr="00CB335F">
              <w:rPr>
                <w:rFonts w:ascii="Tahoma" w:hAnsi="Tahoma" w:cs="Tahoma"/>
                <w:b w:val="0"/>
                <w:sz w:val="14"/>
                <w:szCs w:val="14"/>
              </w:rPr>
              <w:t>CAL Utilisateur Visual Studio</w:t>
            </w:r>
            <w:r w:rsidR="009A6981">
              <w:rPr>
                <w:rFonts w:ascii="Tahoma" w:hAnsi="Tahoma" w:cs="Tahoma"/>
                <w:b w:val="0"/>
                <w:sz w:val="14"/>
                <w:szCs w:val="14"/>
                <w:vertAlign w:val="superscript"/>
              </w:rPr>
              <w:t xml:space="preserve">® </w:t>
            </w:r>
            <w:r w:rsidRPr="00CB335F">
              <w:rPr>
                <w:rFonts w:ascii="Tahoma" w:hAnsi="Tahoma" w:cs="Tahoma"/>
                <w:b w:val="0"/>
                <w:sz w:val="14"/>
                <w:szCs w:val="14"/>
              </w:rPr>
              <w:t>Team Foundation Server 2012</w:t>
            </w:r>
            <w:bookmarkEnd w:id="486"/>
            <w:bookmarkEnd w:id="487"/>
            <w:bookmarkEnd w:id="488"/>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spacing w:after="120"/>
              <w:rPr>
                <w:rFonts w:ascii="Tahoma" w:hAnsi="Tahoma" w:cs="Tahoma"/>
                <w:sz w:val="13"/>
                <w:szCs w:val="13"/>
              </w:rPr>
            </w:pPr>
            <w:r w:rsidRPr="000612F9">
              <w:rPr>
                <w:rFonts w:ascii="Tahoma" w:hAnsi="Tahoma" w:cs="Tahoma"/>
                <w:sz w:val="13"/>
                <w:szCs w:val="13"/>
              </w:rPr>
              <w:t>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89" w:name="_Toc336338114"/>
            <w:bookmarkStart w:id="490" w:name="_Toc358737014"/>
            <w:r w:rsidRPr="00CB335F">
              <w:rPr>
                <w:rFonts w:ascii="Tahoma" w:hAnsi="Tahoma" w:cs="Tahoma"/>
                <w:b w:val="0"/>
                <w:sz w:val="14"/>
                <w:szCs w:val="14"/>
              </w:rPr>
              <w:t>Services Windows Azure</w:t>
            </w:r>
            <w:bookmarkEnd w:id="489"/>
            <w:bookmarkEnd w:id="490"/>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100_Services_Windows" w:history="1">
              <w:r w:rsidR="0041543E" w:rsidRPr="009D79DD">
                <w:rPr>
                  <w:rStyle w:val="Hyperlink"/>
                  <w:rFonts w:cs="Tahoma"/>
                  <w:b/>
                  <w:bCs/>
                  <w:sz w:val="13"/>
                  <w:szCs w:val="13"/>
                </w:rPr>
                <w:t>100</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152"/>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91" w:name="_Toc336338115"/>
            <w:bookmarkStart w:id="492" w:name="_Toc358737015"/>
            <w:r w:rsidRPr="00CB335F">
              <w:rPr>
                <w:rFonts w:ascii="Tahoma" w:hAnsi="Tahoma" w:cs="Tahoma"/>
                <w:b w:val="0"/>
                <w:sz w:val="14"/>
                <w:szCs w:val="14"/>
              </w:rPr>
              <w:lastRenderedPageBreak/>
              <w:t>Windows</w:t>
            </w:r>
            <w:r w:rsidR="009A6981">
              <w:rPr>
                <w:rFonts w:ascii="Tahoma" w:hAnsi="Tahoma" w:cs="Tahoma"/>
                <w:b w:val="0"/>
                <w:sz w:val="14"/>
                <w:szCs w:val="14"/>
                <w:vertAlign w:val="superscript"/>
              </w:rPr>
              <w:t xml:space="preserve">® </w:t>
            </w:r>
            <w:r w:rsidRPr="00CB335F">
              <w:rPr>
                <w:rFonts w:ascii="Tahoma" w:hAnsi="Tahoma" w:cs="Tahoma"/>
                <w:b w:val="0"/>
                <w:sz w:val="14"/>
                <w:szCs w:val="14"/>
              </w:rPr>
              <w:t>Embedded Device Manager 2011</w:t>
            </w:r>
            <w:bookmarkEnd w:id="491"/>
            <w:bookmarkEnd w:id="49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u w:val="single"/>
              </w:rPr>
            </w:pPr>
            <w:hyperlink w:anchor="_98_Windows_Embedded" w:history="1">
              <w:r w:rsidR="0041543E" w:rsidRPr="009D79DD">
                <w:rPr>
                  <w:rStyle w:val="Hyperlink"/>
                  <w:rFonts w:cs="Tahoma"/>
                  <w:b/>
                  <w:bCs/>
                  <w:sz w:val="13"/>
                  <w:szCs w:val="13"/>
                </w:rPr>
                <w:t>101</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9A648F"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493" w:name="_Toc336338116"/>
            <w:bookmarkStart w:id="494" w:name="_Toc358737016"/>
            <w:r w:rsidRPr="00CB335F">
              <w:rPr>
                <w:rFonts w:ascii="Tahoma" w:hAnsi="Tahoma" w:cs="Tahoma"/>
                <w:b w:val="0"/>
                <w:sz w:val="14"/>
                <w:szCs w:val="14"/>
                <w:lang w:val="fr-FR"/>
              </w:rPr>
              <w:t>Windows</w:t>
            </w:r>
            <w:r w:rsidR="009A6981">
              <w:rPr>
                <w:rFonts w:ascii="Tahoma" w:hAnsi="Tahoma" w:cs="Tahoma"/>
                <w:b w:val="0"/>
                <w:sz w:val="14"/>
                <w:szCs w:val="14"/>
                <w:vertAlign w:val="superscript"/>
                <w:lang w:val="fr-FR"/>
              </w:rPr>
              <w:t xml:space="preserve">® </w:t>
            </w:r>
            <w:r w:rsidRPr="00CB335F">
              <w:rPr>
                <w:rFonts w:ascii="Tahoma" w:hAnsi="Tahoma" w:cs="Tahoma"/>
                <w:b w:val="0"/>
                <w:sz w:val="14"/>
                <w:szCs w:val="14"/>
                <w:lang w:val="fr-FR"/>
              </w:rPr>
              <w:t>Embedded Device Manager 2011 Licence de Gestion Client par Environnement de Système d'Exploitation</w:t>
            </w:r>
            <w:bookmarkEnd w:id="493"/>
            <w:bookmarkEnd w:id="494"/>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color w:val="0000FF"/>
                <w:sz w:val="13"/>
                <w:szCs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540" w:type="dxa"/>
            <w:tcBorders>
              <w:bottom w:val="single" w:sz="4" w:space="0" w:color="auto"/>
              <w:right w:val="single" w:sz="18"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rsidR="001A63C6" w:rsidRPr="00207995" w:rsidRDefault="001A63C6" w:rsidP="001767FA">
            <w:pPr>
              <w:pStyle w:val="TableText"/>
              <w:widowControl w:val="0"/>
              <w:rPr>
                <w:rFonts w:ascii="Tahoma" w:hAnsi="Tahoma" w:cs="Tahoma"/>
                <w:sz w:val="13"/>
                <w:lang w:val="fr-FR"/>
              </w:rPr>
            </w:pPr>
          </w:p>
        </w:tc>
      </w:tr>
      <w:tr w:rsidR="001A63C6"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495" w:name="_Toc336338117"/>
            <w:bookmarkStart w:id="496" w:name="_Toc358737017"/>
            <w:r w:rsidRPr="00CB335F">
              <w:rPr>
                <w:rFonts w:ascii="Tahoma" w:hAnsi="Tahoma" w:cs="Tahoma"/>
                <w:b w:val="0"/>
                <w:sz w:val="14"/>
                <w:szCs w:val="14"/>
                <w:lang w:val="fr-FR"/>
              </w:rPr>
              <w:t>Windows</w:t>
            </w:r>
            <w:r w:rsidR="009A6981">
              <w:rPr>
                <w:rFonts w:ascii="Tahoma" w:hAnsi="Tahoma" w:cs="Tahoma"/>
                <w:b w:val="0"/>
                <w:sz w:val="14"/>
                <w:szCs w:val="14"/>
                <w:vertAlign w:val="superscript"/>
                <w:lang w:val="fr-FR"/>
              </w:rPr>
              <w:t xml:space="preserve">® </w:t>
            </w:r>
            <w:r w:rsidRPr="00CB335F">
              <w:rPr>
                <w:rFonts w:ascii="Tahoma" w:hAnsi="Tahoma" w:cs="Tahoma"/>
                <w:b w:val="0"/>
                <w:sz w:val="14"/>
                <w:szCs w:val="14"/>
                <w:lang w:val="fr-FR"/>
              </w:rPr>
              <w:t>Embedded Device Manager 2011 Client Management License par Utilisateur</w:t>
            </w:r>
            <w:bookmarkEnd w:id="495"/>
            <w:bookmarkEnd w:id="496"/>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color w:val="0000FF"/>
                <w:sz w:val="13"/>
                <w:szCs w:val="13"/>
              </w:rPr>
            </w:pPr>
            <w:hyperlink w:anchor="_96_Windows_Embedded" w:history="1">
              <w:r w:rsidR="0041543E" w:rsidRPr="009D79DD">
                <w:rPr>
                  <w:rStyle w:val="Hyperlink"/>
                  <w:rFonts w:cs="Tahoma"/>
                  <w:b/>
                  <w:bCs/>
                  <w:sz w:val="13"/>
                  <w:szCs w:val="13"/>
                </w:rPr>
                <w:t>102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9959FD">
            <w:pPr>
              <w:pStyle w:val="Heading2"/>
              <w:spacing w:beforeLines="20" w:before="48" w:afterLines="20" w:after="48"/>
              <w:ind w:left="0"/>
              <w:rPr>
                <w:rFonts w:ascii="Tahoma" w:hAnsi="Tahoma" w:cs="Tahoma"/>
                <w:b w:val="0"/>
                <w:sz w:val="14"/>
                <w:szCs w:val="14"/>
              </w:rPr>
            </w:pPr>
            <w:bookmarkStart w:id="497" w:name="_Toc336338118"/>
            <w:bookmarkStart w:id="498" w:name="_Toc358737018"/>
            <w:r w:rsidRPr="00CB335F">
              <w:rPr>
                <w:rFonts w:ascii="Tahoma" w:hAnsi="Tahoma" w:cs="Tahoma"/>
                <w:b w:val="0"/>
                <w:sz w:val="14"/>
                <w:szCs w:val="14"/>
              </w:rPr>
              <w:t>Windows</w:t>
            </w:r>
            <w:r w:rsidR="009A6981">
              <w:rPr>
                <w:rFonts w:ascii="Tahoma" w:hAnsi="Tahoma" w:cs="Tahoma"/>
                <w:b w:val="0"/>
                <w:sz w:val="14"/>
                <w:szCs w:val="14"/>
                <w:vertAlign w:val="superscript"/>
              </w:rPr>
              <w:t xml:space="preserve">® </w:t>
            </w:r>
            <w:r w:rsidRPr="00CB335F">
              <w:rPr>
                <w:rFonts w:ascii="Tahoma" w:hAnsi="Tahoma" w:cs="Tahoma"/>
                <w:b w:val="0"/>
                <w:sz w:val="14"/>
                <w:szCs w:val="14"/>
              </w:rPr>
              <w:t>Embedded Device Manager 2011 avec technologie SQL</w:t>
            </w:r>
            <w:r w:rsidR="009959FD">
              <w:rPr>
                <w:rFonts w:ascii="Tahoma" w:hAnsi="Tahoma" w:cs="Tahoma"/>
                <w:b w:val="0"/>
                <w:sz w:val="14"/>
                <w:szCs w:val="14"/>
              </w:rPr>
              <w:t> </w:t>
            </w:r>
            <w:r w:rsidRPr="00CB335F">
              <w:rPr>
                <w:rFonts w:ascii="Tahoma" w:hAnsi="Tahoma" w:cs="Tahoma"/>
                <w:b w:val="0"/>
                <w:sz w:val="14"/>
                <w:szCs w:val="14"/>
              </w:rPr>
              <w:t>Server</w:t>
            </w:r>
            <w:r w:rsidR="009A6981">
              <w:rPr>
                <w:rFonts w:ascii="Tahoma" w:hAnsi="Tahoma" w:cs="Tahoma"/>
                <w:b w:val="0"/>
                <w:sz w:val="14"/>
                <w:szCs w:val="14"/>
                <w:vertAlign w:val="superscript"/>
              </w:rPr>
              <w:t xml:space="preserve">® </w:t>
            </w:r>
            <w:r w:rsidRPr="00CB335F">
              <w:rPr>
                <w:rFonts w:ascii="Tahoma" w:hAnsi="Tahoma" w:cs="Tahoma"/>
                <w:b w:val="0"/>
                <w:sz w:val="14"/>
                <w:szCs w:val="14"/>
              </w:rPr>
              <w:t>2008</w:t>
            </w:r>
            <w:bookmarkEnd w:id="497"/>
            <w:bookmarkEnd w:id="498"/>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color w:val="0000FF"/>
                <w:sz w:val="13"/>
                <w:szCs w:val="13"/>
                <w:u w:val="single"/>
              </w:rPr>
            </w:pPr>
            <w:hyperlink w:anchor="_96_Windows_Embedded" w:history="1">
              <w:r w:rsidR="0041543E" w:rsidRPr="009D79DD">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499" w:name="_Toc336338119"/>
            <w:bookmarkStart w:id="500" w:name="_Toc358737019"/>
            <w:r w:rsidRPr="00CB335F">
              <w:rPr>
                <w:rFonts w:ascii="Tahoma" w:hAnsi="Tahoma" w:cs="Tahoma"/>
                <w:b w:val="0"/>
                <w:sz w:val="14"/>
                <w:szCs w:val="14"/>
              </w:rPr>
              <w:t>Windows Essential Business Server 2008 Standard</w:t>
            </w:r>
            <w:bookmarkEnd w:id="499"/>
            <w:bookmarkEnd w:id="500"/>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100_Windows_EBS" w:history="1">
              <w:r w:rsidR="0041543E" w:rsidRPr="009D79DD">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01" w:name="_Toc336338120"/>
            <w:bookmarkStart w:id="502" w:name="_Toc358737020"/>
            <w:r w:rsidRPr="00CB335F">
              <w:rPr>
                <w:rFonts w:ascii="Tahoma" w:hAnsi="Tahoma" w:cs="Tahoma"/>
                <w:b w:val="0"/>
                <w:sz w:val="14"/>
                <w:szCs w:val="14"/>
              </w:rPr>
              <w:t>Windows Essential Business Server 2008 CAL Suite</w:t>
            </w:r>
            <w:bookmarkEnd w:id="501"/>
            <w:bookmarkEnd w:id="502"/>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1A63C6"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03" w:name="_Toc336338121"/>
            <w:bookmarkStart w:id="504" w:name="_Toc358737021"/>
            <w:r w:rsidRPr="00CB335F">
              <w:rPr>
                <w:rFonts w:ascii="Tahoma" w:hAnsi="Tahoma" w:cs="Tahoma"/>
                <w:b w:val="0"/>
                <w:sz w:val="14"/>
                <w:szCs w:val="14"/>
              </w:rPr>
              <w:t>Windows Essential Business Server 2008 CAL Suite (5 clients)</w:t>
            </w:r>
            <w:bookmarkEnd w:id="503"/>
            <w:bookmarkEnd w:id="504"/>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05" w:name="_Toc336338122"/>
            <w:bookmarkStart w:id="506" w:name="_Toc358737022"/>
            <w:r w:rsidRPr="00CB335F">
              <w:rPr>
                <w:rFonts w:ascii="Tahoma" w:hAnsi="Tahoma" w:cs="Tahoma"/>
                <w:b w:val="0"/>
                <w:color w:val="000000"/>
                <w:sz w:val="14"/>
                <w:szCs w:val="14"/>
              </w:rPr>
              <w:t>Windows Essential Business Server 2008 CAL Suite (20 clients)</w:t>
            </w:r>
            <w:bookmarkEnd w:id="505"/>
            <w:bookmarkEnd w:id="506"/>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1A63C6"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07" w:name="_Toc336338123"/>
            <w:bookmarkStart w:id="508" w:name="_Toc358737023"/>
            <w:r w:rsidRPr="00CB335F">
              <w:rPr>
                <w:rFonts w:ascii="Tahoma" w:hAnsi="Tahoma" w:cs="Tahoma"/>
                <w:b w:val="0"/>
                <w:sz w:val="14"/>
                <w:szCs w:val="14"/>
              </w:rPr>
              <w:t>Windows Essential Business Server 2008 CAL Suite (50 clients)</w:t>
            </w:r>
            <w:bookmarkEnd w:id="507"/>
            <w:bookmarkEnd w:id="508"/>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09" w:name="_Toc336338124"/>
            <w:bookmarkStart w:id="510" w:name="_Toc358737024"/>
            <w:r w:rsidRPr="00CB335F">
              <w:rPr>
                <w:rFonts w:ascii="Tahoma" w:hAnsi="Tahoma" w:cs="Tahoma"/>
                <w:b w:val="0"/>
                <w:sz w:val="14"/>
                <w:szCs w:val="14"/>
              </w:rPr>
              <w:t>Windows Essential Business Server 2008 Premium</w:t>
            </w:r>
            <w:bookmarkEnd w:id="509"/>
            <w:bookmarkEnd w:id="510"/>
            <w:r w:rsidRPr="00CB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103_Windows_EBS" w:history="1">
              <w:r w:rsidR="0041543E" w:rsidRPr="009D79DD">
                <w:rPr>
                  <w:rStyle w:val="Hyperlink"/>
                  <w:rFonts w:cs="Tahoma"/>
                  <w:b/>
                  <w:bCs/>
                  <w:sz w:val="13"/>
                  <w:szCs w:val="13"/>
                </w:rPr>
                <w:t>103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r>
      <w:tr w:rsidR="00E5334D"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11" w:name="_Toc336338125"/>
            <w:bookmarkStart w:id="512" w:name="_Toc358737025"/>
            <w:r w:rsidRPr="00CB335F">
              <w:rPr>
                <w:rFonts w:ascii="Tahoma" w:hAnsi="Tahoma" w:cs="Tahoma"/>
                <w:b w:val="0"/>
                <w:sz w:val="14"/>
                <w:szCs w:val="14"/>
                <w:lang w:val="fr-FR"/>
              </w:rPr>
              <w:t>CAL Suite Windows Essential Business Server 2008 pour Utilisateurs ou Dispositifs Premium</w:t>
            </w:r>
            <w:bookmarkEnd w:id="511"/>
            <w:bookmarkEnd w:id="512"/>
            <w:r w:rsidRPr="00CB335F">
              <w:rPr>
                <w:rFonts w:ascii="Tahoma" w:hAnsi="Tahoma" w:cs="Tahoma"/>
                <w:b w:val="0"/>
                <w:sz w:val="14"/>
                <w:szCs w:val="14"/>
                <w:lang w:val="fr-FR"/>
              </w:rPr>
              <w:t xml:space="preserve"> </w:t>
            </w:r>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13" w:name="_Toc336338126"/>
            <w:bookmarkStart w:id="514" w:name="_Toc358737026"/>
            <w:r w:rsidRPr="00CB335F">
              <w:rPr>
                <w:rFonts w:ascii="Tahoma" w:hAnsi="Tahoma" w:cs="Tahoma"/>
                <w:b w:val="0"/>
                <w:sz w:val="14"/>
                <w:szCs w:val="14"/>
                <w:lang w:val="fr-FR"/>
              </w:rPr>
              <w:t>Windows Essential Business Server 2008 CAL Suite pour Utilisateurs ou Dispositifs Premium (5 clients)</w:t>
            </w:r>
            <w:bookmarkEnd w:id="513"/>
            <w:bookmarkEnd w:id="514"/>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20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E5334D" w:rsidRPr="000612F9" w:rsidTr="001767FA">
        <w:trPr>
          <w:trHeight w:val="28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15" w:name="_Toc336338127"/>
            <w:bookmarkStart w:id="516" w:name="_Toc358737027"/>
            <w:r w:rsidRPr="00CB335F">
              <w:rPr>
                <w:rFonts w:ascii="Tahoma" w:hAnsi="Tahoma" w:cs="Tahoma"/>
                <w:b w:val="0"/>
                <w:sz w:val="14"/>
                <w:szCs w:val="14"/>
                <w:lang w:val="fr-FR"/>
              </w:rPr>
              <w:t>CAL Suite Windows Essential Business Server 2008 pour Utilisateurs ou Dispositifs Premium (20 clients)</w:t>
            </w:r>
            <w:bookmarkEnd w:id="515"/>
            <w:bookmarkEnd w:id="516"/>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6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B33D0E" w:rsidRPr="000612F9" w:rsidTr="001767FA">
        <w:trPr>
          <w:trHeight w:val="287"/>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17" w:name="_Toc336338128"/>
            <w:bookmarkStart w:id="518" w:name="_Toc358737028"/>
            <w:r w:rsidRPr="00CB335F">
              <w:rPr>
                <w:rFonts w:ascii="Tahoma" w:hAnsi="Tahoma" w:cs="Tahoma"/>
                <w:b w:val="0"/>
                <w:sz w:val="14"/>
                <w:szCs w:val="14"/>
                <w:lang w:val="fr-FR"/>
              </w:rPr>
              <w:t>CAL Suite Windows Essential Business Server 2008 pour Utilisateurs ou Dispositifs Premium (50 clients)</w:t>
            </w:r>
            <w:bookmarkEnd w:id="517"/>
            <w:bookmarkEnd w:id="518"/>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color w:val="0000FF"/>
                <w:sz w:val="13"/>
                <w:szCs w:val="13"/>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80"/>
              <w:rPr>
                <w:rFonts w:ascii="Tahoma" w:hAnsi="Tahoma" w:cs="Tahoma"/>
                <w:sz w:val="13"/>
              </w:rPr>
            </w:pPr>
            <w:r w:rsidRPr="000612F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OL</w:t>
            </w:r>
          </w:p>
        </w:tc>
      </w:tr>
      <w:tr w:rsidR="00E5334D"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19" w:name="_Toc336338129"/>
            <w:bookmarkStart w:id="520" w:name="_Toc358737029"/>
            <w:r w:rsidRPr="00CB335F">
              <w:rPr>
                <w:rFonts w:ascii="Tahoma" w:hAnsi="Tahoma" w:cs="Tahoma"/>
                <w:b w:val="0"/>
                <w:sz w:val="14"/>
                <w:szCs w:val="14"/>
              </w:rPr>
              <w:t>Windows HPC Server 2008 R2 Suite</w:t>
            </w:r>
            <w:bookmarkEnd w:id="519"/>
            <w:bookmarkEnd w:id="520"/>
            <w:r w:rsidRPr="00CB335F">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sz w:val="13"/>
                <w:szCs w:val="13"/>
                <w:u w:val="single"/>
              </w:rPr>
            </w:pPr>
            <w:hyperlink w:anchor="_104_Windows_HPC" w:history="1">
              <w:r w:rsidR="005312F5" w:rsidRPr="009D79DD">
                <w:rPr>
                  <w:rStyle w:val="Hyperlink"/>
                  <w:rFonts w:cs="Tahoma"/>
                  <w:b/>
                  <w:bCs/>
                  <w:sz w:val="13"/>
                  <w:szCs w:val="13"/>
                </w:rPr>
                <w:t>104</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21" w:name="_Toc358737030"/>
            <w:r w:rsidRPr="00CB335F">
              <w:rPr>
                <w:rFonts w:ascii="Tahoma" w:hAnsi="Tahoma" w:cs="Tahoma"/>
                <w:b w:val="0"/>
                <w:sz w:val="14"/>
                <w:szCs w:val="14"/>
                <w:lang w:val="fr-FR"/>
              </w:rPr>
              <w:t>Module Complémentaire Windows Intune pour System Center Configuration Manager et System Center EndPoint Protection (par</w:t>
            </w:r>
            <w:r w:rsidR="00CB335F">
              <w:rPr>
                <w:rFonts w:ascii="Tahoma" w:hAnsi="Tahoma" w:cs="Tahoma"/>
                <w:b w:val="0"/>
                <w:sz w:val="14"/>
                <w:szCs w:val="14"/>
                <w:lang w:val="fr-FR"/>
              </w:rPr>
              <w:t> </w:t>
            </w:r>
            <w:r w:rsidRPr="00CB335F">
              <w:rPr>
                <w:rFonts w:ascii="Tahoma" w:hAnsi="Tahoma" w:cs="Tahoma"/>
                <w:b w:val="0"/>
                <w:sz w:val="14"/>
                <w:szCs w:val="14"/>
                <w:lang w:val="fr-FR"/>
              </w:rPr>
              <w:t>utilisateur)</w:t>
            </w:r>
            <w:bookmarkEnd w:id="521"/>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22" w:name="_Toc358737031"/>
            <w:r w:rsidRPr="00CB335F">
              <w:rPr>
                <w:rFonts w:ascii="Tahoma" w:hAnsi="Tahoma" w:cs="Tahoma"/>
                <w:b w:val="0"/>
                <w:sz w:val="14"/>
                <w:szCs w:val="14"/>
              </w:rPr>
              <w:t>Windows Intune (par utilisateur)</w:t>
            </w:r>
            <w:bookmarkEnd w:id="522"/>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23" w:name="_Toc336338132"/>
            <w:bookmarkStart w:id="524" w:name="_Toc341193035"/>
            <w:bookmarkStart w:id="525" w:name="_Toc358737032"/>
            <w:r w:rsidRPr="00CB335F">
              <w:rPr>
                <w:rFonts w:ascii="Tahoma" w:hAnsi="Tahoma" w:cs="Tahoma"/>
                <w:b w:val="0"/>
                <w:sz w:val="14"/>
                <w:szCs w:val="14"/>
                <w:lang w:val="fr-FR"/>
              </w:rPr>
              <w:t>SL Utilisateur Module Complémentaire Windows Intune Extra Storage 1 Go</w:t>
            </w:r>
            <w:bookmarkEnd w:id="523"/>
            <w:bookmarkEnd w:id="524"/>
            <w:bookmarkEnd w:id="525"/>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26" w:name="_Toc336338133"/>
            <w:bookmarkStart w:id="527" w:name="_Toc358737033"/>
            <w:r w:rsidRPr="00CB335F">
              <w:rPr>
                <w:rFonts w:ascii="Tahoma" w:hAnsi="Tahoma" w:cs="Tahoma"/>
                <w:b w:val="0"/>
                <w:sz w:val="14"/>
                <w:szCs w:val="14"/>
              </w:rPr>
              <w:t>Windows MultiPoint Server 2012 Standard</w:t>
            </w:r>
            <w:bookmarkEnd w:id="526"/>
            <w:bookmarkEnd w:id="527"/>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sz w:val="13"/>
                <w:szCs w:val="13"/>
                <w:u w:val="single"/>
              </w:rPr>
            </w:pPr>
            <w:hyperlink w:anchor="_105_Windows_Multipoint" w:history="1">
              <w:r w:rsidR="006E7054" w:rsidRPr="009D79DD">
                <w:rPr>
                  <w:rStyle w:val="Hyperlink"/>
                  <w:rFonts w:cs="Tahoma"/>
                  <w:b/>
                  <w:bCs/>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28" w:name="_Toc336338134"/>
            <w:bookmarkStart w:id="529" w:name="_Toc358737034"/>
            <w:r w:rsidRPr="00CB335F">
              <w:rPr>
                <w:rFonts w:ascii="Tahoma" w:hAnsi="Tahoma" w:cs="Tahoma"/>
                <w:b w:val="0"/>
                <w:sz w:val="14"/>
                <w:szCs w:val="14"/>
              </w:rPr>
              <w:t>Windows MultiPoint Server 2012 Premium</w:t>
            </w:r>
            <w:bookmarkEnd w:id="528"/>
            <w:bookmarkEnd w:id="529"/>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sz w:val="13"/>
                <w:szCs w:val="13"/>
                <w:u w:val="single"/>
              </w:rPr>
            </w:pPr>
            <w:hyperlink w:anchor="_106_Windows_Multipoint" w:history="1">
              <w:r w:rsidR="0041543E" w:rsidRPr="009D79DD">
                <w:rPr>
                  <w:rStyle w:val="Hyperlink"/>
                  <w:rFonts w:cs="Tahoma"/>
                  <w:b/>
                  <w:bCs/>
                  <w:sz w:val="13"/>
                  <w:szCs w:val="13"/>
                </w:rPr>
                <w:t>106</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30" w:name="_Toc336338135"/>
            <w:bookmarkStart w:id="531" w:name="_Toc358737035"/>
            <w:r w:rsidRPr="00CB335F">
              <w:rPr>
                <w:rFonts w:ascii="Tahoma" w:hAnsi="Tahoma" w:cs="Tahoma"/>
                <w:b w:val="0"/>
                <w:sz w:val="14"/>
                <w:szCs w:val="14"/>
              </w:rPr>
              <w:t>CAL Windows MultiPoint Server 2012</w:t>
            </w:r>
            <w:bookmarkEnd w:id="530"/>
            <w:bookmarkEnd w:id="531"/>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Fonts w:cs="Tahoma"/>
                <w:b/>
                <w:bCs/>
                <w:sz w:val="13"/>
                <w:szCs w:val="13"/>
                <w:u w:val="single"/>
              </w:rPr>
            </w:pPr>
            <w:hyperlink w:anchor="_107_CAL_Windows" w:history="1">
              <w:r w:rsidR="0041543E" w:rsidRPr="009D79DD">
                <w:rPr>
                  <w:rStyle w:val="Hyperlink"/>
                  <w:rFonts w:cs="Tahoma"/>
                  <w:b/>
                  <w:bCs/>
                  <w:sz w:val="13"/>
                  <w:szCs w:val="13"/>
                </w:rPr>
                <w:t>107</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32" w:name="_Toc336338136"/>
            <w:bookmarkStart w:id="533" w:name="_Toc358737036"/>
            <w:r w:rsidRPr="00CB335F">
              <w:rPr>
                <w:rFonts w:ascii="Tahoma" w:hAnsi="Tahoma" w:cs="Tahoma"/>
                <w:b w:val="0"/>
                <w:sz w:val="14"/>
                <w:szCs w:val="14"/>
              </w:rPr>
              <w:t>CAL Windows MultiPoint Server 2012 et CAL Windows Server 2012</w:t>
            </w:r>
            <w:bookmarkEnd w:id="532"/>
            <w:bookmarkEnd w:id="533"/>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34" w:name="_Toc336338137"/>
            <w:bookmarkStart w:id="535" w:name="_Toc358737037"/>
            <w:r w:rsidRPr="00CB335F">
              <w:rPr>
                <w:rFonts w:ascii="Tahoma" w:hAnsi="Tahoma" w:cs="Tahoma"/>
                <w:b w:val="0"/>
                <w:sz w:val="14"/>
                <w:szCs w:val="14"/>
              </w:rPr>
              <w:t>Windows MultiPoint Server 2012 Premium avec Windows MultiPoint Server 2012 (CAL) (5 clients)</w:t>
            </w:r>
            <w:bookmarkEnd w:id="534"/>
            <w:bookmarkEnd w:id="535"/>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36" w:name="_Toc336338138"/>
            <w:bookmarkStart w:id="537" w:name="_Toc358737038"/>
            <w:r w:rsidRPr="00CB335F">
              <w:rPr>
                <w:rFonts w:ascii="Tahoma" w:hAnsi="Tahoma" w:cs="Tahoma"/>
                <w:b w:val="0"/>
                <w:sz w:val="14"/>
                <w:szCs w:val="14"/>
              </w:rPr>
              <w:lastRenderedPageBreak/>
              <w:t>Windows MultiPoint Server 2012 Premium avec Windows MultiPoint Server 2012 (CAL) (5 clients) et Windows Server 2012 (CAL) (5 clients)</w:t>
            </w:r>
            <w:bookmarkEnd w:id="536"/>
            <w:bookmarkEnd w:id="537"/>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1933C6" w:rsidRPr="000612F9" w:rsidTr="001767FA">
        <w:trPr>
          <w:trHeight w:val="145"/>
        </w:trPr>
        <w:tc>
          <w:tcPr>
            <w:tcW w:w="2734" w:type="dxa"/>
            <w:gridSpan w:val="2"/>
            <w:tcBorders>
              <w:bottom w:val="single" w:sz="4" w:space="0" w:color="auto"/>
            </w:tcBorders>
            <w:shd w:val="clear" w:color="auto" w:fill="FABF8F"/>
            <w:vAlign w:val="center"/>
          </w:tcPr>
          <w:p w:rsidR="001933C6" w:rsidRPr="00CB335F" w:rsidRDefault="001933C6" w:rsidP="00CB335F">
            <w:pPr>
              <w:pStyle w:val="Heading2"/>
              <w:spacing w:beforeLines="20" w:before="48" w:afterLines="20" w:after="48"/>
              <w:ind w:left="0"/>
              <w:rPr>
                <w:rFonts w:ascii="Tahoma" w:hAnsi="Tahoma" w:cs="Tahoma"/>
                <w:b w:val="0"/>
                <w:sz w:val="14"/>
                <w:szCs w:val="14"/>
              </w:rPr>
            </w:pPr>
            <w:bookmarkStart w:id="538" w:name="_Toc358737039"/>
            <w:r w:rsidRPr="00CB335F">
              <w:rPr>
                <w:rFonts w:ascii="Tahoma" w:hAnsi="Tahoma" w:cs="Tahoma"/>
                <w:b w:val="0"/>
                <w:sz w:val="14"/>
                <w:szCs w:val="14"/>
              </w:rPr>
              <w:t>Windows Server™ 2008 R2 HPC Edition</w:t>
            </w:r>
            <w:bookmarkEnd w:id="538"/>
          </w:p>
        </w:tc>
        <w:tc>
          <w:tcPr>
            <w:tcW w:w="450" w:type="dxa"/>
            <w:tcBorders>
              <w:bottom w:val="single" w:sz="4" w:space="0" w:color="auto"/>
            </w:tcBorders>
            <w:shd w:val="clear" w:color="auto" w:fill="FABF8F"/>
            <w:vAlign w:val="center"/>
          </w:tcPr>
          <w:p w:rsidR="001933C6" w:rsidRPr="009D79DD" w:rsidRDefault="00F26B95" w:rsidP="001767FA">
            <w:pPr>
              <w:pStyle w:val="TableText"/>
              <w:widowControl w:val="0"/>
              <w:rPr>
                <w:rFonts w:cs="Tahoma"/>
                <w:b/>
                <w:bCs/>
                <w:sz w:val="13"/>
                <w:szCs w:val="13"/>
              </w:rPr>
            </w:pPr>
            <w:hyperlink w:anchor="_108_Windows_Server" w:history="1">
              <w:r w:rsidR="0041543E" w:rsidRPr="009D79DD">
                <w:rPr>
                  <w:rStyle w:val="Hyperlink"/>
                  <w:rFonts w:cs="Tahoma"/>
                  <w:b/>
                  <w:bCs/>
                  <w:sz w:val="13"/>
                  <w:szCs w:val="13"/>
                </w:rPr>
                <w:t>108</w:t>
              </w:r>
            </w:hyperlink>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spacing w:before="80"/>
              <w:rPr>
                <w:rFonts w:ascii="Tahoma" w:hAnsi="Tahoma" w:cs="Tahoma"/>
                <w:color w:val="000000"/>
                <w:sz w:val="13"/>
              </w:rPr>
            </w:pPr>
            <w:r w:rsidRPr="000612F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0612F9" w:rsidRDefault="00193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0612F9" w:rsidRDefault="00193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0612F9" w:rsidRDefault="00193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39" w:name="_Toc336338140"/>
            <w:bookmarkStart w:id="540" w:name="_Toc358737040"/>
            <w:r w:rsidRPr="00CB335F">
              <w:rPr>
                <w:rFonts w:ascii="Tahoma" w:hAnsi="Tahoma" w:cs="Tahoma"/>
                <w:b w:val="0"/>
                <w:sz w:val="14"/>
                <w:szCs w:val="14"/>
              </w:rPr>
              <w:t>Windows Server™ 2008 R2 Enterprise</w:t>
            </w:r>
            <w:bookmarkEnd w:id="539"/>
            <w:bookmarkEnd w:id="540"/>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00FF"/>
                <w:sz w:val="13"/>
                <w:szCs w:val="13"/>
                <w:u w:val="single"/>
              </w:rPr>
            </w:pPr>
            <w:hyperlink w:anchor="_109_Windows_Server" w:history="1">
              <w:r w:rsidR="0041543E" w:rsidRPr="009D79DD">
                <w:rPr>
                  <w:rStyle w:val="Hyperlink"/>
                  <w:rFonts w:cs="Tahoma"/>
                  <w:b/>
                  <w:bCs/>
                  <w:sz w:val="13"/>
                  <w:szCs w:val="13"/>
                </w:rPr>
                <w:t>109</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80"/>
              <w:rPr>
                <w:rFonts w:ascii="Tahoma" w:hAnsi="Tahoma" w:cs="Tahoma"/>
                <w:color w:val="000000"/>
                <w:sz w:val="13"/>
              </w:rPr>
            </w:pPr>
            <w:r w:rsidRPr="000612F9">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41" w:name="_Toc336338141"/>
            <w:bookmarkStart w:id="542" w:name="_Toc358737041"/>
            <w:r w:rsidRPr="00CB335F">
              <w:rPr>
                <w:rFonts w:ascii="Tahoma" w:hAnsi="Tahoma" w:cs="Tahoma"/>
                <w:b w:val="0"/>
                <w:sz w:val="14"/>
                <w:szCs w:val="14"/>
                <w:lang w:val="fr-FR"/>
              </w:rPr>
              <w:t>Windows Server™ 2008 R2 pour systèmes Itanium</w:t>
            </w:r>
            <w:bookmarkEnd w:id="541"/>
            <w:bookmarkEnd w:id="542"/>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sz w:val="13"/>
                <w:szCs w:val="13"/>
                <w:u w:val="single"/>
              </w:rPr>
            </w:pPr>
            <w:hyperlink w:anchor="_110_Windows_Server_1" w:history="1">
              <w:r w:rsidR="0041543E" w:rsidRPr="009D79DD">
                <w:rPr>
                  <w:rStyle w:val="Hyperlink"/>
                  <w:rFonts w:cs="Tahoma"/>
                  <w:b/>
                  <w:bCs/>
                  <w:sz w:val="13"/>
                  <w:szCs w:val="13"/>
                </w:rPr>
                <w:t>110</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43" w:name="_Toc336338142"/>
            <w:bookmarkStart w:id="544" w:name="_Toc358737042"/>
            <w:r w:rsidRPr="00CB335F">
              <w:rPr>
                <w:rFonts w:ascii="Tahoma" w:hAnsi="Tahoma" w:cs="Tahoma"/>
                <w:b w:val="0"/>
                <w:sz w:val="14"/>
                <w:szCs w:val="14"/>
                <w:lang w:val="fr-FR"/>
              </w:rPr>
              <w:t>CAL Windows Server™ 2012 (Dispositif et Utilisateur)</w:t>
            </w:r>
            <w:bookmarkEnd w:id="543"/>
            <w:bookmarkEnd w:id="544"/>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Fonts w:cs="Tahoma"/>
                <w:b/>
                <w:bCs/>
                <w:sz w:val="13"/>
                <w:szCs w:val="13"/>
                <w:u w:val="single"/>
              </w:rPr>
            </w:pPr>
            <w:hyperlink w:anchor="_111_CAL_Windows" w:history="1">
              <w:r w:rsidR="0041543E" w:rsidRPr="009D79DD">
                <w:rPr>
                  <w:rStyle w:val="Hyperlink"/>
                  <w:rFonts w:cs="Tahoma"/>
                  <w:b/>
                  <w:bCs/>
                  <w:sz w:val="13"/>
                  <w:szCs w:val="13"/>
                </w:rPr>
                <w:t>111</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45" w:name="_Toc336338143"/>
            <w:bookmarkStart w:id="546" w:name="_Toc358737043"/>
            <w:r w:rsidRPr="00CB335F">
              <w:rPr>
                <w:rFonts w:ascii="Tahoma" w:hAnsi="Tahoma" w:cs="Tahoma"/>
                <w:b w:val="0"/>
                <w:sz w:val="14"/>
                <w:szCs w:val="14"/>
              </w:rPr>
              <w:t>Windows Server™ 2012 Datacenter</w:t>
            </w:r>
            <w:bookmarkEnd w:id="545"/>
            <w:bookmarkEnd w:id="546"/>
          </w:p>
        </w:tc>
        <w:tc>
          <w:tcPr>
            <w:tcW w:w="450" w:type="dxa"/>
            <w:tcBorders>
              <w:bottom w:val="single" w:sz="4" w:space="0" w:color="auto"/>
            </w:tcBorders>
            <w:shd w:val="clear" w:color="auto" w:fill="FABF8F"/>
            <w:vAlign w:val="center"/>
          </w:tcPr>
          <w:p w:rsidR="001A63C6" w:rsidRPr="009D79DD" w:rsidRDefault="00F26B95" w:rsidP="001767FA">
            <w:pPr>
              <w:pStyle w:val="TableText"/>
              <w:widowControl w:val="0"/>
              <w:rPr>
                <w:rStyle w:val="EndnoteReference"/>
                <w:rFonts w:cs="Tahoma"/>
                <w:b w:val="0"/>
                <w:bCs/>
                <w:color w:val="0070C0"/>
                <w:sz w:val="13"/>
                <w:szCs w:val="13"/>
                <w:u w:val="single"/>
              </w:rPr>
            </w:pPr>
            <w:hyperlink w:anchor="_112_Windows_Server" w:history="1">
              <w:r w:rsidR="0041543E" w:rsidRPr="009D79DD">
                <w:rPr>
                  <w:rStyle w:val="Hyperlink"/>
                  <w:rFonts w:cs="Tahoma"/>
                  <w:b/>
                  <w:bCs/>
                  <w:sz w:val="13"/>
                  <w:szCs w:val="13"/>
                </w:rPr>
                <w:t>112</w:t>
              </w:r>
            </w:hyperlink>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47" w:name="_Toc336338144"/>
            <w:bookmarkStart w:id="548" w:name="_Toc358737044"/>
            <w:r w:rsidRPr="00CB335F">
              <w:rPr>
                <w:rFonts w:ascii="Tahoma" w:hAnsi="Tahoma" w:cs="Tahoma"/>
                <w:b w:val="0"/>
                <w:sz w:val="14"/>
                <w:szCs w:val="14"/>
              </w:rPr>
              <w:t>Windows Server™ 2012 Standard</w:t>
            </w:r>
            <w:bookmarkEnd w:id="547"/>
            <w:bookmarkEnd w:id="548"/>
          </w:p>
        </w:tc>
        <w:tc>
          <w:tcPr>
            <w:tcW w:w="450" w:type="dxa"/>
            <w:tcBorders>
              <w:bottom w:val="single" w:sz="4" w:space="0" w:color="auto"/>
            </w:tcBorders>
            <w:shd w:val="clear" w:color="auto" w:fill="auto"/>
            <w:vAlign w:val="center"/>
          </w:tcPr>
          <w:p w:rsidR="001A63C6" w:rsidRPr="009D79DD" w:rsidRDefault="00F26B95" w:rsidP="001767FA">
            <w:pPr>
              <w:pStyle w:val="TableText"/>
              <w:widowControl w:val="0"/>
              <w:rPr>
                <w:rStyle w:val="EndnoteReference"/>
                <w:rFonts w:cs="Tahoma"/>
                <w:b w:val="0"/>
                <w:bCs/>
                <w:color w:val="0070C0"/>
                <w:sz w:val="13"/>
                <w:szCs w:val="13"/>
                <w:u w:val="single"/>
                <w:vertAlign w:val="baseline"/>
              </w:rPr>
            </w:pPr>
            <w:hyperlink w:anchor="_113_Windows_Server" w:history="1">
              <w:r w:rsidR="0041543E" w:rsidRPr="009D79DD">
                <w:rPr>
                  <w:rStyle w:val="Hyperlink"/>
                  <w:rFonts w:cs="Tahoma"/>
                  <w:b/>
                  <w:bCs/>
                  <w:sz w:val="13"/>
                  <w:szCs w:val="13"/>
                </w:rPr>
                <w:t>113</w:t>
              </w:r>
            </w:hyperlink>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20"/>
              <w:rPr>
                <w:rFonts w:ascii="Tahoma" w:hAnsi="Tahoma" w:cs="Tahoma"/>
                <w:color w:val="000000"/>
                <w:sz w:val="13"/>
              </w:rPr>
            </w:pPr>
            <w:r w:rsidRPr="000612F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145"/>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49" w:name="_Toc336338145"/>
            <w:bookmarkStart w:id="550" w:name="_Toc358737045"/>
            <w:r w:rsidRPr="00CB335F">
              <w:rPr>
                <w:rFonts w:ascii="Tahoma" w:hAnsi="Tahoma" w:cs="Tahoma"/>
                <w:b w:val="0"/>
                <w:sz w:val="14"/>
                <w:szCs w:val="14"/>
              </w:rPr>
              <w:t>Connecteur Externe Windows Server™</w:t>
            </w:r>
            <w:bookmarkEnd w:id="549"/>
            <w:bookmarkEnd w:id="550"/>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6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63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51" w:name="_Toc336338146"/>
            <w:bookmarkStart w:id="552" w:name="_Toc358737046"/>
            <w:r w:rsidRPr="00CB335F">
              <w:rPr>
                <w:rFonts w:ascii="Tahoma" w:hAnsi="Tahoma" w:cs="Tahoma"/>
                <w:b w:val="0"/>
                <w:sz w:val="14"/>
                <w:szCs w:val="14"/>
                <w:lang w:val="fr-FR"/>
              </w:rPr>
              <w:t>CAL Services Bureau à Distance pour Windows Server™ 2012</w:t>
            </w:r>
            <w:bookmarkEnd w:id="551"/>
            <w:bookmarkEnd w:id="552"/>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6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431"/>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spacing w:beforeLines="20" w:before="48" w:afterLines="20" w:after="48"/>
              <w:ind w:left="0"/>
              <w:rPr>
                <w:rFonts w:ascii="Tahoma" w:hAnsi="Tahoma" w:cs="Tahoma"/>
                <w:b w:val="0"/>
                <w:sz w:val="14"/>
                <w:szCs w:val="14"/>
                <w:lang w:val="fr-FR"/>
              </w:rPr>
            </w:pPr>
            <w:bookmarkStart w:id="553" w:name="_Toc358737047"/>
            <w:bookmarkStart w:id="554" w:name="_Toc336338147"/>
            <w:r w:rsidRPr="00CB335F">
              <w:rPr>
                <w:rFonts w:ascii="Tahoma" w:hAnsi="Tahoma" w:cs="Tahoma"/>
                <w:b w:val="0"/>
                <w:sz w:val="14"/>
                <w:szCs w:val="14"/>
                <w:lang w:val="fr-FR"/>
              </w:rPr>
              <w:t>Connecteur Externe Services Bureau à Distance pour Windows Server™ 2012</w:t>
            </w:r>
            <w:bookmarkEnd w:id="553"/>
            <w:r w:rsidRPr="00CB335F">
              <w:rPr>
                <w:rFonts w:ascii="Tahoma" w:hAnsi="Tahoma" w:cs="Tahoma"/>
                <w:b w:val="0"/>
                <w:sz w:val="14"/>
                <w:szCs w:val="14"/>
                <w:lang w:val="fr-FR"/>
              </w:rPr>
              <w:t xml:space="preserve"> </w:t>
            </w:r>
            <w:bookmarkEnd w:id="554"/>
          </w:p>
        </w:tc>
        <w:tc>
          <w:tcPr>
            <w:tcW w:w="450" w:type="dxa"/>
            <w:tcBorders>
              <w:bottom w:val="single" w:sz="4" w:space="0" w:color="auto"/>
            </w:tcBorders>
            <w:shd w:val="clear" w:color="auto" w:fill="FABF8F"/>
            <w:vAlign w:val="center"/>
          </w:tcPr>
          <w:p w:rsidR="001A63C6" w:rsidRPr="009D79DD" w:rsidRDefault="001A63C6" w:rsidP="001767FA">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spacing w:before="16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150</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113</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75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B33D0E" w:rsidRPr="000612F9" w:rsidTr="001767FA">
        <w:trPr>
          <w:trHeight w:val="145"/>
        </w:trPr>
        <w:tc>
          <w:tcPr>
            <w:tcW w:w="2734" w:type="dxa"/>
            <w:gridSpan w:val="2"/>
            <w:tcBorders>
              <w:bottom w:val="single" w:sz="4" w:space="0" w:color="auto"/>
            </w:tcBorders>
            <w:shd w:val="clear" w:color="auto" w:fill="auto"/>
            <w:vAlign w:val="center"/>
          </w:tcPr>
          <w:p w:rsidR="001A63C6" w:rsidRPr="00CB335F" w:rsidRDefault="001A63C6" w:rsidP="00CB335F">
            <w:pPr>
              <w:pStyle w:val="Heading2"/>
              <w:spacing w:beforeLines="20" w:before="48" w:afterLines="20" w:after="48"/>
              <w:ind w:left="0"/>
              <w:rPr>
                <w:rFonts w:ascii="Tahoma" w:hAnsi="Tahoma" w:cs="Tahoma"/>
                <w:b w:val="0"/>
                <w:sz w:val="14"/>
                <w:szCs w:val="14"/>
              </w:rPr>
            </w:pPr>
            <w:bookmarkStart w:id="555" w:name="_Toc336338148"/>
            <w:bookmarkStart w:id="556" w:name="_Toc358737048"/>
            <w:r w:rsidRPr="00CB335F">
              <w:rPr>
                <w:rFonts w:ascii="Tahoma" w:hAnsi="Tahoma" w:cs="Tahoma"/>
                <w:b w:val="0"/>
                <w:sz w:val="14"/>
                <w:szCs w:val="14"/>
              </w:rPr>
              <w:t>CAL Services AD RMS Windows Server™ 2012</w:t>
            </w:r>
            <w:bookmarkEnd w:id="555"/>
            <w:bookmarkEnd w:id="556"/>
          </w:p>
        </w:tc>
        <w:tc>
          <w:tcPr>
            <w:tcW w:w="450" w:type="dxa"/>
            <w:tcBorders>
              <w:bottom w:val="single" w:sz="4" w:space="0" w:color="auto"/>
            </w:tcBorders>
            <w:shd w:val="clear" w:color="auto" w:fill="auto"/>
            <w:vAlign w:val="center"/>
          </w:tcPr>
          <w:p w:rsidR="001A63C6" w:rsidRPr="009D79DD" w:rsidRDefault="001A63C6" w:rsidP="001767FA">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spacing w:before="16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3</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1A63C6" w:rsidRPr="000612F9" w:rsidRDefault="001A63C6" w:rsidP="001767FA">
            <w:pPr>
              <w:pStyle w:val="TableText"/>
              <w:widowControl w:val="0"/>
              <w:rPr>
                <w:rFonts w:ascii="Tahoma" w:hAnsi="Tahoma" w:cs="Tahoma"/>
                <w:color w:val="000000"/>
                <w:sz w:val="13"/>
              </w:rPr>
            </w:pPr>
          </w:p>
        </w:tc>
      </w:tr>
      <w:tr w:rsidR="001A63C6" w:rsidRPr="000612F9" w:rsidTr="001767FA">
        <w:trPr>
          <w:trHeight w:val="467"/>
        </w:trPr>
        <w:tc>
          <w:tcPr>
            <w:tcW w:w="2734" w:type="dxa"/>
            <w:gridSpan w:val="2"/>
            <w:tcBorders>
              <w:bottom w:val="single" w:sz="4" w:space="0" w:color="auto"/>
            </w:tcBorders>
            <w:shd w:val="clear" w:color="auto" w:fill="FABF8F"/>
            <w:vAlign w:val="center"/>
          </w:tcPr>
          <w:p w:rsidR="001A63C6" w:rsidRPr="00CB335F" w:rsidRDefault="001A63C6" w:rsidP="00CB335F">
            <w:pPr>
              <w:pStyle w:val="Heading2"/>
              <w:keepNext/>
              <w:keepLines/>
              <w:spacing w:beforeLines="20" w:before="48" w:afterLines="20" w:after="48"/>
              <w:ind w:left="0"/>
              <w:rPr>
                <w:rFonts w:ascii="Tahoma" w:hAnsi="Tahoma" w:cs="Tahoma"/>
                <w:b w:val="0"/>
                <w:sz w:val="14"/>
                <w:szCs w:val="14"/>
              </w:rPr>
            </w:pPr>
            <w:bookmarkStart w:id="557" w:name="_Toc336338149"/>
            <w:bookmarkStart w:id="558" w:name="_Toc358737049"/>
            <w:r w:rsidRPr="00CB335F">
              <w:rPr>
                <w:rFonts w:ascii="Tahoma" w:hAnsi="Tahoma" w:cs="Tahoma"/>
                <w:b w:val="0"/>
                <w:sz w:val="14"/>
                <w:szCs w:val="14"/>
              </w:rPr>
              <w:t>Connecteur Externe RMS Windows Server™ 2012 Active Directory</w:t>
            </w:r>
            <w:bookmarkEnd w:id="557"/>
            <w:bookmarkEnd w:id="558"/>
          </w:p>
        </w:tc>
        <w:tc>
          <w:tcPr>
            <w:tcW w:w="450" w:type="dxa"/>
            <w:tcBorders>
              <w:bottom w:val="single" w:sz="4" w:space="0" w:color="auto"/>
            </w:tcBorders>
            <w:shd w:val="clear" w:color="auto" w:fill="FABF8F"/>
            <w:vAlign w:val="center"/>
          </w:tcPr>
          <w:p w:rsidR="001A63C6" w:rsidRPr="009D79DD" w:rsidRDefault="001A63C6" w:rsidP="001767FA">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spacing w:before="160"/>
              <w:rPr>
                <w:rFonts w:ascii="Tahoma" w:hAnsi="Tahoma" w:cs="Tahoma"/>
                <w:color w:val="000000"/>
                <w:sz w:val="13"/>
              </w:rPr>
            </w:pPr>
            <w:r w:rsidRPr="000612F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313</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250</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188</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125</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125</w:t>
            </w:r>
          </w:p>
        </w:tc>
        <w:tc>
          <w:tcPr>
            <w:tcW w:w="360" w:type="dxa"/>
            <w:tcBorders>
              <w:left w:val="single" w:sz="18" w:space="0" w:color="auto"/>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125</w:t>
            </w:r>
          </w:p>
        </w:tc>
        <w:tc>
          <w:tcPr>
            <w:tcW w:w="540" w:type="dxa"/>
            <w:tcBorders>
              <w:bottom w:val="single" w:sz="4" w:space="0" w:color="auto"/>
              <w:right w:val="single" w:sz="18"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1A63C6" w:rsidRPr="000612F9" w:rsidRDefault="001A63C6" w:rsidP="001767FA">
            <w:pPr>
              <w:pStyle w:val="TableText"/>
              <w:keepNext/>
              <w:keepLines/>
              <w:widowControl w:val="0"/>
              <w:rPr>
                <w:rFonts w:ascii="Tahoma" w:hAnsi="Tahoma" w:cs="Tahoma"/>
                <w:color w:val="000000"/>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A5643F" w:rsidRPr="000612F9" w:rsidTr="001767FA">
        <w:trPr>
          <w:gridBefore w:val="1"/>
          <w:wBefore w:w="20" w:type="dxa"/>
          <w:trHeight w:val="145"/>
        </w:trPr>
        <w:tc>
          <w:tcPr>
            <w:tcW w:w="2714" w:type="dxa"/>
            <w:tcBorders>
              <w:bottom w:val="single" w:sz="4" w:space="0" w:color="auto"/>
            </w:tcBorders>
            <w:shd w:val="clear" w:color="auto" w:fill="auto"/>
            <w:vAlign w:val="center"/>
          </w:tcPr>
          <w:p w:rsidR="00A5643F" w:rsidRPr="00CB335F" w:rsidRDefault="00A5643F" w:rsidP="00CB335F">
            <w:pPr>
              <w:pStyle w:val="Heading2"/>
              <w:keepNext/>
              <w:keepLines/>
              <w:spacing w:beforeLines="20" w:before="48" w:afterLines="20" w:after="48"/>
              <w:ind w:left="0"/>
              <w:rPr>
                <w:rFonts w:ascii="Tahoma" w:hAnsi="Tahoma" w:cs="Tahoma"/>
                <w:b w:val="0"/>
                <w:sz w:val="14"/>
                <w:szCs w:val="14"/>
              </w:rPr>
            </w:pPr>
            <w:bookmarkStart w:id="559" w:name="_Toc358737050"/>
            <w:r w:rsidRPr="00CB335F">
              <w:rPr>
                <w:rFonts w:ascii="Tahoma" w:hAnsi="Tahoma" w:cs="Tahoma"/>
                <w:b w:val="0"/>
                <w:sz w:val="14"/>
                <w:szCs w:val="14"/>
              </w:rPr>
              <w:t>Windows Small Business Server 2008 Premium</w:t>
            </w:r>
            <w:bookmarkEnd w:id="559"/>
            <w:r w:rsidRPr="00CB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D79DD" w:rsidRDefault="00F26B95" w:rsidP="001767FA">
            <w:pPr>
              <w:pStyle w:val="TableText"/>
              <w:keepNext/>
              <w:keepLines/>
              <w:widowControl w:val="0"/>
              <w:rPr>
                <w:rFonts w:cs="Tahoma"/>
                <w:b/>
                <w:bCs/>
                <w:sz w:val="13"/>
                <w:szCs w:val="13"/>
                <w:u w:val="single"/>
              </w:rPr>
            </w:pPr>
            <w:hyperlink w:anchor="_115_Windows_Small" w:history="1">
              <w:r w:rsidR="0041543E" w:rsidRPr="009D79DD">
                <w:rPr>
                  <w:rStyle w:val="Hyperlink"/>
                  <w:rFonts w:cs="Tahoma"/>
                  <w:b/>
                  <w:bCs/>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spacing w:before="120"/>
              <w:rPr>
                <w:rFonts w:ascii="Tahoma" w:hAnsi="Tahoma" w:cs="Tahoma"/>
                <w:sz w:val="13"/>
              </w:rPr>
            </w:pPr>
            <w:r w:rsidRPr="000612F9">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Del="001265B4" w:rsidRDefault="00A5643F" w:rsidP="001767FA">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0612F9" w:rsidRDefault="00A5643F" w:rsidP="001767FA">
            <w:pPr>
              <w:pStyle w:val="TableText"/>
              <w:keepNext/>
              <w:keepLines/>
              <w:widowControl w:val="0"/>
              <w:rPr>
                <w:rFonts w:ascii="Tahoma" w:hAnsi="Tahoma" w:cs="Tahoma"/>
                <w:sz w:val="13"/>
              </w:rPr>
            </w:pPr>
          </w:p>
        </w:tc>
      </w:tr>
      <w:tr w:rsidR="00F76ED4" w:rsidRPr="000612F9" w:rsidTr="001767FA">
        <w:trPr>
          <w:gridBefore w:val="1"/>
          <w:wBefore w:w="20" w:type="dxa"/>
          <w:trHeight w:val="145"/>
        </w:trPr>
        <w:tc>
          <w:tcPr>
            <w:tcW w:w="2714" w:type="dxa"/>
            <w:tcBorders>
              <w:bottom w:val="single" w:sz="4" w:space="0" w:color="auto"/>
            </w:tcBorders>
            <w:shd w:val="clear" w:color="auto" w:fill="FABF8F"/>
            <w:vAlign w:val="center"/>
          </w:tcPr>
          <w:p w:rsidR="00A5643F" w:rsidRPr="00CB335F" w:rsidRDefault="00A5643F" w:rsidP="00CB335F">
            <w:pPr>
              <w:pStyle w:val="Heading2"/>
              <w:spacing w:beforeLines="20" w:before="48" w:afterLines="20" w:after="48"/>
              <w:ind w:left="0"/>
              <w:rPr>
                <w:rFonts w:ascii="Tahoma" w:hAnsi="Tahoma" w:cs="Tahoma"/>
                <w:b w:val="0"/>
                <w:sz w:val="14"/>
                <w:szCs w:val="14"/>
              </w:rPr>
            </w:pPr>
            <w:bookmarkStart w:id="560" w:name="_Toc336338158"/>
            <w:bookmarkStart w:id="561" w:name="_Toc358737051"/>
            <w:r w:rsidRPr="00CB335F">
              <w:rPr>
                <w:rFonts w:ascii="Tahoma" w:hAnsi="Tahoma" w:cs="Tahoma"/>
                <w:b w:val="0"/>
                <w:sz w:val="14"/>
                <w:szCs w:val="14"/>
              </w:rPr>
              <w:t>CAL Suite Windows Small Business Server 2011 (1 Client)</w:t>
            </w:r>
            <w:bookmarkEnd w:id="560"/>
            <w:bookmarkEnd w:id="561"/>
          </w:p>
        </w:tc>
        <w:tc>
          <w:tcPr>
            <w:tcW w:w="450" w:type="dxa"/>
            <w:tcBorders>
              <w:bottom w:val="single" w:sz="4" w:space="0" w:color="auto"/>
            </w:tcBorders>
            <w:shd w:val="clear" w:color="auto" w:fill="FABF8F"/>
            <w:vAlign w:val="center"/>
          </w:tcPr>
          <w:p w:rsidR="00A5643F" w:rsidRPr="009D79DD" w:rsidRDefault="00F26B95" w:rsidP="001767FA">
            <w:pPr>
              <w:pStyle w:val="TableText"/>
              <w:widowControl w:val="0"/>
              <w:rPr>
                <w:rStyle w:val="EndnoteReference"/>
                <w:rFonts w:cs="Tahoma"/>
                <w:b w:val="0"/>
                <w:bCs/>
                <w:color w:val="0000FF"/>
                <w:sz w:val="13"/>
                <w:szCs w:val="13"/>
                <w:u w:val="single"/>
              </w:rPr>
            </w:pPr>
            <w:hyperlink w:anchor="_116_CAL_Suite" w:history="1">
              <w:r w:rsidR="0041543E" w:rsidRPr="009D79DD">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r>
      <w:tr w:rsidR="00F76ED4" w:rsidRPr="000612F9" w:rsidTr="001767FA">
        <w:trPr>
          <w:gridBefore w:val="1"/>
          <w:wBefore w:w="20" w:type="dxa"/>
          <w:trHeight w:val="145"/>
        </w:trPr>
        <w:tc>
          <w:tcPr>
            <w:tcW w:w="2714" w:type="dxa"/>
            <w:tcBorders>
              <w:bottom w:val="single" w:sz="4" w:space="0" w:color="auto"/>
            </w:tcBorders>
            <w:shd w:val="clear" w:color="auto" w:fill="auto"/>
            <w:vAlign w:val="center"/>
          </w:tcPr>
          <w:p w:rsidR="00A5643F" w:rsidRPr="00CB335F" w:rsidRDefault="00A5643F" w:rsidP="00CB335F">
            <w:pPr>
              <w:pStyle w:val="Heading2"/>
              <w:spacing w:beforeLines="20" w:before="48" w:afterLines="20" w:after="48"/>
              <w:ind w:left="0"/>
              <w:rPr>
                <w:rFonts w:ascii="Tahoma" w:hAnsi="Tahoma" w:cs="Tahoma"/>
                <w:b w:val="0"/>
                <w:color w:val="000000"/>
                <w:sz w:val="14"/>
                <w:szCs w:val="14"/>
              </w:rPr>
            </w:pPr>
            <w:bookmarkStart w:id="562" w:name="_Toc336338159"/>
            <w:bookmarkStart w:id="563" w:name="_Toc358737052"/>
            <w:r w:rsidRPr="00CB335F">
              <w:rPr>
                <w:rFonts w:ascii="Tahoma" w:hAnsi="Tahoma" w:cs="Tahoma"/>
                <w:b w:val="0"/>
                <w:sz w:val="14"/>
                <w:szCs w:val="14"/>
              </w:rPr>
              <w:t>Windows Small Business Server 2011 CAL Suite (5 clients)</w:t>
            </w:r>
            <w:bookmarkEnd w:id="562"/>
            <w:bookmarkEnd w:id="563"/>
          </w:p>
        </w:tc>
        <w:tc>
          <w:tcPr>
            <w:tcW w:w="450" w:type="dxa"/>
            <w:tcBorders>
              <w:bottom w:val="single" w:sz="4" w:space="0" w:color="auto"/>
            </w:tcBorders>
            <w:shd w:val="clear" w:color="auto" w:fill="auto"/>
            <w:vAlign w:val="center"/>
          </w:tcPr>
          <w:p w:rsidR="00A5643F" w:rsidRPr="009D79DD" w:rsidRDefault="00F26B95" w:rsidP="001767FA">
            <w:pPr>
              <w:pStyle w:val="TableText"/>
              <w:widowControl w:val="0"/>
              <w:rPr>
                <w:rStyle w:val="EndnoteReference"/>
                <w:rFonts w:cs="Tahoma"/>
                <w:b w:val="0"/>
                <w:bCs/>
                <w:sz w:val="13"/>
                <w:szCs w:val="13"/>
                <w:u w:val="single"/>
              </w:rPr>
            </w:pPr>
            <w:hyperlink w:anchor="_119_Windows_Small" w:history="1">
              <w:r w:rsidR="0041543E" w:rsidRPr="009D79DD">
                <w:rPr>
                  <w:rStyle w:val="Hyperlink"/>
                  <w:rFonts w:cs="Tahoma"/>
                  <w:b/>
                  <w:bCs/>
                  <w:sz w:val="13"/>
                  <w:szCs w:val="13"/>
                </w:rPr>
                <w:t>116</w:t>
              </w:r>
            </w:hyperlink>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F76ED4" w:rsidRPr="000612F9" w:rsidTr="001767FA">
        <w:trPr>
          <w:gridBefore w:val="1"/>
          <w:wBefore w:w="20" w:type="dxa"/>
          <w:trHeight w:val="145"/>
        </w:trPr>
        <w:tc>
          <w:tcPr>
            <w:tcW w:w="2714" w:type="dxa"/>
            <w:tcBorders>
              <w:bottom w:val="single" w:sz="4" w:space="0" w:color="auto"/>
            </w:tcBorders>
            <w:shd w:val="clear" w:color="auto" w:fill="FABF8F"/>
            <w:vAlign w:val="center"/>
          </w:tcPr>
          <w:p w:rsidR="00A5643F" w:rsidRPr="00CB335F" w:rsidRDefault="00A5643F" w:rsidP="00CB335F">
            <w:pPr>
              <w:pStyle w:val="Heading2"/>
              <w:spacing w:beforeLines="20" w:before="48" w:afterLines="20" w:after="48"/>
              <w:ind w:left="0"/>
              <w:rPr>
                <w:rFonts w:ascii="Tahoma" w:hAnsi="Tahoma" w:cs="Tahoma"/>
                <w:b w:val="0"/>
                <w:color w:val="000000"/>
                <w:sz w:val="14"/>
                <w:szCs w:val="14"/>
              </w:rPr>
            </w:pPr>
            <w:bookmarkStart w:id="564" w:name="_Toc336338160"/>
            <w:bookmarkStart w:id="565" w:name="_Toc358737053"/>
            <w:r w:rsidRPr="00CB335F">
              <w:rPr>
                <w:rFonts w:ascii="Tahoma" w:hAnsi="Tahoma" w:cs="Tahoma"/>
                <w:b w:val="0"/>
                <w:sz w:val="14"/>
                <w:szCs w:val="14"/>
              </w:rPr>
              <w:t>CAL Suite Windows Small Business Server 2011 (20 clients)</w:t>
            </w:r>
            <w:bookmarkEnd w:id="564"/>
            <w:bookmarkEnd w:id="565"/>
            <w:r w:rsidRPr="00CB335F">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9D79DD" w:rsidRDefault="00F26B95" w:rsidP="001767FA">
            <w:pPr>
              <w:pStyle w:val="TableText"/>
              <w:widowControl w:val="0"/>
              <w:rPr>
                <w:rStyle w:val="EndnoteReference"/>
                <w:rFonts w:cs="Tahoma"/>
                <w:b w:val="0"/>
                <w:bCs/>
                <w:sz w:val="13"/>
                <w:szCs w:val="13"/>
                <w:u w:val="single"/>
              </w:rPr>
            </w:pPr>
            <w:hyperlink w:anchor="_119_Windows_Small" w:history="1">
              <w:r w:rsidR="0041543E" w:rsidRPr="009D79DD">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color w:val="000000"/>
                <w:sz w:val="13"/>
              </w:rPr>
              <w:t>OL</w:t>
            </w:r>
            <w:r w:rsidR="00207995">
              <w:rPr>
                <w:rFonts w:ascii="Tahoma" w:hAnsi="Tahoma" w:cs="Tahoma"/>
                <w:color w:val="000000"/>
                <w:sz w:val="13"/>
              </w:rPr>
              <w:t xml:space="preserve"> </w:t>
            </w:r>
            <w:r w:rsidRPr="000612F9">
              <w:rPr>
                <w:rFonts w:ascii="Tahoma" w:hAnsi="Tahoma" w:cs="Tahoma"/>
                <w:color w:val="000000"/>
                <w:sz w:val="13"/>
              </w:rPr>
              <w:t>/</w:t>
            </w:r>
            <w:r w:rsidR="00207995">
              <w:rPr>
                <w:rFonts w:ascii="Tahoma" w:hAnsi="Tahoma" w:cs="Tahoma"/>
                <w:color w:val="000000"/>
                <w:sz w:val="13"/>
              </w:rPr>
              <w:t xml:space="preserve"> </w:t>
            </w:r>
            <w:r w:rsidRPr="000612F9">
              <w:rPr>
                <w:rFonts w:ascii="Tahoma" w:hAnsi="Tahoma" w:cs="Tahoma"/>
                <w:color w:val="000000"/>
                <w:sz w:val="13"/>
              </w:rPr>
              <w:t>OV</w:t>
            </w:r>
          </w:p>
        </w:tc>
      </w:tr>
      <w:tr w:rsidR="00A5643F" w:rsidRPr="000612F9" w:rsidTr="001767FA">
        <w:trPr>
          <w:gridBefore w:val="1"/>
          <w:wBefore w:w="20" w:type="dxa"/>
          <w:trHeight w:val="145"/>
        </w:trPr>
        <w:tc>
          <w:tcPr>
            <w:tcW w:w="2714" w:type="dxa"/>
            <w:tcBorders>
              <w:bottom w:val="single" w:sz="4" w:space="0" w:color="auto"/>
            </w:tcBorders>
            <w:shd w:val="clear" w:color="auto" w:fill="auto"/>
            <w:vAlign w:val="center"/>
          </w:tcPr>
          <w:p w:rsidR="00A5643F" w:rsidRPr="00CB335F" w:rsidRDefault="00A5643F" w:rsidP="00CB335F">
            <w:pPr>
              <w:pStyle w:val="Heading2"/>
              <w:spacing w:beforeLines="20" w:before="48" w:afterLines="20" w:after="48"/>
              <w:ind w:left="0"/>
              <w:rPr>
                <w:rFonts w:ascii="Tahoma" w:hAnsi="Tahoma" w:cs="Tahoma"/>
                <w:b w:val="0"/>
                <w:sz w:val="14"/>
                <w:szCs w:val="14"/>
              </w:rPr>
            </w:pPr>
            <w:bookmarkStart w:id="566" w:name="_Toc336338162"/>
            <w:bookmarkStart w:id="567" w:name="_Toc358737054"/>
            <w:r w:rsidRPr="00CB335F">
              <w:rPr>
                <w:rFonts w:ascii="Tahoma" w:hAnsi="Tahoma" w:cs="Tahoma"/>
                <w:b w:val="0"/>
                <w:sz w:val="14"/>
                <w:szCs w:val="14"/>
              </w:rPr>
              <w:t>CAL Suite Module Complémentaire Windows Small Business Server 2011 Premium</w:t>
            </w:r>
            <w:bookmarkEnd w:id="566"/>
            <w:bookmarkEnd w:id="567"/>
            <w:r w:rsidRPr="00CB335F">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D79DD" w:rsidRDefault="00F26B95" w:rsidP="001767FA">
            <w:pPr>
              <w:pStyle w:val="TableText"/>
              <w:widowControl w:val="0"/>
              <w:rPr>
                <w:rFonts w:cs="Tahoma"/>
                <w:b/>
                <w:bCs/>
                <w:sz w:val="13"/>
                <w:szCs w:val="13"/>
                <w:u w:val="single"/>
              </w:rPr>
            </w:pPr>
            <w:hyperlink w:anchor="_117_CAL_Suite" w:history="1">
              <w:r w:rsidR="0041543E" w:rsidRPr="009D79DD">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w:t>
            </w:r>
          </w:p>
        </w:tc>
        <w:tc>
          <w:tcPr>
            <w:tcW w:w="54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E, P</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 ST</w:t>
            </w:r>
          </w:p>
        </w:tc>
        <w:tc>
          <w:tcPr>
            <w:tcW w:w="54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r>
      <w:tr w:rsidR="00A5643F" w:rsidRPr="000612F9" w:rsidTr="001767FA">
        <w:trPr>
          <w:gridBefore w:val="1"/>
          <w:wBefore w:w="20" w:type="dxa"/>
          <w:trHeight w:val="145"/>
        </w:trPr>
        <w:tc>
          <w:tcPr>
            <w:tcW w:w="2714" w:type="dxa"/>
            <w:tcBorders>
              <w:bottom w:val="single" w:sz="4" w:space="0" w:color="auto"/>
            </w:tcBorders>
            <w:shd w:val="clear" w:color="auto" w:fill="FABF8F"/>
            <w:vAlign w:val="center"/>
          </w:tcPr>
          <w:p w:rsidR="00A5643F" w:rsidRPr="00CB335F" w:rsidRDefault="00A5643F" w:rsidP="00CB335F">
            <w:pPr>
              <w:pStyle w:val="Heading2"/>
              <w:spacing w:beforeLines="20" w:before="48" w:afterLines="20" w:after="48"/>
              <w:ind w:left="0"/>
              <w:rPr>
                <w:rFonts w:ascii="Tahoma" w:hAnsi="Tahoma" w:cs="Tahoma"/>
                <w:b w:val="0"/>
                <w:sz w:val="14"/>
                <w:szCs w:val="14"/>
              </w:rPr>
            </w:pPr>
            <w:bookmarkStart w:id="568" w:name="_Toc336338163"/>
            <w:bookmarkStart w:id="569" w:name="_Toc358737055"/>
            <w:r w:rsidRPr="00CB335F">
              <w:rPr>
                <w:rFonts w:ascii="Tahoma" w:hAnsi="Tahoma" w:cs="Tahoma"/>
                <w:b w:val="0"/>
                <w:sz w:val="14"/>
                <w:szCs w:val="14"/>
              </w:rPr>
              <w:t>Module complémentaire Windows Small Business Server 2011 Premium CAL Suite (5 Clients)</w:t>
            </w:r>
            <w:bookmarkEnd w:id="568"/>
            <w:bookmarkEnd w:id="569"/>
          </w:p>
        </w:tc>
        <w:tc>
          <w:tcPr>
            <w:tcW w:w="450" w:type="dxa"/>
            <w:tcBorders>
              <w:bottom w:val="single" w:sz="4" w:space="0" w:color="auto"/>
            </w:tcBorders>
            <w:shd w:val="clear" w:color="auto" w:fill="FABF8F"/>
            <w:vAlign w:val="center"/>
          </w:tcPr>
          <w:p w:rsidR="00A5643F" w:rsidRPr="009D79DD" w:rsidRDefault="00F26B95" w:rsidP="001767FA">
            <w:pPr>
              <w:pStyle w:val="TableText"/>
              <w:widowControl w:val="0"/>
              <w:rPr>
                <w:rFonts w:cs="Tahoma"/>
                <w:b/>
                <w:bCs/>
                <w:sz w:val="13"/>
                <w:szCs w:val="13"/>
                <w:u w:val="single"/>
              </w:rPr>
            </w:pPr>
            <w:hyperlink w:anchor="_124_Windows_Small" w:history="1">
              <w:r w:rsidR="0041543E" w:rsidRPr="009D79DD">
                <w:rPr>
                  <w:rStyle w:val="Hyperlink"/>
                  <w:rFonts w:cs="Tahoma"/>
                  <w:b/>
                  <w:bCs/>
                  <w:sz w:val="13"/>
                  <w:szCs w:val="13"/>
                </w:rPr>
                <w:t>117</w:t>
              </w:r>
            </w:hyperlink>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OL</w:t>
            </w:r>
            <w:r w:rsidR="00207995">
              <w:rPr>
                <w:rFonts w:ascii="Tahoma" w:hAnsi="Tahoma" w:cs="Tahoma"/>
                <w:sz w:val="13"/>
              </w:rPr>
              <w:t xml:space="preserve"> </w:t>
            </w:r>
            <w:r w:rsidRPr="000612F9">
              <w:rPr>
                <w:rFonts w:ascii="Tahoma" w:hAnsi="Tahoma" w:cs="Tahoma"/>
                <w:sz w:val="13"/>
              </w:rPr>
              <w:t>/</w:t>
            </w:r>
            <w:r w:rsidR="00207995">
              <w:rPr>
                <w:rFonts w:ascii="Tahoma" w:hAnsi="Tahoma" w:cs="Tahoma"/>
                <w:sz w:val="13"/>
              </w:rPr>
              <w:t xml:space="preserve"> </w:t>
            </w:r>
            <w:r w:rsidRPr="000612F9">
              <w:rPr>
                <w:rFonts w:ascii="Tahoma" w:hAnsi="Tahoma" w:cs="Tahoma"/>
                <w:sz w:val="13"/>
              </w:rPr>
              <w:t>OV</w:t>
            </w:r>
          </w:p>
        </w:tc>
      </w:tr>
      <w:tr w:rsidR="00A5643F" w:rsidRPr="000612F9" w:rsidTr="001767FA">
        <w:trPr>
          <w:gridBefore w:val="1"/>
          <w:wBefore w:w="20" w:type="dxa"/>
          <w:trHeight w:val="440"/>
        </w:trPr>
        <w:tc>
          <w:tcPr>
            <w:tcW w:w="2714" w:type="dxa"/>
            <w:tcBorders>
              <w:bottom w:val="single" w:sz="4" w:space="0" w:color="auto"/>
            </w:tcBorders>
            <w:shd w:val="clear" w:color="auto" w:fill="auto"/>
            <w:vAlign w:val="center"/>
          </w:tcPr>
          <w:p w:rsidR="00A5643F" w:rsidRPr="00CB335F" w:rsidRDefault="00A5643F" w:rsidP="00CB335F">
            <w:pPr>
              <w:pStyle w:val="Heading2"/>
              <w:spacing w:beforeLines="20" w:before="48" w:afterLines="20" w:after="48"/>
              <w:ind w:left="0"/>
              <w:rPr>
                <w:rFonts w:ascii="Tahoma" w:hAnsi="Tahoma" w:cs="Tahoma"/>
                <w:b w:val="0"/>
                <w:sz w:val="14"/>
                <w:szCs w:val="14"/>
              </w:rPr>
            </w:pPr>
            <w:bookmarkStart w:id="570" w:name="_Toc336338164"/>
            <w:bookmarkStart w:id="571" w:name="_Toc358737056"/>
            <w:r w:rsidRPr="00CB335F">
              <w:rPr>
                <w:rFonts w:ascii="Tahoma" w:hAnsi="Tahoma" w:cs="Tahoma"/>
                <w:b w:val="0"/>
                <w:sz w:val="14"/>
                <w:szCs w:val="14"/>
              </w:rPr>
              <w:t>Module complémentaire Windows Small Business Server 2011 Premium CAL Suite (20 Clients)</w:t>
            </w:r>
            <w:bookmarkEnd w:id="570"/>
            <w:bookmarkEnd w:id="571"/>
          </w:p>
        </w:tc>
        <w:tc>
          <w:tcPr>
            <w:tcW w:w="450" w:type="dxa"/>
            <w:tcBorders>
              <w:bottom w:val="single" w:sz="4" w:space="0" w:color="auto"/>
            </w:tcBorders>
            <w:shd w:val="clear" w:color="auto" w:fill="auto"/>
            <w:vAlign w:val="center"/>
          </w:tcPr>
          <w:p w:rsidR="00A5643F" w:rsidRPr="009D79DD" w:rsidRDefault="00F26B95" w:rsidP="001767FA">
            <w:pPr>
              <w:pStyle w:val="TableText"/>
              <w:widowControl w:val="0"/>
              <w:rPr>
                <w:rFonts w:cs="Tahoma"/>
                <w:b/>
                <w:bCs/>
                <w:sz w:val="13"/>
                <w:szCs w:val="13"/>
                <w:u w:val="single"/>
              </w:rPr>
            </w:pPr>
            <w:hyperlink w:anchor="_124_Windows_Small" w:history="1">
              <w:r w:rsidR="0041543E" w:rsidRPr="009D79DD">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25</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25</w:t>
            </w:r>
          </w:p>
        </w:tc>
        <w:tc>
          <w:tcPr>
            <w:tcW w:w="360" w:type="dxa"/>
            <w:tcBorders>
              <w:left w:val="single" w:sz="18" w:space="0" w:color="auto"/>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25</w:t>
            </w:r>
          </w:p>
        </w:tc>
        <w:tc>
          <w:tcPr>
            <w:tcW w:w="540" w:type="dxa"/>
            <w:tcBorders>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auto"/>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color w:val="000000"/>
                <w:sz w:val="13"/>
              </w:rPr>
              <w:t>OL/OV</w:t>
            </w:r>
          </w:p>
        </w:tc>
      </w:tr>
      <w:tr w:rsidR="00A5643F" w:rsidRPr="000612F9" w:rsidTr="001767FA">
        <w:trPr>
          <w:gridBefore w:val="1"/>
          <w:wBefore w:w="20" w:type="dxa"/>
          <w:trHeight w:val="440"/>
        </w:trPr>
        <w:tc>
          <w:tcPr>
            <w:tcW w:w="2714" w:type="dxa"/>
            <w:tcBorders>
              <w:bottom w:val="single" w:sz="4" w:space="0" w:color="auto"/>
            </w:tcBorders>
            <w:shd w:val="clear" w:color="auto" w:fill="FABF8F"/>
            <w:vAlign w:val="center"/>
          </w:tcPr>
          <w:p w:rsidR="00A5643F" w:rsidRPr="00CB335F" w:rsidRDefault="00A5643F" w:rsidP="00CB335F">
            <w:pPr>
              <w:pStyle w:val="Heading2"/>
              <w:spacing w:beforeLines="20" w:before="48" w:afterLines="20" w:after="48"/>
              <w:ind w:left="0"/>
              <w:rPr>
                <w:rFonts w:ascii="Tahoma" w:hAnsi="Tahoma" w:cs="Tahoma"/>
                <w:b w:val="0"/>
                <w:sz w:val="14"/>
                <w:szCs w:val="14"/>
              </w:rPr>
            </w:pPr>
            <w:bookmarkStart w:id="572" w:name="_Toc336338165"/>
            <w:bookmarkStart w:id="573" w:name="_Toc358737057"/>
            <w:r w:rsidRPr="00CB335F">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9D79DD" w:rsidRDefault="00A5643F" w:rsidP="001767FA">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spacing w:before="120"/>
              <w:rPr>
                <w:rFonts w:ascii="Tahoma" w:hAnsi="Tahoma" w:cs="Tahoma"/>
                <w:sz w:val="13"/>
              </w:rPr>
            </w:pPr>
            <w:r w:rsidRPr="000612F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360" w:type="dxa"/>
            <w:tcBorders>
              <w:left w:val="single" w:sz="18" w:space="0" w:color="auto"/>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5</w:t>
            </w:r>
          </w:p>
        </w:tc>
        <w:tc>
          <w:tcPr>
            <w:tcW w:w="540" w:type="dxa"/>
            <w:tcBorders>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P</w:t>
            </w:r>
          </w:p>
        </w:tc>
        <w:tc>
          <w:tcPr>
            <w:tcW w:w="45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A5643F" w:rsidRPr="000612F9" w:rsidRDefault="00A5643F" w:rsidP="001767FA">
            <w:pPr>
              <w:pStyle w:val="TableText"/>
              <w:widowControl w:val="0"/>
              <w:rPr>
                <w:rFonts w:ascii="Tahoma" w:hAnsi="Tahoma" w:cs="Tahoma"/>
                <w:color w:val="000000"/>
                <w:sz w:val="13"/>
              </w:rPr>
            </w:pPr>
          </w:p>
        </w:tc>
      </w:tr>
      <w:tr w:rsidR="00A5643F" w:rsidRPr="000612F9" w:rsidTr="00867B42">
        <w:trPr>
          <w:gridBefore w:val="1"/>
          <w:wBefore w:w="20" w:type="dxa"/>
          <w:trHeight w:val="145"/>
        </w:trPr>
        <w:tc>
          <w:tcPr>
            <w:tcW w:w="2714" w:type="dxa"/>
            <w:shd w:val="clear" w:color="auto" w:fill="FABF8F"/>
            <w:vAlign w:val="center"/>
          </w:tcPr>
          <w:p w:rsidR="00A5643F" w:rsidRPr="00CB335F" w:rsidRDefault="00A5643F" w:rsidP="009959FD">
            <w:pPr>
              <w:pStyle w:val="Heading2"/>
              <w:keepNext/>
              <w:keepLines/>
              <w:spacing w:beforeLines="20" w:before="48" w:afterLines="20" w:after="48"/>
              <w:ind w:left="0"/>
              <w:rPr>
                <w:rFonts w:ascii="Tahoma" w:hAnsi="Tahoma" w:cs="Tahoma"/>
                <w:b w:val="0"/>
                <w:sz w:val="14"/>
                <w:szCs w:val="14"/>
              </w:rPr>
            </w:pPr>
            <w:bookmarkStart w:id="574" w:name="_Toc336338166"/>
            <w:bookmarkStart w:id="575" w:name="_Toc358737058"/>
            <w:r w:rsidRPr="00CB335F">
              <w:rPr>
                <w:rFonts w:ascii="Tahoma" w:hAnsi="Tahoma" w:cs="Tahoma"/>
                <w:b w:val="0"/>
                <w:sz w:val="14"/>
                <w:szCs w:val="14"/>
              </w:rPr>
              <w:lastRenderedPageBreak/>
              <w:t>Windows Small Business Server 2011 Essentials</w:t>
            </w:r>
            <w:bookmarkEnd w:id="574"/>
            <w:bookmarkEnd w:id="575"/>
          </w:p>
        </w:tc>
        <w:tc>
          <w:tcPr>
            <w:tcW w:w="450" w:type="dxa"/>
            <w:shd w:val="clear" w:color="auto" w:fill="FABF8F"/>
            <w:vAlign w:val="center"/>
          </w:tcPr>
          <w:p w:rsidR="00A5643F" w:rsidRPr="009D79DD" w:rsidRDefault="00F26B95" w:rsidP="009959FD">
            <w:pPr>
              <w:pStyle w:val="TableText"/>
              <w:keepNext/>
              <w:keepLines/>
              <w:widowControl w:val="0"/>
              <w:rPr>
                <w:rFonts w:cs="Tahoma"/>
                <w:b/>
                <w:bCs/>
                <w:sz w:val="13"/>
                <w:szCs w:val="13"/>
                <w:u w:val="single"/>
              </w:rPr>
            </w:pPr>
            <w:hyperlink w:anchor="_118_Windows_Small" w:history="1">
              <w:r w:rsidR="0041543E" w:rsidRPr="009D79DD">
                <w:rPr>
                  <w:rStyle w:val="Hyperlink"/>
                  <w:rFonts w:cs="Tahoma"/>
                  <w:b/>
                  <w:bCs/>
                  <w:sz w:val="13"/>
                  <w:szCs w:val="13"/>
                </w:rPr>
                <w:t>118</w:t>
              </w:r>
            </w:hyperlink>
          </w:p>
        </w:tc>
        <w:tc>
          <w:tcPr>
            <w:tcW w:w="450" w:type="dxa"/>
            <w:shd w:val="clear" w:color="auto" w:fill="FABF8F"/>
            <w:vAlign w:val="center"/>
          </w:tcPr>
          <w:p w:rsidR="00A5643F" w:rsidRPr="000612F9" w:rsidRDefault="00A5643F" w:rsidP="009959FD">
            <w:pPr>
              <w:pStyle w:val="TableText"/>
              <w:keepNext/>
              <w:keepLines/>
              <w:widowControl w:val="0"/>
              <w:spacing w:before="120"/>
              <w:rPr>
                <w:rFonts w:ascii="Tahoma" w:hAnsi="Tahoma" w:cs="Tahoma"/>
                <w:sz w:val="13"/>
              </w:rPr>
            </w:pPr>
            <w:r w:rsidRPr="000612F9">
              <w:rPr>
                <w:rFonts w:ascii="Tahoma" w:hAnsi="Tahoma" w:cs="Tahoma"/>
                <w:sz w:val="13"/>
              </w:rPr>
              <w:t>05/11</w:t>
            </w:r>
          </w:p>
        </w:tc>
        <w:tc>
          <w:tcPr>
            <w:tcW w:w="360" w:type="dxa"/>
            <w:tcBorders>
              <w:righ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sz w:val="13"/>
              </w:rPr>
            </w:pPr>
            <w:r w:rsidRPr="000612F9">
              <w:rPr>
                <w:rFonts w:ascii="Tahoma" w:hAnsi="Tahoma" w:cs="Tahoma"/>
                <w:sz w:val="13"/>
              </w:rPr>
              <w:t>SRV</w:t>
            </w:r>
          </w:p>
        </w:tc>
        <w:tc>
          <w:tcPr>
            <w:tcW w:w="360" w:type="dxa"/>
            <w:tcBorders>
              <w:lef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c>
          <w:tcPr>
            <w:tcW w:w="450" w:type="dxa"/>
            <w:shd w:val="clear" w:color="auto" w:fill="FABF8F"/>
            <w:vAlign w:val="center"/>
          </w:tcPr>
          <w:p w:rsidR="00A5643F" w:rsidRPr="000612F9" w:rsidRDefault="00A5643F" w:rsidP="009959FD">
            <w:pPr>
              <w:pStyle w:val="TableText"/>
              <w:keepNext/>
              <w:keepLines/>
              <w:widowControl w:val="0"/>
              <w:rPr>
                <w:rFonts w:ascii="Tahoma" w:hAnsi="Tahoma" w:cs="Tahoma"/>
                <w:sz w:val="13"/>
              </w:rPr>
            </w:pPr>
          </w:p>
        </w:tc>
        <w:tc>
          <w:tcPr>
            <w:tcW w:w="450" w:type="dxa"/>
            <w:tcBorders>
              <w:righ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sz w:val="13"/>
              </w:rPr>
            </w:pPr>
          </w:p>
        </w:tc>
        <w:tc>
          <w:tcPr>
            <w:tcW w:w="360" w:type="dxa"/>
            <w:tcBorders>
              <w:lef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sz w:val="13"/>
              </w:rPr>
            </w:pPr>
          </w:p>
        </w:tc>
        <w:tc>
          <w:tcPr>
            <w:tcW w:w="540" w:type="dxa"/>
            <w:tcBorders>
              <w:righ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5643F" w:rsidRPr="000612F9" w:rsidRDefault="00A5643F" w:rsidP="009959FD">
            <w:pPr>
              <w:pStyle w:val="TableText"/>
              <w:keepNext/>
              <w:keepLines/>
              <w:widowControl w:val="0"/>
              <w:rPr>
                <w:rFonts w:ascii="Tahoma" w:hAnsi="Tahoma" w:cs="Tahoma"/>
                <w:sz w:val="13"/>
              </w:rPr>
            </w:pPr>
          </w:p>
        </w:tc>
        <w:tc>
          <w:tcPr>
            <w:tcW w:w="450" w:type="dxa"/>
            <w:shd w:val="clear" w:color="auto" w:fill="FABF8F"/>
            <w:vAlign w:val="center"/>
          </w:tcPr>
          <w:p w:rsidR="00A5643F" w:rsidRPr="000612F9" w:rsidRDefault="00A5643F" w:rsidP="009959FD">
            <w:pPr>
              <w:pStyle w:val="TableText"/>
              <w:keepNext/>
              <w:keepLines/>
              <w:widowControl w:val="0"/>
              <w:spacing w:before="60"/>
              <w:rPr>
                <w:rFonts w:ascii="Tahoma" w:hAnsi="Tahoma" w:cs="Tahoma"/>
                <w:sz w:val="13"/>
              </w:rPr>
            </w:pPr>
          </w:p>
        </w:tc>
        <w:tc>
          <w:tcPr>
            <w:tcW w:w="540" w:type="dxa"/>
            <w:shd w:val="clear" w:color="auto" w:fill="FABF8F"/>
            <w:vAlign w:val="center"/>
          </w:tcPr>
          <w:p w:rsidR="00A5643F" w:rsidRPr="000612F9" w:rsidRDefault="00A5643F" w:rsidP="009959FD">
            <w:pPr>
              <w:pStyle w:val="TableText"/>
              <w:keepNext/>
              <w:keepLines/>
              <w:widowControl w:val="0"/>
              <w:rPr>
                <w:rFonts w:ascii="Tahoma" w:hAnsi="Tahoma" w:cs="Tahoma"/>
                <w:color w:val="000000"/>
                <w:sz w:val="13"/>
              </w:rPr>
            </w:pPr>
          </w:p>
        </w:tc>
      </w:tr>
      <w:tr w:rsidR="00CE1716" w:rsidRPr="000612F9" w:rsidTr="001767FA">
        <w:trPr>
          <w:gridBefore w:val="1"/>
          <w:wBefore w:w="20" w:type="dxa"/>
          <w:trHeight w:val="359"/>
        </w:trPr>
        <w:tc>
          <w:tcPr>
            <w:tcW w:w="2714" w:type="dxa"/>
            <w:tcBorders>
              <w:bottom w:val="single" w:sz="4" w:space="0" w:color="auto"/>
            </w:tcBorders>
            <w:shd w:val="clear" w:color="auto" w:fill="auto"/>
            <w:vAlign w:val="center"/>
          </w:tcPr>
          <w:p w:rsidR="00CE1716" w:rsidRPr="000612F9" w:rsidRDefault="00CE1716" w:rsidP="009959FD">
            <w:pPr>
              <w:pStyle w:val="Heading2"/>
              <w:keepNext/>
              <w:keepLines/>
              <w:spacing w:before="20" w:after="20"/>
              <w:ind w:left="0"/>
              <w:rPr>
                <w:rFonts w:ascii="Tahoma" w:hAnsi="Tahoma" w:cs="Tahoma"/>
                <w:b w:val="0"/>
                <w:sz w:val="14"/>
                <w:szCs w:val="14"/>
              </w:rPr>
            </w:pPr>
            <w:bookmarkStart w:id="576" w:name="_Toc358737059"/>
            <w:r w:rsidRPr="000612F9">
              <w:rPr>
                <w:rFonts w:ascii="Tahoma" w:hAnsi="Tahoma" w:cs="Tahoma"/>
                <w:b w:val="0"/>
                <w:sz w:val="14"/>
                <w:szCs w:val="14"/>
              </w:rPr>
              <w:t>Windows Web Server 2008 R2</w:t>
            </w:r>
            <w:bookmarkEnd w:id="576"/>
          </w:p>
        </w:tc>
        <w:tc>
          <w:tcPr>
            <w:tcW w:w="450" w:type="dxa"/>
            <w:tcBorders>
              <w:bottom w:val="single" w:sz="4" w:space="0" w:color="auto"/>
            </w:tcBorders>
            <w:shd w:val="clear" w:color="auto" w:fill="auto"/>
            <w:vAlign w:val="center"/>
          </w:tcPr>
          <w:p w:rsidR="00CE1716" w:rsidRPr="009D79DD" w:rsidRDefault="00F26B95" w:rsidP="009959FD">
            <w:pPr>
              <w:pStyle w:val="TableText"/>
              <w:keepNext/>
              <w:keepLines/>
              <w:rPr>
                <w:rStyle w:val="EndnoteReference"/>
                <w:rFonts w:cs="Tahoma"/>
                <w:b w:val="0"/>
                <w:bCs/>
                <w:sz w:val="13"/>
                <w:szCs w:val="13"/>
                <w:u w:val="single"/>
              </w:rPr>
            </w:pPr>
            <w:hyperlink w:anchor="_119_Windows_Web" w:history="1">
              <w:hyperlink w:anchor="_114_Windows_Small" w:history="1">
                <w:r w:rsidR="0041543E" w:rsidRPr="009D79DD">
                  <w:rPr>
                    <w:rStyle w:val="Hyperlink"/>
                    <w:rFonts w:cs="Tahoma"/>
                    <w:b/>
                    <w:bCs/>
                    <w:sz w:val="13"/>
                    <w:szCs w:val="13"/>
                  </w:rPr>
                  <w:t>11</w:t>
                </w:r>
              </w:hyperlink>
              <w:r w:rsidR="0041543E" w:rsidRPr="009D79DD">
                <w:rPr>
                  <w:rStyle w:val="Hyperlink"/>
                  <w:rFonts w:cs="Tahoma"/>
                  <w:b/>
                  <w:bCs/>
                  <w:sz w:val="13"/>
                  <w:szCs w:val="13"/>
                </w:rPr>
                <w:t>4</w:t>
              </w:r>
            </w:hyperlink>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spacing w:before="120"/>
              <w:rPr>
                <w:rFonts w:ascii="Tahoma" w:hAnsi="Tahoma" w:cs="Tahoma"/>
                <w:color w:val="000000"/>
                <w:sz w:val="13"/>
              </w:rPr>
            </w:pPr>
            <w:r w:rsidRPr="000612F9">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0612F9" w:rsidRDefault="00CE1716" w:rsidP="009959FD">
            <w:pPr>
              <w:pStyle w:val="TableText"/>
              <w:keepNext/>
              <w:keepLines/>
              <w:rPr>
                <w:rFonts w:ascii="Tahoma" w:hAnsi="Tahoma" w:cs="Tahoma"/>
                <w:color w:val="000000"/>
                <w:sz w:val="13"/>
              </w:rPr>
            </w:pPr>
            <w:r w:rsidRPr="000612F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540" w:type="dxa"/>
            <w:tcBorders>
              <w:bottom w:val="single" w:sz="4" w:space="0" w:color="auto"/>
              <w:right w:val="single" w:sz="18"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0612F9" w:rsidRDefault="00CE1716" w:rsidP="009959FD">
            <w:pPr>
              <w:pStyle w:val="TableText"/>
              <w:keepNext/>
              <w:keepLines/>
              <w:rPr>
                <w:rFonts w:ascii="Tahoma" w:hAnsi="Tahoma" w:cs="Tahoma"/>
                <w:sz w:val="13"/>
              </w:rPr>
            </w:pPr>
          </w:p>
        </w:tc>
        <w:tc>
          <w:tcPr>
            <w:tcW w:w="45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0612F9" w:rsidRDefault="00CE1716" w:rsidP="009959FD">
            <w:pPr>
              <w:pStyle w:val="TableText"/>
              <w:keepNext/>
              <w:keepLines/>
              <w:rPr>
                <w:rFonts w:ascii="Tahoma" w:hAnsi="Tahoma" w:cs="Tahoma"/>
                <w:color w:val="000000"/>
                <w:sz w:val="13"/>
              </w:rPr>
            </w:pPr>
          </w:p>
        </w:tc>
      </w:tr>
      <w:tr w:rsidR="00A5643F" w:rsidRPr="000612F9" w:rsidTr="001767FA">
        <w:trPr>
          <w:gridBefore w:val="1"/>
          <w:wBefore w:w="20" w:type="dxa"/>
          <w:trHeight w:val="145"/>
        </w:trPr>
        <w:tc>
          <w:tcPr>
            <w:tcW w:w="2714" w:type="dxa"/>
            <w:tcBorders>
              <w:bottom w:val="single" w:sz="4" w:space="0" w:color="auto"/>
            </w:tcBorders>
            <w:shd w:val="clear" w:color="auto" w:fill="FABF8F"/>
            <w:vAlign w:val="center"/>
          </w:tcPr>
          <w:p w:rsidR="00A5643F" w:rsidRPr="000612F9" w:rsidRDefault="00A5643F" w:rsidP="009959FD">
            <w:pPr>
              <w:pStyle w:val="Heading2"/>
              <w:keepNext/>
              <w:keepLines/>
              <w:spacing w:before="20" w:after="20"/>
              <w:ind w:left="0"/>
              <w:rPr>
                <w:rFonts w:ascii="Tahoma" w:hAnsi="Tahoma" w:cs="Tahoma"/>
                <w:b w:val="0"/>
                <w:sz w:val="14"/>
                <w:szCs w:val="14"/>
              </w:rPr>
            </w:pPr>
            <w:bookmarkStart w:id="577" w:name="_Toc358737060"/>
            <w:r w:rsidRPr="000612F9">
              <w:rPr>
                <w:rFonts w:ascii="Tahoma" w:hAnsi="Tahoma" w:cs="Tahoma"/>
                <w:b w:val="0"/>
                <w:sz w:val="14"/>
                <w:szCs w:val="14"/>
              </w:rPr>
              <w:t>Yammer Enterprise</w:t>
            </w:r>
            <w:bookmarkEnd w:id="577"/>
          </w:p>
        </w:tc>
        <w:tc>
          <w:tcPr>
            <w:tcW w:w="450" w:type="dxa"/>
            <w:tcBorders>
              <w:bottom w:val="single" w:sz="4" w:space="0" w:color="auto"/>
            </w:tcBorders>
            <w:shd w:val="clear" w:color="auto" w:fill="FABF8F"/>
            <w:vAlign w:val="center"/>
          </w:tcPr>
          <w:p w:rsidR="00A5643F" w:rsidRPr="00B418E5" w:rsidRDefault="00A5643F" w:rsidP="009959FD">
            <w:pPr>
              <w:pStyle w:val="TableText"/>
              <w:keepNext/>
              <w:keepLines/>
              <w:rPr>
                <w:rFonts w:cs="Tahoma"/>
                <w:b/>
                <w:bCs/>
                <w:sz w:val="13"/>
                <w:szCs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spacing w:before="120"/>
              <w:rPr>
                <w:rFonts w:ascii="Tahoma" w:hAnsi="Tahoma" w:cs="Tahoma"/>
                <w:sz w:val="13"/>
              </w:rPr>
            </w:pPr>
            <w:r w:rsidRPr="000612F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r w:rsidRPr="000612F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p>
        </w:tc>
        <w:tc>
          <w:tcPr>
            <w:tcW w:w="540" w:type="dxa"/>
            <w:tcBorders>
              <w:bottom w:val="single" w:sz="4" w:space="0" w:color="auto"/>
              <w:right w:val="single" w:sz="18"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0612F9" w:rsidRDefault="00A5643F" w:rsidP="009959FD">
            <w:pPr>
              <w:pStyle w:val="TableText"/>
              <w:keepNext/>
              <w:keepLines/>
              <w:rPr>
                <w:rFonts w:ascii="Tahoma" w:hAnsi="Tahoma" w:cs="Tahoma"/>
                <w:sz w:val="13"/>
              </w:rPr>
            </w:pPr>
          </w:p>
        </w:tc>
        <w:tc>
          <w:tcPr>
            <w:tcW w:w="450" w:type="dxa"/>
            <w:tcBorders>
              <w:bottom w:val="single" w:sz="4" w:space="0" w:color="auto"/>
            </w:tcBorders>
            <w:shd w:val="clear" w:color="auto" w:fill="FABF8F"/>
            <w:vAlign w:val="center"/>
          </w:tcPr>
          <w:p w:rsidR="00A5643F" w:rsidRPr="000612F9" w:rsidRDefault="00A5643F" w:rsidP="009959FD">
            <w:pPr>
              <w:pStyle w:val="TableText"/>
              <w:keepNext/>
              <w:keepLines/>
              <w:spacing w:before="60"/>
              <w:rPr>
                <w:rFonts w:ascii="Tahoma" w:hAnsi="Tahoma" w:cs="Tahoma"/>
                <w:sz w:val="13"/>
              </w:rPr>
            </w:pPr>
            <w:r w:rsidRPr="000612F9">
              <w:rPr>
                <w:rFonts w:ascii="Tahoma" w:hAnsi="Tahoma" w:cs="Tahoma"/>
                <w:sz w:val="13"/>
              </w:rPr>
              <w:t>A</w:t>
            </w:r>
          </w:p>
        </w:tc>
        <w:tc>
          <w:tcPr>
            <w:tcW w:w="540" w:type="dxa"/>
            <w:tcBorders>
              <w:bottom w:val="single" w:sz="4" w:space="0" w:color="auto"/>
            </w:tcBorders>
            <w:shd w:val="clear" w:color="auto" w:fill="FABF8F"/>
            <w:vAlign w:val="center"/>
          </w:tcPr>
          <w:p w:rsidR="00A5643F" w:rsidRPr="000612F9" w:rsidRDefault="00A5643F" w:rsidP="009959FD">
            <w:pPr>
              <w:pStyle w:val="TableText"/>
              <w:keepNext/>
              <w:keepLines/>
              <w:rPr>
                <w:rFonts w:ascii="Tahoma" w:hAnsi="Tahoma" w:cs="Tahoma"/>
                <w:color w:val="000000"/>
                <w:sz w:val="13"/>
              </w:rPr>
            </w:pPr>
          </w:p>
        </w:tc>
      </w:tr>
    </w:tbl>
    <w:bookmarkStart w:id="578" w:name="_Toc349586123"/>
    <w:bookmarkStart w:id="579" w:name="_Toc349586654"/>
    <w:bookmarkStart w:id="580" w:name="_Toc354459730"/>
    <w:bookmarkStart w:id="581" w:name="_Toc358737061"/>
    <w:bookmarkStart w:id="582" w:name="_Toc336338167"/>
    <w:p w:rsidR="00612FCC" w:rsidRPr="000612F9" w:rsidRDefault="00F61983" w:rsidP="00B0065F">
      <w:pPr>
        <w:pStyle w:val="Heading1"/>
        <w:rPr>
          <w:rFonts w:cs="Tahoma"/>
        </w:rPr>
      </w:pPr>
      <w:r>
        <w:rPr>
          <w:rFonts w:cs="Tahoma"/>
          <w:noProof/>
          <w:sz w:val="14"/>
        </w:rPr>
        <mc:AlternateContent>
          <mc:Choice Requires="wps">
            <w:drawing>
              <wp:anchor distT="0" distB="0" distL="114300" distR="114300" simplePos="0" relativeHeight="251656704" behindDoc="0" locked="0" layoutInCell="1" allowOverlap="1" wp14:anchorId="23C432FB" wp14:editId="38E47A5C">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4083" w:rsidRPr="00207995" w:rsidRDefault="00CA4083" w:rsidP="00C8780F">
                            <w:pPr>
                              <w:rPr>
                                <w:rFonts w:cs="Tahoma"/>
                                <w:i/>
                                <w:color w:val="000000"/>
                                <w:sz w:val="14"/>
                                <w:szCs w:val="14"/>
                                <w:lang w:val="fr-FR"/>
                              </w:rPr>
                            </w:pPr>
                            <w:r w:rsidRPr="00207995">
                              <w:rPr>
                                <w:rFonts w:cs="Tahoma"/>
                                <w:i/>
                                <w:color w:val="000000"/>
                                <w:sz w:val="14"/>
                                <w:szCs w:val="14"/>
                                <w:lang w:val="fr-FR"/>
                              </w:rPr>
                              <w:t>Remarque : si la cellule du produit est vide, le produit n’est pas proposé actuellement dans le programme.</w:t>
                            </w:r>
                          </w:p>
                          <w:p w:rsidR="00CA4083" w:rsidRPr="00207995" w:rsidRDefault="00CA4083" w:rsidP="00C8780F">
                            <w:pPr>
                              <w:rPr>
                                <w:rFonts w:cs="Tahoma"/>
                                <w:i/>
                                <w:color w:val="000000"/>
                                <w:sz w:val="14"/>
                                <w:szCs w:val="14"/>
                                <w:lang w:val="fr-FR"/>
                              </w:rPr>
                            </w:pPr>
                            <w:r w:rsidRPr="00207995">
                              <w:rPr>
                                <w:rFonts w:cs="Tahoma"/>
                                <w:i/>
                                <w:color w:val="000000"/>
                                <w:sz w:val="14"/>
                                <w:szCs w:val="14"/>
                                <w:lang w:val="fr-FR"/>
                              </w:rPr>
                              <w:t>*Pour Select Plus seules les valeurs ‘L’ et trois (3) ans pour « L&amp;SA » / « SA » seront utilisées</w:t>
                            </w:r>
                          </w:p>
                          <w:p w:rsidR="00CA4083" w:rsidRPr="00207995" w:rsidRDefault="00CA4083"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432FB"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CA4083" w:rsidRPr="00207995" w:rsidRDefault="00CA4083" w:rsidP="00C8780F">
                      <w:pPr>
                        <w:rPr>
                          <w:rFonts w:cs="Tahoma"/>
                          <w:i/>
                          <w:color w:val="000000"/>
                          <w:sz w:val="14"/>
                          <w:szCs w:val="14"/>
                          <w:lang w:val="fr-FR"/>
                        </w:rPr>
                      </w:pPr>
                      <w:r w:rsidRPr="00207995">
                        <w:rPr>
                          <w:rFonts w:cs="Tahoma"/>
                          <w:i/>
                          <w:color w:val="000000"/>
                          <w:sz w:val="14"/>
                          <w:szCs w:val="14"/>
                          <w:lang w:val="fr-FR"/>
                        </w:rPr>
                        <w:t>Remarque : si la cellule du produit est vide, le produit n’est pas proposé actuellement dans le programme.</w:t>
                      </w:r>
                    </w:p>
                    <w:p w:rsidR="00CA4083" w:rsidRPr="00207995" w:rsidRDefault="00CA4083" w:rsidP="00C8780F">
                      <w:pPr>
                        <w:rPr>
                          <w:rFonts w:cs="Tahoma"/>
                          <w:i/>
                          <w:color w:val="000000"/>
                          <w:sz w:val="14"/>
                          <w:szCs w:val="14"/>
                          <w:lang w:val="fr-FR"/>
                        </w:rPr>
                      </w:pPr>
                      <w:r w:rsidRPr="00207995">
                        <w:rPr>
                          <w:rFonts w:cs="Tahoma"/>
                          <w:i/>
                          <w:color w:val="000000"/>
                          <w:sz w:val="14"/>
                          <w:szCs w:val="14"/>
                          <w:lang w:val="fr-FR"/>
                        </w:rPr>
                        <w:t>*Pour Select Plus seules les valeurs ‘L’ et trois (3) ans pour « L&amp;SA » / « SA » seront utilisées</w:t>
                      </w:r>
                    </w:p>
                    <w:p w:rsidR="00CA4083" w:rsidRPr="00207995" w:rsidRDefault="00CA4083" w:rsidP="00C8780F">
                      <w:pPr>
                        <w:rPr>
                          <w:lang w:val="fr-FR"/>
                        </w:rPr>
                      </w:pPr>
                    </w:p>
                  </w:txbxContent>
                </v:textbox>
                <w10:wrap type="topAndBottom"/>
              </v:shape>
            </w:pict>
          </mc:Fallback>
        </mc:AlternateContent>
      </w:r>
      <w:bookmarkEnd w:id="578"/>
      <w:bookmarkEnd w:id="579"/>
      <w:bookmarkEnd w:id="580"/>
      <w:bookmarkEnd w:id="581"/>
      <w:r w:rsidR="0041543E" w:rsidRPr="000612F9">
        <w:rPr>
          <w:rFonts w:cs="Tahoma"/>
        </w:rPr>
        <w:br w:type="page"/>
      </w:r>
    </w:p>
    <w:p w:rsidR="00023FE7" w:rsidRPr="00207995" w:rsidRDefault="00A33112" w:rsidP="00B0065F">
      <w:pPr>
        <w:pStyle w:val="Heading1"/>
        <w:rPr>
          <w:rFonts w:cs="Tahoma"/>
          <w:lang w:val="fr-FR"/>
        </w:rPr>
      </w:pPr>
      <w:bookmarkStart w:id="583" w:name="_Toc349586124"/>
      <w:bookmarkStart w:id="584" w:name="_Toc358737062"/>
      <w:r w:rsidRPr="00207995">
        <w:rPr>
          <w:rFonts w:cs="Tahoma"/>
          <w:lang w:val="fr-FR"/>
        </w:rPr>
        <w:lastRenderedPageBreak/>
        <w:t>SECTION 1 – Modifications apportées à</w:t>
      </w:r>
      <w:r w:rsidR="00F002FA" w:rsidRPr="00207995">
        <w:rPr>
          <w:rFonts w:cs="Tahoma"/>
          <w:lang w:val="fr-FR"/>
        </w:rPr>
        <w:t> </w:t>
      </w:r>
      <w:r w:rsidRPr="00207995">
        <w:rPr>
          <w:rFonts w:cs="Tahoma"/>
          <w:lang w:val="fr-FR"/>
        </w:rPr>
        <w:t>la</w:t>
      </w:r>
      <w:r w:rsidR="00F002FA" w:rsidRPr="00207995">
        <w:rPr>
          <w:rFonts w:cs="Tahoma"/>
          <w:lang w:val="fr-FR"/>
        </w:rPr>
        <w:t> </w:t>
      </w:r>
      <w:r w:rsidRPr="00207995">
        <w:rPr>
          <w:rFonts w:cs="Tahoma"/>
          <w:lang w:val="fr-FR"/>
        </w:rPr>
        <w:t>LISTE DES PRODUITS au cours des</w:t>
      </w:r>
      <w:bookmarkEnd w:id="583"/>
      <w:r w:rsidRPr="00207995">
        <w:rPr>
          <w:rFonts w:cs="Tahoma"/>
          <w:lang w:val="fr-FR"/>
        </w:rPr>
        <w:t xml:space="preserve"> 12 derniers mois</w:t>
      </w:r>
      <w:bookmarkEnd w:id="582"/>
      <w:bookmarkEnd w:id="584"/>
    </w:p>
    <w:p w:rsidR="00471E00" w:rsidRPr="00207995" w:rsidRDefault="00471E00" w:rsidP="00471E00">
      <w:pPr>
        <w:pStyle w:val="Heading2"/>
        <w:ind w:left="0"/>
        <w:jc w:val="both"/>
        <w:rPr>
          <w:rFonts w:ascii="Tahoma" w:hAnsi="Tahoma" w:cs="Tahoma"/>
          <w:lang w:val="fr-FR"/>
        </w:rPr>
      </w:pPr>
      <w:bookmarkStart w:id="585" w:name="_Toc336338168"/>
    </w:p>
    <w:p w:rsidR="00DE520D" w:rsidRPr="000612F9" w:rsidRDefault="00DE520D" w:rsidP="00DE520D">
      <w:pPr>
        <w:pStyle w:val="Heading2"/>
        <w:ind w:left="0"/>
        <w:jc w:val="both"/>
        <w:rPr>
          <w:rFonts w:ascii="Tahoma" w:hAnsi="Tahoma" w:cs="Tahoma"/>
        </w:rPr>
      </w:pPr>
      <w:bookmarkStart w:id="586" w:name="_Toc358737063"/>
      <w:r w:rsidRPr="000612F9">
        <w:rPr>
          <w:rFonts w:ascii="Tahoma" w:hAnsi="Tahoma" w:cs="Tahoma"/>
          <w:color w:val="FF6600"/>
        </w:rPr>
        <w:t>MODIFICATIONS DE JUILLET 2013</w:t>
      </w:r>
      <w:bookmarkEnd w:id="586"/>
    </w:p>
    <w:p w:rsidR="00DE520D" w:rsidRPr="000612F9" w:rsidRDefault="00DE520D" w:rsidP="00DE520D">
      <w:pPr>
        <w:rPr>
          <w:rFonts w:cs="Tahoma"/>
        </w:rPr>
      </w:pPr>
    </w:p>
    <w:p w:rsidR="00DE520D" w:rsidRPr="000612F9" w:rsidRDefault="00DE520D" w:rsidP="00DE520D">
      <w:pPr>
        <w:spacing w:after="60"/>
        <w:rPr>
          <w:rFonts w:cs="Tahoma"/>
        </w:rPr>
      </w:pPr>
      <w:r w:rsidRPr="000612F9">
        <w:rPr>
          <w:rFonts w:cs="Tahoma"/>
          <w:b/>
        </w:rPr>
        <w:t>Ajouts</w:t>
      </w:r>
    </w:p>
    <w:p w:rsidR="00DE520D" w:rsidRPr="000612F9" w:rsidRDefault="00230E06" w:rsidP="00DE520D">
      <w:pPr>
        <w:rPr>
          <w:rFonts w:cs="Tahoma"/>
        </w:rPr>
      </w:pPr>
      <w:r w:rsidRPr="000612F9">
        <w:rPr>
          <w:rFonts w:cs="Tahoma"/>
          <w:szCs w:val="18"/>
        </w:rPr>
        <w:t>Windows</w:t>
      </w:r>
      <w:r w:rsidR="009A6981">
        <w:rPr>
          <w:rFonts w:cs="Tahoma"/>
          <w:szCs w:val="18"/>
          <w:vertAlign w:val="superscript"/>
        </w:rPr>
        <w:t xml:space="preserve">® </w:t>
      </w:r>
      <w:r w:rsidRPr="000612F9">
        <w:rPr>
          <w:rFonts w:cs="Tahoma"/>
          <w:szCs w:val="18"/>
        </w:rPr>
        <w:t>Embedded 8 Industry Pro</w:t>
      </w:r>
    </w:p>
    <w:p w:rsidR="00230E06" w:rsidRPr="000612F9" w:rsidRDefault="00230E06" w:rsidP="00DE520D">
      <w:pPr>
        <w:rPr>
          <w:rFonts w:cs="Tahoma"/>
        </w:rPr>
      </w:pPr>
      <w:r w:rsidRPr="000612F9">
        <w:rPr>
          <w:rFonts w:cs="Tahoma"/>
          <w:szCs w:val="18"/>
        </w:rPr>
        <w:t>Kit Entreprise Windows</w:t>
      </w:r>
      <w:r w:rsidR="009A6981">
        <w:rPr>
          <w:rFonts w:cs="Tahoma"/>
          <w:szCs w:val="18"/>
          <w:vertAlign w:val="superscript"/>
        </w:rPr>
        <w:t xml:space="preserve">® </w:t>
      </w:r>
      <w:r w:rsidRPr="000612F9">
        <w:rPr>
          <w:rFonts w:cs="Tahoma"/>
          <w:szCs w:val="18"/>
        </w:rPr>
        <w:t>Embedded 8 Standard</w:t>
      </w:r>
    </w:p>
    <w:p w:rsidR="00230E06" w:rsidRPr="000612F9" w:rsidRDefault="00230E06" w:rsidP="00DE520D">
      <w:pPr>
        <w:rPr>
          <w:rFonts w:cs="Tahoma"/>
        </w:rPr>
      </w:pPr>
      <w:r w:rsidRPr="000612F9">
        <w:rPr>
          <w:rFonts w:cs="Tahoma"/>
          <w:szCs w:val="18"/>
        </w:rPr>
        <w:t>Chargement de version test pour Windows</w:t>
      </w:r>
      <w:r w:rsidR="009A6981">
        <w:rPr>
          <w:rFonts w:cs="Tahoma"/>
          <w:szCs w:val="18"/>
          <w:vertAlign w:val="superscript"/>
        </w:rPr>
        <w:t xml:space="preserve">® </w:t>
      </w:r>
      <w:r w:rsidRPr="000612F9">
        <w:rPr>
          <w:rFonts w:cs="Tahoma"/>
          <w:szCs w:val="18"/>
        </w:rPr>
        <w:t>Embedded 8 Industry Pro</w:t>
      </w:r>
    </w:p>
    <w:p w:rsidR="00F23DD6" w:rsidRPr="00207995" w:rsidRDefault="00F23DD6" w:rsidP="00DE520D">
      <w:pPr>
        <w:rPr>
          <w:rFonts w:cs="Tahoma"/>
          <w:lang w:val="fr-FR"/>
        </w:rPr>
      </w:pPr>
      <w:r w:rsidRPr="00207995">
        <w:rPr>
          <w:rFonts w:cs="Tahoma"/>
          <w:szCs w:val="18"/>
          <w:lang w:val="fr-FR"/>
        </w:rPr>
        <w:t>Chargement de version test pour Windows</w:t>
      </w:r>
      <w:r w:rsidR="009A6981">
        <w:rPr>
          <w:rFonts w:cs="Tahoma"/>
          <w:szCs w:val="18"/>
          <w:vertAlign w:val="superscript"/>
          <w:lang w:val="fr-FR"/>
        </w:rPr>
        <w:t xml:space="preserve">® </w:t>
      </w:r>
      <w:r w:rsidRPr="00207995">
        <w:rPr>
          <w:rFonts w:cs="Tahoma"/>
          <w:szCs w:val="18"/>
          <w:lang w:val="fr-FR"/>
        </w:rPr>
        <w:t>8 Pro</w:t>
      </w:r>
    </w:p>
    <w:p w:rsidR="00E50BFD" w:rsidRPr="00207995" w:rsidRDefault="00E50BFD" w:rsidP="00DE520D">
      <w:pPr>
        <w:rPr>
          <w:rFonts w:cs="Tahoma"/>
          <w:lang w:val="fr-FR"/>
        </w:rPr>
      </w:pPr>
      <w:r w:rsidRPr="00207995">
        <w:rPr>
          <w:rFonts w:cs="Tahoma"/>
          <w:szCs w:val="18"/>
          <w:lang w:val="fr-FR"/>
        </w:rPr>
        <w:t>Section 10</w:t>
      </w:r>
      <w:r w:rsidR="004B17E3">
        <w:rPr>
          <w:rFonts w:cs="Tahoma"/>
          <w:szCs w:val="18"/>
          <w:lang w:val="fr-FR"/>
        </w:rPr>
        <w:t>-</w:t>
      </w:r>
      <w:r w:rsidRPr="00207995">
        <w:rPr>
          <w:rFonts w:cs="Tahoma"/>
          <w:lang w:val="fr-FR"/>
        </w:rPr>
        <w:t>Conditions Générales Supplémentaires pour les Services en Ligne inclus avec les logiciels sur site</w:t>
      </w:r>
    </w:p>
    <w:p w:rsidR="00DE520D" w:rsidRPr="00207995" w:rsidRDefault="00DE520D" w:rsidP="00DE520D">
      <w:pPr>
        <w:rPr>
          <w:rFonts w:cs="Tahoma"/>
          <w:lang w:val="fr-FR"/>
        </w:rPr>
      </w:pPr>
    </w:p>
    <w:p w:rsidR="00DE520D" w:rsidRPr="00207995" w:rsidRDefault="00DE520D" w:rsidP="00DE520D">
      <w:pPr>
        <w:spacing w:after="60"/>
        <w:rPr>
          <w:rFonts w:cs="Tahoma"/>
          <w:lang w:val="fr-FR"/>
        </w:rPr>
      </w:pPr>
      <w:r w:rsidRPr="00207995">
        <w:rPr>
          <w:rFonts w:cs="Tahoma"/>
          <w:b/>
          <w:szCs w:val="18"/>
          <w:lang w:val="fr-FR"/>
        </w:rPr>
        <w:t>Promotions</w:t>
      </w:r>
    </w:p>
    <w:p w:rsidR="00E50BFD" w:rsidRPr="00207995" w:rsidRDefault="00E50BFD" w:rsidP="00E50BFD">
      <w:pPr>
        <w:pStyle w:val="Heading2"/>
        <w:ind w:left="0"/>
        <w:rPr>
          <w:rFonts w:ascii="Tahoma" w:hAnsi="Tahoma" w:cs="Tahoma"/>
          <w:lang w:val="fr-FR"/>
        </w:rPr>
      </w:pPr>
      <w:bookmarkStart w:id="587" w:name="_Toc358737064"/>
      <w:r w:rsidRPr="00207995">
        <w:rPr>
          <w:rFonts w:ascii="Tahoma" w:hAnsi="Tahoma" w:cs="Tahoma"/>
          <w:b w:val="0"/>
          <w:sz w:val="18"/>
          <w:szCs w:val="18"/>
          <w:lang w:val="fr-FR"/>
        </w:rPr>
        <w:t>Microsoft Dynamics AX 2012 R2 – Promotion Starter EA prolongée jusqu'au 31 décembre 2013</w:t>
      </w:r>
      <w:bookmarkEnd w:id="587"/>
    </w:p>
    <w:p w:rsidR="00E50BFD" w:rsidRPr="00207995" w:rsidRDefault="00E50BFD" w:rsidP="00E50BFD">
      <w:pPr>
        <w:pStyle w:val="Heading2"/>
        <w:ind w:left="0"/>
        <w:rPr>
          <w:rFonts w:ascii="Tahoma" w:hAnsi="Tahoma" w:cs="Tahoma"/>
          <w:lang w:val="fr-FR"/>
        </w:rPr>
      </w:pPr>
      <w:bookmarkStart w:id="588" w:name="_Toc358737065"/>
      <w:r w:rsidRPr="00207995">
        <w:rPr>
          <w:rFonts w:ascii="Tahoma" w:hAnsi="Tahoma" w:cs="Tahoma"/>
          <w:b w:val="0"/>
          <w:sz w:val="18"/>
          <w:szCs w:val="18"/>
          <w:lang w:val="fr-FR"/>
        </w:rPr>
        <w:t>Microsoft Dynamics AX 2012 R2 – Promotion « Achetez une CAL Entreprise et obtenez une CAL Fonctionnelle promotionnelle » arrivée à expiration le 28 juin 2013</w:t>
      </w:r>
      <w:bookmarkEnd w:id="588"/>
    </w:p>
    <w:p w:rsidR="00E50BFD" w:rsidRPr="00207995" w:rsidRDefault="00E50BFD" w:rsidP="00E50BFD">
      <w:pPr>
        <w:pStyle w:val="Heading2"/>
        <w:ind w:left="0"/>
        <w:rPr>
          <w:rFonts w:ascii="Tahoma" w:hAnsi="Tahoma" w:cs="Tahoma"/>
          <w:lang w:val="fr-FR"/>
        </w:rPr>
      </w:pPr>
      <w:bookmarkStart w:id="589" w:name="_Toc358737066"/>
      <w:r w:rsidRPr="00207995">
        <w:rPr>
          <w:rFonts w:ascii="Tahoma" w:eastAsia="Times New Roman" w:hAnsi="Tahoma" w:cs="Tahoma"/>
          <w:b w:val="0"/>
          <w:sz w:val="18"/>
          <w:szCs w:val="18"/>
          <w:lang w:val="fr-FR"/>
        </w:rPr>
        <w:t>Promotion « 15 % de réduction sur les passages aux éditions supérieures de Project</w:t>
      </w:r>
      <w:r w:rsidR="00CB335F">
        <w:rPr>
          <w:rFonts w:ascii="Tahoma" w:eastAsia="Times New Roman" w:hAnsi="Tahoma" w:cs="Tahoma"/>
          <w:b w:val="0"/>
          <w:sz w:val="18"/>
          <w:szCs w:val="18"/>
          <w:lang w:val="fr-FR"/>
        </w:rPr>
        <w:t xml:space="preserve"> </w:t>
      </w:r>
      <w:r w:rsidRPr="00207995">
        <w:rPr>
          <w:rFonts w:ascii="Tahoma" w:eastAsia="Times New Roman" w:hAnsi="Tahoma" w:cs="Tahoma"/>
          <w:b w:val="0"/>
          <w:sz w:val="18"/>
          <w:szCs w:val="18"/>
          <w:lang w:val="fr-FR"/>
        </w:rPr>
        <w:t>/</w:t>
      </w:r>
      <w:r w:rsidR="00CB335F">
        <w:rPr>
          <w:rFonts w:ascii="Tahoma" w:eastAsia="Times New Roman" w:hAnsi="Tahoma" w:cs="Tahoma"/>
          <w:b w:val="0"/>
          <w:sz w:val="18"/>
          <w:szCs w:val="18"/>
          <w:lang w:val="fr-FR"/>
        </w:rPr>
        <w:t xml:space="preserve"> </w:t>
      </w:r>
      <w:r w:rsidRPr="00207995">
        <w:rPr>
          <w:rFonts w:ascii="Tahoma" w:eastAsia="Times New Roman" w:hAnsi="Tahoma" w:cs="Tahoma"/>
          <w:b w:val="0"/>
          <w:sz w:val="18"/>
          <w:szCs w:val="18"/>
          <w:lang w:val="fr-FR"/>
        </w:rPr>
        <w:t>Visio » arrivée à expiration le</w:t>
      </w:r>
      <w:r w:rsidR="00F002FA" w:rsidRPr="00207995">
        <w:rPr>
          <w:rFonts w:ascii="Tahoma" w:hAnsi="Tahoma" w:cs="Tahoma"/>
          <w:b w:val="0"/>
          <w:sz w:val="18"/>
          <w:szCs w:val="18"/>
          <w:lang w:val="fr-FR"/>
        </w:rPr>
        <w:t> </w:t>
      </w:r>
      <w:r w:rsidRPr="00207995">
        <w:rPr>
          <w:rFonts w:ascii="Tahoma" w:hAnsi="Tahoma" w:cs="Tahoma"/>
          <w:b w:val="0"/>
          <w:sz w:val="18"/>
          <w:szCs w:val="18"/>
          <w:lang w:val="fr-FR"/>
        </w:rPr>
        <w:t>30 juin 2013</w:t>
      </w:r>
      <w:bookmarkEnd w:id="589"/>
    </w:p>
    <w:p w:rsidR="00E50BFD" w:rsidRPr="00207995" w:rsidRDefault="00E50BFD" w:rsidP="00E50BFD">
      <w:pPr>
        <w:pStyle w:val="Heading2"/>
        <w:ind w:left="0"/>
        <w:rPr>
          <w:rFonts w:ascii="Tahoma" w:hAnsi="Tahoma" w:cs="Tahoma"/>
          <w:lang w:val="fr-FR"/>
        </w:rPr>
      </w:pPr>
      <w:bookmarkStart w:id="590" w:name="_Toc358737067"/>
      <w:r w:rsidRPr="00207995">
        <w:rPr>
          <w:rFonts w:ascii="Tahoma" w:eastAsia="Times New Roman" w:hAnsi="Tahoma" w:cs="Tahoma"/>
          <w:b w:val="0"/>
          <w:sz w:val="18"/>
          <w:szCs w:val="18"/>
          <w:lang w:val="fr-FR"/>
        </w:rPr>
        <w:t>Promotion « 55 % de réduction sur la CAL Project Server en cas d’achats pour l’ensemble de l'entreprise » arrivée à</w:t>
      </w:r>
      <w:r w:rsidR="00F002FA" w:rsidRPr="00207995">
        <w:rPr>
          <w:rFonts w:ascii="Tahoma" w:eastAsia="Times New Roman" w:hAnsi="Tahoma" w:cs="Tahoma"/>
          <w:b w:val="0"/>
          <w:sz w:val="18"/>
          <w:szCs w:val="18"/>
          <w:lang w:val="fr-FR"/>
        </w:rPr>
        <w:t> </w:t>
      </w:r>
      <w:r w:rsidRPr="00207995">
        <w:rPr>
          <w:rFonts w:ascii="Tahoma" w:eastAsia="Times New Roman" w:hAnsi="Tahoma" w:cs="Tahoma"/>
          <w:b w:val="0"/>
          <w:sz w:val="18"/>
          <w:szCs w:val="18"/>
          <w:lang w:val="fr-FR"/>
        </w:rPr>
        <w:t xml:space="preserve">expiration le </w:t>
      </w:r>
      <w:r w:rsidRPr="00207995">
        <w:rPr>
          <w:rFonts w:ascii="Tahoma" w:hAnsi="Tahoma" w:cs="Tahoma"/>
          <w:b w:val="0"/>
          <w:sz w:val="18"/>
          <w:szCs w:val="18"/>
          <w:lang w:val="fr-FR"/>
        </w:rPr>
        <w:t>30 juin 2013</w:t>
      </w:r>
      <w:bookmarkEnd w:id="590"/>
    </w:p>
    <w:p w:rsidR="00E50BFD" w:rsidRPr="00207995" w:rsidRDefault="00E50BFD" w:rsidP="00DE520D">
      <w:pPr>
        <w:rPr>
          <w:rFonts w:cs="Tahoma"/>
          <w:lang w:val="fr-FR"/>
        </w:rPr>
      </w:pPr>
    </w:p>
    <w:p w:rsidR="00DE520D" w:rsidRPr="000612F9" w:rsidRDefault="00DE520D" w:rsidP="00DE520D">
      <w:pPr>
        <w:spacing w:after="60"/>
        <w:rPr>
          <w:rFonts w:cs="Tahoma"/>
        </w:rPr>
      </w:pPr>
      <w:r w:rsidRPr="000612F9">
        <w:rPr>
          <w:rFonts w:cs="Tahoma"/>
          <w:b/>
          <w:szCs w:val="18"/>
        </w:rPr>
        <w:t>Suppressions</w:t>
      </w:r>
    </w:p>
    <w:p w:rsidR="00DE520D" w:rsidRPr="000612F9" w:rsidRDefault="00230E06" w:rsidP="00DE520D">
      <w:pPr>
        <w:rPr>
          <w:rFonts w:cs="Tahoma"/>
        </w:rPr>
      </w:pPr>
      <w:r w:rsidRPr="000612F9">
        <w:rPr>
          <w:rFonts w:cs="Tahoma"/>
          <w:color w:val="000000"/>
          <w:szCs w:val="18"/>
        </w:rPr>
        <w:t>Vexcel Server</w:t>
      </w:r>
    </w:p>
    <w:p w:rsidR="00230E06" w:rsidRPr="000612F9" w:rsidRDefault="00230E06" w:rsidP="00DE520D">
      <w:pPr>
        <w:rPr>
          <w:rFonts w:cs="Tahoma"/>
        </w:rPr>
      </w:pPr>
      <w:r w:rsidRPr="000612F9">
        <w:rPr>
          <w:rFonts w:cs="Tahoma"/>
          <w:color w:val="000000"/>
          <w:szCs w:val="18"/>
        </w:rPr>
        <w:t>Vexcel Server with Enhanced Content Pack</w:t>
      </w:r>
    </w:p>
    <w:p w:rsidR="00230E06" w:rsidRPr="000612F9" w:rsidRDefault="00230E06" w:rsidP="00DE520D">
      <w:pPr>
        <w:rPr>
          <w:rFonts w:cs="Tahoma"/>
        </w:rPr>
      </w:pPr>
      <w:r w:rsidRPr="000612F9">
        <w:rPr>
          <w:rFonts w:cs="Tahoma"/>
          <w:color w:val="000000"/>
          <w:szCs w:val="18"/>
        </w:rPr>
        <w:t>Vexcel Desktop with Enhanced Content Pack</w:t>
      </w:r>
    </w:p>
    <w:p w:rsidR="00230E06" w:rsidRPr="000612F9" w:rsidRDefault="00230E06" w:rsidP="00DE520D">
      <w:pPr>
        <w:rPr>
          <w:rFonts w:cs="Tahoma"/>
        </w:rPr>
      </w:pPr>
      <w:r w:rsidRPr="000612F9">
        <w:rPr>
          <w:rFonts w:cs="Tahoma"/>
          <w:color w:val="000000"/>
          <w:szCs w:val="18"/>
        </w:rPr>
        <w:t>GeoSynther 3.0</w:t>
      </w:r>
    </w:p>
    <w:p w:rsidR="00230E06" w:rsidRPr="000612F9" w:rsidRDefault="00230E06" w:rsidP="00DE520D">
      <w:pPr>
        <w:rPr>
          <w:rFonts w:cs="Tahoma"/>
        </w:rPr>
      </w:pPr>
      <w:r w:rsidRPr="000612F9">
        <w:rPr>
          <w:rFonts w:cs="Tahoma"/>
          <w:color w:val="000000"/>
          <w:szCs w:val="18"/>
        </w:rPr>
        <w:t>GeoSynth Viewer 3.0</w:t>
      </w:r>
    </w:p>
    <w:p w:rsidR="00230E06" w:rsidRPr="000612F9" w:rsidRDefault="00230E06" w:rsidP="00DE520D">
      <w:pPr>
        <w:rPr>
          <w:rFonts w:cs="Tahoma"/>
        </w:rPr>
      </w:pPr>
      <w:r w:rsidRPr="000612F9">
        <w:rPr>
          <w:rFonts w:cs="Tahoma"/>
          <w:color w:val="000000"/>
          <w:szCs w:val="18"/>
        </w:rPr>
        <w:t>GeoSynth Server</w:t>
      </w:r>
    </w:p>
    <w:p w:rsidR="00230E06" w:rsidRPr="000612F9" w:rsidRDefault="00230E06" w:rsidP="00230E06">
      <w:pPr>
        <w:rPr>
          <w:rFonts w:cs="Tahoma"/>
        </w:rPr>
      </w:pPr>
      <w:r w:rsidRPr="000612F9">
        <w:rPr>
          <w:rFonts w:eastAsia="Times New Roman" w:cs="Tahoma"/>
          <w:szCs w:val="18"/>
        </w:rPr>
        <w:t>Module complémentaire Windows Small Business Server 2011 Premium (5 Clients)</w:t>
      </w:r>
    </w:p>
    <w:p w:rsidR="00230E06" w:rsidRPr="000612F9" w:rsidRDefault="00230E06" w:rsidP="00230E06">
      <w:pPr>
        <w:rPr>
          <w:rFonts w:cs="Tahoma"/>
        </w:rPr>
      </w:pPr>
      <w:r w:rsidRPr="000612F9">
        <w:rPr>
          <w:rFonts w:eastAsia="Times New Roman" w:cs="Tahoma"/>
          <w:szCs w:val="18"/>
        </w:rPr>
        <w:t>Windows Small Business Server 2011 Standard (5 clients)</w:t>
      </w:r>
    </w:p>
    <w:p w:rsidR="00230E06" w:rsidRPr="00207995" w:rsidRDefault="00230E06" w:rsidP="00230E06">
      <w:pPr>
        <w:rPr>
          <w:rFonts w:cs="Tahoma"/>
          <w:lang w:val="fr-FR"/>
        </w:rPr>
      </w:pPr>
      <w:r w:rsidRPr="00207995">
        <w:rPr>
          <w:rFonts w:eastAsia="Times New Roman" w:cs="Tahoma"/>
          <w:szCs w:val="18"/>
          <w:lang w:val="fr-FR"/>
        </w:rPr>
        <w:t>Windows Small Business Server 2008 CAL Suite pour Utilisateurs ou Dispositifs Premium</w:t>
      </w:r>
    </w:p>
    <w:p w:rsidR="00230E06" w:rsidRPr="00207995" w:rsidRDefault="00230E06" w:rsidP="00230E06">
      <w:pPr>
        <w:rPr>
          <w:rFonts w:cs="Tahoma"/>
          <w:lang w:val="fr-FR"/>
        </w:rPr>
      </w:pPr>
      <w:r w:rsidRPr="00207995">
        <w:rPr>
          <w:rFonts w:eastAsia="Times New Roman" w:cs="Tahoma"/>
          <w:szCs w:val="18"/>
          <w:lang w:val="fr-FR"/>
        </w:rPr>
        <w:t>Windows Small Business Server 2008 CAL Suite pour Utilisateurs ou Dispositifs Premium (5 clients)</w:t>
      </w:r>
    </w:p>
    <w:p w:rsidR="00230E06" w:rsidRPr="00207995" w:rsidRDefault="00230E06" w:rsidP="00DE520D">
      <w:pPr>
        <w:rPr>
          <w:rFonts w:cs="Tahoma"/>
          <w:lang w:val="fr-FR"/>
        </w:rPr>
      </w:pPr>
      <w:r w:rsidRPr="00207995">
        <w:rPr>
          <w:rFonts w:eastAsia="Times New Roman" w:cs="Tahoma"/>
          <w:szCs w:val="18"/>
          <w:lang w:val="fr-FR"/>
        </w:rPr>
        <w:t>Windows Small Business Server 2008 CAL Suite pour Utilisateurs ou Dispositifs Premium (20 clients)</w:t>
      </w:r>
    </w:p>
    <w:p w:rsidR="00DE520D" w:rsidRPr="00207995" w:rsidRDefault="00DE520D" w:rsidP="00DE520D">
      <w:pPr>
        <w:rPr>
          <w:rFonts w:cs="Tahoma"/>
          <w:lang w:val="fr-FR"/>
        </w:rPr>
      </w:pPr>
    </w:p>
    <w:p w:rsidR="00DE520D" w:rsidRPr="00207995" w:rsidRDefault="00DE520D" w:rsidP="00DE520D">
      <w:pPr>
        <w:spacing w:after="60"/>
        <w:rPr>
          <w:rFonts w:cs="Tahoma"/>
          <w:lang w:val="fr-FR"/>
        </w:rPr>
      </w:pPr>
      <w:r w:rsidRPr="00207995">
        <w:rPr>
          <w:rFonts w:cs="Tahoma"/>
          <w:b/>
          <w:szCs w:val="18"/>
          <w:lang w:val="fr-FR"/>
        </w:rPr>
        <w:t>Modifications</w:t>
      </w:r>
    </w:p>
    <w:p w:rsidR="00230E06" w:rsidRPr="00207995" w:rsidRDefault="00230E06" w:rsidP="00230E06">
      <w:pPr>
        <w:rPr>
          <w:rFonts w:cs="Tahoma"/>
          <w:lang w:val="fr-FR"/>
        </w:rPr>
      </w:pPr>
      <w:r w:rsidRPr="00207995">
        <w:rPr>
          <w:rFonts w:eastAsia="Times New Roman" w:cs="Tahoma"/>
          <w:szCs w:val="18"/>
          <w:lang w:val="fr-FR"/>
        </w:rPr>
        <w:t>Visual Studio</w:t>
      </w:r>
      <w:r w:rsidR="009A6981">
        <w:rPr>
          <w:rFonts w:eastAsia="Times New Roman" w:cs="Tahoma"/>
          <w:szCs w:val="18"/>
          <w:vertAlign w:val="superscript"/>
          <w:lang w:val="fr-FR"/>
        </w:rPr>
        <w:t xml:space="preserve">® </w:t>
      </w:r>
      <w:r w:rsidRPr="00207995">
        <w:rPr>
          <w:rFonts w:eastAsia="Times New Roman" w:cs="Tahoma"/>
          <w:szCs w:val="18"/>
          <w:lang w:val="fr-FR"/>
        </w:rPr>
        <w:t>Premium 2012 avec MSDN</w:t>
      </w:r>
    </w:p>
    <w:p w:rsidR="00230E06" w:rsidRPr="00207995" w:rsidRDefault="00230E06" w:rsidP="00230E06">
      <w:pPr>
        <w:rPr>
          <w:rFonts w:cs="Tahoma"/>
          <w:lang w:val="fr-FR"/>
        </w:rPr>
      </w:pPr>
      <w:r w:rsidRPr="00207995">
        <w:rPr>
          <w:rFonts w:eastAsia="Times New Roman" w:cs="Tahoma"/>
          <w:szCs w:val="18"/>
          <w:lang w:val="fr-FR"/>
        </w:rPr>
        <w:t>Visual Studio</w:t>
      </w:r>
      <w:r w:rsidR="009A6981">
        <w:rPr>
          <w:rFonts w:eastAsia="Times New Roman" w:cs="Tahoma"/>
          <w:szCs w:val="18"/>
          <w:vertAlign w:val="superscript"/>
          <w:lang w:val="fr-FR"/>
        </w:rPr>
        <w:t xml:space="preserve">® </w:t>
      </w:r>
      <w:r w:rsidRPr="00207995">
        <w:rPr>
          <w:rFonts w:eastAsia="Times New Roman" w:cs="Tahoma"/>
          <w:szCs w:val="18"/>
          <w:lang w:val="fr-FR"/>
        </w:rPr>
        <w:t>Ultimate 2012 avec MSDN</w:t>
      </w:r>
    </w:p>
    <w:p w:rsidR="00230E06" w:rsidRPr="00207995" w:rsidRDefault="00230E06" w:rsidP="00230E06">
      <w:pPr>
        <w:rPr>
          <w:rFonts w:cs="Tahoma"/>
          <w:lang w:val="fr-FR"/>
        </w:rPr>
      </w:pPr>
      <w:r w:rsidRPr="00207995">
        <w:rPr>
          <w:rFonts w:eastAsia="Times New Roman" w:cs="Tahoma"/>
          <w:szCs w:val="18"/>
          <w:lang w:val="fr-FR"/>
        </w:rPr>
        <w:t>Lecteurs DVD pour Windows Vista</w:t>
      </w:r>
    </w:p>
    <w:p w:rsidR="00DE520D" w:rsidRPr="00207995" w:rsidRDefault="00230E06" w:rsidP="00DE520D">
      <w:pPr>
        <w:rPr>
          <w:rFonts w:cs="Tahoma"/>
          <w:lang w:val="fr-FR"/>
        </w:rPr>
      </w:pPr>
      <w:r w:rsidRPr="00207995">
        <w:rPr>
          <w:rFonts w:eastAsia="Times New Roman" w:cs="Tahoma"/>
          <w:szCs w:val="18"/>
          <w:lang w:val="fr-FR"/>
        </w:rPr>
        <w:t>Chargement de version test pour Windows 8 Enterprise (100 packs)</w:t>
      </w:r>
    </w:p>
    <w:p w:rsidR="00DE520D" w:rsidRPr="00207995" w:rsidRDefault="00DE520D" w:rsidP="00471E00">
      <w:pPr>
        <w:pStyle w:val="Heading2"/>
        <w:ind w:left="0"/>
        <w:jc w:val="both"/>
        <w:rPr>
          <w:rFonts w:ascii="Tahoma" w:hAnsi="Tahoma" w:cs="Tahoma"/>
          <w:lang w:val="fr-FR"/>
        </w:rPr>
      </w:pPr>
    </w:p>
    <w:p w:rsidR="00471E00" w:rsidRPr="00207995" w:rsidRDefault="00471E00" w:rsidP="00471E00">
      <w:pPr>
        <w:pStyle w:val="Heading2"/>
        <w:ind w:left="0"/>
        <w:jc w:val="both"/>
        <w:rPr>
          <w:rFonts w:ascii="Tahoma" w:hAnsi="Tahoma" w:cs="Tahoma"/>
          <w:lang w:val="fr-FR"/>
        </w:rPr>
      </w:pPr>
      <w:bookmarkStart w:id="591" w:name="_Toc358737068"/>
      <w:r w:rsidRPr="00207995">
        <w:rPr>
          <w:rFonts w:ascii="Tahoma" w:hAnsi="Tahoma" w:cs="Tahoma"/>
          <w:color w:val="FF6600"/>
          <w:lang w:val="fr-FR"/>
        </w:rPr>
        <w:t>MODIFICATIONS DE JUIN 2013</w:t>
      </w:r>
      <w:bookmarkEnd w:id="591"/>
    </w:p>
    <w:p w:rsidR="00471E00" w:rsidRPr="00207995" w:rsidRDefault="00471E00" w:rsidP="00471E00">
      <w:pPr>
        <w:rPr>
          <w:rFonts w:cs="Tahoma"/>
          <w:lang w:val="fr-FR"/>
        </w:rPr>
      </w:pPr>
    </w:p>
    <w:p w:rsidR="00471E00" w:rsidRPr="00207995" w:rsidRDefault="00471E00" w:rsidP="00471E00">
      <w:pPr>
        <w:spacing w:after="60"/>
        <w:rPr>
          <w:rFonts w:cs="Tahoma"/>
          <w:lang w:val="fr-FR"/>
        </w:rPr>
      </w:pPr>
      <w:r w:rsidRPr="00207995">
        <w:rPr>
          <w:rFonts w:cs="Tahoma"/>
          <w:b/>
          <w:lang w:val="fr-FR"/>
        </w:rPr>
        <w:t>Ajouts</w:t>
      </w:r>
    </w:p>
    <w:p w:rsidR="00471E00" w:rsidRPr="00207995" w:rsidRDefault="00471E00" w:rsidP="00471E00">
      <w:pPr>
        <w:rPr>
          <w:rFonts w:cs="Tahoma"/>
          <w:lang w:val="fr-FR"/>
        </w:rPr>
      </w:pPr>
      <w:r w:rsidRPr="00207995">
        <w:rPr>
          <w:rFonts w:cs="Tahoma"/>
          <w:szCs w:val="18"/>
          <w:lang w:val="fr-FR"/>
        </w:rPr>
        <w:t>Gestion du contrôle et des vérifications Microsoft Office</w:t>
      </w:r>
    </w:p>
    <w:p w:rsidR="00984919" w:rsidRPr="00207995" w:rsidRDefault="00984919" w:rsidP="00471E00">
      <w:pPr>
        <w:rPr>
          <w:rFonts w:cs="Tahoma"/>
          <w:lang w:val="fr-FR"/>
        </w:rPr>
      </w:pPr>
      <w:r w:rsidRPr="00207995">
        <w:rPr>
          <w:rFonts w:cs="Tahoma"/>
          <w:szCs w:val="18"/>
          <w:lang w:val="fr-FR"/>
        </w:rPr>
        <w:t>Plateformes MSDN</w:t>
      </w:r>
    </w:p>
    <w:p w:rsidR="00471E00" w:rsidRPr="00207995" w:rsidRDefault="00471E00" w:rsidP="00471E00">
      <w:pPr>
        <w:rPr>
          <w:rFonts w:cs="Tahoma"/>
          <w:lang w:val="fr-FR"/>
        </w:rPr>
      </w:pPr>
    </w:p>
    <w:p w:rsidR="00471E00" w:rsidRPr="00207995" w:rsidRDefault="00471E00" w:rsidP="00471E00">
      <w:pPr>
        <w:spacing w:after="60"/>
        <w:rPr>
          <w:rFonts w:cs="Tahoma"/>
          <w:lang w:val="fr-FR"/>
        </w:rPr>
      </w:pPr>
      <w:r w:rsidRPr="00207995">
        <w:rPr>
          <w:rFonts w:cs="Tahoma"/>
          <w:b/>
          <w:lang w:val="fr-FR"/>
        </w:rPr>
        <w:t>Promotions</w:t>
      </w:r>
    </w:p>
    <w:p w:rsidR="00471E00" w:rsidRPr="00207995" w:rsidRDefault="00471E00" w:rsidP="00471E00">
      <w:pPr>
        <w:rPr>
          <w:rFonts w:cs="Tahoma"/>
          <w:lang w:val="fr-FR"/>
        </w:rPr>
      </w:pPr>
      <w:r w:rsidRPr="00207995">
        <w:rPr>
          <w:rFonts w:cs="Tahoma"/>
          <w:color w:val="000000"/>
          <w:szCs w:val="18"/>
          <w:lang w:val="fr-FR"/>
        </w:rPr>
        <w:t>Aucune modification au niveau des promotions</w:t>
      </w:r>
    </w:p>
    <w:p w:rsidR="00471E00" w:rsidRPr="00207995" w:rsidRDefault="00471E00" w:rsidP="00867B42">
      <w:pPr>
        <w:keepNext/>
        <w:spacing w:after="60"/>
        <w:rPr>
          <w:rFonts w:cs="Tahoma"/>
          <w:lang w:val="fr-FR"/>
        </w:rPr>
      </w:pPr>
      <w:r w:rsidRPr="00207995">
        <w:rPr>
          <w:rFonts w:cs="Tahoma"/>
          <w:szCs w:val="18"/>
          <w:lang w:val="fr-FR"/>
        </w:rPr>
        <w:lastRenderedPageBreak/>
        <w:br/>
      </w:r>
      <w:r w:rsidRPr="00207995">
        <w:rPr>
          <w:rFonts w:cs="Tahoma"/>
          <w:b/>
          <w:lang w:val="fr-FR"/>
        </w:rPr>
        <w:t>Suppressions</w:t>
      </w:r>
    </w:p>
    <w:p w:rsidR="0064651F" w:rsidRDefault="00867B42" w:rsidP="00867B42">
      <w:pPr>
        <w:rPr>
          <w:rFonts w:cs="Tahoma"/>
          <w:color w:val="000000"/>
          <w:szCs w:val="18"/>
          <w:lang w:val="fr-FR"/>
        </w:rPr>
      </w:pPr>
      <w:bookmarkStart w:id="592" w:name="_Toc336338113"/>
      <w:bookmarkStart w:id="593" w:name="_Toc358737013"/>
      <w:r w:rsidRPr="00867B42">
        <w:rPr>
          <w:rFonts w:cs="Tahoma"/>
          <w:color w:val="000000"/>
          <w:szCs w:val="18"/>
          <w:lang w:val="fr-FR"/>
        </w:rPr>
        <w:t>Abonnement anti-programmes malveillants Web pour Forefront Threat Management Gateway Medium Business Edition (Dispositif et Utilisateur)</w:t>
      </w:r>
      <w:bookmarkEnd w:id="592"/>
      <w:bookmarkEnd w:id="593"/>
    </w:p>
    <w:p w:rsidR="00867B42" w:rsidRPr="00867B42" w:rsidRDefault="00867B42" w:rsidP="00867B42">
      <w:pPr>
        <w:rPr>
          <w:rFonts w:cs="Tahoma"/>
          <w:color w:val="000000"/>
          <w:szCs w:val="18"/>
          <w:lang w:val="fr-FR"/>
        </w:rPr>
      </w:pPr>
    </w:p>
    <w:p w:rsidR="00290FC1" w:rsidRPr="00207995" w:rsidRDefault="00290FC1" w:rsidP="00B65F35">
      <w:pPr>
        <w:pStyle w:val="Heading2"/>
        <w:ind w:left="0"/>
        <w:jc w:val="both"/>
        <w:rPr>
          <w:rFonts w:ascii="Tahoma" w:hAnsi="Tahoma" w:cs="Tahoma"/>
          <w:lang w:val="fr-FR"/>
        </w:rPr>
      </w:pPr>
      <w:bookmarkStart w:id="594" w:name="_Toc358737069"/>
      <w:r w:rsidRPr="00207995">
        <w:rPr>
          <w:rFonts w:ascii="Tahoma" w:hAnsi="Tahoma" w:cs="Tahoma"/>
          <w:color w:val="FF6600"/>
          <w:lang w:val="fr-FR"/>
        </w:rPr>
        <w:t>MODIFICATIONS DE MAI 2013</w:t>
      </w:r>
      <w:bookmarkEnd w:id="594"/>
    </w:p>
    <w:p w:rsidR="00290FC1" w:rsidRPr="00207995" w:rsidRDefault="00290FC1" w:rsidP="00B65F35">
      <w:pPr>
        <w:pStyle w:val="Heading2"/>
        <w:ind w:left="0"/>
        <w:jc w:val="both"/>
        <w:rPr>
          <w:rFonts w:ascii="Tahoma" w:hAnsi="Tahoma" w:cs="Tahoma"/>
          <w:b w:val="0"/>
          <w:sz w:val="18"/>
          <w:szCs w:val="18"/>
          <w:lang w:val="fr-FR"/>
        </w:rPr>
      </w:pPr>
    </w:p>
    <w:p w:rsidR="00290FC1" w:rsidRPr="00207995" w:rsidRDefault="00290FC1" w:rsidP="00290FC1">
      <w:pPr>
        <w:spacing w:after="60"/>
        <w:rPr>
          <w:rFonts w:cs="Tahoma"/>
          <w:lang w:val="fr-FR"/>
        </w:rPr>
      </w:pPr>
      <w:r w:rsidRPr="00207995">
        <w:rPr>
          <w:rFonts w:cs="Tahoma"/>
          <w:b/>
          <w:lang w:val="fr-FR"/>
        </w:rPr>
        <w:t>Ajouts</w:t>
      </w:r>
    </w:p>
    <w:p w:rsidR="007E2DBF" w:rsidRPr="00207995" w:rsidRDefault="007E2DBF" w:rsidP="007E2DBF">
      <w:pPr>
        <w:rPr>
          <w:rFonts w:cs="Tahoma"/>
          <w:lang w:val="fr-FR"/>
        </w:rPr>
      </w:pPr>
      <w:r w:rsidRPr="00207995">
        <w:rPr>
          <w:rFonts w:cs="Tahoma"/>
          <w:lang w:val="fr-FR"/>
        </w:rPr>
        <w:t>30 bons d'examen Learning Solutions MCP (SL Utilisateur)</w:t>
      </w:r>
    </w:p>
    <w:p w:rsidR="007E2DBF" w:rsidRPr="00207995" w:rsidRDefault="007E2DBF" w:rsidP="007E2DBF">
      <w:pPr>
        <w:rPr>
          <w:rFonts w:cs="Tahoma"/>
          <w:lang w:val="fr-FR"/>
        </w:rPr>
      </w:pPr>
      <w:r w:rsidRPr="00207995">
        <w:rPr>
          <w:rFonts w:cs="Tahoma"/>
          <w:lang w:val="fr-FR"/>
        </w:rPr>
        <w:t>500 licences de site d'examen Learning Solutions MOS (SL Services)</w:t>
      </w:r>
    </w:p>
    <w:p w:rsidR="007E2DBF" w:rsidRPr="00207995" w:rsidRDefault="007E2DBF" w:rsidP="007E2DBF">
      <w:pPr>
        <w:rPr>
          <w:rFonts w:cs="Tahoma"/>
          <w:lang w:val="fr-FR"/>
        </w:rPr>
      </w:pPr>
      <w:r w:rsidRPr="00207995">
        <w:rPr>
          <w:rFonts w:cs="Tahoma"/>
          <w:lang w:val="fr-FR"/>
        </w:rPr>
        <w:t>250 licences de site d'examen Learning Solutions MTA (SL Services)</w:t>
      </w:r>
    </w:p>
    <w:p w:rsidR="00290FC1" w:rsidRPr="00207995" w:rsidRDefault="00290FC1" w:rsidP="00290FC1">
      <w:pPr>
        <w:rPr>
          <w:rFonts w:cs="Tahoma"/>
          <w:lang w:val="fr-FR"/>
        </w:rPr>
      </w:pPr>
    </w:p>
    <w:p w:rsidR="00290FC1" w:rsidRPr="00207995" w:rsidRDefault="00290FC1" w:rsidP="00290FC1">
      <w:pPr>
        <w:spacing w:after="60"/>
        <w:rPr>
          <w:rFonts w:cs="Tahoma"/>
          <w:lang w:val="fr-FR"/>
        </w:rPr>
      </w:pPr>
      <w:r w:rsidRPr="00207995">
        <w:rPr>
          <w:rFonts w:cs="Tahoma"/>
          <w:b/>
          <w:lang w:val="fr-FR"/>
        </w:rPr>
        <w:t>Modifications</w:t>
      </w:r>
    </w:p>
    <w:p w:rsidR="00290FC1" w:rsidRPr="00207995" w:rsidRDefault="007E2DBF" w:rsidP="00290FC1">
      <w:pPr>
        <w:rPr>
          <w:rFonts w:cs="Tahoma"/>
          <w:lang w:val="fr-FR"/>
        </w:rPr>
      </w:pPr>
      <w:r w:rsidRPr="00207995">
        <w:rPr>
          <w:rFonts w:cs="Tahoma"/>
          <w:lang w:val="fr-FR"/>
        </w:rPr>
        <w:t>1 bon d'examen Learning Solutions MCP (SL Services)</w:t>
      </w:r>
    </w:p>
    <w:p w:rsidR="007E2DBF" w:rsidRPr="00207995" w:rsidRDefault="007E2DBF" w:rsidP="00290FC1">
      <w:pPr>
        <w:rPr>
          <w:rFonts w:cs="Tahoma"/>
          <w:lang w:val="fr-FR"/>
        </w:rPr>
      </w:pPr>
      <w:r w:rsidRPr="00207995">
        <w:rPr>
          <w:rFonts w:cs="Tahoma"/>
          <w:lang w:val="fr-FR"/>
        </w:rPr>
        <w:t>Licence d’abonnement à l’Assistant Windows</w:t>
      </w:r>
    </w:p>
    <w:p w:rsidR="007E2DBF" w:rsidRPr="00207995" w:rsidRDefault="007E2DBF" w:rsidP="00290FC1">
      <w:pPr>
        <w:rPr>
          <w:rFonts w:cs="Tahoma"/>
          <w:lang w:val="fr-FR"/>
        </w:rPr>
      </w:pPr>
      <w:r w:rsidRPr="00207995">
        <w:rPr>
          <w:rFonts w:cs="Tahoma"/>
          <w:lang w:val="fr-FR"/>
        </w:rPr>
        <w:t>Windows Desktop Optimization Pack pour la Software Assurance</w:t>
      </w:r>
    </w:p>
    <w:p w:rsidR="007E2DBF" w:rsidRPr="00207995" w:rsidRDefault="007E2DBF" w:rsidP="00290FC1">
      <w:pPr>
        <w:rPr>
          <w:rFonts w:cs="Tahoma"/>
          <w:lang w:val="fr-FR"/>
        </w:rPr>
      </w:pPr>
      <w:r w:rsidRPr="00207995">
        <w:rPr>
          <w:rFonts w:cs="Tahoma"/>
          <w:lang w:val="fr-FR"/>
        </w:rPr>
        <w:t>Chargement de version test pour Windows 8 Entreprise (100 packs)</w:t>
      </w:r>
    </w:p>
    <w:p w:rsidR="007E2DBF" w:rsidRPr="00207995" w:rsidRDefault="007E2DBF" w:rsidP="00290FC1">
      <w:pPr>
        <w:rPr>
          <w:rFonts w:cs="Tahoma"/>
          <w:lang w:val="fr-FR"/>
        </w:rPr>
      </w:pPr>
      <w:r w:rsidRPr="00207995">
        <w:rPr>
          <w:rFonts w:cs="Tahoma"/>
          <w:lang w:val="fr-FR"/>
        </w:rPr>
        <w:t>Windows</w:t>
      </w:r>
      <w:r w:rsidR="009A6981">
        <w:rPr>
          <w:rFonts w:cs="Tahoma"/>
          <w:vertAlign w:val="superscript"/>
          <w:lang w:val="fr-FR"/>
        </w:rPr>
        <w:t xml:space="preserve">® </w:t>
      </w:r>
      <w:r w:rsidRPr="00207995">
        <w:rPr>
          <w:rFonts w:cs="Tahoma"/>
          <w:lang w:val="fr-FR"/>
        </w:rPr>
        <w:t>8 Pro avec MDOP</w:t>
      </w:r>
    </w:p>
    <w:p w:rsidR="00D57D2B" w:rsidRPr="00207995" w:rsidRDefault="00D57D2B" w:rsidP="00290FC1">
      <w:pPr>
        <w:rPr>
          <w:rFonts w:cs="Tahoma"/>
          <w:b/>
          <w:sz w:val="24"/>
          <w:szCs w:val="24"/>
          <w:lang w:val="fr-FR"/>
        </w:rPr>
      </w:pPr>
    </w:p>
    <w:p w:rsidR="00B65F35" w:rsidRPr="00207995" w:rsidRDefault="00B65F35" w:rsidP="00B65F35">
      <w:pPr>
        <w:pStyle w:val="Heading2"/>
        <w:ind w:left="0"/>
        <w:jc w:val="both"/>
        <w:rPr>
          <w:rFonts w:ascii="Tahoma" w:hAnsi="Tahoma" w:cs="Tahoma"/>
          <w:lang w:val="fr-FR"/>
        </w:rPr>
      </w:pPr>
      <w:bookmarkStart w:id="595" w:name="_Toc358737070"/>
      <w:r w:rsidRPr="00207995">
        <w:rPr>
          <w:rFonts w:ascii="Tahoma" w:hAnsi="Tahoma" w:cs="Tahoma"/>
          <w:color w:val="FF6600"/>
          <w:lang w:val="fr-FR"/>
        </w:rPr>
        <w:t>MODIFICATIONS D’AVRIL 2013</w:t>
      </w:r>
      <w:bookmarkEnd w:id="595"/>
    </w:p>
    <w:p w:rsidR="00B65F35" w:rsidRPr="00207995" w:rsidRDefault="00B65F35" w:rsidP="004759C6">
      <w:pPr>
        <w:pStyle w:val="Heading2"/>
        <w:ind w:left="0"/>
        <w:jc w:val="both"/>
        <w:rPr>
          <w:rFonts w:ascii="Tahoma" w:hAnsi="Tahoma" w:cs="Tahoma"/>
          <w:b w:val="0"/>
          <w:sz w:val="18"/>
          <w:szCs w:val="18"/>
          <w:lang w:val="fr-FR"/>
        </w:rPr>
      </w:pPr>
    </w:p>
    <w:p w:rsidR="00B65F35" w:rsidRPr="00207995" w:rsidRDefault="00B65F35" w:rsidP="00B65F35">
      <w:pPr>
        <w:spacing w:after="60"/>
        <w:rPr>
          <w:rFonts w:cs="Tahoma"/>
          <w:lang w:val="fr-FR"/>
        </w:rPr>
      </w:pPr>
      <w:r w:rsidRPr="00207995">
        <w:rPr>
          <w:rFonts w:cs="Tahoma"/>
          <w:b/>
          <w:lang w:val="fr-FR"/>
        </w:rPr>
        <w:t>Ajouts</w:t>
      </w:r>
    </w:p>
    <w:p w:rsidR="00D02D7A" w:rsidRPr="00207995" w:rsidRDefault="00D02D7A" w:rsidP="00D02D7A">
      <w:pPr>
        <w:rPr>
          <w:rFonts w:cs="Tahoma"/>
          <w:lang w:val="fr-FR"/>
        </w:rPr>
      </w:pPr>
      <w:r w:rsidRPr="00207995">
        <w:rPr>
          <w:rFonts w:cs="Tahoma"/>
          <w:lang w:val="fr-FR"/>
        </w:rPr>
        <w:t>Abonnement mensuel avec suivi des ressources par consommateur Bing Maps</w:t>
      </w:r>
    </w:p>
    <w:p w:rsidR="00D02D7A" w:rsidRPr="000612F9" w:rsidRDefault="00D02D7A" w:rsidP="00D02D7A">
      <w:pPr>
        <w:rPr>
          <w:rFonts w:cs="Tahoma"/>
        </w:rPr>
      </w:pPr>
      <w:r w:rsidRPr="000612F9">
        <w:rPr>
          <w:rFonts w:cs="Tahoma"/>
        </w:rPr>
        <w:t>Bing Maps Desktop with Enhanced Content Pack</w:t>
      </w:r>
    </w:p>
    <w:p w:rsidR="00D02D7A" w:rsidRPr="00207995" w:rsidRDefault="00D02D7A" w:rsidP="00D02D7A">
      <w:pPr>
        <w:rPr>
          <w:rFonts w:cs="Tahoma"/>
          <w:lang w:val="fr-FR"/>
        </w:rPr>
      </w:pPr>
      <w:r w:rsidRPr="00207995">
        <w:rPr>
          <w:rFonts w:cs="Tahoma"/>
          <w:lang w:val="fr-FR"/>
        </w:rPr>
        <w:t>Abonnement mensuel avec redevance pour plateforme Entreprise Bing Maps</w:t>
      </w:r>
    </w:p>
    <w:p w:rsidR="00D02D7A" w:rsidRPr="00207995" w:rsidRDefault="00D02D7A" w:rsidP="00D02D7A">
      <w:pPr>
        <w:rPr>
          <w:rFonts w:cs="Tahoma"/>
          <w:lang w:val="fr-FR"/>
        </w:rPr>
      </w:pPr>
      <w:r w:rsidRPr="00207995">
        <w:rPr>
          <w:rFonts w:cs="Tahoma"/>
          <w:lang w:val="fr-FR"/>
        </w:rPr>
        <w:t>Abonnement mensuel pour utilisation de 100 000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250 000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420 000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840 000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2,5 millions de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4,2 millions de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8,4 millions de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illimitée de transactions sur le site Web public Bing Maps</w:t>
      </w:r>
    </w:p>
    <w:p w:rsidR="00D02D7A" w:rsidRPr="00207995" w:rsidRDefault="00D02D7A" w:rsidP="00D02D7A">
      <w:pPr>
        <w:rPr>
          <w:rFonts w:cs="Tahoma"/>
          <w:lang w:val="fr-FR"/>
        </w:rPr>
      </w:pPr>
      <w:r w:rsidRPr="00207995">
        <w:rPr>
          <w:rFonts w:cs="Tahoma"/>
          <w:lang w:val="fr-FR"/>
        </w:rPr>
        <w:t>Abonnement mensuel pour utilisation de 100 000 transactions sur le site Web interne Bing Maps</w:t>
      </w:r>
    </w:p>
    <w:p w:rsidR="00D02D7A" w:rsidRPr="00207995" w:rsidRDefault="00D02D7A" w:rsidP="00D02D7A">
      <w:pPr>
        <w:rPr>
          <w:rFonts w:cs="Tahoma"/>
          <w:lang w:val="fr-FR"/>
        </w:rPr>
      </w:pPr>
      <w:r w:rsidRPr="00207995">
        <w:rPr>
          <w:rFonts w:cs="Tahoma"/>
          <w:lang w:val="fr-FR"/>
        </w:rPr>
        <w:t>Abonnement mensuel pour utilisation de 250 000 transactions sur le site Web interne Bing Maps</w:t>
      </w:r>
    </w:p>
    <w:p w:rsidR="00D02D7A" w:rsidRPr="00207995" w:rsidRDefault="00D02D7A" w:rsidP="00D02D7A">
      <w:pPr>
        <w:rPr>
          <w:rFonts w:cs="Tahoma"/>
          <w:lang w:val="fr-FR"/>
        </w:rPr>
      </w:pPr>
      <w:r w:rsidRPr="00207995">
        <w:rPr>
          <w:rFonts w:cs="Tahoma"/>
          <w:lang w:val="fr-FR"/>
        </w:rPr>
        <w:t>Abonnement mensuel pour utilisation de 420 000 transactions sur le site Web interne Bing Maps</w:t>
      </w:r>
    </w:p>
    <w:p w:rsidR="00D02D7A" w:rsidRPr="00207995" w:rsidRDefault="00D02D7A" w:rsidP="00D02D7A">
      <w:pPr>
        <w:rPr>
          <w:rFonts w:cs="Tahoma"/>
          <w:lang w:val="fr-FR"/>
        </w:rPr>
      </w:pPr>
      <w:r w:rsidRPr="00207995">
        <w:rPr>
          <w:rFonts w:cs="Tahoma"/>
          <w:lang w:val="fr-FR"/>
        </w:rPr>
        <w:t>Abonnement mensuel pour utilisation de 1,25 million de transactions sur le site Web interne Bing Maps</w:t>
      </w:r>
    </w:p>
    <w:p w:rsidR="00D02D7A" w:rsidRPr="00207995" w:rsidRDefault="00D02D7A" w:rsidP="00D02D7A">
      <w:pPr>
        <w:rPr>
          <w:rFonts w:cs="Tahoma"/>
          <w:lang w:val="fr-FR"/>
        </w:rPr>
      </w:pPr>
      <w:r w:rsidRPr="00207995">
        <w:rPr>
          <w:rFonts w:cs="Tahoma"/>
          <w:lang w:val="fr-FR"/>
        </w:rPr>
        <w:t>Abonnement mensuel pour utilisation de 2,1 millions de transactions sur le site Web interne Bing Maps</w:t>
      </w:r>
    </w:p>
    <w:p w:rsidR="00D02D7A" w:rsidRPr="00207995" w:rsidRDefault="00D02D7A" w:rsidP="00D02D7A">
      <w:pPr>
        <w:rPr>
          <w:rFonts w:cs="Tahoma"/>
          <w:lang w:val="fr-FR"/>
        </w:rPr>
      </w:pPr>
      <w:r w:rsidRPr="00207995">
        <w:rPr>
          <w:rFonts w:cs="Tahoma"/>
          <w:lang w:val="fr-FR"/>
        </w:rPr>
        <w:t>Abonnement mensuel pour utilisation illimitée de transactions sur le site Web interne Bing Maps</w:t>
      </w:r>
    </w:p>
    <w:p w:rsidR="00D02D7A" w:rsidRPr="00207995" w:rsidRDefault="00D02D7A" w:rsidP="00D02D7A">
      <w:pPr>
        <w:rPr>
          <w:rFonts w:cs="Tahoma"/>
          <w:lang w:val="fr-FR"/>
        </w:rPr>
      </w:pPr>
      <w:r w:rsidRPr="00207995">
        <w:rPr>
          <w:rFonts w:cs="Tahoma"/>
          <w:lang w:val="fr-FR"/>
        </w:rPr>
        <w:t>Abonnement mensuel par utilisateur connu Bing Maps</w:t>
      </w:r>
    </w:p>
    <w:p w:rsidR="00D02D7A" w:rsidRPr="00207995" w:rsidRDefault="00D02D7A" w:rsidP="00D02D7A">
      <w:pPr>
        <w:rPr>
          <w:rFonts w:cs="Tahoma"/>
          <w:lang w:val="fr-FR"/>
        </w:rPr>
      </w:pPr>
      <w:r w:rsidRPr="00207995">
        <w:rPr>
          <w:rFonts w:cs="Tahoma"/>
          <w:lang w:val="fr-FR"/>
        </w:rPr>
        <w:t>Abonnement mensuel avec offre groupée pour 5 000 utilisateurs connus Bing Maps</w:t>
      </w:r>
    </w:p>
    <w:p w:rsidR="00D02D7A" w:rsidRPr="00207995" w:rsidRDefault="00D02D7A" w:rsidP="00D02D7A">
      <w:pPr>
        <w:rPr>
          <w:rFonts w:cs="Tahoma"/>
          <w:lang w:val="fr-FR"/>
        </w:rPr>
      </w:pPr>
      <w:r w:rsidRPr="00207995">
        <w:rPr>
          <w:rFonts w:cs="Tahoma"/>
          <w:lang w:val="fr-FR"/>
        </w:rPr>
        <w:t>Abonnement mensuel par utilisateur connu Bing Maps Light</w:t>
      </w:r>
    </w:p>
    <w:p w:rsidR="00D02D7A" w:rsidRPr="00207995" w:rsidRDefault="00D02D7A" w:rsidP="00D02D7A">
      <w:pPr>
        <w:rPr>
          <w:rFonts w:cs="Tahoma"/>
          <w:lang w:val="fr-FR"/>
        </w:rPr>
      </w:pPr>
      <w:r w:rsidRPr="00207995">
        <w:rPr>
          <w:rFonts w:cs="Tahoma"/>
          <w:lang w:val="fr-FR"/>
        </w:rPr>
        <w:t>Abonnement mensuel avec offre groupée pour 5 000 utilisateurs connus Bing Maps Light</w:t>
      </w:r>
    </w:p>
    <w:p w:rsidR="00D02D7A" w:rsidRPr="00207995" w:rsidRDefault="00D02D7A" w:rsidP="00D02D7A">
      <w:pPr>
        <w:rPr>
          <w:rFonts w:cs="Tahoma"/>
          <w:lang w:val="fr-FR"/>
        </w:rPr>
      </w:pPr>
      <w:r w:rsidRPr="00207995">
        <w:rPr>
          <w:rFonts w:cs="Tahoma"/>
          <w:lang w:val="fr-FR"/>
        </w:rPr>
        <w:t>Abonnement mensuel avec redevance pour la plateforme de gestion des ressources mobiles Bing Maps</w:t>
      </w:r>
    </w:p>
    <w:p w:rsidR="00D02D7A" w:rsidRPr="00207995" w:rsidRDefault="00D02D7A" w:rsidP="00D02D7A">
      <w:pPr>
        <w:rPr>
          <w:rFonts w:cs="Tahoma"/>
          <w:lang w:val="fr-FR"/>
        </w:rPr>
      </w:pPr>
      <w:r w:rsidRPr="00207995">
        <w:rPr>
          <w:rFonts w:cs="Tahoma"/>
          <w:lang w:val="fr-FR"/>
        </w:rPr>
        <w:t>Abonnement mensuel de gestion des ressources mobiles avec acheminement par ressource Bing Maps en NA</w:t>
      </w:r>
    </w:p>
    <w:p w:rsidR="00D02D7A" w:rsidRPr="00207995" w:rsidRDefault="00D02D7A" w:rsidP="00D02D7A">
      <w:pPr>
        <w:rPr>
          <w:rFonts w:cs="Tahoma"/>
          <w:lang w:val="fr-FR"/>
        </w:rPr>
      </w:pPr>
      <w:r w:rsidRPr="00207995">
        <w:rPr>
          <w:rFonts w:cs="Tahoma"/>
          <w:lang w:val="fr-FR"/>
        </w:rPr>
        <w:t>Abonnement mensuel de gestion des ressources mobiles sans acheminement par ressource Bing Maps en NA</w:t>
      </w:r>
    </w:p>
    <w:p w:rsidR="00D02D7A" w:rsidRPr="00207995" w:rsidRDefault="00D02D7A" w:rsidP="00D02D7A">
      <w:pPr>
        <w:rPr>
          <w:rFonts w:cs="Tahoma"/>
          <w:lang w:val="fr-FR"/>
        </w:rPr>
      </w:pPr>
      <w:r w:rsidRPr="00207995">
        <w:rPr>
          <w:rFonts w:cs="Tahoma"/>
          <w:lang w:val="fr-FR"/>
        </w:rPr>
        <w:t>Abonnement mensuel de gestion des ressources mobiles avec acheminement par ressource Bing Maps en Europe</w:t>
      </w:r>
    </w:p>
    <w:p w:rsidR="00D02D7A" w:rsidRPr="00207995" w:rsidRDefault="00D02D7A" w:rsidP="00D02D7A">
      <w:pPr>
        <w:rPr>
          <w:rFonts w:cs="Tahoma"/>
          <w:lang w:val="fr-FR"/>
        </w:rPr>
      </w:pPr>
      <w:r w:rsidRPr="00207995">
        <w:rPr>
          <w:rFonts w:cs="Tahoma"/>
          <w:lang w:val="fr-FR"/>
        </w:rPr>
        <w:t>Abonnement mensuel de gestion des ressources mobiles sans acheminement par ressource Bing Maps en Europe</w:t>
      </w:r>
    </w:p>
    <w:p w:rsidR="00D02D7A" w:rsidRPr="00207995" w:rsidRDefault="00D02D7A" w:rsidP="00D02D7A">
      <w:pPr>
        <w:rPr>
          <w:rFonts w:cs="Tahoma"/>
          <w:lang w:val="fr-FR"/>
        </w:rPr>
      </w:pPr>
      <w:r w:rsidRPr="00207995">
        <w:rPr>
          <w:rFonts w:cs="Tahoma"/>
          <w:lang w:val="fr-FR"/>
        </w:rPr>
        <w:t>Bing Maps Server</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2013 Édition Entreprise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2013 Édition Standard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Server 2013 Édition Agence</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2013 Édition Agence IDC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2013 Édition Standard IDC </w:t>
      </w:r>
    </w:p>
    <w:p w:rsidR="00D02D7A" w:rsidRPr="00207995" w:rsidRDefault="00D02D7A" w:rsidP="00D02D7A">
      <w:pPr>
        <w:rPr>
          <w:rFonts w:cs="Tahoma"/>
          <w:lang w:val="fr-FR"/>
        </w:rPr>
      </w:pPr>
      <w:r w:rsidRPr="00207995">
        <w:rPr>
          <w:rFonts w:cs="Tahoma"/>
          <w:lang w:val="fr-FR"/>
        </w:rPr>
        <w:t>Office 365 Entreprise E1 (SL Utilisateur)(Groupe Applications)</w:t>
      </w:r>
    </w:p>
    <w:p w:rsidR="00D02D7A" w:rsidRPr="00207995" w:rsidRDefault="00D02D7A" w:rsidP="00D02D7A">
      <w:pPr>
        <w:rPr>
          <w:rFonts w:cs="Tahoma"/>
          <w:lang w:val="fr-FR"/>
        </w:rPr>
      </w:pPr>
      <w:r w:rsidRPr="00207995">
        <w:rPr>
          <w:rFonts w:cs="Tahoma"/>
          <w:lang w:val="fr-FR"/>
        </w:rPr>
        <w:t>Office 365 Entreprise E2 (SL Utilisateur) (Groupe Applications)</w:t>
      </w:r>
    </w:p>
    <w:p w:rsidR="00D02D7A" w:rsidRPr="00207995" w:rsidRDefault="00D02D7A" w:rsidP="00D02D7A">
      <w:pPr>
        <w:rPr>
          <w:rFonts w:cs="Tahoma"/>
          <w:lang w:val="fr-FR"/>
        </w:rPr>
      </w:pPr>
      <w:r w:rsidRPr="00207995">
        <w:rPr>
          <w:rFonts w:cs="Tahoma"/>
          <w:lang w:val="fr-FR"/>
        </w:rPr>
        <w:t>Office 365 Entreprise E3 (SL Utilisateur) (Groupe Applications)</w:t>
      </w:r>
    </w:p>
    <w:p w:rsidR="00D02D7A" w:rsidRPr="00207995" w:rsidRDefault="00D02D7A" w:rsidP="00D02D7A">
      <w:pPr>
        <w:rPr>
          <w:rFonts w:cs="Tahoma"/>
          <w:lang w:val="fr-FR"/>
        </w:rPr>
      </w:pPr>
      <w:r w:rsidRPr="00207995">
        <w:rPr>
          <w:rFonts w:cs="Tahoma"/>
          <w:lang w:val="fr-FR"/>
        </w:rPr>
        <w:lastRenderedPageBreak/>
        <w:t>Office 365 Entreprise E4 (SL Utilisateur) (Groupe Applications)</w:t>
      </w:r>
    </w:p>
    <w:p w:rsidR="00D02D7A" w:rsidRPr="00207995" w:rsidRDefault="00D02D7A" w:rsidP="00D02D7A">
      <w:pPr>
        <w:rPr>
          <w:rFonts w:cs="Tahoma"/>
          <w:lang w:val="fr-FR"/>
        </w:rPr>
      </w:pPr>
      <w:r w:rsidRPr="00207995">
        <w:rPr>
          <w:rFonts w:cs="Tahoma"/>
          <w:lang w:val="fr-FR"/>
        </w:rPr>
        <w:t>Office 365 Éducation A2 (SL Utilisateur) (Groupe Applications)</w:t>
      </w:r>
    </w:p>
    <w:p w:rsidR="00D02D7A" w:rsidRPr="00207995" w:rsidRDefault="00D02D7A" w:rsidP="00D02D7A">
      <w:pPr>
        <w:rPr>
          <w:rFonts w:cs="Tahoma"/>
          <w:lang w:val="fr-FR"/>
        </w:rPr>
      </w:pPr>
      <w:r w:rsidRPr="00207995">
        <w:rPr>
          <w:rFonts w:cs="Tahoma"/>
          <w:lang w:val="fr-FR"/>
        </w:rPr>
        <w:t>Office 365 Éducation A3 (SL Utilisateur) (Groupe Applications)</w:t>
      </w:r>
    </w:p>
    <w:p w:rsidR="00D02D7A" w:rsidRPr="00207995" w:rsidRDefault="00D02D7A" w:rsidP="00D02D7A">
      <w:pPr>
        <w:rPr>
          <w:rFonts w:cs="Tahoma"/>
          <w:lang w:val="fr-FR"/>
        </w:rPr>
      </w:pPr>
      <w:r w:rsidRPr="00207995">
        <w:rPr>
          <w:rFonts w:cs="Tahoma"/>
          <w:lang w:val="fr-FR"/>
        </w:rPr>
        <w:t>Office 365 Éducation A4 (SL Utilisateur) (Groupe Applications)</w:t>
      </w:r>
    </w:p>
    <w:p w:rsidR="00D02D7A" w:rsidRPr="00207995" w:rsidRDefault="00D02D7A" w:rsidP="00D02D7A">
      <w:pPr>
        <w:rPr>
          <w:rFonts w:cs="Tahoma"/>
          <w:lang w:val="fr-FR"/>
        </w:rPr>
      </w:pPr>
      <w:r w:rsidRPr="00207995">
        <w:rPr>
          <w:rFonts w:cs="Tahoma"/>
          <w:lang w:val="fr-FR"/>
        </w:rPr>
        <w:t>Office 365 Entreprise E1 (SL Utilisateur)(Groupe des Produits Serveurs)</w:t>
      </w:r>
    </w:p>
    <w:p w:rsidR="00D02D7A" w:rsidRPr="00207995" w:rsidRDefault="00D02D7A" w:rsidP="00D02D7A">
      <w:pPr>
        <w:rPr>
          <w:rFonts w:cs="Tahoma"/>
          <w:lang w:val="fr-FR"/>
        </w:rPr>
      </w:pPr>
      <w:r w:rsidRPr="00207995">
        <w:rPr>
          <w:rFonts w:cs="Tahoma"/>
          <w:lang w:val="fr-FR"/>
        </w:rPr>
        <w:t>Office 365 Entreprise E2 (SL Utilisateur) (Groupe des Produits Serveurs)</w:t>
      </w:r>
    </w:p>
    <w:p w:rsidR="00D02D7A" w:rsidRPr="00207995" w:rsidRDefault="00D02D7A" w:rsidP="00D02D7A">
      <w:pPr>
        <w:rPr>
          <w:rFonts w:cs="Tahoma"/>
          <w:lang w:val="fr-FR"/>
        </w:rPr>
      </w:pPr>
      <w:r w:rsidRPr="00207995">
        <w:rPr>
          <w:rFonts w:cs="Tahoma"/>
          <w:lang w:val="fr-FR"/>
        </w:rPr>
        <w:t>Office 365 Entreprise E3 (SL Utilisateur) (Groupe des Produits Serveurs)</w:t>
      </w:r>
    </w:p>
    <w:p w:rsidR="00D02D7A" w:rsidRPr="00207995" w:rsidRDefault="00D02D7A" w:rsidP="00D02D7A">
      <w:pPr>
        <w:rPr>
          <w:rFonts w:cs="Tahoma"/>
          <w:lang w:val="fr-FR"/>
        </w:rPr>
      </w:pPr>
      <w:r w:rsidRPr="00207995">
        <w:rPr>
          <w:rFonts w:cs="Tahoma"/>
          <w:lang w:val="fr-FR"/>
        </w:rPr>
        <w:t>Office 365 Entreprise E4 (SL Utilisateur) (Groupe des Produits Serveurs)</w:t>
      </w:r>
    </w:p>
    <w:p w:rsidR="00D02D7A" w:rsidRPr="00207995" w:rsidRDefault="00D02D7A" w:rsidP="00D02D7A">
      <w:pPr>
        <w:rPr>
          <w:rFonts w:cs="Tahoma"/>
          <w:lang w:val="fr-FR"/>
        </w:rPr>
      </w:pPr>
      <w:r w:rsidRPr="00207995">
        <w:rPr>
          <w:rFonts w:cs="Tahoma"/>
          <w:lang w:val="fr-FR"/>
        </w:rPr>
        <w:t>Office 365 Secteur Public G1 (SL Utilisateur) (Groupe des Produits Serveurs)</w:t>
      </w:r>
    </w:p>
    <w:p w:rsidR="00D02D7A" w:rsidRPr="00207995" w:rsidRDefault="00D02D7A" w:rsidP="00D02D7A">
      <w:pPr>
        <w:rPr>
          <w:rFonts w:cs="Tahoma"/>
          <w:lang w:val="fr-FR"/>
        </w:rPr>
      </w:pPr>
      <w:r w:rsidRPr="00207995">
        <w:rPr>
          <w:rFonts w:cs="Tahoma"/>
          <w:lang w:val="fr-FR"/>
        </w:rPr>
        <w:t>Office 365 Secteur Public G2 (SL Utilisateur) (Groupe des Produits Serveurs)</w:t>
      </w:r>
    </w:p>
    <w:p w:rsidR="00D02D7A" w:rsidRPr="00207995" w:rsidRDefault="00D02D7A" w:rsidP="00D02D7A">
      <w:pPr>
        <w:rPr>
          <w:rFonts w:cs="Tahoma"/>
          <w:lang w:val="fr-FR"/>
        </w:rPr>
      </w:pPr>
      <w:r w:rsidRPr="00207995">
        <w:rPr>
          <w:rFonts w:cs="Tahoma"/>
          <w:lang w:val="fr-FR"/>
        </w:rPr>
        <w:t>Office 365 Secteur Public G3 (SL Utilisateur) (Groupe des Produits Serveurs)</w:t>
      </w:r>
    </w:p>
    <w:p w:rsidR="00D02D7A" w:rsidRPr="00207995" w:rsidRDefault="00D02D7A" w:rsidP="00D02D7A">
      <w:pPr>
        <w:rPr>
          <w:rFonts w:cs="Tahoma"/>
          <w:lang w:val="fr-FR"/>
        </w:rPr>
      </w:pPr>
      <w:r w:rsidRPr="00207995">
        <w:rPr>
          <w:rFonts w:cs="Tahoma"/>
          <w:lang w:val="fr-FR"/>
        </w:rPr>
        <w:t>Office 365 Secteur Public G4 (SL Utilisateur) (Groupe des Produits Serveurs)</w:t>
      </w:r>
    </w:p>
    <w:p w:rsidR="00D02D7A" w:rsidRPr="00207995" w:rsidRDefault="00D02D7A" w:rsidP="00D02D7A">
      <w:pPr>
        <w:rPr>
          <w:rFonts w:cs="Tahoma"/>
          <w:lang w:val="fr-FR"/>
        </w:rPr>
      </w:pPr>
      <w:r w:rsidRPr="00207995">
        <w:rPr>
          <w:rFonts w:cs="Tahoma"/>
          <w:lang w:val="fr-FR"/>
        </w:rPr>
        <w:t>Office 365 Entreprise K1 (SL Utilisateur) (Groupe des Produits Serveurs)</w:t>
      </w:r>
    </w:p>
    <w:p w:rsidR="00D02D7A" w:rsidRPr="00207995" w:rsidRDefault="00D02D7A" w:rsidP="00D02D7A">
      <w:pPr>
        <w:rPr>
          <w:rFonts w:cs="Tahoma"/>
          <w:lang w:val="fr-FR"/>
        </w:rPr>
      </w:pPr>
      <w:r w:rsidRPr="00207995">
        <w:rPr>
          <w:rFonts w:cs="Tahoma"/>
          <w:lang w:val="fr-FR"/>
        </w:rPr>
        <w:t>Office 365 Entreprise K2 (SL Utilisateur) (Groupe des Produits Serveurs)</w:t>
      </w:r>
    </w:p>
    <w:p w:rsidR="003418C5" w:rsidRPr="00207995" w:rsidRDefault="003418C5" w:rsidP="003418C5">
      <w:pPr>
        <w:rPr>
          <w:rFonts w:cs="Tahoma"/>
          <w:lang w:val="fr-FR"/>
        </w:rPr>
      </w:pPr>
      <w:r w:rsidRPr="00207995">
        <w:rPr>
          <w:rFonts w:cs="Tahoma"/>
          <w:lang w:val="fr-FR"/>
        </w:rPr>
        <w:t>Transition de la SA Office 365 ProPlus (SL Utilisateur) (Groupe Applications)</w:t>
      </w:r>
    </w:p>
    <w:p w:rsidR="00D02D7A" w:rsidRPr="00207995" w:rsidRDefault="00D02D7A">
      <w:pPr>
        <w:rPr>
          <w:rFonts w:cs="Tahoma"/>
          <w:lang w:val="fr-FR"/>
        </w:rPr>
      </w:pPr>
      <w:r w:rsidRPr="00207995">
        <w:rPr>
          <w:rFonts w:cs="Tahoma"/>
          <w:lang w:val="fr-FR"/>
        </w:rPr>
        <w:t>Microsoft Desktop Optimization Pack pour la Software Assurance 2013</w:t>
      </w:r>
    </w:p>
    <w:p w:rsidR="00D02D7A" w:rsidRPr="000612F9" w:rsidRDefault="00D02D7A" w:rsidP="007E466C">
      <w:pPr>
        <w:rPr>
          <w:rFonts w:cs="Tahoma"/>
        </w:rPr>
      </w:pPr>
      <w:r w:rsidRPr="000612F9">
        <w:rPr>
          <w:rFonts w:cs="Tahoma"/>
        </w:rPr>
        <w:t>System Center Global Service Monitor</w:t>
      </w:r>
    </w:p>
    <w:p w:rsidR="005F584F" w:rsidRPr="000612F9" w:rsidRDefault="005F584F" w:rsidP="005F584F">
      <w:pPr>
        <w:rPr>
          <w:rFonts w:cs="Tahoma"/>
        </w:rPr>
      </w:pPr>
      <w:r w:rsidRPr="000612F9">
        <w:rPr>
          <w:rFonts w:cs="Tahoma"/>
        </w:rPr>
        <w:t>Vexcel Desktop with Enhanced Content Pack</w:t>
      </w:r>
    </w:p>
    <w:p w:rsidR="009C779A" w:rsidRPr="000612F9" w:rsidRDefault="00242B11">
      <w:pPr>
        <w:rPr>
          <w:rFonts w:cs="Tahoma"/>
        </w:rPr>
      </w:pPr>
      <w:r w:rsidRPr="000612F9">
        <w:rPr>
          <w:rFonts w:cs="Tahoma"/>
        </w:rPr>
        <w:t>Vexcel Server</w:t>
      </w:r>
    </w:p>
    <w:p w:rsidR="00242B11" w:rsidRDefault="00242B11">
      <w:pPr>
        <w:rPr>
          <w:rFonts w:cs="Tahoma"/>
        </w:rPr>
      </w:pPr>
      <w:r w:rsidRPr="000612F9">
        <w:rPr>
          <w:rFonts w:cs="Tahoma"/>
        </w:rPr>
        <w:t>Vexcel Server with Enhanced Content Pack</w:t>
      </w:r>
    </w:p>
    <w:p w:rsidR="00F002FA" w:rsidRPr="000612F9" w:rsidRDefault="00F002FA">
      <w:pPr>
        <w:rPr>
          <w:rFonts w:cs="Tahoma"/>
        </w:rPr>
      </w:pPr>
    </w:p>
    <w:p w:rsidR="00B65F35" w:rsidRPr="00207995" w:rsidRDefault="00B65F35" w:rsidP="00B65F35">
      <w:pPr>
        <w:spacing w:after="60"/>
        <w:rPr>
          <w:rFonts w:cs="Tahoma"/>
          <w:lang w:val="fr-FR"/>
        </w:rPr>
      </w:pPr>
      <w:r w:rsidRPr="00207995">
        <w:rPr>
          <w:rFonts w:cs="Tahoma"/>
          <w:b/>
          <w:lang w:val="fr-FR"/>
        </w:rPr>
        <w:t>Modifications</w:t>
      </w:r>
    </w:p>
    <w:p w:rsidR="00B65F35" w:rsidRPr="00207995" w:rsidRDefault="009C779A" w:rsidP="009C779A">
      <w:pPr>
        <w:rPr>
          <w:rFonts w:cs="Tahoma"/>
          <w:lang w:val="fr-FR"/>
        </w:rPr>
      </w:pPr>
      <w:r w:rsidRPr="00207995">
        <w:rPr>
          <w:rFonts w:cs="Tahoma"/>
          <w:lang w:val="fr-FR"/>
        </w:rPr>
        <w:t>Bing Maps Standard (SL Utilisateur)</w:t>
      </w:r>
    </w:p>
    <w:p w:rsidR="009C779A" w:rsidRPr="00207995" w:rsidRDefault="009C779A" w:rsidP="00D66F68">
      <w:pPr>
        <w:rPr>
          <w:rFonts w:cs="Tahoma"/>
          <w:lang w:val="fr-FR"/>
        </w:rPr>
      </w:pPr>
      <w:r w:rsidRPr="00207995">
        <w:rPr>
          <w:rFonts w:cs="Tahoma"/>
          <w:lang w:val="fr-FR"/>
        </w:rPr>
        <w:t>Office 365 Plan E1 (SL Utilisateur) (Groupe Applications)</w:t>
      </w:r>
    </w:p>
    <w:p w:rsidR="009C779A" w:rsidRPr="00207995" w:rsidRDefault="009C779A" w:rsidP="00D66F68">
      <w:pPr>
        <w:rPr>
          <w:rFonts w:cs="Tahoma"/>
          <w:lang w:val="fr-FR"/>
        </w:rPr>
      </w:pPr>
      <w:r w:rsidRPr="00207995">
        <w:rPr>
          <w:rFonts w:cs="Tahoma"/>
          <w:lang w:val="fr-FR"/>
        </w:rPr>
        <w:t>Office 365 Plan E2 (SL Utilisateur) (Groupe Applications)</w:t>
      </w:r>
    </w:p>
    <w:p w:rsidR="009C779A" w:rsidRPr="00207995" w:rsidRDefault="009C779A" w:rsidP="00D02D7A">
      <w:pPr>
        <w:rPr>
          <w:rFonts w:cs="Tahoma"/>
          <w:lang w:val="fr-FR"/>
        </w:rPr>
      </w:pPr>
      <w:r w:rsidRPr="00207995">
        <w:rPr>
          <w:rFonts w:cs="Tahoma"/>
          <w:lang w:val="fr-FR"/>
        </w:rPr>
        <w:t>Office 365 Plan E3 (SL Utilisateur) (Groupe Applications)</w:t>
      </w:r>
    </w:p>
    <w:p w:rsidR="009C779A" w:rsidRPr="00207995" w:rsidRDefault="009C779A" w:rsidP="00D02D7A">
      <w:pPr>
        <w:rPr>
          <w:rFonts w:cs="Tahoma"/>
          <w:lang w:val="fr-FR"/>
        </w:rPr>
      </w:pPr>
      <w:r w:rsidRPr="00207995">
        <w:rPr>
          <w:rFonts w:cs="Tahoma"/>
          <w:lang w:val="fr-FR"/>
        </w:rPr>
        <w:t>Office 365 Plan E4 (SL Utilisateur) (Groupe Applications)</w:t>
      </w:r>
    </w:p>
    <w:p w:rsidR="009C779A" w:rsidRPr="00207995" w:rsidRDefault="009C779A" w:rsidP="00242B11">
      <w:pPr>
        <w:rPr>
          <w:rFonts w:cs="Tahoma"/>
          <w:lang w:val="fr-FR"/>
        </w:rPr>
      </w:pPr>
      <w:r w:rsidRPr="00207995">
        <w:rPr>
          <w:rFonts w:cs="Tahoma"/>
          <w:lang w:val="fr-FR"/>
        </w:rPr>
        <w:t>Office 365 Plan A2 (SL Utilisateur) (Groupe Applications)</w:t>
      </w:r>
    </w:p>
    <w:p w:rsidR="009C779A" w:rsidRPr="00207995" w:rsidRDefault="009C779A" w:rsidP="00242B11">
      <w:pPr>
        <w:rPr>
          <w:rFonts w:cs="Tahoma"/>
          <w:lang w:val="fr-FR"/>
        </w:rPr>
      </w:pPr>
      <w:r w:rsidRPr="00207995">
        <w:rPr>
          <w:rFonts w:cs="Tahoma"/>
          <w:lang w:val="fr-FR"/>
        </w:rPr>
        <w:t>Office 365 Plan A3 (SL Utilisateur) (Groupe Applications)</w:t>
      </w:r>
    </w:p>
    <w:p w:rsidR="009C779A" w:rsidRPr="00207995" w:rsidRDefault="009C779A" w:rsidP="00EA31A6">
      <w:pPr>
        <w:rPr>
          <w:rFonts w:cs="Tahoma"/>
          <w:lang w:val="fr-FR"/>
        </w:rPr>
      </w:pPr>
      <w:r w:rsidRPr="00207995">
        <w:rPr>
          <w:rFonts w:cs="Tahoma"/>
          <w:lang w:val="fr-FR"/>
        </w:rPr>
        <w:t>Office 365 Plan A4 (SL Utilisateur) (Groupe Applications)</w:t>
      </w:r>
    </w:p>
    <w:p w:rsidR="009C779A" w:rsidRPr="00207995" w:rsidRDefault="009C779A" w:rsidP="00EA31A6">
      <w:pPr>
        <w:rPr>
          <w:rFonts w:cs="Tahoma"/>
          <w:lang w:val="fr-FR"/>
        </w:rPr>
      </w:pPr>
      <w:r w:rsidRPr="00207995">
        <w:rPr>
          <w:rFonts w:cs="Tahoma"/>
          <w:lang w:val="fr-FR"/>
        </w:rPr>
        <w:t>Office 365 Plan E1 (SL Utilisateur)(Groupe des Produits Serveurs)</w:t>
      </w:r>
    </w:p>
    <w:p w:rsidR="009C779A" w:rsidRPr="00207995" w:rsidRDefault="009C779A" w:rsidP="00EA31A6">
      <w:pPr>
        <w:rPr>
          <w:rFonts w:cs="Tahoma"/>
          <w:lang w:val="fr-FR"/>
        </w:rPr>
      </w:pPr>
      <w:r w:rsidRPr="00207995">
        <w:rPr>
          <w:rFonts w:cs="Tahoma"/>
          <w:lang w:val="fr-FR"/>
        </w:rPr>
        <w:t>Office 365 Plan E2</w:t>
      </w:r>
      <w:r w:rsidR="004B17E3">
        <w:rPr>
          <w:rFonts w:cs="Tahoma"/>
          <w:lang w:val="fr-FR"/>
        </w:rPr>
        <w:t>-</w:t>
      </w:r>
      <w:r w:rsidRPr="00207995">
        <w:rPr>
          <w:rFonts w:cs="Tahoma"/>
          <w:lang w:val="fr-FR"/>
        </w:rPr>
        <w:t>E4 (SL Utilisateur) (Groupe des Produits Serveurs)</w:t>
      </w:r>
    </w:p>
    <w:p w:rsidR="009C779A" w:rsidRPr="00207995" w:rsidRDefault="009C779A" w:rsidP="00EA31A6">
      <w:pPr>
        <w:rPr>
          <w:rFonts w:cs="Tahoma"/>
          <w:lang w:val="fr-FR"/>
        </w:rPr>
      </w:pPr>
      <w:r w:rsidRPr="00207995">
        <w:rPr>
          <w:rFonts w:cs="Tahoma"/>
          <w:lang w:val="fr-FR"/>
        </w:rPr>
        <w:t>Office 365 Plan G1</w:t>
      </w:r>
      <w:r w:rsidR="004B17E3">
        <w:rPr>
          <w:rFonts w:cs="Tahoma"/>
          <w:lang w:val="fr-FR"/>
        </w:rPr>
        <w:t>-</w:t>
      </w:r>
      <w:r w:rsidRPr="00207995">
        <w:rPr>
          <w:rFonts w:cs="Tahoma"/>
          <w:lang w:val="fr-FR"/>
        </w:rPr>
        <w:t>G4 (SL Utilisateur) (Groupe des Produits Serveurs)</w:t>
      </w:r>
    </w:p>
    <w:p w:rsidR="009C779A" w:rsidRPr="00207995" w:rsidRDefault="009C779A" w:rsidP="003537B9">
      <w:pPr>
        <w:rPr>
          <w:rFonts w:cs="Tahoma"/>
          <w:lang w:val="fr-FR"/>
        </w:rPr>
      </w:pPr>
      <w:r w:rsidRPr="00207995">
        <w:rPr>
          <w:rFonts w:cs="Tahoma"/>
          <w:lang w:val="fr-FR"/>
        </w:rPr>
        <w:t>Office 365 Plan K1 (SL Utilisateur) (Groupe des Produits Serveurs)</w:t>
      </w:r>
    </w:p>
    <w:p w:rsidR="009C779A" w:rsidRPr="00207995" w:rsidRDefault="009C779A" w:rsidP="003537B9">
      <w:pPr>
        <w:rPr>
          <w:rFonts w:cs="Tahoma"/>
          <w:lang w:val="fr-FR"/>
        </w:rPr>
      </w:pPr>
      <w:r w:rsidRPr="00207995">
        <w:rPr>
          <w:rFonts w:cs="Tahoma"/>
          <w:lang w:val="fr-FR"/>
        </w:rPr>
        <w:t>Office 365 Plan K2 (SL Utilisateur) (Groupe des Produits Serveurs)</w:t>
      </w:r>
    </w:p>
    <w:p w:rsidR="003A31B1" w:rsidRPr="00207995" w:rsidRDefault="003A31B1" w:rsidP="003A31B1">
      <w:pPr>
        <w:rPr>
          <w:rFonts w:cs="Tahoma"/>
          <w:lang w:val="fr-FR"/>
        </w:rPr>
      </w:pPr>
      <w:r w:rsidRPr="00207995">
        <w:rPr>
          <w:rFonts w:cs="Tahoma"/>
          <w:lang w:val="fr-FR"/>
        </w:rPr>
        <w:t>System Center 2012 Endpoint Protection</w:t>
      </w:r>
    </w:p>
    <w:p w:rsidR="00242B11" w:rsidRPr="00207995" w:rsidRDefault="00242B11" w:rsidP="00242B11">
      <w:pPr>
        <w:rPr>
          <w:rFonts w:cs="Tahoma"/>
          <w:lang w:val="fr-FR"/>
        </w:rPr>
      </w:pPr>
      <w:r w:rsidRPr="00207995">
        <w:rPr>
          <w:rFonts w:cs="Tahoma"/>
          <w:lang w:val="fr-FR"/>
        </w:rPr>
        <w:t>Le modèle de licence pour BizTalk Server passe du modèle par processeur ou modèle par cœur dans la version 2013</w:t>
      </w:r>
    </w:p>
    <w:p w:rsidR="00242B11" w:rsidRPr="00207995" w:rsidRDefault="00242B11" w:rsidP="00242B11">
      <w:pPr>
        <w:rPr>
          <w:rFonts w:cs="Tahoma"/>
          <w:lang w:val="fr-FR"/>
        </w:rPr>
      </w:pPr>
      <w:r w:rsidRPr="00207995">
        <w:rPr>
          <w:rFonts w:cs="Tahoma"/>
          <w:lang w:val="fr-FR"/>
        </w:rPr>
        <w:t>Produit supplémentaire (« A ») retiré pour Sys Ctr Endpoint Protection</w:t>
      </w:r>
    </w:p>
    <w:p w:rsidR="00242B11" w:rsidRPr="00207995" w:rsidRDefault="00242B11" w:rsidP="00242B11">
      <w:pPr>
        <w:rPr>
          <w:rFonts w:cs="Tahoma"/>
          <w:lang w:val="fr-FR"/>
        </w:rPr>
      </w:pPr>
      <w:r w:rsidRPr="00207995">
        <w:rPr>
          <w:rFonts w:cs="Tahoma"/>
          <w:lang w:val="fr-FR"/>
        </w:rPr>
        <w:t>Suppression de « Professional » pour l’entrée Bing Maps Standard (SL Utilisateur)</w:t>
      </w:r>
    </w:p>
    <w:p w:rsidR="009C779A" w:rsidRPr="00207995" w:rsidRDefault="009C779A" w:rsidP="009C779A">
      <w:pPr>
        <w:rPr>
          <w:rFonts w:cs="Tahoma"/>
          <w:lang w:val="fr-FR"/>
        </w:rPr>
      </w:pPr>
    </w:p>
    <w:p w:rsidR="00B65F35" w:rsidRPr="00207995" w:rsidRDefault="00B65F35" w:rsidP="007E466C">
      <w:pPr>
        <w:spacing w:after="60"/>
        <w:rPr>
          <w:rFonts w:cs="Tahoma"/>
          <w:lang w:val="fr-FR"/>
        </w:rPr>
      </w:pPr>
      <w:r w:rsidRPr="00207995">
        <w:rPr>
          <w:rFonts w:cs="Tahoma"/>
          <w:b/>
          <w:lang w:val="fr-FR"/>
        </w:rPr>
        <w:t>Suppressions</w:t>
      </w:r>
    </w:p>
    <w:p w:rsidR="00D02D7A" w:rsidRPr="00207995" w:rsidRDefault="00D02D7A" w:rsidP="00D02D7A">
      <w:pPr>
        <w:rPr>
          <w:rFonts w:cs="Tahoma"/>
          <w:lang w:val="fr-FR"/>
        </w:rPr>
      </w:pPr>
      <w:r w:rsidRPr="00207995">
        <w:rPr>
          <w:rFonts w:cs="Tahoma"/>
          <w:lang w:val="fr-FR"/>
        </w:rPr>
        <w:t>Bing Maps 25KTrx (SL Module Complémentaire)</w:t>
      </w:r>
    </w:p>
    <w:p w:rsidR="00D02D7A" w:rsidRPr="00207995" w:rsidRDefault="00D02D7A" w:rsidP="00D02D7A">
      <w:pPr>
        <w:rPr>
          <w:rFonts w:cs="Tahoma"/>
          <w:lang w:val="fr-FR"/>
        </w:rPr>
      </w:pPr>
      <w:r w:rsidRPr="00207995">
        <w:rPr>
          <w:rFonts w:cs="Tahoma"/>
          <w:lang w:val="fr-FR"/>
        </w:rPr>
        <w:t>Bing Maps 250KTrx (SL Module Complémentaire)</w:t>
      </w:r>
    </w:p>
    <w:p w:rsidR="00D02D7A" w:rsidRPr="000612F9" w:rsidRDefault="00D02D7A" w:rsidP="00D02D7A">
      <w:pPr>
        <w:rPr>
          <w:rFonts w:cs="Tahoma"/>
        </w:rPr>
      </w:pPr>
      <w:r w:rsidRPr="000612F9">
        <w:rPr>
          <w:rFonts w:cs="Tahoma"/>
        </w:rPr>
        <w:t>Bing Maps Professional (SL Services)</w:t>
      </w:r>
    </w:p>
    <w:p w:rsidR="005F584F" w:rsidRPr="000612F9" w:rsidRDefault="005F584F" w:rsidP="005F584F">
      <w:pPr>
        <w:rPr>
          <w:rFonts w:cs="Tahoma"/>
        </w:rPr>
      </w:pPr>
      <w:r w:rsidRPr="000612F9">
        <w:rPr>
          <w:rFonts w:cs="Tahoma"/>
        </w:rPr>
        <w:t>Bing Maps Desktop with Enhanced Content Pack</w:t>
      </w:r>
    </w:p>
    <w:p w:rsidR="005F584F" w:rsidRPr="000612F9" w:rsidRDefault="005F584F" w:rsidP="005F584F">
      <w:pPr>
        <w:rPr>
          <w:rFonts w:cs="Tahoma"/>
        </w:rPr>
      </w:pPr>
      <w:r w:rsidRPr="000612F9">
        <w:rPr>
          <w:rFonts w:cs="Tahoma"/>
        </w:rPr>
        <w:t>Bing Maps Server</w:t>
      </w:r>
    </w:p>
    <w:p w:rsidR="005F584F" w:rsidRPr="000612F9" w:rsidRDefault="005F584F" w:rsidP="005F584F">
      <w:pPr>
        <w:rPr>
          <w:rFonts w:cs="Tahoma"/>
        </w:rPr>
      </w:pPr>
      <w:r w:rsidRPr="000612F9">
        <w:rPr>
          <w:rFonts w:cs="Tahoma"/>
        </w:rPr>
        <w:t>Bing Maps with Enhanced Content Pack</w:t>
      </w:r>
    </w:p>
    <w:p w:rsidR="00D02D7A" w:rsidRPr="000612F9" w:rsidRDefault="00D02D7A" w:rsidP="00D02D7A">
      <w:pPr>
        <w:rPr>
          <w:rFonts w:cs="Tahoma"/>
        </w:rPr>
      </w:pPr>
      <w:r w:rsidRPr="000612F9">
        <w:rPr>
          <w:rFonts w:cs="Tahoma"/>
        </w:rPr>
        <w:t>Bing Maps Unlimited Trx (SL Module Complémentaire)</w:t>
      </w:r>
    </w:p>
    <w:p w:rsidR="00242B11" w:rsidRPr="000612F9" w:rsidRDefault="00242B11" w:rsidP="00D02D7A">
      <w:pPr>
        <w:rPr>
          <w:rFonts w:cs="Tahoma"/>
        </w:rPr>
      </w:pPr>
      <w:r w:rsidRPr="000612F9">
        <w:rPr>
          <w:rFonts w:cs="Tahoma"/>
        </w:rPr>
        <w:t>Bing Server</w:t>
      </w:r>
    </w:p>
    <w:p w:rsidR="00242B11" w:rsidRPr="000612F9" w:rsidRDefault="00242B11" w:rsidP="00D02D7A">
      <w:pPr>
        <w:rPr>
          <w:rFonts w:cs="Tahoma"/>
        </w:rPr>
      </w:pPr>
      <w:r w:rsidRPr="000612F9">
        <w:rPr>
          <w:rFonts w:cs="Tahoma"/>
        </w:rPr>
        <w:t>Bing Server with Enhanced Content Pack</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2010 Édition Branch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Server 2010 Édition Enterprise</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Server RFID 2010 Édition Enterprise</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2010 Édition Standard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IDC 2010 Édition Developer </w:t>
      </w:r>
    </w:p>
    <w:p w:rsidR="00D02D7A" w:rsidRPr="00207995" w:rsidRDefault="00D02D7A" w:rsidP="00D02D7A">
      <w:pPr>
        <w:rPr>
          <w:rFonts w:cs="Tahoma"/>
          <w:lang w:val="fr-FR"/>
        </w:rPr>
      </w:pPr>
      <w:r w:rsidRPr="00207995">
        <w:rPr>
          <w:rFonts w:cs="Tahoma"/>
          <w:lang w:val="fr-FR"/>
        </w:rPr>
        <w:t>BizTalk</w:t>
      </w:r>
      <w:r w:rsidR="009A6981">
        <w:rPr>
          <w:rFonts w:cs="Tahoma"/>
          <w:vertAlign w:val="superscript"/>
          <w:lang w:val="fr-FR"/>
        </w:rPr>
        <w:t xml:space="preserve">® </w:t>
      </w:r>
      <w:r w:rsidRPr="00207995">
        <w:rPr>
          <w:rFonts w:cs="Tahoma"/>
          <w:lang w:val="fr-FR"/>
        </w:rPr>
        <w:t xml:space="preserve">Server IDC 2010 Édition Branch </w:t>
      </w:r>
    </w:p>
    <w:p w:rsidR="00D02D7A" w:rsidRPr="00207995" w:rsidRDefault="00D02D7A" w:rsidP="00D02D7A">
      <w:pPr>
        <w:rPr>
          <w:rFonts w:cs="Tahoma"/>
          <w:lang w:val="fr-FR"/>
        </w:rPr>
      </w:pPr>
      <w:r w:rsidRPr="00207995">
        <w:rPr>
          <w:rFonts w:cs="Tahoma"/>
          <w:lang w:val="fr-FR"/>
        </w:rPr>
        <w:t>Data Warehouse Appliance 2012</w:t>
      </w:r>
    </w:p>
    <w:p w:rsidR="00D02D7A" w:rsidRPr="00207995" w:rsidRDefault="00D02D7A" w:rsidP="00D02D7A">
      <w:pPr>
        <w:rPr>
          <w:rFonts w:cs="Tahoma"/>
          <w:lang w:val="fr-FR"/>
        </w:rPr>
      </w:pPr>
      <w:r w:rsidRPr="00207995">
        <w:rPr>
          <w:rFonts w:cs="Tahoma"/>
          <w:lang w:val="fr-FR"/>
        </w:rPr>
        <w:t>Office 365 Plan E1 (SL Utilisateur) (Groupe Applications)</w:t>
      </w:r>
    </w:p>
    <w:p w:rsidR="00D02D7A" w:rsidRPr="00207995" w:rsidRDefault="00D02D7A" w:rsidP="00D02D7A">
      <w:pPr>
        <w:rPr>
          <w:rFonts w:cs="Tahoma"/>
          <w:lang w:val="fr-FR"/>
        </w:rPr>
      </w:pPr>
      <w:r w:rsidRPr="00207995">
        <w:rPr>
          <w:rFonts w:cs="Tahoma"/>
          <w:lang w:val="fr-FR"/>
        </w:rPr>
        <w:lastRenderedPageBreak/>
        <w:t>Office 365 Plan E2 (SL Utilisateur) (Groupe Applications)</w:t>
      </w:r>
    </w:p>
    <w:p w:rsidR="00D02D7A" w:rsidRPr="00207995" w:rsidRDefault="00D02D7A" w:rsidP="00D02D7A">
      <w:pPr>
        <w:rPr>
          <w:rFonts w:cs="Tahoma"/>
          <w:lang w:val="fr-FR"/>
        </w:rPr>
      </w:pPr>
      <w:r w:rsidRPr="00207995">
        <w:rPr>
          <w:rFonts w:cs="Tahoma"/>
          <w:lang w:val="fr-FR"/>
        </w:rPr>
        <w:t>Office 365 Plan E3 (SL Utilisateur) (Groupe Applications)</w:t>
      </w:r>
    </w:p>
    <w:p w:rsidR="00D02D7A" w:rsidRPr="00207995" w:rsidRDefault="00D02D7A" w:rsidP="00D02D7A">
      <w:pPr>
        <w:rPr>
          <w:rFonts w:cs="Tahoma"/>
          <w:lang w:val="fr-FR"/>
        </w:rPr>
      </w:pPr>
      <w:r w:rsidRPr="00207995">
        <w:rPr>
          <w:rFonts w:cs="Tahoma"/>
          <w:lang w:val="fr-FR"/>
        </w:rPr>
        <w:t>Office 365 Plan E4 (SL Utilisateur) (Groupe Applications)</w:t>
      </w:r>
    </w:p>
    <w:p w:rsidR="00D02D7A" w:rsidRPr="00207995" w:rsidRDefault="00D02D7A" w:rsidP="00D02D7A">
      <w:pPr>
        <w:rPr>
          <w:rFonts w:cs="Tahoma"/>
          <w:lang w:val="fr-FR"/>
        </w:rPr>
      </w:pPr>
      <w:r w:rsidRPr="00207995">
        <w:rPr>
          <w:rFonts w:cs="Tahoma"/>
          <w:lang w:val="fr-FR"/>
        </w:rPr>
        <w:t>Office 365 Plan A2 (SL Utilisateur) (Groupe Applications)</w:t>
      </w:r>
    </w:p>
    <w:p w:rsidR="00D02D7A" w:rsidRPr="00207995" w:rsidRDefault="00D02D7A" w:rsidP="00D02D7A">
      <w:pPr>
        <w:rPr>
          <w:rFonts w:cs="Tahoma"/>
          <w:lang w:val="fr-FR"/>
        </w:rPr>
      </w:pPr>
      <w:r w:rsidRPr="00207995">
        <w:rPr>
          <w:rFonts w:cs="Tahoma"/>
          <w:lang w:val="fr-FR"/>
        </w:rPr>
        <w:t>Office 365 Plan A3 (SL Utilisateur) (Groupe Applications)</w:t>
      </w:r>
    </w:p>
    <w:p w:rsidR="00D02D7A" w:rsidRPr="00207995" w:rsidRDefault="00D02D7A" w:rsidP="00D02D7A">
      <w:pPr>
        <w:rPr>
          <w:rFonts w:cs="Tahoma"/>
          <w:lang w:val="fr-FR"/>
        </w:rPr>
      </w:pPr>
      <w:r w:rsidRPr="00207995">
        <w:rPr>
          <w:rFonts w:cs="Tahoma"/>
          <w:lang w:val="fr-FR"/>
        </w:rPr>
        <w:t>Office 365 Plan A4 (SL Utilisateur) (Groupe Applications)</w:t>
      </w:r>
    </w:p>
    <w:p w:rsidR="00D02D7A" w:rsidRPr="00207995" w:rsidRDefault="00D02D7A" w:rsidP="00D02D7A">
      <w:pPr>
        <w:rPr>
          <w:rFonts w:cs="Tahoma"/>
          <w:lang w:val="fr-FR"/>
        </w:rPr>
      </w:pPr>
      <w:r w:rsidRPr="00207995">
        <w:rPr>
          <w:rFonts w:cs="Tahoma"/>
          <w:lang w:val="fr-FR"/>
        </w:rPr>
        <w:t>Office 365 Plan E1 (SL Utilisateur) (Groupe des Produits Serveurs)</w:t>
      </w:r>
    </w:p>
    <w:p w:rsidR="00D02D7A" w:rsidRPr="00207995" w:rsidRDefault="00D02D7A" w:rsidP="00D02D7A">
      <w:pPr>
        <w:rPr>
          <w:rFonts w:cs="Tahoma"/>
          <w:lang w:val="fr-FR"/>
        </w:rPr>
      </w:pPr>
      <w:r w:rsidRPr="00207995">
        <w:rPr>
          <w:rFonts w:cs="Tahoma"/>
          <w:lang w:val="fr-FR"/>
        </w:rPr>
        <w:t>Office 365 Plan E2 (SL Utilisateur) (Groupe des Produits Serveurs)</w:t>
      </w:r>
    </w:p>
    <w:p w:rsidR="00D02D7A" w:rsidRPr="00207995" w:rsidRDefault="00D02D7A" w:rsidP="00D02D7A">
      <w:pPr>
        <w:rPr>
          <w:rFonts w:cs="Tahoma"/>
          <w:lang w:val="fr-FR"/>
        </w:rPr>
      </w:pPr>
      <w:r w:rsidRPr="00207995">
        <w:rPr>
          <w:rFonts w:cs="Tahoma"/>
          <w:lang w:val="fr-FR"/>
        </w:rPr>
        <w:t>Office 365 Plan E3 (SL Utilisateur) (Groupe des Produits Serveurs)</w:t>
      </w:r>
    </w:p>
    <w:p w:rsidR="00D02D7A" w:rsidRPr="00207995" w:rsidRDefault="00D02D7A" w:rsidP="00D02D7A">
      <w:pPr>
        <w:rPr>
          <w:rFonts w:cs="Tahoma"/>
          <w:lang w:val="fr-FR"/>
        </w:rPr>
      </w:pPr>
      <w:r w:rsidRPr="00207995">
        <w:rPr>
          <w:rFonts w:cs="Tahoma"/>
          <w:lang w:val="fr-FR"/>
        </w:rPr>
        <w:t>Office 365 Plan E4 (SL Utilisateur) (Groupe des Produits Serveurs)</w:t>
      </w:r>
    </w:p>
    <w:p w:rsidR="00D02D7A" w:rsidRPr="00207995" w:rsidRDefault="00D02D7A" w:rsidP="00D02D7A">
      <w:pPr>
        <w:rPr>
          <w:rFonts w:cs="Tahoma"/>
          <w:lang w:val="fr-FR"/>
        </w:rPr>
      </w:pPr>
      <w:r w:rsidRPr="00207995">
        <w:rPr>
          <w:rFonts w:cs="Tahoma"/>
          <w:lang w:val="fr-FR"/>
        </w:rPr>
        <w:t>Office 365 Plan G1 (SL Utilisateur) (Groupe des Produits Serveurs)</w:t>
      </w:r>
    </w:p>
    <w:p w:rsidR="00D02D7A" w:rsidRPr="00207995" w:rsidRDefault="00D02D7A" w:rsidP="00D02D7A">
      <w:pPr>
        <w:rPr>
          <w:rFonts w:cs="Tahoma"/>
          <w:lang w:val="fr-FR"/>
        </w:rPr>
      </w:pPr>
      <w:r w:rsidRPr="00207995">
        <w:rPr>
          <w:rFonts w:cs="Tahoma"/>
          <w:lang w:val="fr-FR"/>
        </w:rPr>
        <w:t>Office 365 Plan G2 (SL Utilisateur) (Groupe des Produits Serveurs)</w:t>
      </w:r>
    </w:p>
    <w:p w:rsidR="00D02D7A" w:rsidRPr="00207995" w:rsidRDefault="00D02D7A" w:rsidP="00D02D7A">
      <w:pPr>
        <w:rPr>
          <w:rFonts w:cs="Tahoma"/>
          <w:lang w:val="fr-FR"/>
        </w:rPr>
      </w:pPr>
      <w:r w:rsidRPr="00207995">
        <w:rPr>
          <w:rFonts w:cs="Tahoma"/>
          <w:lang w:val="fr-FR"/>
        </w:rPr>
        <w:t>Office 365 Plan G3 (SL Utilisateur) (Groupe des Produits Serveurs)</w:t>
      </w:r>
    </w:p>
    <w:p w:rsidR="00D02D7A" w:rsidRPr="00207995" w:rsidRDefault="00D02D7A" w:rsidP="00D02D7A">
      <w:pPr>
        <w:rPr>
          <w:rFonts w:cs="Tahoma"/>
          <w:lang w:val="fr-FR"/>
        </w:rPr>
      </w:pPr>
      <w:r w:rsidRPr="00207995">
        <w:rPr>
          <w:rFonts w:cs="Tahoma"/>
          <w:lang w:val="fr-FR"/>
        </w:rPr>
        <w:t>Office 365 Plan G4 (SL Utilisateur) (Groupe des Produits Serveurs)</w:t>
      </w:r>
    </w:p>
    <w:p w:rsidR="00D02D7A" w:rsidRPr="00207995" w:rsidRDefault="00D02D7A" w:rsidP="00D02D7A">
      <w:pPr>
        <w:rPr>
          <w:rFonts w:cs="Tahoma"/>
          <w:lang w:val="fr-FR"/>
        </w:rPr>
      </w:pPr>
      <w:r w:rsidRPr="00207995">
        <w:rPr>
          <w:rFonts w:cs="Tahoma"/>
          <w:lang w:val="fr-FR"/>
        </w:rPr>
        <w:t>Office 365 Plan K1 (SL Utilisateur) (Groupe des Produits Serveurs)</w:t>
      </w:r>
    </w:p>
    <w:p w:rsidR="00D02D7A" w:rsidRPr="00207995" w:rsidRDefault="00D02D7A" w:rsidP="00D02D7A">
      <w:pPr>
        <w:rPr>
          <w:rFonts w:cs="Tahoma"/>
          <w:lang w:val="fr-FR"/>
        </w:rPr>
      </w:pPr>
      <w:r w:rsidRPr="00207995">
        <w:rPr>
          <w:rFonts w:cs="Tahoma"/>
          <w:lang w:val="fr-FR"/>
        </w:rPr>
        <w:t>Office 365 Plan K2 (SL Utilisateur) (Groupe des Produits Serveurs)</w:t>
      </w:r>
    </w:p>
    <w:p w:rsidR="00D02D7A" w:rsidRPr="00207995" w:rsidRDefault="00D02D7A" w:rsidP="00D02D7A">
      <w:pPr>
        <w:rPr>
          <w:rFonts w:cs="Tahoma"/>
          <w:lang w:val="fr-FR"/>
        </w:rPr>
      </w:pPr>
      <w:r w:rsidRPr="00207995">
        <w:rPr>
          <w:rFonts w:cs="Tahoma"/>
          <w:lang w:val="fr-FR"/>
        </w:rPr>
        <w:t>System Center 2012 Endpoint Protection</w:t>
      </w:r>
    </w:p>
    <w:p w:rsidR="00D02D7A" w:rsidRPr="00207995" w:rsidRDefault="00D02D7A" w:rsidP="00D02D7A">
      <w:pPr>
        <w:rPr>
          <w:rFonts w:cs="Tahoma"/>
          <w:lang w:val="fr-FR"/>
        </w:rPr>
      </w:pPr>
      <w:r w:rsidRPr="00207995">
        <w:rPr>
          <w:rFonts w:cs="Tahoma"/>
          <w:lang w:val="fr-FR"/>
        </w:rPr>
        <w:t>Forefront Online Protection pour Exchange (SL Dispositif et Utilisateur)</w:t>
      </w:r>
    </w:p>
    <w:p w:rsidR="00D02D7A" w:rsidRPr="00207995" w:rsidRDefault="00D02D7A" w:rsidP="00D02D7A">
      <w:pPr>
        <w:rPr>
          <w:rFonts w:cs="Tahoma"/>
          <w:lang w:val="fr-FR"/>
        </w:rPr>
      </w:pPr>
      <w:r w:rsidRPr="00207995">
        <w:rPr>
          <w:rFonts w:cs="Tahoma"/>
          <w:lang w:val="fr-FR"/>
        </w:rPr>
        <w:t>Microsoft Desktop Optimization Pack pour la Software Assurance 2012</w:t>
      </w:r>
    </w:p>
    <w:p w:rsidR="00D57D2B" w:rsidRPr="00207995" w:rsidRDefault="00D57D2B" w:rsidP="007E466C">
      <w:pPr>
        <w:rPr>
          <w:rFonts w:cs="Tahoma"/>
          <w:b/>
          <w:sz w:val="24"/>
          <w:szCs w:val="24"/>
          <w:lang w:val="fr-FR"/>
        </w:rPr>
      </w:pPr>
    </w:p>
    <w:p w:rsidR="004759C6" w:rsidRPr="00207995" w:rsidRDefault="004759C6" w:rsidP="004759C6">
      <w:pPr>
        <w:pStyle w:val="Heading2"/>
        <w:ind w:left="0"/>
        <w:jc w:val="both"/>
        <w:rPr>
          <w:rFonts w:ascii="Tahoma" w:hAnsi="Tahoma" w:cs="Tahoma"/>
          <w:lang w:val="fr-FR"/>
        </w:rPr>
      </w:pPr>
      <w:bookmarkStart w:id="596" w:name="_Toc358737071"/>
      <w:r w:rsidRPr="00207995">
        <w:rPr>
          <w:rFonts w:ascii="Tahoma" w:hAnsi="Tahoma" w:cs="Tahoma"/>
          <w:color w:val="FF6600"/>
          <w:lang w:val="fr-FR"/>
        </w:rPr>
        <w:t>MODIFICATIONS DE MARS 2013</w:t>
      </w:r>
      <w:bookmarkEnd w:id="596"/>
    </w:p>
    <w:p w:rsidR="004759C6" w:rsidRPr="00207995" w:rsidRDefault="004759C6" w:rsidP="004759C6">
      <w:pPr>
        <w:pStyle w:val="Heading2"/>
        <w:ind w:left="0"/>
        <w:jc w:val="both"/>
        <w:rPr>
          <w:rFonts w:ascii="Tahoma" w:hAnsi="Tahoma" w:cs="Tahoma"/>
          <w:b w:val="0"/>
          <w:sz w:val="18"/>
          <w:szCs w:val="18"/>
          <w:lang w:val="fr-FR"/>
        </w:rPr>
      </w:pPr>
    </w:p>
    <w:p w:rsidR="0064651F" w:rsidRPr="00207995" w:rsidRDefault="004759C6" w:rsidP="0064651F">
      <w:pPr>
        <w:spacing w:after="60"/>
        <w:rPr>
          <w:rFonts w:cs="Tahoma"/>
          <w:lang w:val="fr-FR"/>
        </w:rPr>
      </w:pPr>
      <w:r w:rsidRPr="00207995">
        <w:rPr>
          <w:rFonts w:cs="Tahoma"/>
          <w:b/>
          <w:lang w:val="fr-FR"/>
        </w:rPr>
        <w:t>Ajouts</w:t>
      </w:r>
    </w:p>
    <w:p w:rsidR="006D5B20" w:rsidRPr="00207995" w:rsidRDefault="006D5B20" w:rsidP="006D5B20">
      <w:pPr>
        <w:rPr>
          <w:rFonts w:cs="Tahoma"/>
          <w:lang w:val="fr-FR"/>
        </w:rPr>
      </w:pPr>
      <w:r w:rsidRPr="00207995">
        <w:rPr>
          <w:rFonts w:cs="Tahoma"/>
          <w:color w:val="000000"/>
          <w:szCs w:val="18"/>
          <w:lang w:val="fr-FR"/>
        </w:rPr>
        <w:t>Exchange Online Archiving pour Exchange Online</w:t>
      </w:r>
    </w:p>
    <w:p w:rsidR="006D5B20" w:rsidRPr="00207995" w:rsidRDefault="006D5B20" w:rsidP="006D5B20">
      <w:pPr>
        <w:rPr>
          <w:rFonts w:cs="Tahoma"/>
          <w:lang w:val="fr-FR"/>
        </w:rPr>
      </w:pPr>
      <w:r w:rsidRPr="00207995">
        <w:rPr>
          <w:rFonts w:cs="Tahoma"/>
          <w:color w:val="000000"/>
          <w:szCs w:val="18"/>
          <w:lang w:val="fr-FR"/>
        </w:rPr>
        <w:t xml:space="preserve">Exchange Online Archiving pour Exchange Online A </w:t>
      </w:r>
    </w:p>
    <w:p w:rsidR="006D5B20" w:rsidRPr="00207995" w:rsidRDefault="006D5B20" w:rsidP="006D5B20">
      <w:pPr>
        <w:rPr>
          <w:rFonts w:cs="Tahoma"/>
          <w:lang w:val="fr-FR"/>
        </w:rPr>
      </w:pPr>
      <w:r w:rsidRPr="00207995">
        <w:rPr>
          <w:rFonts w:cs="Tahoma"/>
          <w:color w:val="000000"/>
          <w:szCs w:val="18"/>
          <w:lang w:val="fr-FR"/>
        </w:rPr>
        <w:t>Exchange Online Protection (SL Utilisateur)</w:t>
      </w:r>
    </w:p>
    <w:p w:rsidR="00140B67" w:rsidRPr="00207995" w:rsidRDefault="00140B67" w:rsidP="006D6A83">
      <w:pPr>
        <w:rPr>
          <w:rFonts w:cs="Tahoma"/>
          <w:lang w:val="fr-FR"/>
        </w:rPr>
      </w:pPr>
      <w:r w:rsidRPr="00207995">
        <w:rPr>
          <w:rFonts w:cs="Tahoma"/>
          <w:color w:val="000000"/>
          <w:szCs w:val="18"/>
          <w:lang w:val="fr-FR"/>
        </w:rPr>
        <w:t>Office 365 Moyenne Entreprise (SL Utilisateur)</w:t>
      </w:r>
    </w:p>
    <w:p w:rsidR="00170CFB" w:rsidRPr="000612F9" w:rsidRDefault="006D5B20" w:rsidP="006D6A83">
      <w:pPr>
        <w:rPr>
          <w:rFonts w:cs="Tahoma"/>
        </w:rPr>
      </w:pPr>
      <w:r w:rsidRPr="000612F9">
        <w:rPr>
          <w:rFonts w:cs="Tahoma"/>
          <w:color w:val="000000"/>
          <w:szCs w:val="18"/>
        </w:rPr>
        <w:t>Office 365 Plan E1 (SL Utilisateur)SQL Server</w:t>
      </w:r>
      <w:r w:rsidR="009A6981">
        <w:rPr>
          <w:rFonts w:cs="Tahoma"/>
          <w:color w:val="000000"/>
          <w:szCs w:val="18"/>
          <w:vertAlign w:val="superscript"/>
        </w:rPr>
        <w:t xml:space="preserve">® </w:t>
      </w:r>
      <w:r w:rsidRPr="000612F9">
        <w:rPr>
          <w:rFonts w:cs="Tahoma"/>
          <w:color w:val="000000"/>
          <w:szCs w:val="18"/>
        </w:rPr>
        <w:t>2012 Parallel Data Warehouse</w:t>
      </w:r>
    </w:p>
    <w:p w:rsidR="006D5B20" w:rsidRPr="000612F9" w:rsidRDefault="006D5B20" w:rsidP="006D5B20">
      <w:pPr>
        <w:rPr>
          <w:rFonts w:cs="Tahoma"/>
        </w:rPr>
      </w:pPr>
      <w:r w:rsidRPr="000612F9">
        <w:rPr>
          <w:rFonts w:cs="Tahoma"/>
          <w:color w:val="000000"/>
          <w:szCs w:val="18"/>
        </w:rPr>
        <w:t xml:space="preserve">Project Online </w:t>
      </w:r>
    </w:p>
    <w:p w:rsidR="006D5B20" w:rsidRPr="000612F9" w:rsidRDefault="006D5B20" w:rsidP="006D5B20">
      <w:pPr>
        <w:rPr>
          <w:rFonts w:cs="Tahoma"/>
        </w:rPr>
      </w:pPr>
      <w:r w:rsidRPr="000612F9">
        <w:rPr>
          <w:rFonts w:cs="Tahoma"/>
          <w:color w:val="000000"/>
          <w:szCs w:val="18"/>
        </w:rPr>
        <w:t xml:space="preserve">Project Online A </w:t>
      </w:r>
    </w:p>
    <w:p w:rsidR="006D5B20" w:rsidRPr="000612F9" w:rsidRDefault="006D5B20" w:rsidP="006D5B20">
      <w:pPr>
        <w:rPr>
          <w:rFonts w:cs="Tahoma"/>
        </w:rPr>
      </w:pPr>
      <w:r w:rsidRPr="000612F9">
        <w:rPr>
          <w:rFonts w:cs="Tahoma"/>
          <w:color w:val="000000"/>
          <w:szCs w:val="18"/>
        </w:rPr>
        <w:t xml:space="preserve">Project Pro pour Office 365 </w:t>
      </w:r>
    </w:p>
    <w:p w:rsidR="006D5B20" w:rsidRPr="000612F9" w:rsidRDefault="006D5B20" w:rsidP="006D5B20">
      <w:pPr>
        <w:rPr>
          <w:rFonts w:cs="Tahoma"/>
        </w:rPr>
      </w:pPr>
      <w:r w:rsidRPr="000612F9">
        <w:rPr>
          <w:rFonts w:cs="Tahoma"/>
          <w:color w:val="000000"/>
          <w:szCs w:val="18"/>
        </w:rPr>
        <w:t xml:space="preserve">Project Pro pour Office 365 A </w:t>
      </w:r>
    </w:p>
    <w:p w:rsidR="00170CFB" w:rsidRPr="000612F9" w:rsidRDefault="00170CFB" w:rsidP="006D6A83">
      <w:pPr>
        <w:rPr>
          <w:rFonts w:cs="Tahoma"/>
        </w:rPr>
      </w:pPr>
      <w:r w:rsidRPr="000612F9">
        <w:rPr>
          <w:rFonts w:cs="Tahoma"/>
          <w:color w:val="000000"/>
          <w:szCs w:val="18"/>
        </w:rPr>
        <w:t>SQL Server</w:t>
      </w:r>
      <w:r w:rsidR="009A6981">
        <w:rPr>
          <w:rFonts w:cs="Tahoma"/>
          <w:color w:val="000000"/>
          <w:szCs w:val="18"/>
          <w:vertAlign w:val="superscript"/>
        </w:rPr>
        <w:t xml:space="preserve">® </w:t>
      </w:r>
      <w:r w:rsidRPr="000612F9">
        <w:rPr>
          <w:rFonts w:cs="Tahoma"/>
          <w:color w:val="000000"/>
          <w:szCs w:val="18"/>
        </w:rPr>
        <w:t>2012 Parallel Data Warehouse Developer</w:t>
      </w:r>
    </w:p>
    <w:p w:rsidR="00170CFB" w:rsidRPr="00207995" w:rsidRDefault="00170CFB" w:rsidP="006D6A83">
      <w:pPr>
        <w:rPr>
          <w:rFonts w:cs="Tahoma"/>
          <w:lang w:val="it-IT"/>
        </w:rPr>
      </w:pPr>
      <w:r w:rsidRPr="00207995">
        <w:rPr>
          <w:rFonts w:cs="Tahoma"/>
          <w:color w:val="000000"/>
          <w:szCs w:val="18"/>
          <w:lang w:val="it-IT"/>
        </w:rPr>
        <w:t xml:space="preserve">Visio Pro pour Office 365 A </w:t>
      </w:r>
    </w:p>
    <w:p w:rsidR="00170CFB" w:rsidRPr="00207995" w:rsidRDefault="00170CFB" w:rsidP="006D6A83">
      <w:pPr>
        <w:rPr>
          <w:rFonts w:cs="Tahoma"/>
          <w:lang w:val="it-IT"/>
        </w:rPr>
      </w:pPr>
      <w:r w:rsidRPr="00207995">
        <w:rPr>
          <w:rFonts w:cs="Tahoma"/>
          <w:color w:val="000000"/>
          <w:szCs w:val="18"/>
          <w:lang w:val="it-IT"/>
        </w:rPr>
        <w:t xml:space="preserve">Visio Pro pour Office 365 </w:t>
      </w:r>
    </w:p>
    <w:p w:rsidR="00170CFB" w:rsidRPr="00207995" w:rsidRDefault="00170CFB" w:rsidP="006D6A83">
      <w:pPr>
        <w:rPr>
          <w:rFonts w:cs="Tahoma"/>
          <w:lang w:val="fr-FR"/>
        </w:rPr>
      </w:pPr>
      <w:r w:rsidRPr="00207995">
        <w:rPr>
          <w:rFonts w:cs="Tahoma"/>
          <w:color w:val="000000"/>
          <w:szCs w:val="18"/>
          <w:lang w:val="fr-FR"/>
        </w:rPr>
        <w:t xml:space="preserve">Yammer Enterprise </w:t>
      </w:r>
    </w:p>
    <w:p w:rsidR="004759C6" w:rsidRPr="00207995" w:rsidRDefault="004759C6" w:rsidP="002D4DB5">
      <w:pPr>
        <w:tabs>
          <w:tab w:val="num" w:pos="720"/>
        </w:tabs>
        <w:outlineLvl w:val="3"/>
        <w:rPr>
          <w:rFonts w:cs="Tahoma"/>
          <w:lang w:val="fr-FR"/>
        </w:rPr>
      </w:pPr>
    </w:p>
    <w:p w:rsidR="004759C6" w:rsidRPr="00207995" w:rsidRDefault="004759C6" w:rsidP="004759C6">
      <w:pPr>
        <w:spacing w:after="60"/>
        <w:rPr>
          <w:rFonts w:cs="Tahoma"/>
          <w:lang w:val="fr-FR"/>
        </w:rPr>
      </w:pPr>
      <w:r w:rsidRPr="00207995">
        <w:rPr>
          <w:rFonts w:cs="Tahoma"/>
          <w:b/>
          <w:lang w:val="fr-FR"/>
        </w:rPr>
        <w:t>Modifications</w:t>
      </w:r>
    </w:p>
    <w:p w:rsidR="00497ADA" w:rsidRPr="00207995" w:rsidRDefault="001B413E" w:rsidP="006D5B20">
      <w:pPr>
        <w:rPr>
          <w:rFonts w:cs="Tahoma"/>
          <w:lang w:val="fr-FR"/>
        </w:rPr>
      </w:pPr>
      <w:r w:rsidRPr="00207995">
        <w:rPr>
          <w:rFonts w:cs="Tahoma"/>
          <w:color w:val="000000"/>
          <w:szCs w:val="18"/>
          <w:lang w:val="fr-FR"/>
        </w:rPr>
        <w:t>Microsoft Dynamics CRM Online</w:t>
      </w:r>
    </w:p>
    <w:p w:rsidR="006D5B20" w:rsidRPr="00207995" w:rsidRDefault="006D5B20" w:rsidP="006D5B20">
      <w:pPr>
        <w:rPr>
          <w:rFonts w:cs="Tahoma"/>
          <w:lang w:val="fr-FR"/>
        </w:rPr>
      </w:pPr>
      <w:r w:rsidRPr="00207995">
        <w:rPr>
          <w:rFonts w:cs="Tahoma"/>
          <w:color w:val="000000"/>
          <w:szCs w:val="18"/>
          <w:lang w:val="fr-FR"/>
        </w:rPr>
        <w:t>Exchange Online Archiving pour Exchange Server</w:t>
      </w:r>
    </w:p>
    <w:p w:rsidR="006D5B20" w:rsidRPr="00207995" w:rsidRDefault="006D5B20" w:rsidP="006D5B20">
      <w:pPr>
        <w:rPr>
          <w:rFonts w:cs="Tahoma"/>
          <w:lang w:val="fr-FR"/>
        </w:rPr>
      </w:pPr>
      <w:r w:rsidRPr="00207995">
        <w:rPr>
          <w:rFonts w:cs="Tahoma"/>
          <w:color w:val="000000"/>
          <w:szCs w:val="18"/>
          <w:lang w:val="fr-FR"/>
        </w:rPr>
        <w:t>Exchange Online Plan 1 (SL Utilisateur)</w:t>
      </w:r>
    </w:p>
    <w:p w:rsidR="006D5B20" w:rsidRPr="00207995" w:rsidRDefault="006D5B20" w:rsidP="006D5B20">
      <w:pPr>
        <w:rPr>
          <w:rFonts w:cs="Tahoma"/>
          <w:lang w:val="fr-FR"/>
        </w:rPr>
      </w:pPr>
      <w:r w:rsidRPr="00207995">
        <w:rPr>
          <w:rFonts w:cs="Tahoma"/>
          <w:color w:val="000000"/>
          <w:szCs w:val="18"/>
          <w:lang w:val="fr-FR"/>
        </w:rPr>
        <w:t>Exchange Online Plan 2 (SL Utilisateur)</w:t>
      </w:r>
    </w:p>
    <w:p w:rsidR="006D5B20" w:rsidRPr="00207995" w:rsidRDefault="006D5B20" w:rsidP="006D5B20">
      <w:pPr>
        <w:rPr>
          <w:rFonts w:cs="Tahoma"/>
          <w:lang w:val="fr-FR"/>
        </w:rPr>
      </w:pPr>
      <w:r w:rsidRPr="00207995">
        <w:rPr>
          <w:rFonts w:cs="Tahoma"/>
          <w:color w:val="000000"/>
          <w:szCs w:val="18"/>
          <w:lang w:val="fr-FR"/>
        </w:rPr>
        <w:t>Exchange Online Plan 1A pour Anciens Étudiants (SL Utilisateur)</w:t>
      </w:r>
    </w:p>
    <w:p w:rsidR="006D5B20" w:rsidRPr="00207995" w:rsidRDefault="006D5B20" w:rsidP="006D5B20">
      <w:pPr>
        <w:rPr>
          <w:rFonts w:cs="Tahoma"/>
          <w:lang w:val="fr-FR"/>
        </w:rPr>
      </w:pPr>
      <w:r w:rsidRPr="00207995">
        <w:rPr>
          <w:rFonts w:cs="Tahoma"/>
          <w:color w:val="000000"/>
          <w:szCs w:val="18"/>
          <w:lang w:val="fr-FR"/>
        </w:rPr>
        <w:t>Exchange Online Plan 2A (SL Utilisateur)</w:t>
      </w:r>
    </w:p>
    <w:p w:rsidR="006D5B20" w:rsidRPr="00207995" w:rsidRDefault="006D5B20" w:rsidP="006D5B20">
      <w:pPr>
        <w:rPr>
          <w:rFonts w:cs="Tahoma"/>
          <w:lang w:val="fr-FR"/>
        </w:rPr>
      </w:pPr>
      <w:r w:rsidRPr="00207995">
        <w:rPr>
          <w:rFonts w:cs="Tahoma"/>
          <w:color w:val="000000"/>
          <w:szCs w:val="18"/>
          <w:lang w:val="fr-FR"/>
        </w:rPr>
        <w:t>Lync Online Plan 3A (SL Utilisateur)</w:t>
      </w:r>
    </w:p>
    <w:p w:rsidR="00497ADA" w:rsidRPr="00207995" w:rsidRDefault="00497ADA" w:rsidP="006D5B20">
      <w:pPr>
        <w:rPr>
          <w:rFonts w:cs="Tahoma"/>
          <w:lang w:val="fr-FR"/>
        </w:rPr>
      </w:pPr>
      <w:r w:rsidRPr="00207995">
        <w:rPr>
          <w:rFonts w:cs="Tahoma"/>
          <w:color w:val="000000"/>
          <w:szCs w:val="18"/>
          <w:lang w:val="fr-FR"/>
        </w:rPr>
        <w:t>Microsoft Dynamics CRM Server 2011</w:t>
      </w:r>
    </w:p>
    <w:p w:rsidR="006D5B20" w:rsidRPr="00207995" w:rsidRDefault="006D5B20" w:rsidP="006D5B20">
      <w:pPr>
        <w:rPr>
          <w:rFonts w:cs="Tahoma"/>
          <w:lang w:val="fr-FR"/>
        </w:rPr>
      </w:pPr>
      <w:r w:rsidRPr="00207995">
        <w:rPr>
          <w:rFonts w:cs="Tahoma"/>
          <w:color w:val="000000"/>
          <w:szCs w:val="18"/>
          <w:lang w:val="fr-FR"/>
        </w:rPr>
        <w:t>Offres de support Microsoft Windows Azure</w:t>
      </w:r>
    </w:p>
    <w:p w:rsidR="006D5B20" w:rsidRPr="00207995" w:rsidRDefault="006D5B20" w:rsidP="006D5B20">
      <w:pPr>
        <w:rPr>
          <w:rFonts w:cs="Tahoma"/>
          <w:lang w:val="fr-FR"/>
        </w:rPr>
      </w:pPr>
      <w:r w:rsidRPr="00207995">
        <w:rPr>
          <w:rFonts w:cs="Tahoma"/>
          <w:color w:val="000000"/>
          <w:szCs w:val="18"/>
          <w:lang w:val="fr-FR"/>
        </w:rPr>
        <w:t>Office 365 A2 (SL Utilisateur)</w:t>
      </w:r>
    </w:p>
    <w:p w:rsidR="006D5B20" w:rsidRPr="00207995" w:rsidRDefault="006D5B20" w:rsidP="006D5B20">
      <w:pPr>
        <w:rPr>
          <w:rFonts w:cs="Tahoma"/>
          <w:lang w:val="fr-FR"/>
        </w:rPr>
      </w:pPr>
      <w:r w:rsidRPr="00207995">
        <w:rPr>
          <w:rFonts w:cs="Tahoma"/>
          <w:color w:val="000000"/>
          <w:szCs w:val="18"/>
          <w:lang w:val="fr-FR"/>
        </w:rPr>
        <w:t>Office 365 A3 (SL Utilisateur)</w:t>
      </w:r>
    </w:p>
    <w:p w:rsidR="006D5B20" w:rsidRPr="00207995" w:rsidRDefault="006D5B20" w:rsidP="006D5B20">
      <w:pPr>
        <w:rPr>
          <w:rFonts w:cs="Tahoma"/>
          <w:lang w:val="fr-FR"/>
        </w:rPr>
      </w:pPr>
      <w:r w:rsidRPr="00207995">
        <w:rPr>
          <w:rFonts w:cs="Tahoma"/>
          <w:color w:val="000000"/>
          <w:szCs w:val="18"/>
          <w:lang w:val="fr-FR"/>
        </w:rPr>
        <w:t>Office 365 A4 (SL Utilisateur)</w:t>
      </w:r>
    </w:p>
    <w:p w:rsidR="006D5B20" w:rsidRPr="00207995" w:rsidRDefault="006D5B20" w:rsidP="006D5B20">
      <w:pPr>
        <w:rPr>
          <w:rFonts w:cs="Tahoma"/>
          <w:lang w:val="fr-FR"/>
        </w:rPr>
      </w:pPr>
      <w:r w:rsidRPr="00207995">
        <w:rPr>
          <w:rFonts w:cs="Tahoma"/>
          <w:color w:val="000000"/>
          <w:szCs w:val="18"/>
          <w:lang w:val="fr-FR"/>
        </w:rPr>
        <w:t>Abonnement Office Professionnel Plus A (SL Utilisateur)</w:t>
      </w:r>
    </w:p>
    <w:p w:rsidR="006D5B20" w:rsidRPr="00207995" w:rsidRDefault="006D5B20" w:rsidP="006D5B20">
      <w:pPr>
        <w:rPr>
          <w:rFonts w:cs="Tahoma"/>
          <w:lang w:val="fr-FR"/>
        </w:rPr>
      </w:pPr>
      <w:r w:rsidRPr="00207995">
        <w:rPr>
          <w:rFonts w:cs="Tahoma"/>
          <w:color w:val="000000"/>
          <w:szCs w:val="18"/>
          <w:lang w:val="fr-FR"/>
        </w:rPr>
        <w:t>Office Web Apps avec SharePoint Plan 2A (SL Utilisateur)</w:t>
      </w:r>
    </w:p>
    <w:p w:rsidR="006D5B20" w:rsidRPr="000612F9" w:rsidRDefault="006D5B20" w:rsidP="006D6A83">
      <w:pPr>
        <w:rPr>
          <w:rFonts w:cs="Tahoma"/>
        </w:rPr>
      </w:pPr>
      <w:r w:rsidRPr="000612F9">
        <w:rPr>
          <w:rFonts w:cs="Tahoma"/>
          <w:color w:val="000000"/>
          <w:szCs w:val="18"/>
        </w:rPr>
        <w:t>SharePoint™ Online Extra Storage (1 Go) A (SL Module Complémentaire)</w:t>
      </w:r>
    </w:p>
    <w:p w:rsidR="00170CFB" w:rsidRPr="000612F9" w:rsidRDefault="00170CFB" w:rsidP="006D6A83">
      <w:pPr>
        <w:rPr>
          <w:rFonts w:cs="Tahoma"/>
        </w:rPr>
      </w:pPr>
      <w:r w:rsidRPr="000612F9">
        <w:rPr>
          <w:rFonts w:cs="Tahoma"/>
          <w:color w:val="000000"/>
          <w:szCs w:val="18"/>
        </w:rPr>
        <w:t>System Center Configuration Manager 2007 R3 Enterprise Server Management License</w:t>
      </w:r>
    </w:p>
    <w:p w:rsidR="00170CFB" w:rsidRPr="000612F9" w:rsidRDefault="00170CFB" w:rsidP="006D6A83">
      <w:pPr>
        <w:rPr>
          <w:rFonts w:cs="Tahoma"/>
        </w:rPr>
      </w:pPr>
      <w:r w:rsidRPr="000612F9">
        <w:rPr>
          <w:rFonts w:cs="Tahoma"/>
          <w:color w:val="000000"/>
          <w:szCs w:val="18"/>
        </w:rPr>
        <w:t>System Center Configuration Manager 2007 R3 Standard Server Management License (Standard Server ML)</w:t>
      </w:r>
    </w:p>
    <w:p w:rsidR="00170CFB" w:rsidRPr="000612F9" w:rsidRDefault="00170CFB" w:rsidP="006D6A83">
      <w:pPr>
        <w:rPr>
          <w:rFonts w:cs="Tahoma"/>
        </w:rPr>
      </w:pPr>
      <w:r w:rsidRPr="000612F9">
        <w:rPr>
          <w:rFonts w:cs="Tahoma"/>
          <w:color w:val="000000"/>
          <w:szCs w:val="18"/>
        </w:rPr>
        <w:t>System Center Data Protection Manager 2010 Enterprise Server Management License</w:t>
      </w:r>
    </w:p>
    <w:p w:rsidR="00170CFB" w:rsidRPr="000612F9" w:rsidRDefault="00170CFB" w:rsidP="006D6A83">
      <w:pPr>
        <w:rPr>
          <w:rFonts w:cs="Tahoma"/>
        </w:rPr>
      </w:pPr>
      <w:r w:rsidRPr="000612F9">
        <w:rPr>
          <w:rFonts w:cs="Tahoma"/>
          <w:color w:val="000000"/>
          <w:szCs w:val="18"/>
        </w:rPr>
        <w:t>System Center Data Protection Manager 2010 Standard Server Management License</w:t>
      </w:r>
    </w:p>
    <w:p w:rsidR="00170CFB" w:rsidRPr="000612F9" w:rsidRDefault="00170CFB" w:rsidP="006D6A83">
      <w:pPr>
        <w:rPr>
          <w:rFonts w:cs="Tahoma"/>
        </w:rPr>
      </w:pPr>
      <w:r w:rsidRPr="000612F9">
        <w:rPr>
          <w:rFonts w:cs="Tahoma"/>
          <w:color w:val="000000"/>
          <w:szCs w:val="18"/>
        </w:rPr>
        <w:t>System Center Operations Manager 2007 R2 Client Management License par Utilisateur</w:t>
      </w:r>
    </w:p>
    <w:p w:rsidR="00170CFB" w:rsidRPr="00207995" w:rsidRDefault="00170CFB" w:rsidP="006D6A83">
      <w:pPr>
        <w:rPr>
          <w:rFonts w:cs="Tahoma"/>
          <w:lang w:val="fr-FR"/>
        </w:rPr>
      </w:pPr>
      <w:r w:rsidRPr="00207995">
        <w:rPr>
          <w:rFonts w:cs="Tahoma"/>
          <w:color w:val="000000"/>
          <w:szCs w:val="18"/>
          <w:lang w:val="fr-FR"/>
        </w:rPr>
        <w:lastRenderedPageBreak/>
        <w:t>System Center Operations Manager 2007 R2 Licence de Gestion Client par Environnement de Système d’Exploitation</w:t>
      </w:r>
    </w:p>
    <w:p w:rsidR="00170CFB" w:rsidRPr="00207995" w:rsidRDefault="00170CFB" w:rsidP="006D6A83">
      <w:pPr>
        <w:rPr>
          <w:rFonts w:cs="Tahoma"/>
          <w:lang w:val="fr-FR"/>
        </w:rPr>
      </w:pPr>
      <w:r w:rsidRPr="00207995">
        <w:rPr>
          <w:rFonts w:cs="Tahoma"/>
          <w:color w:val="000000"/>
          <w:szCs w:val="18"/>
          <w:lang w:val="fr-FR"/>
        </w:rPr>
        <w:t>System Center Operations Manager 2007 R2 Enterprise Server Management License</w:t>
      </w:r>
    </w:p>
    <w:p w:rsidR="00170CFB" w:rsidRPr="00207995" w:rsidRDefault="00170CFB" w:rsidP="006D6A83">
      <w:pPr>
        <w:rPr>
          <w:rFonts w:cs="Tahoma"/>
          <w:lang w:val="fr-FR"/>
        </w:rPr>
      </w:pPr>
      <w:r w:rsidRPr="00207995">
        <w:rPr>
          <w:rFonts w:cs="Tahoma"/>
          <w:color w:val="000000"/>
          <w:szCs w:val="18"/>
          <w:lang w:val="fr-FR"/>
        </w:rPr>
        <w:t>System Center Operations Manager 2007 R2 Standard Server Management License</w:t>
      </w:r>
    </w:p>
    <w:p w:rsidR="00170CFB" w:rsidRPr="00207995" w:rsidRDefault="00170CFB" w:rsidP="006D6A83">
      <w:pPr>
        <w:rPr>
          <w:rFonts w:cs="Tahoma"/>
          <w:lang w:val="fr-FR"/>
        </w:rPr>
      </w:pPr>
      <w:r w:rsidRPr="00207995">
        <w:rPr>
          <w:rFonts w:cs="Tahoma"/>
          <w:color w:val="000000"/>
          <w:szCs w:val="18"/>
          <w:lang w:val="fr-FR"/>
        </w:rPr>
        <w:t>System Center Service Manager 2010 Client Management License (Client ML) par Utilisateur</w:t>
      </w:r>
    </w:p>
    <w:p w:rsidR="00170CFB" w:rsidRPr="00207995" w:rsidRDefault="00170CFB" w:rsidP="006D6A83">
      <w:pPr>
        <w:rPr>
          <w:rFonts w:cs="Tahoma"/>
          <w:lang w:val="fr-FR"/>
        </w:rPr>
      </w:pPr>
      <w:r w:rsidRPr="00207995">
        <w:rPr>
          <w:rFonts w:cs="Tahoma"/>
          <w:color w:val="000000"/>
          <w:szCs w:val="18"/>
          <w:lang w:val="fr-FR"/>
        </w:rPr>
        <w:t>System Center Service Manager 2010 Licence de Gestion Client (Client ML) par Environnement de Système</w:t>
      </w:r>
      <w:r w:rsidR="00F002FA" w:rsidRPr="00207995">
        <w:rPr>
          <w:rFonts w:cs="Tahoma"/>
          <w:color w:val="000000"/>
          <w:szCs w:val="18"/>
          <w:lang w:val="fr-FR"/>
        </w:rPr>
        <w:t> </w:t>
      </w:r>
      <w:r w:rsidRPr="00207995">
        <w:rPr>
          <w:rFonts w:cs="Tahoma"/>
          <w:color w:val="000000"/>
          <w:szCs w:val="18"/>
          <w:lang w:val="fr-FR"/>
        </w:rPr>
        <w:t>d’Exploitation</w:t>
      </w:r>
    </w:p>
    <w:p w:rsidR="00170CFB" w:rsidRPr="00207995" w:rsidRDefault="00170CFB" w:rsidP="006D6A83">
      <w:pPr>
        <w:rPr>
          <w:rFonts w:cs="Tahoma"/>
          <w:lang w:val="fr-FR"/>
        </w:rPr>
      </w:pPr>
      <w:r w:rsidRPr="00207995">
        <w:rPr>
          <w:rFonts w:cs="Tahoma"/>
          <w:color w:val="000000"/>
          <w:szCs w:val="18"/>
          <w:lang w:val="fr-FR"/>
        </w:rPr>
        <w:t>System Center Service Manager 2010 Licence de Gestion Serveur (Server ML) par Environnement de Système</w:t>
      </w:r>
      <w:r w:rsidR="00F002FA" w:rsidRPr="00207995">
        <w:rPr>
          <w:rFonts w:cs="Tahoma"/>
          <w:color w:val="000000"/>
          <w:szCs w:val="18"/>
          <w:lang w:val="fr-FR"/>
        </w:rPr>
        <w:t> </w:t>
      </w:r>
      <w:r w:rsidRPr="00207995">
        <w:rPr>
          <w:rFonts w:cs="Tahoma"/>
          <w:color w:val="000000"/>
          <w:szCs w:val="18"/>
          <w:lang w:val="fr-FR"/>
        </w:rPr>
        <w:t>d’Exploitation</w:t>
      </w:r>
    </w:p>
    <w:p w:rsidR="00170CFB" w:rsidRPr="00207995" w:rsidRDefault="00170CFB" w:rsidP="006D6A83">
      <w:pPr>
        <w:rPr>
          <w:rFonts w:cs="Tahoma"/>
          <w:lang w:val="fr-FR"/>
        </w:rPr>
      </w:pPr>
      <w:r w:rsidRPr="00207995">
        <w:rPr>
          <w:rFonts w:cs="Tahoma"/>
          <w:color w:val="000000"/>
          <w:szCs w:val="18"/>
          <w:lang w:val="fr-FR"/>
        </w:rPr>
        <w:t>System Center Virtual Machine Manager 2008 R2 Client Management License par Utilisateur</w:t>
      </w:r>
    </w:p>
    <w:p w:rsidR="00170CFB" w:rsidRPr="00207995" w:rsidRDefault="00170CFB" w:rsidP="006D6A83">
      <w:pPr>
        <w:rPr>
          <w:rFonts w:cs="Tahoma"/>
          <w:lang w:val="fr-FR"/>
        </w:rPr>
      </w:pPr>
      <w:r w:rsidRPr="00207995">
        <w:rPr>
          <w:rFonts w:cs="Tahoma"/>
          <w:color w:val="000000"/>
          <w:szCs w:val="18"/>
          <w:lang w:val="fr-FR"/>
        </w:rPr>
        <w:t>System Center Virtual Machine Manager 2008 R2 Licence de Gestion Client par Environnement de Système</w:t>
      </w:r>
      <w:r w:rsidR="00F002FA" w:rsidRPr="00207995">
        <w:rPr>
          <w:rFonts w:cs="Tahoma"/>
          <w:color w:val="000000"/>
          <w:szCs w:val="18"/>
          <w:lang w:val="fr-FR"/>
        </w:rPr>
        <w:t> </w:t>
      </w:r>
      <w:r w:rsidRPr="00207995">
        <w:rPr>
          <w:rFonts w:cs="Tahoma"/>
          <w:color w:val="000000"/>
          <w:szCs w:val="18"/>
          <w:lang w:val="fr-FR"/>
        </w:rPr>
        <w:t>d’Exploitation</w:t>
      </w:r>
    </w:p>
    <w:p w:rsidR="00170CFB" w:rsidRPr="00207995" w:rsidRDefault="00170CFB" w:rsidP="006D6A83">
      <w:pPr>
        <w:rPr>
          <w:rFonts w:cs="Tahoma"/>
          <w:lang w:val="fr-FR"/>
        </w:rPr>
      </w:pPr>
      <w:r w:rsidRPr="00207995">
        <w:rPr>
          <w:rFonts w:cs="Tahoma"/>
          <w:color w:val="000000"/>
          <w:szCs w:val="18"/>
          <w:lang w:val="fr-FR"/>
        </w:rPr>
        <w:t>System Center Virtual Machine Manager 2008 R2 Enterprise Server Management License</w:t>
      </w:r>
    </w:p>
    <w:p w:rsidR="0064651F" w:rsidRPr="00207995" w:rsidRDefault="00497ADA">
      <w:pPr>
        <w:rPr>
          <w:rFonts w:cs="Tahoma"/>
          <w:lang w:val="fr-FR"/>
        </w:rPr>
      </w:pPr>
      <w:r w:rsidRPr="00207995">
        <w:rPr>
          <w:rFonts w:cs="Tahoma"/>
          <w:color w:val="000000"/>
          <w:szCs w:val="18"/>
          <w:lang w:val="fr-FR"/>
        </w:rPr>
        <w:t>SL Utilisateur Windows Intune</w:t>
      </w:r>
    </w:p>
    <w:p w:rsidR="0064651F" w:rsidRPr="00207995" w:rsidRDefault="0064651F">
      <w:pPr>
        <w:rPr>
          <w:rFonts w:cs="Tahoma"/>
          <w:lang w:val="fr-FR"/>
        </w:rPr>
      </w:pPr>
    </w:p>
    <w:p w:rsidR="004759C6" w:rsidRPr="00207995" w:rsidRDefault="004759C6" w:rsidP="002D4DB5">
      <w:pPr>
        <w:tabs>
          <w:tab w:val="num" w:pos="720"/>
        </w:tabs>
        <w:spacing w:after="60"/>
        <w:outlineLvl w:val="3"/>
        <w:rPr>
          <w:rFonts w:cs="Tahoma"/>
          <w:lang w:val="fr-FR"/>
        </w:rPr>
      </w:pPr>
      <w:r w:rsidRPr="00207995">
        <w:rPr>
          <w:rFonts w:cs="Tahoma"/>
          <w:b/>
          <w:lang w:val="fr-FR"/>
        </w:rPr>
        <w:t>Suppressions</w:t>
      </w:r>
    </w:p>
    <w:p w:rsidR="006D5B20" w:rsidRPr="00207995" w:rsidRDefault="006D5B20" w:rsidP="006D5B20">
      <w:pPr>
        <w:rPr>
          <w:rFonts w:cs="Tahoma"/>
          <w:lang w:val="fr-FR"/>
        </w:rPr>
      </w:pPr>
      <w:r w:rsidRPr="00207995">
        <w:rPr>
          <w:rFonts w:cs="Tahoma"/>
          <w:color w:val="000000"/>
          <w:szCs w:val="18"/>
          <w:lang w:val="fr-FR"/>
        </w:rPr>
        <w:t>Expression Studio Professional 4</w:t>
      </w:r>
    </w:p>
    <w:p w:rsidR="006D5B20" w:rsidRPr="00207995" w:rsidRDefault="006D5B20" w:rsidP="006D5B20">
      <w:pPr>
        <w:rPr>
          <w:rFonts w:cs="Tahoma"/>
          <w:lang w:val="fr-FR"/>
        </w:rPr>
      </w:pPr>
      <w:r w:rsidRPr="00207995">
        <w:rPr>
          <w:rFonts w:cs="Tahoma"/>
          <w:color w:val="000000"/>
          <w:szCs w:val="18"/>
          <w:lang w:val="fr-FR"/>
        </w:rPr>
        <w:t>Expression Studio Ultimate 4</w:t>
      </w:r>
    </w:p>
    <w:p w:rsidR="006D5B20" w:rsidRPr="004B17E3" w:rsidRDefault="006D5B20" w:rsidP="006D5B20">
      <w:pPr>
        <w:rPr>
          <w:rFonts w:cs="Tahoma"/>
        </w:rPr>
      </w:pPr>
      <w:r w:rsidRPr="004B17E3">
        <w:rPr>
          <w:rFonts w:cs="Tahoma"/>
          <w:color w:val="000000"/>
          <w:szCs w:val="18"/>
        </w:rPr>
        <w:t>Office Web Apps A (SL Utilisateur)</w:t>
      </w:r>
    </w:p>
    <w:p w:rsidR="006D5B20" w:rsidRPr="004B17E3" w:rsidRDefault="006D5B20" w:rsidP="006D5B20">
      <w:pPr>
        <w:rPr>
          <w:rFonts w:cs="Tahoma"/>
        </w:rPr>
      </w:pPr>
      <w:r w:rsidRPr="004B17E3">
        <w:rPr>
          <w:rFonts w:cs="Tahoma"/>
          <w:color w:val="000000"/>
          <w:szCs w:val="18"/>
        </w:rPr>
        <w:t>SQL Server</w:t>
      </w:r>
      <w:r w:rsidR="009A6981" w:rsidRPr="004B17E3">
        <w:rPr>
          <w:rFonts w:cs="Tahoma"/>
          <w:color w:val="000000"/>
          <w:szCs w:val="18"/>
          <w:vertAlign w:val="superscript"/>
        </w:rPr>
        <w:t xml:space="preserve">® </w:t>
      </w:r>
      <w:r w:rsidRPr="004B17E3">
        <w:rPr>
          <w:rFonts w:cs="Tahoma"/>
          <w:color w:val="000000"/>
          <w:szCs w:val="18"/>
        </w:rPr>
        <w:t>2008 R2 Parallel Data Warehouse</w:t>
      </w:r>
    </w:p>
    <w:p w:rsidR="006D5B20" w:rsidRPr="004B17E3" w:rsidRDefault="006D5B20" w:rsidP="006D5B20">
      <w:pPr>
        <w:rPr>
          <w:rFonts w:cs="Tahoma"/>
        </w:rPr>
      </w:pPr>
      <w:r w:rsidRPr="004B17E3">
        <w:rPr>
          <w:rFonts w:cs="Tahoma"/>
          <w:color w:val="000000"/>
          <w:szCs w:val="18"/>
        </w:rPr>
        <w:t>SQL Server</w:t>
      </w:r>
      <w:r w:rsidR="009A6981" w:rsidRPr="004B17E3">
        <w:rPr>
          <w:rFonts w:cs="Tahoma"/>
          <w:color w:val="000000"/>
          <w:szCs w:val="18"/>
          <w:vertAlign w:val="superscript"/>
        </w:rPr>
        <w:t xml:space="preserve">® </w:t>
      </w:r>
      <w:r w:rsidRPr="004B17E3">
        <w:rPr>
          <w:rFonts w:cs="Tahoma"/>
          <w:color w:val="000000"/>
          <w:szCs w:val="18"/>
        </w:rPr>
        <w:t>2008 R2 Parallel Data Warehouse Developer</w:t>
      </w:r>
    </w:p>
    <w:p w:rsidR="00170CFB" w:rsidRPr="004B17E3" w:rsidRDefault="00170CFB" w:rsidP="006D6A83">
      <w:pPr>
        <w:rPr>
          <w:rFonts w:cs="Tahoma"/>
        </w:rPr>
      </w:pPr>
      <w:r w:rsidRPr="004B17E3">
        <w:rPr>
          <w:rFonts w:cs="Tahoma"/>
          <w:color w:val="000000"/>
          <w:szCs w:val="18"/>
        </w:rPr>
        <w:t>System Center Configuration Manager 2007 R3</w:t>
      </w:r>
    </w:p>
    <w:p w:rsidR="00170CFB" w:rsidRPr="00207995" w:rsidRDefault="00170CFB" w:rsidP="006D6A83">
      <w:pPr>
        <w:rPr>
          <w:rFonts w:cs="Tahoma"/>
          <w:lang w:val="fr-FR"/>
        </w:rPr>
      </w:pPr>
      <w:r w:rsidRPr="00207995">
        <w:rPr>
          <w:rFonts w:cs="Tahoma"/>
          <w:color w:val="000000"/>
          <w:szCs w:val="18"/>
          <w:lang w:val="fr-FR"/>
        </w:rPr>
        <w:t>System Center Configuration Manager 2007 R3 avec Technologie SQL Server 2008</w:t>
      </w:r>
    </w:p>
    <w:p w:rsidR="00170CFB" w:rsidRPr="00207995" w:rsidRDefault="00170CFB" w:rsidP="006D6A83">
      <w:pPr>
        <w:rPr>
          <w:rFonts w:cs="Tahoma"/>
          <w:lang w:val="fr-FR"/>
        </w:rPr>
      </w:pPr>
      <w:r w:rsidRPr="00207995">
        <w:rPr>
          <w:rFonts w:cs="Tahoma"/>
          <w:color w:val="000000"/>
          <w:szCs w:val="18"/>
          <w:lang w:val="fr-FR"/>
        </w:rPr>
        <w:t>System Center Data Protection Manager 2010 Client Management License par Utilisateur</w:t>
      </w:r>
    </w:p>
    <w:p w:rsidR="00170CFB" w:rsidRPr="00207995" w:rsidRDefault="00170CFB" w:rsidP="006D6A83">
      <w:pPr>
        <w:rPr>
          <w:rFonts w:cs="Tahoma"/>
          <w:lang w:val="fr-FR"/>
        </w:rPr>
      </w:pPr>
      <w:r w:rsidRPr="00207995">
        <w:rPr>
          <w:rFonts w:cs="Tahoma"/>
          <w:color w:val="000000"/>
          <w:szCs w:val="18"/>
          <w:lang w:val="fr-FR"/>
        </w:rPr>
        <w:t>System Center Data Protection Manager 2010 Client Management License par Environnement de Système d’Exploitation</w:t>
      </w:r>
    </w:p>
    <w:p w:rsidR="00170CFB" w:rsidRPr="00207995" w:rsidRDefault="00170CFB" w:rsidP="006D6A83">
      <w:pPr>
        <w:rPr>
          <w:rFonts w:cs="Tahoma"/>
          <w:lang w:val="fr-FR"/>
        </w:rPr>
      </w:pPr>
      <w:r w:rsidRPr="00207995">
        <w:rPr>
          <w:rFonts w:cs="Tahoma"/>
          <w:color w:val="000000"/>
          <w:szCs w:val="18"/>
          <w:lang w:val="fr-FR"/>
        </w:rPr>
        <w:t>System Center Operations Manager 2007 R2</w:t>
      </w:r>
    </w:p>
    <w:p w:rsidR="00170CFB" w:rsidRPr="00207995" w:rsidRDefault="00170CFB" w:rsidP="006D6A83">
      <w:pPr>
        <w:rPr>
          <w:rFonts w:cs="Tahoma"/>
          <w:lang w:val="fr-FR"/>
        </w:rPr>
      </w:pPr>
      <w:r w:rsidRPr="00207995">
        <w:rPr>
          <w:rFonts w:cs="Tahoma"/>
          <w:color w:val="000000"/>
          <w:szCs w:val="18"/>
          <w:lang w:val="fr-FR"/>
        </w:rPr>
        <w:t>System Center Operations Manager 2007 R2 avec Technologie SQL Server 2008</w:t>
      </w:r>
    </w:p>
    <w:p w:rsidR="00170CFB" w:rsidRPr="00207995" w:rsidRDefault="00170CFB" w:rsidP="006D6A83">
      <w:pPr>
        <w:rPr>
          <w:rFonts w:cs="Tahoma"/>
          <w:lang w:val="fr-FR"/>
        </w:rPr>
      </w:pPr>
      <w:r w:rsidRPr="00207995">
        <w:rPr>
          <w:rFonts w:cs="Tahoma"/>
          <w:color w:val="000000"/>
          <w:szCs w:val="18"/>
          <w:lang w:val="fr-FR"/>
        </w:rPr>
        <w:t>System Center Service Manager 2010</w:t>
      </w:r>
    </w:p>
    <w:p w:rsidR="00170CFB" w:rsidRPr="00207995" w:rsidRDefault="00170CFB" w:rsidP="006D6A83">
      <w:pPr>
        <w:rPr>
          <w:rFonts w:cs="Tahoma"/>
          <w:lang w:val="fr-FR"/>
        </w:rPr>
      </w:pPr>
      <w:r w:rsidRPr="00207995">
        <w:rPr>
          <w:rFonts w:cs="Tahoma"/>
          <w:color w:val="000000"/>
          <w:szCs w:val="18"/>
          <w:lang w:val="fr-FR"/>
        </w:rPr>
        <w:t>System Center Service Manager 2010 avec technologie SQL Server 2008</w:t>
      </w:r>
    </w:p>
    <w:p w:rsidR="00170CFB" w:rsidRPr="000612F9" w:rsidRDefault="00170CFB" w:rsidP="006D6A83">
      <w:pPr>
        <w:rPr>
          <w:rFonts w:cs="Tahoma"/>
        </w:rPr>
      </w:pPr>
      <w:r w:rsidRPr="000612F9">
        <w:rPr>
          <w:rFonts w:cs="Tahoma"/>
          <w:color w:val="000000"/>
          <w:szCs w:val="18"/>
        </w:rPr>
        <w:t>System Center Essentials 2010</w:t>
      </w:r>
    </w:p>
    <w:p w:rsidR="00170CFB" w:rsidRPr="000612F9" w:rsidRDefault="00170CFB" w:rsidP="006D6A83">
      <w:pPr>
        <w:rPr>
          <w:rFonts w:cs="Tahoma"/>
        </w:rPr>
      </w:pPr>
      <w:r w:rsidRPr="000612F9">
        <w:rPr>
          <w:rFonts w:cs="Tahoma"/>
          <w:color w:val="000000"/>
          <w:szCs w:val="18"/>
        </w:rPr>
        <w:t>System Center Essentials 2010 Client ML</w:t>
      </w:r>
    </w:p>
    <w:p w:rsidR="00170CFB" w:rsidRPr="004B17E3" w:rsidRDefault="00170CFB" w:rsidP="006D6A83">
      <w:pPr>
        <w:rPr>
          <w:rFonts w:cs="Tahoma"/>
          <w:lang w:val="fr-FR"/>
        </w:rPr>
      </w:pPr>
      <w:r w:rsidRPr="004B17E3">
        <w:rPr>
          <w:rFonts w:cs="Tahoma"/>
          <w:color w:val="000000"/>
          <w:szCs w:val="18"/>
          <w:lang w:val="fr-FR"/>
        </w:rPr>
        <w:t>System Center Essentials 2010 Server ML</w:t>
      </w:r>
    </w:p>
    <w:p w:rsidR="00170CFB" w:rsidRPr="004B17E3" w:rsidRDefault="00170CFB" w:rsidP="006D6A83">
      <w:pPr>
        <w:rPr>
          <w:rFonts w:cs="Tahoma"/>
          <w:lang w:val="fr-FR"/>
        </w:rPr>
      </w:pPr>
      <w:r w:rsidRPr="004B17E3">
        <w:rPr>
          <w:rFonts w:cs="Tahoma"/>
          <w:color w:val="000000"/>
          <w:szCs w:val="18"/>
          <w:lang w:val="fr-FR"/>
        </w:rPr>
        <w:t xml:space="preserve">System Center Essentials 2010 avec technologie SQL Server 2008 </w:t>
      </w:r>
    </w:p>
    <w:p w:rsidR="00170CFB" w:rsidRPr="004B17E3" w:rsidRDefault="00170CFB" w:rsidP="006D6A83">
      <w:pPr>
        <w:rPr>
          <w:rFonts w:cs="Tahoma"/>
          <w:lang w:val="fr-FR"/>
        </w:rPr>
      </w:pPr>
      <w:r w:rsidRPr="004B17E3">
        <w:rPr>
          <w:rFonts w:cs="Tahoma"/>
          <w:color w:val="000000"/>
          <w:szCs w:val="18"/>
          <w:lang w:val="fr-FR"/>
        </w:rPr>
        <w:t>System Center Essentials Plus 2010 Client Management License Suite</w:t>
      </w:r>
    </w:p>
    <w:p w:rsidR="00170CFB" w:rsidRPr="00207995" w:rsidRDefault="00170CFB" w:rsidP="006D6A83">
      <w:pPr>
        <w:rPr>
          <w:rFonts w:cs="Tahoma"/>
          <w:lang w:val="fr-FR"/>
        </w:rPr>
      </w:pPr>
      <w:r w:rsidRPr="00207995">
        <w:rPr>
          <w:rFonts w:cs="Tahoma"/>
          <w:color w:val="000000"/>
          <w:szCs w:val="18"/>
          <w:lang w:val="fr-FR"/>
        </w:rPr>
        <w:t>System Center Essentials Plus 2010 Server Management License Suite</w:t>
      </w:r>
    </w:p>
    <w:p w:rsidR="00170CFB" w:rsidRPr="000612F9" w:rsidRDefault="00170CFB" w:rsidP="006D6A83">
      <w:pPr>
        <w:rPr>
          <w:rFonts w:cs="Tahoma"/>
        </w:rPr>
      </w:pPr>
      <w:r w:rsidRPr="000612F9">
        <w:rPr>
          <w:rFonts w:cs="Tahoma"/>
          <w:color w:val="000000"/>
          <w:szCs w:val="18"/>
        </w:rPr>
        <w:t>System Center Virtual Machine Manager 2008 R2 Édition Workgroup</w:t>
      </w:r>
    </w:p>
    <w:p w:rsidR="00170CFB" w:rsidRPr="000612F9" w:rsidRDefault="00170CFB" w:rsidP="006D6A83">
      <w:pPr>
        <w:rPr>
          <w:rFonts w:cs="Tahoma"/>
        </w:rPr>
      </w:pPr>
      <w:r w:rsidRPr="000612F9">
        <w:rPr>
          <w:rFonts w:cs="Tahoma"/>
          <w:color w:val="000000"/>
          <w:szCs w:val="18"/>
        </w:rPr>
        <w:t>Connecteur Externe Visual Studio</w:t>
      </w:r>
      <w:r w:rsidR="009A6981">
        <w:rPr>
          <w:rFonts w:cs="Tahoma"/>
          <w:color w:val="000000"/>
          <w:szCs w:val="18"/>
          <w:vertAlign w:val="superscript"/>
        </w:rPr>
        <w:t xml:space="preserve">® </w:t>
      </w:r>
      <w:r w:rsidRPr="000612F9">
        <w:rPr>
          <w:rFonts w:cs="Tahoma"/>
          <w:color w:val="000000"/>
          <w:szCs w:val="18"/>
        </w:rPr>
        <w:t>Team Foundation Server 2012</w:t>
      </w:r>
    </w:p>
    <w:p w:rsidR="0064651F" w:rsidRPr="00F002FA" w:rsidRDefault="0064651F" w:rsidP="0064651F">
      <w:pPr>
        <w:rPr>
          <w:rFonts w:cs="Tahoma"/>
          <w:b/>
          <w:sz w:val="24"/>
          <w:szCs w:val="24"/>
        </w:rPr>
      </w:pPr>
    </w:p>
    <w:p w:rsidR="00243B33" w:rsidRPr="00207995" w:rsidRDefault="000225E7" w:rsidP="00243B33">
      <w:pPr>
        <w:pStyle w:val="Heading2"/>
        <w:ind w:left="0"/>
        <w:jc w:val="both"/>
        <w:rPr>
          <w:rFonts w:ascii="Tahoma" w:hAnsi="Tahoma" w:cs="Tahoma"/>
          <w:lang w:val="fr-FR"/>
        </w:rPr>
      </w:pPr>
      <w:bookmarkStart w:id="597" w:name="_Toc358737072"/>
      <w:r w:rsidRPr="00207995">
        <w:rPr>
          <w:rFonts w:ascii="Tahoma" w:hAnsi="Tahoma" w:cs="Tahoma"/>
          <w:color w:val="FF6600"/>
          <w:lang w:val="fr-FR"/>
        </w:rPr>
        <w:t>MODIFICATIONS DE FÉVRIER 2013</w:t>
      </w:r>
      <w:bookmarkEnd w:id="597"/>
    </w:p>
    <w:p w:rsidR="00243B33" w:rsidRPr="00207995" w:rsidRDefault="00243B33" w:rsidP="00E06050">
      <w:pPr>
        <w:pStyle w:val="Heading2"/>
        <w:ind w:left="0"/>
        <w:jc w:val="both"/>
        <w:rPr>
          <w:rFonts w:ascii="Tahoma" w:hAnsi="Tahoma" w:cs="Tahoma"/>
          <w:b w:val="0"/>
          <w:sz w:val="18"/>
          <w:szCs w:val="18"/>
          <w:lang w:val="fr-FR"/>
        </w:rPr>
      </w:pPr>
    </w:p>
    <w:p w:rsidR="00662A44" w:rsidRPr="00207995" w:rsidRDefault="00662A44" w:rsidP="00662A44">
      <w:pPr>
        <w:spacing w:after="60"/>
        <w:rPr>
          <w:rFonts w:cs="Tahoma"/>
          <w:lang w:val="fr-FR"/>
        </w:rPr>
      </w:pPr>
      <w:r w:rsidRPr="00207995">
        <w:rPr>
          <w:rFonts w:cs="Tahoma"/>
          <w:b/>
          <w:lang w:val="fr-FR"/>
        </w:rPr>
        <w:t>Ajouts</w:t>
      </w:r>
    </w:p>
    <w:p w:rsidR="00662A44" w:rsidRPr="00207995" w:rsidRDefault="00662A44" w:rsidP="00662A44">
      <w:pPr>
        <w:rPr>
          <w:rFonts w:cs="Tahoma"/>
          <w:lang w:val="fr-FR"/>
        </w:rPr>
      </w:pPr>
      <w:r w:rsidRPr="00207995">
        <w:rPr>
          <w:rFonts w:cs="Tahoma"/>
          <w:lang w:val="fr-FR"/>
        </w:rPr>
        <w:t xml:space="preserve">CAL Entreprise Supplémentaire </w:t>
      </w:r>
      <w:r w:rsidRPr="00207995">
        <w:rPr>
          <w:rFonts w:cs="Tahoma"/>
          <w:color w:val="000000"/>
          <w:szCs w:val="18"/>
          <w:lang w:val="fr-FR"/>
        </w:rPr>
        <w:t>Microsoft</w:t>
      </w:r>
      <w:r w:rsidRPr="00207995">
        <w:rPr>
          <w:rFonts w:cs="Tahoma"/>
          <w:color w:val="000000"/>
          <w:szCs w:val="20"/>
          <w:lang w:val="fr-FR"/>
        </w:rPr>
        <w:t xml:space="preserve"> Dynamics AX 2012 R2 (Utilisateur et Dispositif)</w:t>
      </w:r>
    </w:p>
    <w:p w:rsidR="00662A44" w:rsidRPr="00207995" w:rsidRDefault="00662A44" w:rsidP="00662A44">
      <w:pPr>
        <w:rPr>
          <w:rFonts w:cs="Tahoma"/>
          <w:lang w:val="fr-FR"/>
        </w:rPr>
      </w:pPr>
      <w:r w:rsidRPr="00207995">
        <w:rPr>
          <w:rFonts w:cs="Tahoma"/>
          <w:lang w:val="fr-FR"/>
        </w:rPr>
        <w:t xml:space="preserve">CAL Entreprise </w:t>
      </w:r>
      <w:r w:rsidRPr="00207995">
        <w:rPr>
          <w:rFonts w:cs="Tahoma"/>
          <w:color w:val="000000"/>
          <w:szCs w:val="18"/>
          <w:lang w:val="fr-FR"/>
        </w:rPr>
        <w:t>Microsoft</w:t>
      </w:r>
      <w:r w:rsidRPr="00207995">
        <w:rPr>
          <w:rFonts w:cs="Tahoma"/>
          <w:color w:val="000000"/>
          <w:szCs w:val="20"/>
          <w:lang w:val="fr-FR"/>
        </w:rPr>
        <w:t xml:space="preserve"> Dynamics AX 2012 R2 (Utilisateur et Dispositif)</w:t>
      </w:r>
    </w:p>
    <w:p w:rsidR="00662A44" w:rsidRPr="00207995" w:rsidRDefault="00662A44" w:rsidP="00662A44">
      <w:pPr>
        <w:rPr>
          <w:rFonts w:cs="Tahoma"/>
          <w:lang w:val="fr-FR"/>
        </w:rPr>
      </w:pPr>
      <w:r w:rsidRPr="00207995">
        <w:rPr>
          <w:rFonts w:cs="Tahoma"/>
          <w:lang w:val="fr-FR"/>
        </w:rPr>
        <w:t xml:space="preserve">CAL Fonctionnelle Supplémentaire </w:t>
      </w:r>
      <w:r w:rsidRPr="00207995">
        <w:rPr>
          <w:rFonts w:cs="Tahoma"/>
          <w:color w:val="000000"/>
          <w:szCs w:val="18"/>
          <w:lang w:val="fr-FR"/>
        </w:rPr>
        <w:t xml:space="preserve">Microsoft </w:t>
      </w:r>
      <w:r w:rsidRPr="00207995">
        <w:rPr>
          <w:rFonts w:cs="Tahoma"/>
          <w:color w:val="000000"/>
          <w:szCs w:val="20"/>
          <w:lang w:val="fr-FR"/>
        </w:rPr>
        <w:t>Dynamics AX 2012 R2 (Utilisateur et Dispositif)</w:t>
      </w:r>
    </w:p>
    <w:p w:rsidR="00662A44" w:rsidRPr="00207995" w:rsidRDefault="00662A44" w:rsidP="00662A44">
      <w:pPr>
        <w:rPr>
          <w:rFonts w:cs="Tahoma"/>
          <w:lang w:val="fr-FR"/>
        </w:rPr>
      </w:pPr>
      <w:r w:rsidRPr="00207995">
        <w:rPr>
          <w:rFonts w:cs="Tahoma"/>
          <w:lang w:val="fr-FR"/>
        </w:rPr>
        <w:t xml:space="preserve">CAL Fonctionnelle </w:t>
      </w:r>
      <w:r w:rsidRPr="00207995">
        <w:rPr>
          <w:rFonts w:cs="Tahoma"/>
          <w:color w:val="000000"/>
          <w:szCs w:val="18"/>
          <w:lang w:val="fr-FR"/>
        </w:rPr>
        <w:t xml:space="preserve">Microsoft </w:t>
      </w:r>
      <w:r w:rsidRPr="00207995">
        <w:rPr>
          <w:rFonts w:cs="Tahoma"/>
          <w:color w:val="000000"/>
          <w:szCs w:val="20"/>
          <w:lang w:val="fr-FR"/>
        </w:rPr>
        <w:t>Dynamics AX 2012 R2 (Utilisateur et Dispositif)</w:t>
      </w:r>
    </w:p>
    <w:p w:rsidR="00662A44" w:rsidRPr="00207995" w:rsidRDefault="00662A44" w:rsidP="00662A44">
      <w:pPr>
        <w:rPr>
          <w:rFonts w:cs="Tahoma"/>
          <w:lang w:val="fr-FR"/>
        </w:rPr>
      </w:pPr>
      <w:r w:rsidRPr="00207995">
        <w:rPr>
          <w:rFonts w:cs="Tahoma"/>
          <w:lang w:val="fr-FR"/>
        </w:rPr>
        <w:t>CAL Libre</w:t>
      </w:r>
      <w:r w:rsidR="004B17E3">
        <w:rPr>
          <w:rFonts w:cs="Tahoma"/>
          <w:lang w:val="fr-FR"/>
        </w:rPr>
        <w:t>-</w:t>
      </w:r>
      <w:r w:rsidRPr="00207995">
        <w:rPr>
          <w:rFonts w:cs="Tahoma"/>
          <w:lang w:val="fr-FR"/>
        </w:rPr>
        <w:t xml:space="preserve">Service </w:t>
      </w:r>
      <w:r w:rsidRPr="00207995">
        <w:rPr>
          <w:rFonts w:cs="Tahoma"/>
          <w:color w:val="000000"/>
          <w:szCs w:val="18"/>
          <w:lang w:val="fr-FR"/>
        </w:rPr>
        <w:t xml:space="preserve">Microsoft </w:t>
      </w:r>
      <w:r w:rsidRPr="00207995">
        <w:rPr>
          <w:rFonts w:cs="Tahoma"/>
          <w:color w:val="000000"/>
          <w:szCs w:val="20"/>
          <w:lang w:val="fr-FR"/>
        </w:rPr>
        <w:t>Dynamics AX 2012 R2 (Utilisateur et Dispositif)</w:t>
      </w:r>
    </w:p>
    <w:p w:rsidR="00662A44" w:rsidRPr="00207995" w:rsidRDefault="00662A44" w:rsidP="00662A44">
      <w:pPr>
        <w:rPr>
          <w:rFonts w:cs="Tahoma"/>
          <w:lang w:val="fr-FR"/>
        </w:rPr>
      </w:pPr>
      <w:r w:rsidRPr="00207995">
        <w:rPr>
          <w:rFonts w:cs="Tahoma"/>
          <w:color w:val="000000"/>
          <w:szCs w:val="18"/>
          <w:lang w:val="fr-FR"/>
        </w:rPr>
        <w:t xml:space="preserve">Microsoft </w:t>
      </w:r>
      <w:r w:rsidRPr="00207995">
        <w:rPr>
          <w:rFonts w:cs="Tahoma"/>
          <w:color w:val="000000"/>
          <w:szCs w:val="20"/>
          <w:lang w:val="fr-FR"/>
        </w:rPr>
        <w:t>Dynamics AX 2012 R2 Server</w:t>
      </w:r>
    </w:p>
    <w:p w:rsidR="00662A44" w:rsidRPr="00207995" w:rsidRDefault="00662A44" w:rsidP="00662A44">
      <w:pPr>
        <w:rPr>
          <w:rFonts w:cs="Tahoma"/>
          <w:lang w:val="fr-FR"/>
        </w:rPr>
      </w:pPr>
      <w:r w:rsidRPr="00207995">
        <w:rPr>
          <w:rFonts w:cs="Tahoma"/>
          <w:lang w:val="fr-FR"/>
        </w:rPr>
        <w:t xml:space="preserve">CAL Tâche Supplémentaire </w:t>
      </w:r>
      <w:r w:rsidRPr="00207995">
        <w:rPr>
          <w:rFonts w:cs="Tahoma"/>
          <w:color w:val="000000"/>
          <w:szCs w:val="18"/>
          <w:lang w:val="fr-FR"/>
        </w:rPr>
        <w:t xml:space="preserve">Microsoft </w:t>
      </w:r>
      <w:r w:rsidRPr="00207995">
        <w:rPr>
          <w:rFonts w:cs="Tahoma"/>
          <w:color w:val="000000"/>
          <w:szCs w:val="20"/>
          <w:lang w:val="fr-FR"/>
        </w:rPr>
        <w:t>Dynamics AX 2012 R2 (Utilisateur et Dispositif)</w:t>
      </w:r>
    </w:p>
    <w:p w:rsidR="00662A44" w:rsidRPr="00207995" w:rsidRDefault="00662A44" w:rsidP="002D4DB5">
      <w:pPr>
        <w:tabs>
          <w:tab w:val="num" w:pos="720"/>
        </w:tabs>
        <w:outlineLvl w:val="3"/>
        <w:rPr>
          <w:rFonts w:cs="Tahoma"/>
          <w:lang w:val="fr-FR"/>
        </w:rPr>
      </w:pPr>
      <w:r w:rsidRPr="00207995">
        <w:rPr>
          <w:rFonts w:cs="Tahoma"/>
          <w:lang w:val="fr-FR"/>
        </w:rPr>
        <w:t xml:space="preserve">CAL Tâche </w:t>
      </w:r>
      <w:r w:rsidRPr="00207995">
        <w:rPr>
          <w:rFonts w:cs="Tahoma"/>
          <w:color w:val="000000"/>
          <w:szCs w:val="18"/>
          <w:lang w:val="fr-FR"/>
        </w:rPr>
        <w:t xml:space="preserve">Microsoft </w:t>
      </w:r>
      <w:r w:rsidRPr="00207995">
        <w:rPr>
          <w:rFonts w:cs="Tahoma"/>
          <w:color w:val="000000"/>
          <w:szCs w:val="20"/>
          <w:lang w:val="fr-FR"/>
        </w:rPr>
        <w:t>Dynamics AX 2012 R2 (Utilisateur et Dispositif)</w:t>
      </w:r>
    </w:p>
    <w:p w:rsidR="00662A44" w:rsidRPr="00207995" w:rsidRDefault="00662A44" w:rsidP="002D4DB5">
      <w:pPr>
        <w:tabs>
          <w:tab w:val="num" w:pos="720"/>
        </w:tabs>
        <w:outlineLvl w:val="3"/>
        <w:rPr>
          <w:rFonts w:cs="Tahoma"/>
          <w:lang w:val="fr-FR"/>
        </w:rPr>
      </w:pPr>
    </w:p>
    <w:p w:rsidR="00662A44" w:rsidRPr="00207995" w:rsidRDefault="00662A44" w:rsidP="002D4DB5">
      <w:pPr>
        <w:spacing w:after="60"/>
        <w:rPr>
          <w:rFonts w:cs="Tahoma"/>
          <w:lang w:val="fr-FR"/>
        </w:rPr>
      </w:pPr>
      <w:r w:rsidRPr="00207995">
        <w:rPr>
          <w:rFonts w:cs="Tahoma"/>
          <w:b/>
          <w:lang w:val="fr-FR"/>
        </w:rPr>
        <w:t>Modifications</w:t>
      </w:r>
    </w:p>
    <w:p w:rsidR="00662A44" w:rsidRPr="00207995" w:rsidRDefault="00662A44" w:rsidP="002D4DB5">
      <w:pPr>
        <w:tabs>
          <w:tab w:val="num" w:pos="720"/>
        </w:tabs>
        <w:outlineLvl w:val="3"/>
        <w:rPr>
          <w:rFonts w:cs="Tahoma"/>
          <w:lang w:val="fr-FR"/>
        </w:rPr>
      </w:pPr>
      <w:r w:rsidRPr="00207995">
        <w:rPr>
          <w:rFonts w:cs="Tahoma"/>
          <w:color w:val="000000"/>
          <w:szCs w:val="20"/>
          <w:lang w:val="fr-FR"/>
        </w:rPr>
        <w:t>Visio Professionnel 2013</w:t>
      </w:r>
    </w:p>
    <w:p w:rsidR="00662A44" w:rsidRPr="00207995" w:rsidRDefault="00662A44" w:rsidP="002D4DB5">
      <w:pPr>
        <w:tabs>
          <w:tab w:val="num" w:pos="720"/>
        </w:tabs>
        <w:outlineLvl w:val="3"/>
        <w:rPr>
          <w:rFonts w:cs="Tahoma"/>
          <w:lang w:val="fr-FR"/>
        </w:rPr>
      </w:pPr>
    </w:p>
    <w:p w:rsidR="00662A44" w:rsidRPr="00207995" w:rsidRDefault="00662A44" w:rsidP="002D4DB5">
      <w:pPr>
        <w:tabs>
          <w:tab w:val="num" w:pos="720"/>
        </w:tabs>
        <w:spacing w:after="60"/>
        <w:outlineLvl w:val="3"/>
        <w:rPr>
          <w:rFonts w:cs="Tahoma"/>
          <w:lang w:val="fr-FR"/>
        </w:rPr>
      </w:pPr>
      <w:r w:rsidRPr="00207995">
        <w:rPr>
          <w:rFonts w:cs="Tahoma"/>
          <w:b/>
          <w:lang w:val="fr-FR"/>
        </w:rPr>
        <w:t>Suppressions</w:t>
      </w:r>
    </w:p>
    <w:p w:rsidR="00662A44" w:rsidRPr="00207995" w:rsidRDefault="00662A44" w:rsidP="00662A44">
      <w:pPr>
        <w:rPr>
          <w:rFonts w:cs="Tahoma"/>
          <w:lang w:val="fr-FR"/>
        </w:rPr>
      </w:pPr>
      <w:r w:rsidRPr="00207995">
        <w:rPr>
          <w:rFonts w:cs="Tahoma"/>
          <w:lang w:val="fr-FR"/>
        </w:rPr>
        <w:t xml:space="preserve">CAL Entreprise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662A44" w:rsidRPr="00207995" w:rsidRDefault="00662A44" w:rsidP="00662A44">
      <w:pPr>
        <w:rPr>
          <w:rFonts w:cs="Tahoma"/>
          <w:lang w:val="fr-FR"/>
        </w:rPr>
      </w:pPr>
      <w:r w:rsidRPr="00207995">
        <w:rPr>
          <w:rFonts w:cs="Tahoma"/>
          <w:lang w:val="fr-FR"/>
        </w:rPr>
        <w:t xml:space="preserve">CAL Entreprise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662A44" w:rsidRPr="00207995" w:rsidRDefault="00662A44" w:rsidP="00662A44">
      <w:pPr>
        <w:rPr>
          <w:rFonts w:cs="Tahoma"/>
          <w:lang w:val="fr-FR"/>
        </w:rPr>
      </w:pPr>
      <w:r w:rsidRPr="00207995">
        <w:rPr>
          <w:rFonts w:cs="Tahoma"/>
          <w:lang w:val="fr-FR"/>
        </w:rPr>
        <w:t xml:space="preserve">CAL Fonctionnelle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662A44" w:rsidRPr="00207995" w:rsidRDefault="00662A44" w:rsidP="00662A44">
      <w:pPr>
        <w:rPr>
          <w:rFonts w:cs="Tahoma"/>
          <w:lang w:val="fr-FR"/>
        </w:rPr>
      </w:pPr>
      <w:r w:rsidRPr="00207995">
        <w:rPr>
          <w:rFonts w:cs="Tahoma"/>
          <w:lang w:val="fr-FR"/>
        </w:rPr>
        <w:lastRenderedPageBreak/>
        <w:t xml:space="preserve">CAL Fonctionnelle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662A44" w:rsidRPr="00207995" w:rsidRDefault="00662A44" w:rsidP="002D4DB5">
      <w:pPr>
        <w:keepNext/>
        <w:keepLines/>
        <w:rPr>
          <w:rFonts w:cs="Tahoma"/>
          <w:lang w:val="fr-FR"/>
        </w:rPr>
      </w:pPr>
      <w:r w:rsidRPr="00207995">
        <w:rPr>
          <w:rFonts w:cs="Tahoma"/>
          <w:lang w:val="fr-FR"/>
        </w:rPr>
        <w:t>CAL Libre</w:t>
      </w:r>
      <w:r w:rsidR="004B17E3">
        <w:rPr>
          <w:rFonts w:cs="Tahoma"/>
          <w:lang w:val="fr-FR"/>
        </w:rPr>
        <w:t>-</w:t>
      </w:r>
      <w:r w:rsidRPr="00207995">
        <w:rPr>
          <w:rFonts w:cs="Tahoma"/>
          <w:lang w:val="fr-FR"/>
        </w:rPr>
        <w:t xml:space="preserve">Service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662A44" w:rsidRPr="00207995" w:rsidRDefault="00662A44" w:rsidP="002D4DB5">
      <w:pPr>
        <w:keepNext/>
        <w:keepLines/>
        <w:rPr>
          <w:rFonts w:cs="Tahoma"/>
          <w:lang w:val="fr-FR"/>
        </w:rPr>
      </w:pPr>
      <w:r w:rsidRPr="00207995">
        <w:rPr>
          <w:rFonts w:cs="Tahoma"/>
          <w:color w:val="000000"/>
          <w:szCs w:val="18"/>
          <w:lang w:val="fr-FR"/>
        </w:rPr>
        <w:t xml:space="preserve">Microsoft </w:t>
      </w:r>
      <w:r w:rsidRPr="00207995">
        <w:rPr>
          <w:rFonts w:cs="Tahoma"/>
          <w:color w:val="000000"/>
          <w:szCs w:val="20"/>
          <w:lang w:val="fr-FR"/>
        </w:rPr>
        <w:t>Dynamics AX 2012 Server</w:t>
      </w:r>
    </w:p>
    <w:p w:rsidR="00662A44" w:rsidRPr="00207995" w:rsidRDefault="00662A44" w:rsidP="002D4DB5">
      <w:pPr>
        <w:keepNext/>
        <w:keepLines/>
        <w:rPr>
          <w:rFonts w:cs="Tahoma"/>
          <w:lang w:val="fr-FR"/>
        </w:rPr>
      </w:pPr>
      <w:r w:rsidRPr="00207995">
        <w:rPr>
          <w:rFonts w:cs="Tahoma"/>
          <w:lang w:val="fr-FR"/>
        </w:rPr>
        <w:t xml:space="preserve">CAL Tâche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F002FA" w:rsidRPr="00207995" w:rsidRDefault="00662A44" w:rsidP="00292088">
      <w:pPr>
        <w:rPr>
          <w:rFonts w:cs="Tahoma"/>
          <w:lang w:val="fr-FR"/>
        </w:rPr>
      </w:pPr>
      <w:r w:rsidRPr="00207995">
        <w:rPr>
          <w:rFonts w:cs="Tahoma"/>
          <w:lang w:val="fr-FR"/>
        </w:rPr>
        <w:t xml:space="preserve">CAL Tâche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F002FA" w:rsidRPr="00207995" w:rsidRDefault="00F002FA" w:rsidP="00292088">
      <w:pPr>
        <w:rPr>
          <w:rFonts w:cs="Tahoma"/>
          <w:lang w:val="fr-FR"/>
        </w:rPr>
      </w:pPr>
    </w:p>
    <w:p w:rsidR="00E06050" w:rsidRPr="00207995" w:rsidRDefault="00E06050" w:rsidP="00E06050">
      <w:pPr>
        <w:pStyle w:val="Heading2"/>
        <w:ind w:left="0"/>
        <w:jc w:val="both"/>
        <w:rPr>
          <w:rFonts w:ascii="Tahoma" w:hAnsi="Tahoma" w:cs="Tahoma"/>
          <w:lang w:val="fr-FR"/>
        </w:rPr>
      </w:pPr>
      <w:bookmarkStart w:id="598" w:name="_Toc358737073"/>
      <w:r w:rsidRPr="00207995">
        <w:rPr>
          <w:rFonts w:ascii="Tahoma" w:hAnsi="Tahoma" w:cs="Tahoma"/>
          <w:color w:val="FF6600"/>
          <w:lang w:val="fr-FR"/>
        </w:rPr>
        <w:t>MODIFICATIONS DE JANVIER 2013</w:t>
      </w:r>
      <w:bookmarkEnd w:id="598"/>
    </w:p>
    <w:p w:rsidR="00E06050" w:rsidRPr="00207995" w:rsidRDefault="00E06050" w:rsidP="00E06050">
      <w:pPr>
        <w:rPr>
          <w:rFonts w:cs="Tahoma"/>
          <w:lang w:val="fr-FR"/>
        </w:rPr>
      </w:pPr>
    </w:p>
    <w:p w:rsidR="00E06050" w:rsidRPr="00207995" w:rsidRDefault="00E06050" w:rsidP="003E606C">
      <w:pPr>
        <w:spacing w:after="60"/>
        <w:rPr>
          <w:rFonts w:cs="Tahoma"/>
          <w:lang w:val="fr-FR"/>
        </w:rPr>
      </w:pPr>
      <w:r w:rsidRPr="00207995">
        <w:rPr>
          <w:rFonts w:cs="Tahoma"/>
          <w:b/>
          <w:lang w:val="fr-FR"/>
        </w:rPr>
        <w:t>Ajouts</w:t>
      </w:r>
    </w:p>
    <w:p w:rsidR="00CC66A0" w:rsidRPr="00207995" w:rsidRDefault="00CC66A0" w:rsidP="002D4DB5">
      <w:pPr>
        <w:tabs>
          <w:tab w:val="num" w:pos="720"/>
        </w:tabs>
        <w:outlineLvl w:val="3"/>
        <w:rPr>
          <w:rFonts w:cs="Tahoma"/>
          <w:lang w:val="fr-FR"/>
        </w:rPr>
      </w:pPr>
      <w:r w:rsidRPr="00207995">
        <w:rPr>
          <w:rFonts w:cs="Tahoma"/>
          <w:color w:val="000000"/>
          <w:szCs w:val="20"/>
          <w:lang w:val="fr-FR"/>
        </w:rPr>
        <w:t>Windows MultiPoint Server 2012 Premium avec Windows MultiPoint Server 2012 (CAL) (5 clients)</w:t>
      </w:r>
    </w:p>
    <w:p w:rsidR="00CC66A0" w:rsidRPr="00207995" w:rsidRDefault="00CC66A0" w:rsidP="002D4DB5">
      <w:pPr>
        <w:tabs>
          <w:tab w:val="num" w:pos="720"/>
        </w:tabs>
        <w:outlineLvl w:val="3"/>
        <w:rPr>
          <w:rFonts w:cs="Tahoma"/>
          <w:lang w:val="fr-FR"/>
        </w:rPr>
      </w:pPr>
      <w:r w:rsidRPr="00207995">
        <w:rPr>
          <w:rFonts w:cs="Tahoma"/>
          <w:color w:val="000000"/>
          <w:szCs w:val="20"/>
          <w:lang w:val="fr-FR"/>
        </w:rPr>
        <w:t>Windows MultiPoint Server 2012 Premium avec Windows MultiPoint Server 2012 (CAL) (5 clients) avec Windows</w:t>
      </w:r>
    </w:p>
    <w:p w:rsidR="00E06050" w:rsidRPr="00207995" w:rsidRDefault="00E06050" w:rsidP="00E06050">
      <w:pPr>
        <w:rPr>
          <w:rFonts w:cs="Tahoma"/>
          <w:lang w:val="fr-FR"/>
        </w:rPr>
      </w:pPr>
    </w:p>
    <w:p w:rsidR="001D63C2" w:rsidRPr="00207995" w:rsidRDefault="001D63C2" w:rsidP="003E606C">
      <w:pPr>
        <w:spacing w:after="60"/>
        <w:rPr>
          <w:rFonts w:cs="Tahoma"/>
          <w:lang w:val="fr-FR"/>
        </w:rPr>
      </w:pPr>
      <w:r w:rsidRPr="00207995">
        <w:rPr>
          <w:rFonts w:cs="Tahoma"/>
          <w:b/>
          <w:lang w:val="fr-FR"/>
        </w:rPr>
        <w:t>Modifications</w:t>
      </w:r>
    </w:p>
    <w:p w:rsidR="001D63C2" w:rsidRPr="00207995" w:rsidRDefault="001D63C2" w:rsidP="00E06050">
      <w:pPr>
        <w:rPr>
          <w:rFonts w:cs="Tahoma"/>
          <w:lang w:val="fr-FR"/>
        </w:rPr>
      </w:pPr>
      <w:r w:rsidRPr="00207995">
        <w:rPr>
          <w:rFonts w:cs="Tahoma"/>
          <w:color w:val="000000"/>
          <w:lang w:val="fr-FR"/>
        </w:rPr>
        <w:t>Windows Small Business Server 2008 CAL Suite pour Utilisateurs ou Dispositifs Premium</w:t>
      </w:r>
    </w:p>
    <w:p w:rsidR="001D63C2" w:rsidRPr="00207995" w:rsidRDefault="001D63C2" w:rsidP="00E06050">
      <w:pPr>
        <w:rPr>
          <w:rFonts w:cs="Tahoma"/>
          <w:lang w:val="fr-FR"/>
        </w:rPr>
      </w:pPr>
      <w:r w:rsidRPr="00207995">
        <w:rPr>
          <w:rFonts w:cs="Tahoma"/>
          <w:color w:val="000000"/>
          <w:lang w:val="fr-FR"/>
        </w:rPr>
        <w:t>CAL Suite Windows Small Business Server 2008 pour Utilisateurs ou Dispositifs Premium (5 Clients)</w:t>
      </w:r>
    </w:p>
    <w:p w:rsidR="001D63C2" w:rsidRPr="00207995" w:rsidRDefault="001D63C2" w:rsidP="00E06050">
      <w:pPr>
        <w:rPr>
          <w:rFonts w:cs="Tahoma"/>
          <w:lang w:val="fr-FR"/>
        </w:rPr>
      </w:pPr>
      <w:r w:rsidRPr="00207995">
        <w:rPr>
          <w:rFonts w:cs="Tahoma"/>
          <w:color w:val="000000"/>
          <w:lang w:val="fr-FR"/>
        </w:rPr>
        <w:t>CAL Suite Windows Small Business Server 2008 pour Utilisateurs ou Dispositifs Premium (20 Clients)</w:t>
      </w:r>
    </w:p>
    <w:p w:rsidR="001D63C2" w:rsidRPr="000612F9" w:rsidRDefault="001D63C2" w:rsidP="00E06050">
      <w:pPr>
        <w:rPr>
          <w:rFonts w:cs="Tahoma"/>
        </w:rPr>
      </w:pPr>
      <w:r w:rsidRPr="000612F9">
        <w:rPr>
          <w:rFonts w:cs="Tahoma"/>
          <w:color w:val="000000"/>
        </w:rPr>
        <w:t>Windows Small Business Server 2011 CAL Suite (1 Client)</w:t>
      </w:r>
    </w:p>
    <w:p w:rsidR="001D63C2" w:rsidRPr="000612F9" w:rsidRDefault="001D63C2" w:rsidP="001D63C2">
      <w:pPr>
        <w:rPr>
          <w:rFonts w:cs="Tahoma"/>
        </w:rPr>
      </w:pPr>
      <w:r w:rsidRPr="000612F9">
        <w:rPr>
          <w:rFonts w:cs="Tahoma"/>
          <w:color w:val="000000"/>
        </w:rPr>
        <w:t>CAL Suite Windows Small Business Server 2011 (5 Clients)</w:t>
      </w:r>
    </w:p>
    <w:p w:rsidR="001D63C2" w:rsidRPr="000612F9" w:rsidRDefault="001D63C2" w:rsidP="00E06050">
      <w:pPr>
        <w:rPr>
          <w:rFonts w:cs="Tahoma"/>
        </w:rPr>
      </w:pPr>
      <w:r w:rsidRPr="000612F9">
        <w:rPr>
          <w:rFonts w:cs="Tahoma"/>
          <w:color w:val="000000"/>
        </w:rPr>
        <w:t>CAL Suite Windows Small Business Server 2011 (20 Clients)</w:t>
      </w:r>
    </w:p>
    <w:p w:rsidR="001D63C2" w:rsidRPr="000612F9" w:rsidRDefault="001D63C2" w:rsidP="001D63C2">
      <w:pPr>
        <w:rPr>
          <w:rFonts w:cs="Tahoma"/>
        </w:rPr>
      </w:pPr>
      <w:r w:rsidRPr="000612F9">
        <w:rPr>
          <w:rFonts w:cs="Tahoma"/>
          <w:color w:val="000000"/>
        </w:rPr>
        <w:t>Windows Small Business Server 2011 Standard (5 Clients)</w:t>
      </w:r>
    </w:p>
    <w:p w:rsidR="001D63C2" w:rsidRPr="000612F9" w:rsidRDefault="001D63C2" w:rsidP="00E06050">
      <w:pPr>
        <w:rPr>
          <w:rFonts w:cs="Tahoma"/>
        </w:rPr>
      </w:pPr>
      <w:r w:rsidRPr="000612F9">
        <w:rPr>
          <w:rFonts w:cs="Tahoma"/>
          <w:color w:val="000000"/>
        </w:rPr>
        <w:t>Module complémentaire Windows Small Business Server 2011 Premium (5 Clients)</w:t>
      </w:r>
    </w:p>
    <w:p w:rsidR="001D63C2" w:rsidRPr="000612F9" w:rsidRDefault="001D63C2" w:rsidP="00E06050">
      <w:pPr>
        <w:rPr>
          <w:rFonts w:cs="Tahoma"/>
        </w:rPr>
      </w:pPr>
    </w:p>
    <w:p w:rsidR="00E06050" w:rsidRPr="00207995" w:rsidRDefault="00E06050" w:rsidP="003E606C">
      <w:pPr>
        <w:spacing w:after="60"/>
        <w:rPr>
          <w:rFonts w:cs="Tahoma"/>
          <w:lang w:val="fr-FR"/>
        </w:rPr>
      </w:pPr>
      <w:r w:rsidRPr="00207995">
        <w:rPr>
          <w:rFonts w:cs="Tahoma"/>
          <w:b/>
          <w:lang w:val="fr-FR"/>
        </w:rPr>
        <w:t>Suppressions</w:t>
      </w:r>
    </w:p>
    <w:p w:rsidR="00E06050" w:rsidRPr="00207995" w:rsidRDefault="00E06050" w:rsidP="00E06050">
      <w:pPr>
        <w:rPr>
          <w:rFonts w:cs="Tahoma"/>
          <w:lang w:val="fr-FR"/>
        </w:rPr>
      </w:pPr>
      <w:r w:rsidRPr="00207995">
        <w:rPr>
          <w:rFonts w:cs="Tahoma"/>
          <w:color w:val="000000"/>
          <w:lang w:val="fr-FR"/>
        </w:rPr>
        <w:t>Windows Embedded Device Manager 2011 Client Management License par Environnement de Système d’Exploitation</w:t>
      </w:r>
    </w:p>
    <w:p w:rsidR="00E06050" w:rsidRPr="00207995" w:rsidRDefault="00E06050" w:rsidP="00E06050">
      <w:pPr>
        <w:rPr>
          <w:rFonts w:cs="Tahoma"/>
          <w:lang w:val="fr-FR"/>
        </w:rPr>
      </w:pPr>
      <w:r w:rsidRPr="00207995">
        <w:rPr>
          <w:rFonts w:cs="Tahoma"/>
          <w:color w:val="000000"/>
          <w:lang w:val="fr-FR"/>
        </w:rPr>
        <w:t>Windows Embedded Device Manager 2011 Client Management License par Utilisateur</w:t>
      </w:r>
    </w:p>
    <w:p w:rsidR="00844BAF" w:rsidRPr="00207995" w:rsidRDefault="00844BAF" w:rsidP="00E06050">
      <w:pPr>
        <w:rPr>
          <w:rFonts w:cs="Tahoma"/>
          <w:lang w:val="fr-FR"/>
        </w:rPr>
      </w:pPr>
      <w:r w:rsidRPr="00207995">
        <w:rPr>
          <w:rFonts w:cs="Tahoma"/>
          <w:color w:val="000000"/>
          <w:szCs w:val="20"/>
          <w:lang w:val="fr-FR"/>
        </w:rPr>
        <w:t>CAL Dispositif Windows Server 2008 pour Windows Essential Server Solutions (5 clients)</w:t>
      </w:r>
    </w:p>
    <w:p w:rsidR="00844BAF" w:rsidRPr="00207995" w:rsidRDefault="00844BAF" w:rsidP="00E06050">
      <w:pPr>
        <w:rPr>
          <w:rFonts w:cs="Tahoma"/>
          <w:lang w:val="fr-FR"/>
        </w:rPr>
      </w:pPr>
      <w:r w:rsidRPr="00207995">
        <w:rPr>
          <w:rFonts w:cs="Tahoma"/>
          <w:color w:val="000000"/>
          <w:szCs w:val="20"/>
          <w:lang w:val="fr-FR"/>
        </w:rPr>
        <w:t>CAL Utilisateur Windows Server 2008 pour Windows Essential Server Solutions (5 clients)</w:t>
      </w:r>
    </w:p>
    <w:p w:rsidR="00844BAF" w:rsidRPr="00207995" w:rsidRDefault="00844BAF" w:rsidP="002D4DB5">
      <w:pPr>
        <w:tabs>
          <w:tab w:val="num" w:pos="720"/>
        </w:tabs>
        <w:outlineLvl w:val="3"/>
        <w:rPr>
          <w:rFonts w:cs="Tahoma"/>
          <w:lang w:val="fr-FR"/>
        </w:rPr>
      </w:pPr>
      <w:r w:rsidRPr="00207995">
        <w:rPr>
          <w:rFonts w:cs="Tahoma"/>
          <w:color w:val="000000"/>
          <w:szCs w:val="20"/>
          <w:lang w:val="fr-FR"/>
        </w:rPr>
        <w:t>Windows MultiPoint Server 2011 Premium avec Windows MultiPoint Server 2011 (CAL) (5 clients)</w:t>
      </w:r>
    </w:p>
    <w:p w:rsidR="00E06050" w:rsidRPr="00207995" w:rsidRDefault="00844BAF" w:rsidP="00E06050">
      <w:pPr>
        <w:rPr>
          <w:rFonts w:cs="Tahoma"/>
          <w:lang w:val="fr-FR"/>
        </w:rPr>
      </w:pPr>
      <w:r w:rsidRPr="00207995">
        <w:rPr>
          <w:rFonts w:cs="Tahoma"/>
          <w:color w:val="000000"/>
          <w:szCs w:val="20"/>
          <w:lang w:val="fr-FR"/>
        </w:rPr>
        <w:t>Windows MultiPoint Server 2011 Premium avec Windows MultiPoint Server 2011 (CAL) (5 clients) avec Windows</w:t>
      </w:r>
    </w:p>
    <w:p w:rsidR="00A12176" w:rsidRPr="00207995" w:rsidRDefault="00A12176" w:rsidP="00BA756F">
      <w:pPr>
        <w:pStyle w:val="Heading2"/>
        <w:ind w:left="0"/>
        <w:jc w:val="both"/>
        <w:rPr>
          <w:rFonts w:ascii="Tahoma" w:hAnsi="Tahoma" w:cs="Tahoma"/>
          <w:lang w:val="fr-FR"/>
        </w:rPr>
      </w:pPr>
    </w:p>
    <w:p w:rsidR="00173A20" w:rsidRPr="00207995" w:rsidRDefault="00173A20" w:rsidP="00BA756F">
      <w:pPr>
        <w:pStyle w:val="Heading2"/>
        <w:ind w:left="0"/>
        <w:jc w:val="both"/>
        <w:rPr>
          <w:rFonts w:ascii="Tahoma" w:hAnsi="Tahoma" w:cs="Tahoma"/>
          <w:lang w:val="fr-FR"/>
        </w:rPr>
      </w:pPr>
      <w:bookmarkStart w:id="599" w:name="_Toc358737074"/>
      <w:r w:rsidRPr="00207995">
        <w:rPr>
          <w:rFonts w:ascii="Tahoma" w:hAnsi="Tahoma" w:cs="Tahoma"/>
          <w:color w:val="FF6600"/>
          <w:lang w:val="fr-FR"/>
        </w:rPr>
        <w:t>MODIFICATIONS DE DÉCEMBRE 2012</w:t>
      </w:r>
      <w:bookmarkEnd w:id="585"/>
      <w:bookmarkEnd w:id="599"/>
    </w:p>
    <w:p w:rsidR="00173A20" w:rsidRPr="00207995" w:rsidRDefault="00173A20" w:rsidP="00173A20">
      <w:pPr>
        <w:jc w:val="both"/>
        <w:outlineLvl w:val="1"/>
        <w:rPr>
          <w:rFonts w:cs="Tahoma"/>
          <w:lang w:val="fr-FR"/>
        </w:rPr>
      </w:pPr>
    </w:p>
    <w:p w:rsidR="00173A20" w:rsidRPr="00207995" w:rsidRDefault="00173A20" w:rsidP="003E606C">
      <w:pPr>
        <w:spacing w:after="60"/>
        <w:rPr>
          <w:rFonts w:cs="Tahoma"/>
          <w:lang w:val="fr-FR"/>
        </w:rPr>
      </w:pPr>
      <w:r w:rsidRPr="00207995">
        <w:rPr>
          <w:rFonts w:cs="Tahoma"/>
          <w:b/>
          <w:lang w:val="fr-FR"/>
        </w:rPr>
        <w:t>Ajouts</w:t>
      </w:r>
    </w:p>
    <w:p w:rsidR="00173A20" w:rsidRPr="00207995" w:rsidRDefault="00BA756F" w:rsidP="00173A20">
      <w:pPr>
        <w:rPr>
          <w:rFonts w:cs="Tahoma"/>
          <w:lang w:val="fr-FR"/>
        </w:rPr>
      </w:pPr>
      <w:r w:rsidRPr="00207995">
        <w:rPr>
          <w:rFonts w:cs="Tahoma"/>
          <w:color w:val="000000"/>
          <w:lang w:val="fr-FR"/>
        </w:rPr>
        <w:t>Access 2013</w:t>
      </w:r>
    </w:p>
    <w:p w:rsidR="00BA756F" w:rsidRPr="00207995" w:rsidRDefault="00BA756F" w:rsidP="00173A20">
      <w:pPr>
        <w:rPr>
          <w:rFonts w:cs="Tahoma"/>
          <w:lang w:val="fr-FR"/>
        </w:rPr>
      </w:pPr>
      <w:r w:rsidRPr="00207995">
        <w:rPr>
          <w:rFonts w:cs="Tahoma"/>
          <w:color w:val="000000"/>
          <w:lang w:val="fr-FR"/>
        </w:rPr>
        <w:t>Excel 2013</w:t>
      </w:r>
    </w:p>
    <w:p w:rsidR="00BA756F" w:rsidRPr="00207995" w:rsidRDefault="00BA756F" w:rsidP="00173A20">
      <w:pPr>
        <w:rPr>
          <w:rFonts w:cs="Tahoma"/>
          <w:lang w:val="fr-FR"/>
        </w:rPr>
      </w:pPr>
      <w:r w:rsidRPr="00207995">
        <w:rPr>
          <w:rFonts w:cs="Tahoma"/>
          <w:color w:val="000000"/>
          <w:lang w:val="fr-FR"/>
        </w:rPr>
        <w:t>CAL Entreprise Exchange avec Services 2013</w:t>
      </w:r>
    </w:p>
    <w:p w:rsidR="00BA756F" w:rsidRPr="00207995" w:rsidRDefault="00BA756F" w:rsidP="00173A20">
      <w:pPr>
        <w:rPr>
          <w:rFonts w:cs="Tahoma"/>
          <w:lang w:val="fr-FR"/>
        </w:rPr>
      </w:pPr>
      <w:r w:rsidRPr="00207995">
        <w:rPr>
          <w:rFonts w:cs="Tahoma"/>
          <w:color w:val="000000"/>
          <w:lang w:val="fr-FR"/>
        </w:rPr>
        <w:t>CAL Entreprise Exchange sans Services 2013</w:t>
      </w:r>
    </w:p>
    <w:p w:rsidR="00BA756F" w:rsidRPr="00207995" w:rsidRDefault="00BA756F" w:rsidP="00173A20">
      <w:pPr>
        <w:rPr>
          <w:rFonts w:cs="Tahoma"/>
          <w:lang w:val="fr-FR"/>
        </w:rPr>
      </w:pPr>
      <w:r w:rsidRPr="00207995">
        <w:rPr>
          <w:rFonts w:cs="Tahoma"/>
          <w:color w:val="000000"/>
          <w:lang w:val="fr-FR"/>
        </w:rPr>
        <w:t>Exchange Server Entreprise 2013</w:t>
      </w:r>
    </w:p>
    <w:p w:rsidR="00BA756F" w:rsidRPr="00207995" w:rsidRDefault="00BA756F" w:rsidP="00173A20">
      <w:pPr>
        <w:rPr>
          <w:rFonts w:cs="Tahoma"/>
          <w:lang w:val="fr-FR"/>
        </w:rPr>
      </w:pPr>
      <w:r w:rsidRPr="00207995">
        <w:rPr>
          <w:rFonts w:cs="Tahoma"/>
          <w:color w:val="000000"/>
          <w:lang w:val="fr-FR"/>
        </w:rPr>
        <w:t>Exchange Server Standard 2013</w:t>
      </w:r>
    </w:p>
    <w:p w:rsidR="00BA756F" w:rsidRPr="00207995" w:rsidRDefault="00BA756F" w:rsidP="00173A20">
      <w:pPr>
        <w:rPr>
          <w:rFonts w:cs="Tahoma"/>
          <w:lang w:val="fr-FR"/>
        </w:rPr>
      </w:pPr>
      <w:r w:rsidRPr="00207995">
        <w:rPr>
          <w:rFonts w:cs="Tahoma"/>
          <w:color w:val="000000"/>
          <w:lang w:val="fr-FR"/>
        </w:rPr>
        <w:t>CAL Exchange Standard 2013</w:t>
      </w:r>
    </w:p>
    <w:p w:rsidR="00BA756F" w:rsidRPr="00207995" w:rsidRDefault="00BA756F" w:rsidP="00173A20">
      <w:pPr>
        <w:rPr>
          <w:rFonts w:cs="Tahoma"/>
          <w:lang w:val="fr-FR"/>
        </w:rPr>
      </w:pPr>
      <w:r w:rsidRPr="00207995">
        <w:rPr>
          <w:rFonts w:cs="Tahoma"/>
          <w:color w:val="000000"/>
          <w:lang w:val="fr-FR"/>
        </w:rPr>
        <w:t>InfoPath 2013</w:t>
      </w:r>
    </w:p>
    <w:p w:rsidR="00BA756F" w:rsidRPr="00207995" w:rsidRDefault="00BA756F" w:rsidP="00173A20">
      <w:pPr>
        <w:rPr>
          <w:rFonts w:cs="Tahoma"/>
          <w:lang w:val="fr-FR"/>
        </w:rPr>
      </w:pPr>
      <w:r w:rsidRPr="00207995">
        <w:rPr>
          <w:rFonts w:cs="Tahoma"/>
          <w:color w:val="000000"/>
          <w:lang w:val="fr-FR"/>
        </w:rPr>
        <w:t>Lync 2013</w:t>
      </w:r>
    </w:p>
    <w:p w:rsidR="00BA756F" w:rsidRPr="00207995" w:rsidRDefault="00BA756F" w:rsidP="00173A20">
      <w:pPr>
        <w:rPr>
          <w:rFonts w:cs="Tahoma"/>
          <w:lang w:val="fr-FR"/>
        </w:rPr>
      </w:pPr>
      <w:r w:rsidRPr="00207995">
        <w:rPr>
          <w:rFonts w:cs="Tahoma"/>
          <w:color w:val="000000"/>
          <w:lang w:val="fr-FR"/>
        </w:rPr>
        <w:t>Lync Server 2013</w:t>
      </w:r>
    </w:p>
    <w:p w:rsidR="00BA756F" w:rsidRPr="00207995" w:rsidRDefault="00BA756F" w:rsidP="00173A20">
      <w:pPr>
        <w:rPr>
          <w:rFonts w:cs="Tahoma"/>
          <w:lang w:val="fr-FR"/>
        </w:rPr>
      </w:pPr>
      <w:r w:rsidRPr="00207995">
        <w:rPr>
          <w:rFonts w:cs="Tahoma"/>
          <w:color w:val="000000"/>
          <w:lang w:val="fr-FR"/>
        </w:rPr>
        <w:t>CAL Entreprise Lync Server 2013</w:t>
      </w:r>
    </w:p>
    <w:p w:rsidR="00BA756F" w:rsidRPr="00207995" w:rsidRDefault="00BA756F" w:rsidP="00173A20">
      <w:pPr>
        <w:rPr>
          <w:rFonts w:cs="Tahoma"/>
          <w:lang w:val="fr-FR"/>
        </w:rPr>
      </w:pPr>
      <w:r w:rsidRPr="00207995">
        <w:rPr>
          <w:rFonts w:cs="Tahoma"/>
          <w:color w:val="000000"/>
          <w:lang w:val="fr-FR"/>
        </w:rPr>
        <w:t>CAL Plus Lync Server 2013</w:t>
      </w:r>
    </w:p>
    <w:p w:rsidR="00BA756F" w:rsidRPr="00207995" w:rsidRDefault="00BA756F" w:rsidP="00173A20">
      <w:pPr>
        <w:rPr>
          <w:rFonts w:cs="Tahoma"/>
          <w:lang w:val="fr-FR"/>
        </w:rPr>
      </w:pPr>
      <w:r w:rsidRPr="00207995">
        <w:rPr>
          <w:rFonts w:cs="Tahoma"/>
          <w:color w:val="000000"/>
          <w:lang w:val="fr-FR"/>
        </w:rPr>
        <w:t>CAL Standard Lync Server 2013</w:t>
      </w:r>
    </w:p>
    <w:p w:rsidR="00BA756F" w:rsidRPr="00207995" w:rsidRDefault="00BA756F" w:rsidP="00173A20">
      <w:pPr>
        <w:rPr>
          <w:rFonts w:cs="Tahoma"/>
          <w:lang w:val="fr-FR"/>
        </w:rPr>
      </w:pPr>
      <w:r w:rsidRPr="00207995">
        <w:rPr>
          <w:rFonts w:cs="Tahoma"/>
          <w:color w:val="000000"/>
          <w:lang w:val="fr-FR"/>
        </w:rPr>
        <w:t>Office Famille et Étudiant 2013 RT</w:t>
      </w:r>
    </w:p>
    <w:p w:rsidR="00BA756F" w:rsidRPr="00207995" w:rsidRDefault="00BA756F" w:rsidP="00173A20">
      <w:pPr>
        <w:rPr>
          <w:rFonts w:cs="Tahoma"/>
          <w:lang w:val="fr-FR"/>
        </w:rPr>
      </w:pPr>
      <w:r w:rsidRPr="00207995">
        <w:rPr>
          <w:rFonts w:cs="Tahoma"/>
          <w:color w:val="000000"/>
          <w:lang w:val="fr-FR"/>
        </w:rPr>
        <w:t>Office Multi Language Pack 2013</w:t>
      </w:r>
    </w:p>
    <w:p w:rsidR="00BA756F" w:rsidRPr="00207995" w:rsidRDefault="00BA756F" w:rsidP="00173A20">
      <w:pPr>
        <w:rPr>
          <w:rFonts w:cs="Tahoma"/>
          <w:lang w:val="fr-FR"/>
        </w:rPr>
      </w:pPr>
      <w:r w:rsidRPr="00207995">
        <w:rPr>
          <w:rFonts w:cs="Tahoma"/>
          <w:color w:val="000000"/>
          <w:lang w:val="fr-FR"/>
        </w:rPr>
        <w:t>Office Professionnel Plus 2013</w:t>
      </w:r>
    </w:p>
    <w:p w:rsidR="00BA756F" w:rsidRPr="004B17E3" w:rsidRDefault="00BA756F" w:rsidP="00173A20">
      <w:pPr>
        <w:rPr>
          <w:rFonts w:cs="Tahoma"/>
        </w:rPr>
      </w:pPr>
      <w:r w:rsidRPr="004B17E3">
        <w:rPr>
          <w:rFonts w:cs="Tahoma"/>
          <w:color w:val="000000"/>
        </w:rPr>
        <w:t>Office Standard 2013</w:t>
      </w:r>
    </w:p>
    <w:p w:rsidR="00BA756F" w:rsidRPr="000612F9" w:rsidRDefault="00BA756F" w:rsidP="00173A20">
      <w:pPr>
        <w:rPr>
          <w:rFonts w:cs="Tahoma"/>
        </w:rPr>
      </w:pPr>
      <w:r w:rsidRPr="000612F9">
        <w:rPr>
          <w:rFonts w:cs="Tahoma"/>
          <w:color w:val="000000"/>
        </w:rPr>
        <w:t>OneNote 2013</w:t>
      </w:r>
    </w:p>
    <w:p w:rsidR="00BA756F" w:rsidRPr="000612F9" w:rsidRDefault="00BA756F" w:rsidP="00173A20">
      <w:pPr>
        <w:rPr>
          <w:rFonts w:cs="Tahoma"/>
        </w:rPr>
      </w:pPr>
      <w:r w:rsidRPr="000612F9">
        <w:rPr>
          <w:rFonts w:cs="Tahoma"/>
          <w:color w:val="000000"/>
        </w:rPr>
        <w:t>Outlook 2013</w:t>
      </w:r>
    </w:p>
    <w:p w:rsidR="00BA756F" w:rsidRPr="000612F9" w:rsidRDefault="00BA756F" w:rsidP="00173A20">
      <w:pPr>
        <w:rPr>
          <w:rFonts w:cs="Tahoma"/>
        </w:rPr>
      </w:pPr>
      <w:r w:rsidRPr="000612F9">
        <w:rPr>
          <w:rFonts w:cs="Tahoma"/>
          <w:color w:val="000000"/>
        </w:rPr>
        <w:t>PowerPoint 2013</w:t>
      </w:r>
    </w:p>
    <w:p w:rsidR="00BA756F" w:rsidRPr="000612F9" w:rsidRDefault="00BA756F" w:rsidP="00173A20">
      <w:pPr>
        <w:rPr>
          <w:rFonts w:cs="Tahoma"/>
        </w:rPr>
      </w:pPr>
      <w:r w:rsidRPr="000612F9">
        <w:rPr>
          <w:rFonts w:cs="Tahoma"/>
          <w:color w:val="000000"/>
        </w:rPr>
        <w:t>Project Standard 2013</w:t>
      </w:r>
    </w:p>
    <w:p w:rsidR="00BA756F" w:rsidRPr="000612F9" w:rsidRDefault="00BA756F" w:rsidP="00173A20">
      <w:pPr>
        <w:rPr>
          <w:rFonts w:cs="Tahoma"/>
        </w:rPr>
      </w:pPr>
      <w:r w:rsidRPr="000612F9">
        <w:rPr>
          <w:rFonts w:cs="Tahoma"/>
          <w:color w:val="000000"/>
        </w:rPr>
        <w:t>Project Professionnel 2013</w:t>
      </w:r>
    </w:p>
    <w:p w:rsidR="00BA756F" w:rsidRPr="000612F9" w:rsidRDefault="00BA756F" w:rsidP="00173A20">
      <w:pPr>
        <w:rPr>
          <w:rFonts w:cs="Tahoma"/>
        </w:rPr>
      </w:pPr>
      <w:r w:rsidRPr="000612F9">
        <w:rPr>
          <w:rFonts w:cs="Tahoma"/>
          <w:color w:val="000000"/>
        </w:rPr>
        <w:t>Project Server 2013</w:t>
      </w:r>
    </w:p>
    <w:p w:rsidR="00BA756F" w:rsidRPr="000612F9" w:rsidRDefault="00BA756F" w:rsidP="00173A20">
      <w:pPr>
        <w:rPr>
          <w:rFonts w:cs="Tahoma"/>
        </w:rPr>
      </w:pPr>
      <w:r w:rsidRPr="000612F9">
        <w:rPr>
          <w:rFonts w:cs="Tahoma"/>
          <w:color w:val="000000"/>
        </w:rPr>
        <w:t>CAL Project Server 2013</w:t>
      </w:r>
    </w:p>
    <w:p w:rsidR="00BA756F" w:rsidRPr="000612F9" w:rsidRDefault="00FE3510" w:rsidP="00173A20">
      <w:pPr>
        <w:rPr>
          <w:rFonts w:cs="Tahoma"/>
        </w:rPr>
      </w:pPr>
      <w:r w:rsidRPr="000612F9">
        <w:rPr>
          <w:rFonts w:cs="Tahoma"/>
          <w:color w:val="000000"/>
        </w:rPr>
        <w:lastRenderedPageBreak/>
        <w:t>Publisher 2013</w:t>
      </w:r>
    </w:p>
    <w:p w:rsidR="00FE3510" w:rsidRPr="000612F9" w:rsidRDefault="00FE3510" w:rsidP="00173A20">
      <w:pPr>
        <w:rPr>
          <w:rFonts w:cs="Tahoma"/>
        </w:rPr>
      </w:pPr>
      <w:r w:rsidRPr="000612F9">
        <w:rPr>
          <w:rFonts w:cs="Tahoma"/>
          <w:color w:val="000000"/>
        </w:rPr>
        <w:t>CAL Entreprise SharePoint 2013</w:t>
      </w:r>
    </w:p>
    <w:p w:rsidR="00FE3510" w:rsidRPr="000612F9" w:rsidRDefault="00FE3510" w:rsidP="00173A20">
      <w:pPr>
        <w:rPr>
          <w:rFonts w:cs="Tahoma"/>
        </w:rPr>
      </w:pPr>
      <w:r w:rsidRPr="000612F9">
        <w:rPr>
          <w:rFonts w:cs="Tahoma"/>
          <w:color w:val="000000"/>
        </w:rPr>
        <w:t>SharePoint Server 2013</w:t>
      </w:r>
    </w:p>
    <w:p w:rsidR="00FE3510" w:rsidRPr="000612F9" w:rsidRDefault="00FE3510" w:rsidP="00173A20">
      <w:pPr>
        <w:rPr>
          <w:rFonts w:cs="Tahoma"/>
        </w:rPr>
      </w:pPr>
      <w:r w:rsidRPr="000612F9">
        <w:rPr>
          <w:rFonts w:cs="Tahoma"/>
          <w:color w:val="000000"/>
        </w:rPr>
        <w:t>CAL Standard SharePoint 2013</w:t>
      </w:r>
    </w:p>
    <w:p w:rsidR="00FE3510" w:rsidRPr="00207995" w:rsidRDefault="00FE3510" w:rsidP="00173A20">
      <w:pPr>
        <w:rPr>
          <w:rFonts w:cs="Tahoma"/>
          <w:lang w:val="it-IT"/>
        </w:rPr>
      </w:pPr>
      <w:r w:rsidRPr="00207995">
        <w:rPr>
          <w:rFonts w:cs="Tahoma"/>
          <w:color w:val="000000"/>
          <w:lang w:val="it-IT"/>
        </w:rPr>
        <w:t>Visio Professionnel 2013</w:t>
      </w:r>
    </w:p>
    <w:p w:rsidR="00FE3510" w:rsidRPr="00207995" w:rsidRDefault="00FE3510" w:rsidP="00173A20">
      <w:pPr>
        <w:rPr>
          <w:rFonts w:cs="Tahoma"/>
          <w:lang w:val="it-IT"/>
        </w:rPr>
      </w:pPr>
      <w:r w:rsidRPr="00207995">
        <w:rPr>
          <w:rFonts w:cs="Tahoma"/>
          <w:color w:val="000000"/>
          <w:lang w:val="it-IT"/>
        </w:rPr>
        <w:t>Visio Standard 2013</w:t>
      </w:r>
    </w:p>
    <w:p w:rsidR="00FE3510" w:rsidRPr="00207995" w:rsidRDefault="00FE3510" w:rsidP="00173A20">
      <w:pPr>
        <w:rPr>
          <w:rFonts w:cs="Tahoma"/>
          <w:lang w:val="it-IT"/>
        </w:rPr>
      </w:pPr>
      <w:r w:rsidRPr="00207995">
        <w:rPr>
          <w:rFonts w:cs="Tahoma"/>
          <w:color w:val="000000"/>
          <w:lang w:val="it-IT"/>
        </w:rPr>
        <w:t>Word 2013</w:t>
      </w:r>
    </w:p>
    <w:p w:rsidR="00FE3510" w:rsidRPr="000612F9" w:rsidRDefault="00FE3510" w:rsidP="00173A20">
      <w:pPr>
        <w:rPr>
          <w:rFonts w:cs="Tahoma"/>
        </w:rPr>
      </w:pPr>
      <w:r w:rsidRPr="000612F9">
        <w:rPr>
          <w:rFonts w:cs="Tahoma"/>
          <w:color w:val="000000"/>
        </w:rPr>
        <w:t>Windows MultiPoint Server Standard 2012</w:t>
      </w:r>
    </w:p>
    <w:p w:rsidR="00FE3510" w:rsidRPr="000612F9" w:rsidRDefault="00FE3510" w:rsidP="00173A20">
      <w:pPr>
        <w:rPr>
          <w:rFonts w:cs="Tahoma"/>
        </w:rPr>
      </w:pPr>
      <w:r w:rsidRPr="000612F9">
        <w:rPr>
          <w:rFonts w:cs="Tahoma"/>
          <w:color w:val="000000"/>
        </w:rPr>
        <w:t>Windows MultiPoint Server Premium 2012</w:t>
      </w:r>
    </w:p>
    <w:p w:rsidR="00FE3510" w:rsidRPr="000612F9" w:rsidRDefault="00FE3510" w:rsidP="00173A20">
      <w:pPr>
        <w:rPr>
          <w:rFonts w:cs="Tahoma"/>
        </w:rPr>
      </w:pPr>
      <w:r w:rsidRPr="000612F9">
        <w:rPr>
          <w:rFonts w:cs="Tahoma"/>
          <w:color w:val="000000"/>
        </w:rPr>
        <w:t>CAL Windows MultiPoint Server 2012</w:t>
      </w:r>
    </w:p>
    <w:p w:rsidR="00FE3510" w:rsidRPr="000612F9" w:rsidRDefault="00FE3510" w:rsidP="00173A20">
      <w:pPr>
        <w:rPr>
          <w:rFonts w:cs="Tahoma"/>
        </w:rPr>
      </w:pPr>
      <w:r w:rsidRPr="000612F9">
        <w:rPr>
          <w:rFonts w:cs="Tahoma"/>
          <w:color w:val="000000"/>
        </w:rPr>
        <w:t>CAL Windows MultiPoint Server avec CAL Windows Server 2012</w:t>
      </w:r>
    </w:p>
    <w:p w:rsidR="006F741C" w:rsidRPr="00207995" w:rsidRDefault="006F741C" w:rsidP="006F741C">
      <w:pPr>
        <w:rPr>
          <w:rFonts w:cs="Tahoma"/>
          <w:lang w:val="fr-FR"/>
        </w:rPr>
      </w:pPr>
      <w:r w:rsidRPr="00207995">
        <w:rPr>
          <w:rFonts w:cs="Tahoma"/>
          <w:color w:val="000000"/>
          <w:lang w:val="fr-FR"/>
        </w:rPr>
        <w:t>Windows Intune (par utilisateur)</w:t>
      </w:r>
    </w:p>
    <w:p w:rsidR="006F741C" w:rsidRPr="00207995" w:rsidRDefault="006F741C" w:rsidP="006F741C">
      <w:pPr>
        <w:rPr>
          <w:rFonts w:cs="Tahoma"/>
          <w:lang w:val="fr-FR"/>
        </w:rPr>
      </w:pPr>
      <w:r w:rsidRPr="00207995">
        <w:rPr>
          <w:rFonts w:cs="Tahoma"/>
          <w:color w:val="000000"/>
          <w:lang w:val="fr-FR"/>
        </w:rPr>
        <w:t>Module Complémentaire Windows Intune pour System Center Configuration Manager et System Center EndPoint Protection (par utilisateur)</w:t>
      </w:r>
    </w:p>
    <w:p w:rsidR="00FE3510" w:rsidRPr="00207995" w:rsidRDefault="00FE3510" w:rsidP="00173A20">
      <w:pPr>
        <w:rPr>
          <w:rFonts w:cs="Tahoma"/>
          <w:lang w:val="fr-FR"/>
        </w:rPr>
      </w:pPr>
      <w:r w:rsidRPr="00207995">
        <w:rPr>
          <w:rFonts w:cs="Tahoma"/>
          <w:color w:val="000000"/>
          <w:lang w:val="fr-FR"/>
        </w:rPr>
        <w:t>SL Utilisateur Windows Intune</w:t>
      </w:r>
    </w:p>
    <w:p w:rsidR="00FE3510" w:rsidRPr="00207995" w:rsidRDefault="00FE3510" w:rsidP="00173A20">
      <w:pPr>
        <w:rPr>
          <w:rFonts w:cs="Tahoma"/>
          <w:lang w:val="fr-FR"/>
        </w:rPr>
      </w:pPr>
      <w:r w:rsidRPr="00207995">
        <w:rPr>
          <w:rFonts w:cs="Tahoma"/>
          <w:color w:val="000000"/>
          <w:lang w:val="fr-FR"/>
        </w:rPr>
        <w:t>SL Utilisateur Module Complémentaire Windows Intune</w:t>
      </w:r>
    </w:p>
    <w:p w:rsidR="00FE3510" w:rsidRPr="00207995" w:rsidRDefault="00FE3510" w:rsidP="00173A20">
      <w:pPr>
        <w:rPr>
          <w:rFonts w:cs="Tahoma"/>
          <w:lang w:val="fr-FR"/>
        </w:rPr>
      </w:pPr>
      <w:r w:rsidRPr="00207995">
        <w:rPr>
          <w:rFonts w:cs="Tahoma"/>
          <w:color w:val="000000"/>
          <w:lang w:val="fr-FR"/>
        </w:rPr>
        <w:t>SL Utilisateur Module Complémentaire Windows Intune Extra Storage 1 Go</w:t>
      </w:r>
    </w:p>
    <w:p w:rsidR="00FE3510" w:rsidRPr="00207995" w:rsidRDefault="00FE3510" w:rsidP="00173A20">
      <w:pPr>
        <w:rPr>
          <w:rFonts w:cs="Tahoma"/>
          <w:lang w:val="fr-FR"/>
        </w:rPr>
      </w:pPr>
      <w:r w:rsidRPr="00207995">
        <w:rPr>
          <w:rFonts w:cs="Tahoma"/>
          <w:color w:val="000000"/>
          <w:lang w:val="fr-FR"/>
        </w:rPr>
        <w:t>Windows Pro avec MDOP 8</w:t>
      </w:r>
    </w:p>
    <w:p w:rsidR="00173A20" w:rsidRPr="00207995" w:rsidRDefault="00173A20" w:rsidP="002D4DB5">
      <w:pPr>
        <w:tabs>
          <w:tab w:val="num" w:pos="720"/>
        </w:tabs>
        <w:spacing w:before="60"/>
        <w:outlineLvl w:val="3"/>
        <w:rPr>
          <w:rFonts w:cs="Tahoma"/>
          <w:lang w:val="fr-FR"/>
        </w:rPr>
      </w:pPr>
    </w:p>
    <w:p w:rsidR="00173A20" w:rsidRPr="00207995" w:rsidRDefault="00173A20" w:rsidP="003E606C">
      <w:pPr>
        <w:spacing w:after="60"/>
        <w:rPr>
          <w:rFonts w:cs="Tahoma"/>
          <w:lang w:val="fr-FR"/>
        </w:rPr>
      </w:pPr>
      <w:r w:rsidRPr="00207995">
        <w:rPr>
          <w:rFonts w:cs="Tahoma"/>
          <w:b/>
          <w:lang w:val="fr-FR"/>
        </w:rPr>
        <w:t xml:space="preserve">Promotions </w:t>
      </w:r>
    </w:p>
    <w:p w:rsidR="00173A20" w:rsidRPr="00207995" w:rsidRDefault="00FE3510" w:rsidP="00173A20">
      <w:pPr>
        <w:outlineLvl w:val="1"/>
        <w:rPr>
          <w:rFonts w:cs="Tahoma"/>
          <w:lang w:val="fr-FR"/>
        </w:rPr>
      </w:pPr>
      <w:r w:rsidRPr="00207995">
        <w:rPr>
          <w:rFonts w:cs="Tahoma"/>
          <w:color w:val="000000"/>
          <w:szCs w:val="18"/>
          <w:lang w:val="fr-FR"/>
        </w:rPr>
        <w:t>Les promotions suivantes sont ajoutées :</w:t>
      </w:r>
    </w:p>
    <w:p w:rsidR="00FE3510" w:rsidRPr="00207995" w:rsidRDefault="00A4121E" w:rsidP="00173A20">
      <w:pPr>
        <w:outlineLvl w:val="1"/>
        <w:rPr>
          <w:rFonts w:cs="Tahoma"/>
          <w:lang w:val="fr-FR"/>
        </w:rPr>
      </w:pPr>
      <w:r w:rsidRPr="00207995">
        <w:rPr>
          <w:rFonts w:cs="Tahoma"/>
          <w:color w:val="000000"/>
          <w:szCs w:val="18"/>
          <w:lang w:val="fr-FR"/>
        </w:rPr>
        <w:t>Microsoft Dynamics AX 2012 R2 – Achetez une CAL Entreprise et obtenez une CAL Fonctionnelle promotionnelle</w:t>
      </w:r>
    </w:p>
    <w:p w:rsidR="00A4121E" w:rsidRPr="00207995" w:rsidRDefault="00A4121E" w:rsidP="00173A20">
      <w:pPr>
        <w:outlineLvl w:val="1"/>
        <w:rPr>
          <w:rFonts w:cs="Tahoma"/>
          <w:lang w:val="fr-FR"/>
        </w:rPr>
      </w:pPr>
      <w:r w:rsidRPr="00207995">
        <w:rPr>
          <w:rFonts w:cs="Tahoma"/>
          <w:color w:val="000000"/>
          <w:szCs w:val="18"/>
          <w:lang w:val="fr-FR"/>
        </w:rPr>
        <w:t>Microsoft Dynamics AX 2012 R2 – Promotion Starter EA</w:t>
      </w:r>
    </w:p>
    <w:p w:rsidR="00A4121E" w:rsidRPr="00207995" w:rsidRDefault="00A4121E" w:rsidP="00173A20">
      <w:pPr>
        <w:outlineLvl w:val="1"/>
        <w:rPr>
          <w:rFonts w:cs="Tahoma"/>
          <w:lang w:val="fr-FR"/>
        </w:rPr>
      </w:pPr>
      <w:r w:rsidRPr="00207995">
        <w:rPr>
          <w:rFonts w:cs="Tahoma"/>
          <w:color w:val="000000"/>
          <w:szCs w:val="18"/>
          <w:lang w:val="fr-FR"/>
        </w:rPr>
        <w:t>20 % de remise sur Windows Intune à l’achat d’un nouveau PC</w:t>
      </w:r>
    </w:p>
    <w:p w:rsidR="00FE3510" w:rsidRPr="00207995" w:rsidRDefault="00FE3510" w:rsidP="00173A20">
      <w:pPr>
        <w:outlineLvl w:val="1"/>
        <w:rPr>
          <w:rFonts w:cs="Tahoma"/>
          <w:lang w:val="fr-FR"/>
        </w:rPr>
      </w:pPr>
    </w:p>
    <w:p w:rsidR="00FE3510" w:rsidRPr="00207995" w:rsidRDefault="00FE3510" w:rsidP="00173A20">
      <w:pPr>
        <w:outlineLvl w:val="1"/>
        <w:rPr>
          <w:rFonts w:cs="Tahoma"/>
          <w:lang w:val="fr-FR"/>
        </w:rPr>
      </w:pPr>
      <w:r w:rsidRPr="00207995">
        <w:rPr>
          <w:rFonts w:cs="Tahoma"/>
          <w:color w:val="000000"/>
          <w:szCs w:val="18"/>
          <w:lang w:val="fr-FR"/>
        </w:rPr>
        <w:t>Les promotions suivantes sont supprimées :</w:t>
      </w:r>
    </w:p>
    <w:p w:rsidR="00FE3510" w:rsidRPr="00207995" w:rsidRDefault="00FE3510" w:rsidP="00173A20">
      <w:pPr>
        <w:outlineLvl w:val="1"/>
        <w:rPr>
          <w:rFonts w:cs="Tahoma"/>
          <w:lang w:val="fr-FR"/>
        </w:rPr>
      </w:pPr>
      <w:r w:rsidRPr="00207995">
        <w:rPr>
          <w:rFonts w:cs="Tahoma"/>
          <w:lang w:val="fr-FR"/>
        </w:rPr>
        <w:t>20 % de remise sur Windows Intune à l’achat d’un nouveau PC</w:t>
      </w:r>
    </w:p>
    <w:p w:rsidR="00173A20" w:rsidRPr="00207995" w:rsidRDefault="00173A20" w:rsidP="00173A20">
      <w:pPr>
        <w:outlineLvl w:val="1"/>
        <w:rPr>
          <w:rFonts w:cs="Tahoma"/>
          <w:lang w:val="fr-FR"/>
        </w:rPr>
      </w:pPr>
    </w:p>
    <w:p w:rsidR="00CD7EA6" w:rsidRPr="00207995" w:rsidRDefault="00173A20" w:rsidP="003E606C">
      <w:pPr>
        <w:spacing w:after="60"/>
        <w:rPr>
          <w:rFonts w:cs="Tahoma"/>
          <w:lang w:val="fr-FR"/>
        </w:rPr>
      </w:pPr>
      <w:r w:rsidRPr="00207995">
        <w:rPr>
          <w:rFonts w:cs="Tahoma"/>
          <w:b/>
          <w:lang w:val="fr-FR"/>
        </w:rPr>
        <w:t>Suppressions</w:t>
      </w:r>
    </w:p>
    <w:p w:rsidR="00685009" w:rsidRPr="00207995" w:rsidRDefault="00685009" w:rsidP="00685009">
      <w:pPr>
        <w:rPr>
          <w:rFonts w:cs="Tahoma"/>
          <w:lang w:val="fr-FR"/>
        </w:rPr>
      </w:pPr>
      <w:r w:rsidRPr="00207995">
        <w:rPr>
          <w:rFonts w:cs="Tahoma"/>
          <w:color w:val="000000"/>
          <w:lang w:val="fr-FR"/>
        </w:rPr>
        <w:t>Access 2010</w:t>
      </w:r>
    </w:p>
    <w:p w:rsidR="00685009" w:rsidRPr="00207995" w:rsidRDefault="00685009" w:rsidP="00685009">
      <w:pPr>
        <w:rPr>
          <w:rFonts w:cs="Tahoma"/>
          <w:lang w:val="fr-FR"/>
        </w:rPr>
      </w:pPr>
      <w:r w:rsidRPr="00207995">
        <w:rPr>
          <w:rFonts w:cs="Tahoma"/>
          <w:color w:val="000000"/>
          <w:lang w:val="fr-FR"/>
        </w:rPr>
        <w:t>Duet Enterprise pour Microsoft SharePoint et SAP 1.0</w:t>
      </w:r>
    </w:p>
    <w:p w:rsidR="00685009" w:rsidRPr="00207995" w:rsidRDefault="00685009" w:rsidP="00685009">
      <w:pPr>
        <w:rPr>
          <w:rFonts w:cs="Tahoma"/>
          <w:lang w:val="fr-FR"/>
        </w:rPr>
      </w:pPr>
      <w:r w:rsidRPr="00207995">
        <w:rPr>
          <w:rFonts w:cs="Tahoma"/>
          <w:color w:val="000000"/>
          <w:lang w:val="fr-FR"/>
        </w:rPr>
        <w:t>Dynamics CRM Onprem Mobile</w:t>
      </w:r>
    </w:p>
    <w:p w:rsidR="00685009" w:rsidRPr="00207995" w:rsidRDefault="00685009" w:rsidP="00685009">
      <w:pPr>
        <w:rPr>
          <w:rFonts w:cs="Tahoma"/>
          <w:lang w:val="fr-FR"/>
        </w:rPr>
      </w:pPr>
      <w:r w:rsidRPr="00207995">
        <w:rPr>
          <w:rFonts w:cs="Tahoma"/>
          <w:color w:val="000000"/>
          <w:lang w:val="fr-FR"/>
        </w:rPr>
        <w:t>Dynamics CRM Mobile</w:t>
      </w:r>
    </w:p>
    <w:p w:rsidR="00685009" w:rsidRPr="004B17E3" w:rsidRDefault="00685009" w:rsidP="00685009">
      <w:pPr>
        <w:rPr>
          <w:rFonts w:cs="Tahoma"/>
        </w:rPr>
      </w:pPr>
      <w:r w:rsidRPr="004B17E3">
        <w:rPr>
          <w:rFonts w:cs="Tahoma"/>
          <w:color w:val="000000"/>
        </w:rPr>
        <w:t>Excel 2010</w:t>
      </w:r>
    </w:p>
    <w:p w:rsidR="00685009" w:rsidRPr="000612F9" w:rsidRDefault="00685009" w:rsidP="00685009">
      <w:pPr>
        <w:rPr>
          <w:rFonts w:cs="Tahoma"/>
        </w:rPr>
      </w:pPr>
      <w:r w:rsidRPr="000612F9">
        <w:rPr>
          <w:rFonts w:cs="Tahoma"/>
          <w:color w:val="000000"/>
        </w:rPr>
        <w:t>External Connector Exchange Server 2010</w:t>
      </w:r>
    </w:p>
    <w:p w:rsidR="00685009" w:rsidRPr="000612F9" w:rsidRDefault="00685009" w:rsidP="00685009">
      <w:pPr>
        <w:rPr>
          <w:rFonts w:cs="Tahoma"/>
        </w:rPr>
      </w:pPr>
      <w:r w:rsidRPr="000612F9">
        <w:rPr>
          <w:rFonts w:cs="Tahoma"/>
          <w:color w:val="000000"/>
        </w:rPr>
        <w:t>FAST Search Server SharePoint</w:t>
      </w:r>
    </w:p>
    <w:p w:rsidR="00685009" w:rsidRPr="00207995" w:rsidRDefault="00685009" w:rsidP="00685009">
      <w:pPr>
        <w:rPr>
          <w:rFonts w:cs="Tahoma"/>
          <w:lang w:val="fr-FR"/>
        </w:rPr>
      </w:pPr>
      <w:r w:rsidRPr="00207995">
        <w:rPr>
          <w:rFonts w:cs="Tahoma"/>
          <w:color w:val="000000"/>
          <w:lang w:val="fr-FR"/>
        </w:rPr>
        <w:t>Forefront Protection Suite</w:t>
      </w:r>
    </w:p>
    <w:p w:rsidR="00685009" w:rsidRPr="00207995" w:rsidRDefault="00685009" w:rsidP="00685009">
      <w:pPr>
        <w:rPr>
          <w:rFonts w:cs="Tahoma"/>
          <w:lang w:val="fr-FR"/>
        </w:rPr>
      </w:pPr>
      <w:r w:rsidRPr="00207995">
        <w:rPr>
          <w:rFonts w:cs="Tahoma"/>
          <w:color w:val="000000"/>
          <w:lang w:val="fr-FR"/>
        </w:rPr>
        <w:t>Forefront Security pour Exchange Server</w:t>
      </w:r>
    </w:p>
    <w:p w:rsidR="00685009" w:rsidRPr="000612F9" w:rsidRDefault="00685009" w:rsidP="00685009">
      <w:pPr>
        <w:rPr>
          <w:rFonts w:cs="Tahoma"/>
        </w:rPr>
      </w:pPr>
      <w:r w:rsidRPr="000612F9">
        <w:rPr>
          <w:rFonts w:cs="Tahoma"/>
          <w:color w:val="000000"/>
        </w:rPr>
        <w:t>Forefront Security Office Communications Server</w:t>
      </w:r>
    </w:p>
    <w:p w:rsidR="00685009" w:rsidRPr="000612F9" w:rsidRDefault="00685009" w:rsidP="00685009">
      <w:pPr>
        <w:rPr>
          <w:rFonts w:cs="Tahoma"/>
        </w:rPr>
      </w:pPr>
      <w:r w:rsidRPr="000612F9">
        <w:rPr>
          <w:rFonts w:cs="Tahoma"/>
          <w:color w:val="000000"/>
        </w:rPr>
        <w:t>Forefront Security SharePoint</w:t>
      </w:r>
    </w:p>
    <w:p w:rsidR="00685009" w:rsidRPr="000612F9" w:rsidRDefault="00685009" w:rsidP="00685009">
      <w:pPr>
        <w:rPr>
          <w:rFonts w:cs="Tahoma"/>
        </w:rPr>
      </w:pPr>
      <w:r w:rsidRPr="000612F9">
        <w:rPr>
          <w:rFonts w:cs="Tahoma"/>
          <w:color w:val="000000"/>
        </w:rPr>
        <w:t>Console de gestion Forefront Security Server</w:t>
      </w:r>
    </w:p>
    <w:p w:rsidR="00685009" w:rsidRPr="000612F9" w:rsidRDefault="00685009" w:rsidP="00685009">
      <w:pPr>
        <w:rPr>
          <w:rFonts w:cs="Tahoma"/>
        </w:rPr>
      </w:pPr>
      <w:r w:rsidRPr="000612F9">
        <w:rPr>
          <w:rFonts w:cs="Tahoma"/>
          <w:color w:val="000000"/>
        </w:rPr>
        <w:t>Forefront Security Web</w:t>
      </w:r>
    </w:p>
    <w:p w:rsidR="00685009" w:rsidRPr="000612F9" w:rsidRDefault="00685009" w:rsidP="00685009">
      <w:pPr>
        <w:rPr>
          <w:rFonts w:cs="Tahoma"/>
        </w:rPr>
      </w:pPr>
      <w:r w:rsidRPr="000612F9">
        <w:rPr>
          <w:rFonts w:cs="Tahoma"/>
          <w:color w:val="000000"/>
        </w:rPr>
        <w:t>Forefront Threat Management Gateway Édition Enterprise</w:t>
      </w:r>
    </w:p>
    <w:p w:rsidR="00685009" w:rsidRPr="000612F9" w:rsidRDefault="00685009" w:rsidP="00685009">
      <w:pPr>
        <w:rPr>
          <w:rFonts w:cs="Tahoma"/>
        </w:rPr>
      </w:pPr>
      <w:r w:rsidRPr="000612F9">
        <w:rPr>
          <w:rFonts w:cs="Tahoma"/>
          <w:color w:val="000000"/>
        </w:rPr>
        <w:t>Forefront Threat Management Gateway, Medium Business</w:t>
      </w:r>
    </w:p>
    <w:p w:rsidR="00685009" w:rsidRPr="000612F9" w:rsidRDefault="00685009" w:rsidP="00685009">
      <w:pPr>
        <w:rPr>
          <w:rFonts w:cs="Tahoma"/>
        </w:rPr>
      </w:pPr>
      <w:r w:rsidRPr="000612F9">
        <w:rPr>
          <w:rFonts w:cs="Tahoma"/>
          <w:color w:val="000000"/>
        </w:rPr>
        <w:t>Forefront Threat Management Gateway Édition Standard</w:t>
      </w:r>
    </w:p>
    <w:p w:rsidR="00685009" w:rsidRPr="000612F9" w:rsidRDefault="00685009" w:rsidP="00685009">
      <w:pPr>
        <w:rPr>
          <w:rFonts w:cs="Tahoma"/>
        </w:rPr>
      </w:pPr>
      <w:r w:rsidRPr="000612F9">
        <w:rPr>
          <w:rFonts w:cs="Tahoma"/>
          <w:color w:val="000000"/>
        </w:rPr>
        <w:t>Forefront Threat Management Gateway Web Protection Service</w:t>
      </w:r>
    </w:p>
    <w:p w:rsidR="00685009" w:rsidRPr="00207995" w:rsidRDefault="00685009" w:rsidP="00685009">
      <w:pPr>
        <w:rPr>
          <w:rFonts w:cs="Tahoma"/>
          <w:lang w:val="fr-FR"/>
        </w:rPr>
      </w:pPr>
      <w:r w:rsidRPr="00207995">
        <w:rPr>
          <w:rFonts w:cs="Tahoma"/>
          <w:color w:val="000000"/>
          <w:lang w:val="fr-FR"/>
        </w:rPr>
        <w:t>Forefront Protection 2010 pour Exchange Server</w:t>
      </w:r>
    </w:p>
    <w:p w:rsidR="00685009" w:rsidRPr="00207995" w:rsidRDefault="00685009" w:rsidP="00685009">
      <w:pPr>
        <w:rPr>
          <w:rFonts w:cs="Tahoma"/>
          <w:lang w:val="fr-FR"/>
        </w:rPr>
      </w:pPr>
      <w:r w:rsidRPr="00207995">
        <w:rPr>
          <w:rFonts w:cs="Tahoma"/>
          <w:color w:val="000000"/>
          <w:lang w:val="fr-FR"/>
        </w:rPr>
        <w:t xml:space="preserve">Forefront Protection 2010 pour Connecteur Externe Exchange Server </w:t>
      </w:r>
    </w:p>
    <w:p w:rsidR="00685009" w:rsidRPr="00207995" w:rsidRDefault="00685009" w:rsidP="00685009">
      <w:pPr>
        <w:rPr>
          <w:rFonts w:cs="Tahoma"/>
          <w:lang w:val="fr-FR"/>
        </w:rPr>
      </w:pPr>
      <w:r w:rsidRPr="00207995">
        <w:rPr>
          <w:rFonts w:cs="Tahoma"/>
          <w:color w:val="000000"/>
          <w:lang w:val="fr-FR"/>
        </w:rPr>
        <w:t>Forefront Protection SharePoint</w:t>
      </w:r>
    </w:p>
    <w:p w:rsidR="00685009" w:rsidRPr="00207995" w:rsidRDefault="00685009" w:rsidP="00685009">
      <w:pPr>
        <w:rPr>
          <w:rFonts w:cs="Tahoma"/>
          <w:lang w:val="fr-FR"/>
        </w:rPr>
      </w:pPr>
      <w:r w:rsidRPr="00207995">
        <w:rPr>
          <w:rFonts w:cs="Tahoma"/>
          <w:color w:val="000000"/>
          <w:lang w:val="fr-FR"/>
        </w:rPr>
        <w:t>Groove Enterprise Services</w:t>
      </w:r>
    </w:p>
    <w:p w:rsidR="00685009" w:rsidRPr="00207995" w:rsidRDefault="00685009" w:rsidP="00685009">
      <w:pPr>
        <w:rPr>
          <w:rFonts w:cs="Tahoma"/>
          <w:lang w:val="fr-FR"/>
        </w:rPr>
      </w:pPr>
      <w:r w:rsidRPr="00207995">
        <w:rPr>
          <w:rFonts w:cs="Tahoma"/>
          <w:color w:val="000000"/>
          <w:lang w:val="fr-FR"/>
        </w:rPr>
        <w:t>Groove Server</w:t>
      </w:r>
    </w:p>
    <w:p w:rsidR="00685009" w:rsidRPr="00207995" w:rsidRDefault="00685009" w:rsidP="00685009">
      <w:pPr>
        <w:rPr>
          <w:rFonts w:cs="Tahoma"/>
          <w:lang w:val="fr-FR"/>
        </w:rPr>
      </w:pPr>
      <w:r w:rsidRPr="00207995">
        <w:rPr>
          <w:rFonts w:cs="Tahoma"/>
          <w:color w:val="000000"/>
          <w:lang w:val="fr-FR"/>
        </w:rPr>
        <w:t>InfoPath 2010</w:t>
      </w:r>
    </w:p>
    <w:p w:rsidR="00685009" w:rsidRPr="00207995" w:rsidRDefault="00685009" w:rsidP="00685009">
      <w:pPr>
        <w:rPr>
          <w:rFonts w:cs="Tahoma"/>
          <w:lang w:val="fr-FR"/>
        </w:rPr>
      </w:pPr>
      <w:r w:rsidRPr="00207995">
        <w:rPr>
          <w:rFonts w:cs="Tahoma"/>
          <w:color w:val="000000"/>
          <w:lang w:val="fr-FR"/>
        </w:rPr>
        <w:t>Lync 2010</w:t>
      </w:r>
    </w:p>
    <w:p w:rsidR="00685009" w:rsidRPr="00207995" w:rsidRDefault="00685009" w:rsidP="00685009">
      <w:pPr>
        <w:rPr>
          <w:rFonts w:cs="Tahoma"/>
          <w:lang w:val="fr-FR"/>
        </w:rPr>
      </w:pPr>
      <w:r w:rsidRPr="00207995">
        <w:rPr>
          <w:rFonts w:cs="Tahoma"/>
          <w:color w:val="000000"/>
          <w:lang w:val="fr-FR"/>
        </w:rPr>
        <w:t>Lync Server 2010 Édition Enterprise</w:t>
      </w:r>
    </w:p>
    <w:p w:rsidR="00685009" w:rsidRPr="00207995" w:rsidRDefault="00685009" w:rsidP="00685009">
      <w:pPr>
        <w:rPr>
          <w:rFonts w:cs="Tahoma"/>
          <w:lang w:val="fr-FR"/>
        </w:rPr>
      </w:pPr>
      <w:r w:rsidRPr="00207995">
        <w:rPr>
          <w:rFonts w:cs="Tahoma"/>
          <w:color w:val="000000"/>
          <w:lang w:val="fr-FR"/>
        </w:rPr>
        <w:t>Connecteur Externe Lync Server 2010 Enterprise</w:t>
      </w:r>
    </w:p>
    <w:p w:rsidR="00685009" w:rsidRPr="00207995" w:rsidRDefault="00685009" w:rsidP="00685009">
      <w:pPr>
        <w:rPr>
          <w:rFonts w:cs="Tahoma"/>
          <w:lang w:val="fr-FR"/>
        </w:rPr>
      </w:pPr>
      <w:r w:rsidRPr="00207995">
        <w:rPr>
          <w:rFonts w:cs="Tahoma"/>
          <w:color w:val="000000"/>
          <w:lang w:val="fr-FR"/>
        </w:rPr>
        <w:t>Connecteur Externe Lync Server 2010 Plus</w:t>
      </w:r>
    </w:p>
    <w:p w:rsidR="00685009" w:rsidRPr="00207995" w:rsidRDefault="00685009" w:rsidP="00685009">
      <w:pPr>
        <w:rPr>
          <w:rFonts w:cs="Tahoma"/>
          <w:lang w:val="fr-FR"/>
        </w:rPr>
      </w:pPr>
      <w:r w:rsidRPr="00207995">
        <w:rPr>
          <w:rFonts w:cs="Tahoma"/>
          <w:color w:val="000000"/>
          <w:lang w:val="fr-FR"/>
        </w:rPr>
        <w:t>Connecteur Externe Lync Server 2010 Standard</w:t>
      </w:r>
    </w:p>
    <w:p w:rsidR="00685009" w:rsidRPr="00207995" w:rsidRDefault="00685009" w:rsidP="00685009">
      <w:pPr>
        <w:rPr>
          <w:rFonts w:cs="Tahoma"/>
          <w:lang w:val="fr-FR"/>
        </w:rPr>
      </w:pPr>
      <w:r w:rsidRPr="00207995">
        <w:rPr>
          <w:rFonts w:cs="Tahoma"/>
          <w:color w:val="000000"/>
          <w:lang w:val="fr-FR"/>
        </w:rPr>
        <w:t>Lync Server 2010 Édition Standard</w:t>
      </w:r>
    </w:p>
    <w:p w:rsidR="00685009" w:rsidRPr="00207995" w:rsidRDefault="00685009" w:rsidP="00685009">
      <w:pPr>
        <w:rPr>
          <w:rFonts w:cs="Tahoma"/>
          <w:lang w:val="fr-FR"/>
        </w:rPr>
      </w:pPr>
      <w:r w:rsidRPr="00207995">
        <w:rPr>
          <w:rFonts w:cs="Tahoma"/>
          <w:color w:val="000000"/>
          <w:lang w:val="fr-FR"/>
        </w:rPr>
        <w:lastRenderedPageBreak/>
        <w:t>Office Groove Enterprise Services</w:t>
      </w:r>
    </w:p>
    <w:p w:rsidR="00685009" w:rsidRPr="00207995" w:rsidRDefault="00685009" w:rsidP="00685009">
      <w:pPr>
        <w:rPr>
          <w:rFonts w:cs="Tahoma"/>
          <w:lang w:val="fr-FR"/>
        </w:rPr>
      </w:pPr>
      <w:r w:rsidRPr="00207995">
        <w:rPr>
          <w:rFonts w:cs="Tahoma"/>
          <w:color w:val="000000"/>
          <w:lang w:val="fr-FR"/>
        </w:rPr>
        <w:t>Pack multilingue Office 2010</w:t>
      </w:r>
    </w:p>
    <w:p w:rsidR="00685009" w:rsidRPr="00207995" w:rsidRDefault="00685009" w:rsidP="00685009">
      <w:pPr>
        <w:rPr>
          <w:rFonts w:cs="Tahoma"/>
          <w:lang w:val="fr-FR"/>
        </w:rPr>
      </w:pPr>
      <w:r w:rsidRPr="00207995">
        <w:rPr>
          <w:rFonts w:cs="Tahoma"/>
          <w:color w:val="000000"/>
          <w:lang w:val="fr-FR"/>
        </w:rPr>
        <w:t>Office Professionnel Plus 2010</w:t>
      </w:r>
    </w:p>
    <w:p w:rsidR="00685009" w:rsidRPr="000612F9" w:rsidRDefault="00685009" w:rsidP="00685009">
      <w:pPr>
        <w:rPr>
          <w:rFonts w:cs="Tahoma"/>
        </w:rPr>
      </w:pPr>
      <w:r w:rsidRPr="000612F9">
        <w:rPr>
          <w:rFonts w:cs="Tahoma"/>
          <w:color w:val="000000"/>
        </w:rPr>
        <w:t>Office Standard 2010</w:t>
      </w:r>
    </w:p>
    <w:p w:rsidR="00685009" w:rsidRPr="000612F9" w:rsidRDefault="00685009" w:rsidP="00685009">
      <w:pPr>
        <w:rPr>
          <w:rFonts w:cs="Tahoma"/>
        </w:rPr>
      </w:pPr>
      <w:r w:rsidRPr="000612F9">
        <w:rPr>
          <w:rFonts w:cs="Tahoma"/>
          <w:color w:val="000000"/>
        </w:rPr>
        <w:t>Office Small Business Get Genuine</w:t>
      </w:r>
    </w:p>
    <w:p w:rsidR="00685009" w:rsidRPr="00207995" w:rsidRDefault="00685009" w:rsidP="00685009">
      <w:pPr>
        <w:rPr>
          <w:rFonts w:cs="Tahoma"/>
          <w:lang w:val="fr-FR"/>
        </w:rPr>
      </w:pPr>
      <w:r w:rsidRPr="00207995">
        <w:rPr>
          <w:rFonts w:cs="Tahoma"/>
          <w:color w:val="000000"/>
          <w:lang w:val="fr-FR"/>
        </w:rPr>
        <w:t>OneNote 2010</w:t>
      </w:r>
    </w:p>
    <w:p w:rsidR="00685009" w:rsidRPr="00207995" w:rsidRDefault="00685009" w:rsidP="00685009">
      <w:pPr>
        <w:rPr>
          <w:rFonts w:cs="Tahoma"/>
          <w:lang w:val="fr-FR"/>
        </w:rPr>
      </w:pPr>
      <w:r w:rsidRPr="00207995">
        <w:rPr>
          <w:rFonts w:cs="Tahoma"/>
          <w:color w:val="000000"/>
          <w:lang w:val="fr-FR"/>
        </w:rPr>
        <w:t>Outlook 2010</w:t>
      </w:r>
    </w:p>
    <w:p w:rsidR="00685009" w:rsidRPr="00207995" w:rsidRDefault="00685009" w:rsidP="00685009">
      <w:pPr>
        <w:rPr>
          <w:rFonts w:cs="Tahoma"/>
          <w:lang w:val="fr-FR"/>
        </w:rPr>
      </w:pPr>
      <w:r w:rsidRPr="00207995">
        <w:rPr>
          <w:rFonts w:cs="Tahoma"/>
          <w:color w:val="000000"/>
          <w:lang w:val="fr-FR"/>
        </w:rPr>
        <w:t>Outlook avec Gestionnaire de contacts professionnels</w:t>
      </w:r>
    </w:p>
    <w:p w:rsidR="00685009" w:rsidRPr="000612F9" w:rsidRDefault="00685009" w:rsidP="00685009">
      <w:pPr>
        <w:rPr>
          <w:rFonts w:cs="Tahoma"/>
        </w:rPr>
      </w:pPr>
      <w:r w:rsidRPr="000612F9">
        <w:rPr>
          <w:rFonts w:cs="Tahoma"/>
          <w:color w:val="000000"/>
        </w:rPr>
        <w:t>PowerPoint 2010</w:t>
      </w:r>
    </w:p>
    <w:p w:rsidR="00685009" w:rsidRPr="000612F9" w:rsidRDefault="00685009" w:rsidP="00685009">
      <w:pPr>
        <w:rPr>
          <w:rFonts w:cs="Tahoma"/>
        </w:rPr>
      </w:pPr>
      <w:r w:rsidRPr="000612F9">
        <w:rPr>
          <w:rFonts w:cs="Tahoma"/>
          <w:color w:val="000000"/>
        </w:rPr>
        <w:t>Project 2010 Standard</w:t>
      </w:r>
    </w:p>
    <w:p w:rsidR="00685009" w:rsidRPr="000612F9" w:rsidRDefault="00685009" w:rsidP="00685009">
      <w:pPr>
        <w:rPr>
          <w:rFonts w:cs="Tahoma"/>
        </w:rPr>
      </w:pPr>
      <w:r w:rsidRPr="000612F9">
        <w:rPr>
          <w:rFonts w:cs="Tahoma"/>
          <w:color w:val="000000"/>
        </w:rPr>
        <w:t>Project 2010 Professionnel</w:t>
      </w:r>
    </w:p>
    <w:p w:rsidR="00685009" w:rsidRPr="000612F9" w:rsidRDefault="00685009" w:rsidP="00685009">
      <w:pPr>
        <w:rPr>
          <w:rFonts w:cs="Tahoma"/>
        </w:rPr>
      </w:pPr>
      <w:r w:rsidRPr="000612F9">
        <w:rPr>
          <w:rFonts w:cs="Tahoma"/>
          <w:color w:val="000000"/>
        </w:rPr>
        <w:t>Search Server 2010</w:t>
      </w:r>
    </w:p>
    <w:p w:rsidR="00685009" w:rsidRPr="00207995" w:rsidRDefault="00685009" w:rsidP="00685009">
      <w:pPr>
        <w:rPr>
          <w:rFonts w:cs="Tahoma"/>
          <w:lang w:val="fr-FR"/>
        </w:rPr>
      </w:pPr>
      <w:r w:rsidRPr="00207995">
        <w:rPr>
          <w:rFonts w:cs="Tahoma"/>
          <w:color w:val="000000"/>
          <w:lang w:val="fr-FR"/>
        </w:rPr>
        <w:t>SharePoint Server 2010 pour les sites Internet Édition Entreprise</w:t>
      </w:r>
    </w:p>
    <w:p w:rsidR="00685009" w:rsidRPr="00207995" w:rsidRDefault="00685009" w:rsidP="00685009">
      <w:pPr>
        <w:rPr>
          <w:rFonts w:cs="Tahoma"/>
          <w:lang w:val="fr-FR"/>
        </w:rPr>
      </w:pPr>
      <w:r w:rsidRPr="00207995">
        <w:rPr>
          <w:rFonts w:cs="Tahoma"/>
          <w:color w:val="000000"/>
          <w:lang w:val="fr-FR"/>
        </w:rPr>
        <w:t>SharePoint Server 2010 pour les sites Internet Édition Standard</w:t>
      </w:r>
    </w:p>
    <w:p w:rsidR="00685009" w:rsidRPr="000612F9" w:rsidRDefault="00685009" w:rsidP="00685009">
      <w:pPr>
        <w:rPr>
          <w:rFonts w:cs="Tahoma"/>
        </w:rPr>
      </w:pPr>
      <w:r w:rsidRPr="000612F9">
        <w:rPr>
          <w:rFonts w:cs="Tahoma"/>
          <w:color w:val="000000"/>
        </w:rPr>
        <w:t>SharePoint Workspace 2010</w:t>
      </w:r>
    </w:p>
    <w:p w:rsidR="00685009" w:rsidRPr="000612F9" w:rsidRDefault="00685009" w:rsidP="00685009">
      <w:pPr>
        <w:rPr>
          <w:rFonts w:cs="Tahoma"/>
        </w:rPr>
      </w:pPr>
      <w:r w:rsidRPr="000612F9">
        <w:rPr>
          <w:rFonts w:cs="Tahoma"/>
          <w:color w:val="000000"/>
        </w:rPr>
        <w:t>Visio 2010 Premium</w:t>
      </w:r>
    </w:p>
    <w:p w:rsidR="00685009" w:rsidRPr="000612F9" w:rsidRDefault="00685009" w:rsidP="00685009">
      <w:pPr>
        <w:rPr>
          <w:rFonts w:cs="Tahoma"/>
        </w:rPr>
      </w:pPr>
      <w:r w:rsidRPr="000612F9">
        <w:rPr>
          <w:rFonts w:cs="Tahoma"/>
          <w:color w:val="000000"/>
        </w:rPr>
        <w:t>Visio 2010 Standard</w:t>
      </w:r>
    </w:p>
    <w:p w:rsidR="00685009" w:rsidRPr="00207995" w:rsidRDefault="00685009" w:rsidP="00685009">
      <w:pPr>
        <w:rPr>
          <w:rFonts w:cs="Tahoma"/>
          <w:lang w:val="fr-FR"/>
        </w:rPr>
      </w:pPr>
      <w:r w:rsidRPr="00207995">
        <w:rPr>
          <w:rFonts w:cs="Tahoma"/>
          <w:color w:val="000000"/>
          <w:lang w:val="fr-FR"/>
        </w:rPr>
        <w:t>Windows Intune (par Dispositif)</w:t>
      </w:r>
    </w:p>
    <w:p w:rsidR="00685009" w:rsidRPr="00207995" w:rsidRDefault="00685009" w:rsidP="00685009">
      <w:pPr>
        <w:rPr>
          <w:rFonts w:cs="Tahoma"/>
          <w:lang w:val="fr-FR"/>
        </w:rPr>
      </w:pPr>
      <w:r w:rsidRPr="00207995">
        <w:rPr>
          <w:rFonts w:cs="Tahoma"/>
          <w:color w:val="000000"/>
          <w:lang w:val="fr-FR"/>
        </w:rPr>
        <w:t>Module Complémentaire Windows Intune (par Dispositif)</w:t>
      </w:r>
    </w:p>
    <w:p w:rsidR="00685009" w:rsidRPr="000612F9" w:rsidRDefault="00685009" w:rsidP="00685009">
      <w:pPr>
        <w:rPr>
          <w:rFonts w:cs="Tahoma"/>
        </w:rPr>
      </w:pPr>
      <w:r w:rsidRPr="000612F9">
        <w:rPr>
          <w:rFonts w:cs="Tahoma"/>
          <w:color w:val="000000"/>
        </w:rPr>
        <w:t>Windows MultiPoint Server 2011 Standard</w:t>
      </w:r>
    </w:p>
    <w:p w:rsidR="00685009" w:rsidRPr="000612F9" w:rsidRDefault="00685009" w:rsidP="00685009">
      <w:pPr>
        <w:rPr>
          <w:rFonts w:cs="Tahoma"/>
        </w:rPr>
      </w:pPr>
      <w:r w:rsidRPr="000612F9">
        <w:rPr>
          <w:rFonts w:cs="Tahoma"/>
          <w:color w:val="000000"/>
        </w:rPr>
        <w:t>Windows MultiPoint Server 2011 Premium</w:t>
      </w:r>
    </w:p>
    <w:p w:rsidR="00685009" w:rsidRPr="000612F9" w:rsidRDefault="00685009" w:rsidP="00685009">
      <w:pPr>
        <w:rPr>
          <w:rFonts w:cs="Tahoma"/>
        </w:rPr>
      </w:pPr>
      <w:r w:rsidRPr="000612F9">
        <w:rPr>
          <w:rFonts w:cs="Tahoma"/>
          <w:color w:val="000000"/>
        </w:rPr>
        <w:t>CAL Windows MultiPoint Server 2011</w:t>
      </w:r>
    </w:p>
    <w:p w:rsidR="00685009" w:rsidRPr="000612F9" w:rsidRDefault="00685009" w:rsidP="00685009">
      <w:pPr>
        <w:rPr>
          <w:rFonts w:cs="Tahoma"/>
        </w:rPr>
      </w:pPr>
      <w:r w:rsidRPr="000612F9">
        <w:rPr>
          <w:rFonts w:cs="Tahoma"/>
          <w:color w:val="000000"/>
        </w:rPr>
        <w:t>CAL Windows MultiPoint Server 2011 et CAL Windows Server 2008</w:t>
      </w:r>
    </w:p>
    <w:p w:rsidR="00685009" w:rsidRPr="000612F9" w:rsidRDefault="00685009" w:rsidP="00685009">
      <w:pPr>
        <w:rPr>
          <w:rFonts w:cs="Tahoma"/>
        </w:rPr>
      </w:pPr>
      <w:r w:rsidRPr="000612F9">
        <w:rPr>
          <w:rFonts w:cs="Tahoma"/>
          <w:color w:val="000000"/>
        </w:rPr>
        <w:t>Windows MultiPoint Server 2011 Premium avec CAL Windows MultiPoint Server 2011 (5 clients)</w:t>
      </w:r>
    </w:p>
    <w:p w:rsidR="00685009" w:rsidRPr="000612F9" w:rsidRDefault="00685009" w:rsidP="00685009">
      <w:pPr>
        <w:rPr>
          <w:rFonts w:cs="Tahoma"/>
        </w:rPr>
      </w:pPr>
      <w:r w:rsidRPr="000612F9">
        <w:rPr>
          <w:rFonts w:cs="Tahoma"/>
          <w:color w:val="000000"/>
        </w:rPr>
        <w:t>Windows MultiPoint Server 2011 Premium avec CAL Windows MultiPoint Server 2011 (5 clients) et CAL Windows Server 2008 (5 clients)</w:t>
      </w:r>
    </w:p>
    <w:p w:rsidR="00685009" w:rsidRPr="00207995" w:rsidRDefault="00685009" w:rsidP="00685009">
      <w:pPr>
        <w:rPr>
          <w:rFonts w:cs="Tahoma"/>
          <w:lang w:val="fr-FR"/>
        </w:rPr>
      </w:pPr>
      <w:r w:rsidRPr="00207995">
        <w:rPr>
          <w:rFonts w:cs="Tahoma"/>
          <w:color w:val="000000"/>
          <w:lang w:val="fr-FR"/>
        </w:rPr>
        <w:t>Word 2010</w:t>
      </w:r>
    </w:p>
    <w:p w:rsidR="00A33CF7" w:rsidRPr="00207995" w:rsidRDefault="00A33CF7" w:rsidP="00503E14">
      <w:pPr>
        <w:pStyle w:val="Heading2"/>
        <w:ind w:left="0"/>
        <w:jc w:val="both"/>
        <w:rPr>
          <w:rFonts w:ascii="Tahoma" w:hAnsi="Tahoma" w:cs="Tahoma"/>
          <w:lang w:val="fr-FR"/>
        </w:rPr>
      </w:pPr>
    </w:p>
    <w:p w:rsidR="00E64830" w:rsidRPr="00207995" w:rsidRDefault="00E64830" w:rsidP="00E64830">
      <w:pPr>
        <w:pStyle w:val="Heading2"/>
        <w:ind w:left="0"/>
        <w:jc w:val="both"/>
        <w:rPr>
          <w:rFonts w:ascii="Tahoma" w:hAnsi="Tahoma" w:cs="Tahoma"/>
          <w:lang w:val="fr-FR"/>
        </w:rPr>
      </w:pPr>
      <w:bookmarkStart w:id="600" w:name="_Toc358737075"/>
      <w:r w:rsidRPr="00207995">
        <w:rPr>
          <w:rFonts w:ascii="Tahoma" w:hAnsi="Tahoma" w:cs="Tahoma"/>
          <w:color w:val="FF6600"/>
          <w:lang w:val="fr-FR"/>
        </w:rPr>
        <w:t>MODIFICATIONS DE NOVEMBRE 2012</w:t>
      </w:r>
      <w:bookmarkEnd w:id="600"/>
    </w:p>
    <w:p w:rsidR="00E64830" w:rsidRPr="00207995" w:rsidRDefault="00E64830" w:rsidP="00503E14">
      <w:pPr>
        <w:rPr>
          <w:rFonts w:cs="Tahoma"/>
          <w:lang w:val="fr-FR"/>
        </w:rPr>
      </w:pPr>
    </w:p>
    <w:p w:rsidR="00E64830" w:rsidRPr="00207995" w:rsidRDefault="00E64830" w:rsidP="003E606C">
      <w:pPr>
        <w:spacing w:after="60"/>
        <w:rPr>
          <w:rFonts w:cs="Tahoma"/>
          <w:lang w:val="fr-FR"/>
        </w:rPr>
      </w:pPr>
      <w:r w:rsidRPr="00207995">
        <w:rPr>
          <w:rFonts w:cs="Tahoma"/>
          <w:b/>
          <w:lang w:val="fr-FR"/>
        </w:rPr>
        <w:t>Ajouts</w:t>
      </w:r>
    </w:p>
    <w:p w:rsidR="00E64830" w:rsidRPr="00207995" w:rsidRDefault="00E64830" w:rsidP="00C530A9">
      <w:pPr>
        <w:rPr>
          <w:rFonts w:cs="Tahoma"/>
          <w:lang w:val="fr-FR"/>
        </w:rPr>
      </w:pPr>
      <w:r w:rsidRPr="00207995">
        <w:rPr>
          <w:rFonts w:cs="Tahoma"/>
          <w:lang w:val="fr-FR"/>
        </w:rPr>
        <w:t>Microsoft Windows Server Essentials 2012</w:t>
      </w:r>
    </w:p>
    <w:p w:rsidR="00E64830" w:rsidRPr="00207995" w:rsidRDefault="00E64830" w:rsidP="00C530A9">
      <w:pPr>
        <w:rPr>
          <w:rFonts w:cs="Tahoma"/>
          <w:lang w:val="fr-FR"/>
        </w:rPr>
      </w:pPr>
      <w:r w:rsidRPr="00207995">
        <w:rPr>
          <w:rFonts w:cs="Tahoma"/>
          <w:lang w:val="fr-FR"/>
        </w:rPr>
        <w:t>Microsoft AutoRoute Euro 2013</w:t>
      </w:r>
    </w:p>
    <w:p w:rsidR="00E64830" w:rsidRPr="00207995" w:rsidRDefault="00E64830" w:rsidP="00C530A9">
      <w:pPr>
        <w:rPr>
          <w:rFonts w:cs="Tahoma"/>
          <w:lang w:val="fr-FR"/>
        </w:rPr>
      </w:pPr>
      <w:r w:rsidRPr="00207995">
        <w:rPr>
          <w:rFonts w:cs="Tahoma"/>
          <w:lang w:val="fr-FR"/>
        </w:rPr>
        <w:t>Microsoft Desktop Organization Pack 2012 pour la Software Assurance</w:t>
      </w:r>
    </w:p>
    <w:p w:rsidR="00E64830" w:rsidRPr="00207995" w:rsidRDefault="00E64830" w:rsidP="00C530A9">
      <w:pPr>
        <w:rPr>
          <w:rFonts w:cs="Tahoma"/>
          <w:lang w:val="fr-FR"/>
        </w:rPr>
      </w:pPr>
    </w:p>
    <w:p w:rsidR="00D24E3C" w:rsidRPr="00207995" w:rsidRDefault="00D24E3C" w:rsidP="003E606C">
      <w:pPr>
        <w:spacing w:after="60"/>
        <w:rPr>
          <w:rFonts w:cs="Tahoma"/>
          <w:lang w:val="fr-FR"/>
        </w:rPr>
      </w:pPr>
      <w:r w:rsidRPr="00207995">
        <w:rPr>
          <w:rFonts w:cs="Tahoma"/>
          <w:b/>
          <w:lang w:val="fr-FR"/>
        </w:rPr>
        <w:t>Promotions</w:t>
      </w:r>
    </w:p>
    <w:p w:rsidR="00D24E3C" w:rsidRPr="00207995" w:rsidRDefault="00D24E3C" w:rsidP="00E64830">
      <w:pPr>
        <w:rPr>
          <w:rFonts w:cs="Tahoma"/>
          <w:lang w:val="fr-FR"/>
        </w:rPr>
      </w:pPr>
      <w:r w:rsidRPr="00207995">
        <w:rPr>
          <w:rFonts w:cs="Tahoma"/>
          <w:color w:val="000000"/>
          <w:lang w:val="fr-FR"/>
        </w:rPr>
        <w:t>Les promotions suivantes sont ajoutées :</w:t>
      </w:r>
    </w:p>
    <w:p w:rsidR="00D24E3C" w:rsidRPr="00207995" w:rsidRDefault="00D24E3C" w:rsidP="00E64830">
      <w:pPr>
        <w:rPr>
          <w:rFonts w:cs="Tahoma"/>
          <w:lang w:val="fr-FR"/>
        </w:rPr>
      </w:pPr>
      <w:r w:rsidRPr="00207995">
        <w:rPr>
          <w:rFonts w:cs="Tahoma"/>
          <w:color w:val="000000"/>
          <w:lang w:val="fr-FR"/>
        </w:rPr>
        <w:t>30 % de remise sur la mise à jour vers Visual Studio Premium avec MSDN</w:t>
      </w:r>
    </w:p>
    <w:p w:rsidR="00D24E3C" w:rsidRPr="00207995" w:rsidRDefault="00D24E3C" w:rsidP="00ED2410">
      <w:pPr>
        <w:rPr>
          <w:rFonts w:cs="Tahoma"/>
          <w:lang w:val="fr-FR"/>
        </w:rPr>
      </w:pPr>
      <w:r w:rsidRPr="00207995">
        <w:rPr>
          <w:rFonts w:cs="Tahoma"/>
          <w:lang w:val="fr-FR"/>
        </w:rPr>
        <w:t>Passage à l’édition supérieure Windows 8 avec SA</w:t>
      </w:r>
    </w:p>
    <w:p w:rsidR="00D24E3C" w:rsidRPr="00207995" w:rsidRDefault="00D24E3C" w:rsidP="00ED2410">
      <w:pPr>
        <w:rPr>
          <w:rFonts w:cs="Tahoma"/>
          <w:lang w:val="fr-FR"/>
        </w:rPr>
      </w:pPr>
      <w:r w:rsidRPr="00207995">
        <w:rPr>
          <w:rFonts w:cs="Tahoma"/>
          <w:lang w:val="fr-FR"/>
        </w:rPr>
        <w:t>20 % de remise sur Windows Intune à l’achat d’un nouveau PC</w:t>
      </w:r>
    </w:p>
    <w:p w:rsidR="00D24E3C" w:rsidRPr="00207995" w:rsidRDefault="00D24E3C" w:rsidP="00E64830">
      <w:pPr>
        <w:rPr>
          <w:rFonts w:cs="Tahoma"/>
          <w:lang w:val="fr-FR"/>
        </w:rPr>
      </w:pPr>
    </w:p>
    <w:p w:rsidR="00E64830" w:rsidRPr="00207995" w:rsidRDefault="00E64830" w:rsidP="003E606C">
      <w:pPr>
        <w:spacing w:after="60"/>
        <w:rPr>
          <w:rFonts w:cs="Tahoma"/>
          <w:lang w:val="fr-FR"/>
        </w:rPr>
      </w:pPr>
      <w:r w:rsidRPr="00207995">
        <w:rPr>
          <w:rFonts w:cs="Tahoma"/>
          <w:b/>
          <w:lang w:val="fr-FR"/>
        </w:rPr>
        <w:t>Modifications</w:t>
      </w:r>
    </w:p>
    <w:p w:rsidR="00D24E3C" w:rsidRPr="00207995" w:rsidRDefault="00D8428A" w:rsidP="00E64830">
      <w:pPr>
        <w:rPr>
          <w:rFonts w:cs="Tahoma"/>
          <w:lang w:val="fr-FR"/>
        </w:rPr>
      </w:pPr>
      <w:r w:rsidRPr="00207995">
        <w:rPr>
          <w:rFonts w:cs="Tahoma"/>
          <w:color w:val="000000"/>
          <w:lang w:val="fr-FR"/>
        </w:rPr>
        <w:t>Des mises à jour sont apportées aux produits suivants :</w:t>
      </w:r>
    </w:p>
    <w:p w:rsidR="003A5ABA" w:rsidRPr="000612F9" w:rsidRDefault="00D8428A" w:rsidP="00E64830">
      <w:pPr>
        <w:rPr>
          <w:rFonts w:cs="Tahoma"/>
        </w:rPr>
      </w:pPr>
      <w:r w:rsidRPr="000612F9">
        <w:rPr>
          <w:rFonts w:cs="Tahoma"/>
          <w:color w:val="000000"/>
        </w:rPr>
        <w:t>Microsoft Desktop Optimization Pack</w:t>
      </w:r>
    </w:p>
    <w:p w:rsidR="000225E7" w:rsidRPr="000612F9" w:rsidRDefault="000225E7" w:rsidP="00C530A9">
      <w:pPr>
        <w:rPr>
          <w:rFonts w:cs="Tahoma"/>
        </w:rPr>
      </w:pPr>
    </w:p>
    <w:p w:rsidR="00E64830" w:rsidRPr="000612F9" w:rsidRDefault="00E64830" w:rsidP="003E606C">
      <w:pPr>
        <w:spacing w:after="60"/>
        <w:rPr>
          <w:rFonts w:cs="Tahoma"/>
        </w:rPr>
      </w:pPr>
      <w:r w:rsidRPr="000612F9">
        <w:rPr>
          <w:rFonts w:cs="Tahoma"/>
          <w:b/>
        </w:rPr>
        <w:t>Suppressions</w:t>
      </w:r>
    </w:p>
    <w:p w:rsidR="00E64830" w:rsidRPr="000612F9" w:rsidRDefault="00E64830" w:rsidP="00C530A9">
      <w:pPr>
        <w:rPr>
          <w:rFonts w:cs="Tahoma"/>
        </w:rPr>
      </w:pPr>
      <w:r w:rsidRPr="000612F9">
        <w:rPr>
          <w:rFonts w:cs="Tahoma"/>
        </w:rPr>
        <w:t>Windows Small Business Server 2011 Essentials</w:t>
      </w:r>
    </w:p>
    <w:p w:rsidR="00E64830" w:rsidRPr="00207995" w:rsidRDefault="00E64830" w:rsidP="00C530A9">
      <w:pPr>
        <w:rPr>
          <w:rFonts w:cs="Tahoma"/>
          <w:lang w:val="fr-FR"/>
        </w:rPr>
      </w:pPr>
      <w:r w:rsidRPr="00207995">
        <w:rPr>
          <w:rFonts w:cs="Tahoma"/>
          <w:lang w:val="fr-FR"/>
        </w:rPr>
        <w:t>AutoRoute 2011</w:t>
      </w:r>
    </w:p>
    <w:p w:rsidR="00E64830" w:rsidRPr="00207995" w:rsidRDefault="00E64830" w:rsidP="00C530A9">
      <w:pPr>
        <w:rPr>
          <w:rFonts w:cs="Tahoma"/>
          <w:lang w:val="fr-FR"/>
        </w:rPr>
      </w:pPr>
      <w:r w:rsidRPr="00207995">
        <w:rPr>
          <w:rFonts w:cs="Tahoma"/>
          <w:lang w:val="fr-FR"/>
        </w:rPr>
        <w:t>Microsoft Desktop Optimization Pack 2011 R2 pour la Software Assurance</w:t>
      </w:r>
    </w:p>
    <w:p w:rsidR="0021637C" w:rsidRPr="00207995" w:rsidRDefault="0021637C" w:rsidP="007B0DDA">
      <w:pPr>
        <w:pStyle w:val="Heading2"/>
        <w:ind w:left="0"/>
        <w:jc w:val="both"/>
        <w:rPr>
          <w:rFonts w:ascii="Tahoma" w:hAnsi="Tahoma" w:cs="Tahoma"/>
          <w:lang w:val="fr-FR"/>
        </w:rPr>
      </w:pPr>
    </w:p>
    <w:p w:rsidR="007B0DDA" w:rsidRPr="00207995" w:rsidRDefault="007B0DDA" w:rsidP="007B0DDA">
      <w:pPr>
        <w:pStyle w:val="Heading2"/>
        <w:ind w:left="0"/>
        <w:jc w:val="both"/>
        <w:rPr>
          <w:rFonts w:ascii="Tahoma" w:hAnsi="Tahoma" w:cs="Tahoma"/>
          <w:lang w:val="fr-FR"/>
        </w:rPr>
      </w:pPr>
      <w:bookmarkStart w:id="601" w:name="_Toc336338169"/>
      <w:bookmarkStart w:id="602" w:name="_Toc358737076"/>
      <w:r w:rsidRPr="00207995">
        <w:rPr>
          <w:rFonts w:ascii="Tahoma" w:hAnsi="Tahoma" w:cs="Tahoma"/>
          <w:color w:val="FF6600"/>
          <w:lang w:val="fr-FR"/>
        </w:rPr>
        <w:t>MODIFICATIONS D’OCTOBRE 2012</w:t>
      </w:r>
      <w:bookmarkEnd w:id="601"/>
      <w:bookmarkEnd w:id="602"/>
    </w:p>
    <w:p w:rsidR="007B0DDA" w:rsidRPr="00207995" w:rsidRDefault="007B0DDA" w:rsidP="007B0DDA">
      <w:pPr>
        <w:rPr>
          <w:rFonts w:cs="Tahoma"/>
          <w:lang w:val="fr-FR"/>
        </w:rPr>
      </w:pPr>
    </w:p>
    <w:p w:rsidR="007B0DDA" w:rsidRPr="00207995" w:rsidRDefault="007B0DDA" w:rsidP="003E606C">
      <w:pPr>
        <w:spacing w:after="60"/>
        <w:rPr>
          <w:rFonts w:cs="Tahoma"/>
          <w:lang w:val="fr-FR"/>
        </w:rPr>
      </w:pPr>
      <w:r w:rsidRPr="00207995">
        <w:rPr>
          <w:rFonts w:cs="Tahoma"/>
          <w:b/>
          <w:lang w:val="fr-FR"/>
        </w:rPr>
        <w:t>Ajouts</w:t>
      </w:r>
    </w:p>
    <w:p w:rsidR="007B0DDA" w:rsidRPr="00207995" w:rsidRDefault="00AD19DE" w:rsidP="007B0DDA">
      <w:pPr>
        <w:rPr>
          <w:rFonts w:cs="Tahoma"/>
          <w:lang w:val="fr-FR"/>
        </w:rPr>
      </w:pPr>
      <w:r w:rsidRPr="00207995">
        <w:rPr>
          <w:rFonts w:cs="Tahoma"/>
          <w:color w:val="000000"/>
          <w:szCs w:val="20"/>
          <w:lang w:val="fr-FR"/>
        </w:rPr>
        <w:t>Licence d’abonnement à l’Assistant Windows</w:t>
      </w:r>
    </w:p>
    <w:p w:rsidR="007B0DDA" w:rsidRPr="00207995" w:rsidRDefault="007B0DDA" w:rsidP="007B0DDA">
      <w:pPr>
        <w:rPr>
          <w:rFonts w:cs="Tahoma"/>
          <w:lang w:val="fr-FR"/>
        </w:rPr>
      </w:pPr>
    </w:p>
    <w:p w:rsidR="007B0DDA" w:rsidRPr="00207995" w:rsidRDefault="007B0DDA" w:rsidP="002D4DB5">
      <w:pPr>
        <w:keepNext/>
        <w:keepLines/>
        <w:spacing w:after="60"/>
        <w:rPr>
          <w:rFonts w:cs="Tahoma"/>
          <w:lang w:val="fr-FR"/>
        </w:rPr>
      </w:pPr>
      <w:r w:rsidRPr="00207995">
        <w:rPr>
          <w:rFonts w:cs="Tahoma"/>
          <w:b/>
          <w:lang w:val="fr-FR"/>
        </w:rPr>
        <w:lastRenderedPageBreak/>
        <w:t>Modifications</w:t>
      </w:r>
    </w:p>
    <w:p w:rsidR="007B0DDA" w:rsidRPr="00207995" w:rsidRDefault="007B0DDA" w:rsidP="002D4DB5">
      <w:pPr>
        <w:keepNext/>
        <w:keepLines/>
        <w:rPr>
          <w:rFonts w:cs="Tahoma"/>
          <w:lang w:val="fr-FR"/>
        </w:rPr>
      </w:pPr>
      <w:r w:rsidRPr="00207995">
        <w:rPr>
          <w:rFonts w:cs="Tahoma"/>
          <w:color w:val="000000"/>
          <w:szCs w:val="20"/>
          <w:lang w:val="fr-FR"/>
        </w:rPr>
        <w:t>La valeur en points des produits suivants a changé :</w:t>
      </w:r>
    </w:p>
    <w:p w:rsidR="007B0DDA" w:rsidRPr="00207995" w:rsidRDefault="007B0DDA" w:rsidP="007B0DDA">
      <w:pPr>
        <w:rPr>
          <w:rFonts w:cs="Tahoma"/>
          <w:lang w:val="fr-FR"/>
        </w:rPr>
      </w:pPr>
      <w:r w:rsidRPr="00207995">
        <w:rPr>
          <w:rFonts w:cs="Tahoma"/>
          <w:color w:val="000000"/>
          <w:szCs w:val="20"/>
          <w:lang w:val="fr-FR"/>
        </w:rPr>
        <w:t>Core Infrastructure Server Suite Datacenter</w:t>
      </w:r>
    </w:p>
    <w:p w:rsidR="007B0DDA" w:rsidRPr="00207995" w:rsidRDefault="007B0DDA" w:rsidP="007B0DDA">
      <w:pPr>
        <w:rPr>
          <w:rFonts w:cs="Tahoma"/>
          <w:lang w:val="fr-FR"/>
        </w:rPr>
      </w:pPr>
      <w:r w:rsidRPr="00207995">
        <w:rPr>
          <w:rFonts w:cs="Tahoma"/>
          <w:color w:val="000000"/>
          <w:szCs w:val="20"/>
          <w:lang w:val="fr-FR"/>
        </w:rPr>
        <w:t>Core Infrastructure Server Suite Standard</w:t>
      </w:r>
    </w:p>
    <w:p w:rsidR="007B0DDA" w:rsidRPr="00207995" w:rsidRDefault="007B0DDA" w:rsidP="007B0DDA">
      <w:pPr>
        <w:rPr>
          <w:rFonts w:cs="Tahoma"/>
          <w:lang w:val="fr-FR"/>
        </w:rPr>
      </w:pPr>
      <w:r w:rsidRPr="00207995">
        <w:rPr>
          <w:rFonts w:cs="Tahoma"/>
          <w:color w:val="000000"/>
          <w:szCs w:val="20"/>
          <w:lang w:val="fr-FR"/>
        </w:rPr>
        <w:t>System Center 2012 Standard Server Management License (2 processeurs)</w:t>
      </w:r>
    </w:p>
    <w:p w:rsidR="007B0DDA" w:rsidRPr="00207995" w:rsidRDefault="007B0DDA" w:rsidP="007B0DDA">
      <w:pPr>
        <w:rPr>
          <w:rFonts w:cs="Tahoma"/>
          <w:lang w:val="fr-FR"/>
        </w:rPr>
      </w:pPr>
      <w:r w:rsidRPr="00207995">
        <w:rPr>
          <w:rFonts w:cs="Tahoma"/>
          <w:color w:val="000000"/>
          <w:szCs w:val="20"/>
          <w:lang w:val="fr-FR"/>
        </w:rPr>
        <w:t>System Center 2012 Datacenter Server Management License (2 processeurs)</w:t>
      </w:r>
    </w:p>
    <w:p w:rsidR="007B0DDA" w:rsidRPr="00207995" w:rsidRDefault="007B0DDA" w:rsidP="007B0DDA">
      <w:pPr>
        <w:rPr>
          <w:rFonts w:cs="Tahoma"/>
          <w:lang w:val="fr-FR"/>
        </w:rPr>
      </w:pPr>
      <w:r w:rsidRPr="00207995">
        <w:rPr>
          <w:rFonts w:cs="Tahoma"/>
          <w:color w:val="000000"/>
          <w:szCs w:val="20"/>
          <w:lang w:val="fr-FR"/>
        </w:rPr>
        <w:t>System Center Configuration Manager 2007 R3</w:t>
      </w:r>
    </w:p>
    <w:p w:rsidR="007B0DDA" w:rsidRPr="00207995" w:rsidRDefault="007B0DDA" w:rsidP="007B0DDA">
      <w:pPr>
        <w:rPr>
          <w:rFonts w:cs="Tahoma"/>
          <w:lang w:val="fr-FR"/>
        </w:rPr>
      </w:pPr>
      <w:r w:rsidRPr="00207995">
        <w:rPr>
          <w:rFonts w:cs="Tahoma"/>
          <w:color w:val="000000"/>
          <w:szCs w:val="20"/>
          <w:lang w:val="fr-FR"/>
        </w:rPr>
        <w:t xml:space="preserve">System Center Configuration Manager 2007 R3 Enterprise Server Management License </w:t>
      </w:r>
    </w:p>
    <w:p w:rsidR="007B0DDA" w:rsidRPr="00207995" w:rsidRDefault="007B0DDA" w:rsidP="007B0DDA">
      <w:pPr>
        <w:rPr>
          <w:rFonts w:cs="Tahoma"/>
          <w:lang w:val="fr-FR"/>
        </w:rPr>
      </w:pPr>
      <w:r w:rsidRPr="00207995">
        <w:rPr>
          <w:rFonts w:cs="Tahoma"/>
          <w:color w:val="000000"/>
          <w:szCs w:val="20"/>
          <w:lang w:val="fr-FR"/>
        </w:rPr>
        <w:t>System Center Configuration Manager 2007 R3 Standard Server Management License (Standard Server ML)</w:t>
      </w:r>
    </w:p>
    <w:p w:rsidR="007B0DDA" w:rsidRPr="00207995" w:rsidRDefault="007B0DDA" w:rsidP="007B0DDA">
      <w:pPr>
        <w:rPr>
          <w:rFonts w:cs="Tahoma"/>
          <w:lang w:val="fr-FR"/>
        </w:rPr>
      </w:pPr>
      <w:r w:rsidRPr="00207995">
        <w:rPr>
          <w:rFonts w:cs="Tahoma"/>
          <w:color w:val="000000"/>
          <w:szCs w:val="20"/>
          <w:lang w:val="fr-FR"/>
        </w:rPr>
        <w:t>System Center Configuration Manager 2007 R3 avec Technologie SQL Server 2008</w:t>
      </w:r>
    </w:p>
    <w:p w:rsidR="007B0DDA" w:rsidRPr="00207995" w:rsidRDefault="007B0DDA" w:rsidP="007B0DDA">
      <w:pPr>
        <w:rPr>
          <w:rFonts w:cs="Tahoma"/>
          <w:lang w:val="fr-FR"/>
        </w:rPr>
      </w:pPr>
      <w:r w:rsidRPr="00207995">
        <w:rPr>
          <w:rFonts w:cs="Tahoma"/>
          <w:color w:val="000000"/>
          <w:szCs w:val="20"/>
          <w:lang w:val="fr-FR"/>
        </w:rPr>
        <w:t>System Center Data Protection Manager 2010 Client Management License par Utilisateur</w:t>
      </w:r>
    </w:p>
    <w:p w:rsidR="007B0DDA" w:rsidRPr="00207995" w:rsidRDefault="007B0DDA" w:rsidP="007B0DDA">
      <w:pPr>
        <w:rPr>
          <w:rFonts w:cs="Tahoma"/>
          <w:lang w:val="fr-FR"/>
        </w:rPr>
      </w:pPr>
      <w:r w:rsidRPr="00207995">
        <w:rPr>
          <w:rFonts w:cs="Tahoma"/>
          <w:color w:val="000000"/>
          <w:szCs w:val="20"/>
          <w:lang w:val="fr-FR"/>
        </w:rPr>
        <w:t>System Center Data Protection Manager 2010 Client Management License par Environnement de Système d’Exploitation</w:t>
      </w:r>
    </w:p>
    <w:p w:rsidR="007B0DDA" w:rsidRPr="00207995" w:rsidRDefault="007B0DDA" w:rsidP="007B0DDA">
      <w:pPr>
        <w:rPr>
          <w:rFonts w:cs="Tahoma"/>
          <w:lang w:val="fr-FR"/>
        </w:rPr>
      </w:pPr>
      <w:r w:rsidRPr="00207995">
        <w:rPr>
          <w:rFonts w:cs="Tahoma"/>
          <w:color w:val="000000"/>
          <w:szCs w:val="20"/>
          <w:lang w:val="fr-FR"/>
        </w:rPr>
        <w:t xml:space="preserve">System Center Data Protection Manager 2010 Enterprise Server Management License </w:t>
      </w:r>
    </w:p>
    <w:p w:rsidR="007B0DDA" w:rsidRPr="00207995" w:rsidRDefault="007B0DDA" w:rsidP="007B0DDA">
      <w:pPr>
        <w:rPr>
          <w:rFonts w:cs="Tahoma"/>
          <w:lang w:val="fr-FR"/>
        </w:rPr>
      </w:pPr>
      <w:r w:rsidRPr="00207995">
        <w:rPr>
          <w:rFonts w:cs="Tahoma"/>
          <w:color w:val="000000"/>
          <w:szCs w:val="20"/>
          <w:lang w:val="fr-FR"/>
        </w:rPr>
        <w:t xml:space="preserve">System Center Data Protection Manager 2010 Standard Server Management License </w:t>
      </w:r>
    </w:p>
    <w:p w:rsidR="007B0DDA" w:rsidRPr="00207995" w:rsidRDefault="007B0DDA" w:rsidP="007B0DDA">
      <w:pPr>
        <w:rPr>
          <w:rFonts w:cs="Tahoma"/>
          <w:lang w:val="fr-FR"/>
        </w:rPr>
      </w:pPr>
      <w:r w:rsidRPr="00207995">
        <w:rPr>
          <w:rFonts w:cs="Tahoma"/>
          <w:color w:val="000000"/>
          <w:szCs w:val="20"/>
          <w:lang w:val="fr-FR"/>
        </w:rPr>
        <w:t>System Center Operations Manager 2007 R2</w:t>
      </w:r>
    </w:p>
    <w:p w:rsidR="007B0DDA" w:rsidRPr="00207995" w:rsidRDefault="007B0DDA" w:rsidP="007B0DDA">
      <w:pPr>
        <w:rPr>
          <w:rFonts w:cs="Tahoma"/>
          <w:lang w:val="fr-FR"/>
        </w:rPr>
      </w:pPr>
      <w:r w:rsidRPr="00207995">
        <w:rPr>
          <w:rFonts w:cs="Tahoma"/>
          <w:color w:val="000000"/>
          <w:szCs w:val="20"/>
          <w:lang w:val="fr-FR"/>
        </w:rPr>
        <w:t>System Center Operations Manager 2007 R2 avec Technologie SQL Server 2008</w:t>
      </w:r>
    </w:p>
    <w:p w:rsidR="007B0DDA" w:rsidRPr="00207995" w:rsidRDefault="007B0DDA" w:rsidP="007B0DDA">
      <w:pPr>
        <w:rPr>
          <w:rFonts w:cs="Tahoma"/>
          <w:lang w:val="fr-FR"/>
        </w:rPr>
      </w:pPr>
      <w:r w:rsidRPr="00207995">
        <w:rPr>
          <w:rFonts w:cs="Tahoma"/>
          <w:color w:val="000000"/>
          <w:szCs w:val="20"/>
          <w:lang w:val="fr-FR"/>
        </w:rPr>
        <w:t xml:space="preserve">System Center Operations Manager 2007 R2 Standard Server Management License </w:t>
      </w:r>
    </w:p>
    <w:p w:rsidR="007B0DDA" w:rsidRPr="00207995" w:rsidRDefault="007B0DDA" w:rsidP="007B0DDA">
      <w:pPr>
        <w:rPr>
          <w:rFonts w:cs="Tahoma"/>
          <w:lang w:val="fr-FR"/>
        </w:rPr>
      </w:pPr>
      <w:r w:rsidRPr="00207995">
        <w:rPr>
          <w:rFonts w:cs="Tahoma"/>
          <w:color w:val="000000"/>
          <w:szCs w:val="20"/>
          <w:lang w:val="fr-FR"/>
        </w:rPr>
        <w:t xml:space="preserve">System Center Operations Manager 2007 R2 Enterprise Server Management License </w:t>
      </w:r>
    </w:p>
    <w:p w:rsidR="007B0DDA" w:rsidRPr="00207995" w:rsidRDefault="007B0DDA" w:rsidP="007B0DDA">
      <w:pPr>
        <w:rPr>
          <w:rFonts w:cs="Tahoma"/>
          <w:lang w:val="fr-FR"/>
        </w:rPr>
      </w:pPr>
      <w:r w:rsidRPr="00207995">
        <w:rPr>
          <w:rFonts w:cs="Tahoma"/>
          <w:color w:val="000000"/>
          <w:szCs w:val="20"/>
          <w:lang w:val="fr-FR"/>
        </w:rPr>
        <w:t>System Center Operations Manager 2007 R2 Licence de Gestion Client par Environnement de Système d’Exploitation</w:t>
      </w:r>
    </w:p>
    <w:p w:rsidR="007B0DDA" w:rsidRPr="00207995" w:rsidRDefault="007B0DDA" w:rsidP="007B0DDA">
      <w:pPr>
        <w:rPr>
          <w:rFonts w:cs="Tahoma"/>
          <w:lang w:val="fr-FR"/>
        </w:rPr>
      </w:pPr>
      <w:r w:rsidRPr="00207995">
        <w:rPr>
          <w:rFonts w:cs="Tahoma"/>
          <w:color w:val="000000"/>
          <w:szCs w:val="20"/>
          <w:lang w:val="fr-FR"/>
        </w:rPr>
        <w:t>System Center Operations Manager 2007 R2 Client Management License par Utilisateur</w:t>
      </w:r>
    </w:p>
    <w:p w:rsidR="007B0DDA" w:rsidRPr="00207995" w:rsidRDefault="007B0DDA" w:rsidP="007B0DDA">
      <w:pPr>
        <w:rPr>
          <w:rFonts w:cs="Tahoma"/>
          <w:lang w:val="fr-FR"/>
        </w:rPr>
      </w:pPr>
      <w:r w:rsidRPr="00207995">
        <w:rPr>
          <w:rFonts w:cs="Tahoma"/>
          <w:color w:val="000000"/>
          <w:szCs w:val="20"/>
          <w:lang w:val="fr-FR"/>
        </w:rPr>
        <w:t xml:space="preserve">System Center Server Management Suite Enterprise </w:t>
      </w:r>
    </w:p>
    <w:p w:rsidR="007B0DDA" w:rsidRPr="00207995" w:rsidRDefault="007B0DDA" w:rsidP="007B0DDA">
      <w:pPr>
        <w:rPr>
          <w:rFonts w:cs="Tahoma"/>
          <w:lang w:val="fr-FR"/>
        </w:rPr>
      </w:pPr>
      <w:r w:rsidRPr="00207995">
        <w:rPr>
          <w:rFonts w:cs="Tahoma"/>
          <w:color w:val="000000"/>
          <w:szCs w:val="20"/>
          <w:lang w:val="fr-FR"/>
        </w:rPr>
        <w:t>System Center Server Management Suite Datacenter</w:t>
      </w:r>
    </w:p>
    <w:p w:rsidR="007B0DDA" w:rsidRPr="00207995" w:rsidRDefault="007B0DDA" w:rsidP="007B0DDA">
      <w:pPr>
        <w:rPr>
          <w:rFonts w:cs="Tahoma"/>
          <w:lang w:val="fr-FR"/>
        </w:rPr>
      </w:pPr>
      <w:r w:rsidRPr="00207995">
        <w:rPr>
          <w:rFonts w:cs="Tahoma"/>
          <w:color w:val="000000"/>
          <w:szCs w:val="20"/>
          <w:lang w:val="fr-FR"/>
        </w:rPr>
        <w:t>System Center Service Manager 2010</w:t>
      </w:r>
    </w:p>
    <w:p w:rsidR="007B0DDA" w:rsidRPr="00207995" w:rsidRDefault="007B0DDA" w:rsidP="007B0DDA">
      <w:pPr>
        <w:rPr>
          <w:rFonts w:cs="Tahoma"/>
          <w:lang w:val="fr-FR"/>
        </w:rPr>
      </w:pPr>
      <w:r w:rsidRPr="00207995">
        <w:rPr>
          <w:rFonts w:cs="Tahoma"/>
          <w:color w:val="000000"/>
          <w:szCs w:val="20"/>
          <w:lang w:val="fr-FR"/>
        </w:rPr>
        <w:t>System Center Service Manager 2010 avec technologie SQL Server 2008</w:t>
      </w:r>
    </w:p>
    <w:p w:rsidR="007B0DDA" w:rsidRPr="00207995" w:rsidRDefault="007B0DDA" w:rsidP="007B0DDA">
      <w:pPr>
        <w:rPr>
          <w:rFonts w:cs="Tahoma"/>
          <w:lang w:val="fr-FR"/>
        </w:rPr>
      </w:pPr>
      <w:r w:rsidRPr="00207995">
        <w:rPr>
          <w:rFonts w:cs="Tahoma"/>
          <w:color w:val="000000"/>
          <w:szCs w:val="20"/>
          <w:lang w:val="fr-FR"/>
        </w:rPr>
        <w:t>System Center Service Manager 2010 Licence de Gestion Client (Client ML) par Environnement de Système d’Exploitation</w:t>
      </w:r>
    </w:p>
    <w:p w:rsidR="007B0DDA" w:rsidRPr="00207995" w:rsidRDefault="007B0DDA" w:rsidP="007B0DDA">
      <w:pPr>
        <w:rPr>
          <w:rFonts w:cs="Tahoma"/>
          <w:lang w:val="fr-FR"/>
        </w:rPr>
      </w:pPr>
      <w:r w:rsidRPr="00207995">
        <w:rPr>
          <w:rFonts w:cs="Tahoma"/>
          <w:color w:val="000000"/>
          <w:szCs w:val="20"/>
          <w:lang w:val="fr-FR"/>
        </w:rPr>
        <w:t>System Center Service Manager 2010 Client Management License (Client ML) par Utilisateur</w:t>
      </w:r>
    </w:p>
    <w:p w:rsidR="007B0DDA" w:rsidRPr="00207995" w:rsidRDefault="007B0DDA" w:rsidP="007B0DDA">
      <w:pPr>
        <w:rPr>
          <w:rFonts w:cs="Tahoma"/>
          <w:lang w:val="fr-FR"/>
        </w:rPr>
      </w:pPr>
      <w:r w:rsidRPr="00207995">
        <w:rPr>
          <w:rFonts w:cs="Tahoma"/>
          <w:color w:val="000000"/>
          <w:szCs w:val="20"/>
          <w:lang w:val="fr-FR"/>
        </w:rPr>
        <w:t>System Center Service Manager 2010 Licence de Gestion Serveur (Server ML) par Environnement de Système d’Exploitation</w:t>
      </w:r>
    </w:p>
    <w:p w:rsidR="007B0DDA" w:rsidRPr="00207995" w:rsidRDefault="007B0DDA" w:rsidP="007B0DDA">
      <w:pPr>
        <w:rPr>
          <w:rFonts w:cs="Tahoma"/>
          <w:lang w:val="fr-FR"/>
        </w:rPr>
      </w:pPr>
      <w:r w:rsidRPr="00207995">
        <w:rPr>
          <w:rFonts w:cs="Tahoma"/>
          <w:color w:val="000000"/>
          <w:szCs w:val="20"/>
          <w:lang w:val="fr-FR"/>
        </w:rPr>
        <w:t>System Center Virtual Machine Manager 2008 R2 Licence de Gestion Client par Environnement de Système d’Exploitation</w:t>
      </w:r>
    </w:p>
    <w:p w:rsidR="007B0DDA" w:rsidRPr="00207995" w:rsidRDefault="007B0DDA" w:rsidP="007B0DDA">
      <w:pPr>
        <w:rPr>
          <w:rFonts w:cs="Tahoma"/>
          <w:lang w:val="fr-FR"/>
        </w:rPr>
      </w:pPr>
      <w:r w:rsidRPr="00207995">
        <w:rPr>
          <w:rFonts w:cs="Tahoma"/>
          <w:color w:val="000000"/>
          <w:szCs w:val="20"/>
          <w:lang w:val="fr-FR"/>
        </w:rPr>
        <w:t>System Center Virtual Machine Manager 2008 R2 Client Management License par Utilisateur</w:t>
      </w:r>
    </w:p>
    <w:p w:rsidR="007B0DDA" w:rsidRPr="00207995" w:rsidRDefault="007B0DDA" w:rsidP="007B0DDA">
      <w:pPr>
        <w:rPr>
          <w:rFonts w:cs="Tahoma"/>
          <w:lang w:val="fr-FR"/>
        </w:rPr>
      </w:pPr>
      <w:r w:rsidRPr="00207995">
        <w:rPr>
          <w:rFonts w:cs="Tahoma"/>
          <w:color w:val="000000"/>
          <w:szCs w:val="20"/>
          <w:lang w:val="fr-FR"/>
        </w:rPr>
        <w:t>System Center Virtual Machine Manager 2008 R2 Enterprise Server Management License</w:t>
      </w:r>
    </w:p>
    <w:p w:rsidR="007B0DDA" w:rsidRPr="00207995" w:rsidRDefault="007B0DDA" w:rsidP="007B0DDA">
      <w:pPr>
        <w:rPr>
          <w:rFonts w:cs="Tahoma"/>
          <w:lang w:val="fr-FR"/>
        </w:rPr>
      </w:pPr>
    </w:p>
    <w:p w:rsidR="007B0DDA" w:rsidRPr="00207995" w:rsidRDefault="007B0DDA" w:rsidP="003E606C">
      <w:pPr>
        <w:spacing w:after="60"/>
        <w:rPr>
          <w:rFonts w:cs="Tahoma"/>
          <w:lang w:val="fr-FR"/>
        </w:rPr>
      </w:pPr>
      <w:r w:rsidRPr="00207995">
        <w:rPr>
          <w:rFonts w:cs="Tahoma"/>
          <w:b/>
          <w:lang w:val="fr-FR"/>
        </w:rPr>
        <w:t>Suppressions</w:t>
      </w:r>
    </w:p>
    <w:p w:rsidR="007B0DDA" w:rsidRPr="00207995" w:rsidRDefault="007B0DDA" w:rsidP="007B0DDA">
      <w:pPr>
        <w:rPr>
          <w:rFonts w:cs="Tahoma"/>
          <w:lang w:val="fr-FR"/>
        </w:rPr>
      </w:pPr>
      <w:r w:rsidRPr="00207995">
        <w:rPr>
          <w:rFonts w:cs="Tahoma"/>
          <w:color w:val="000000"/>
          <w:lang w:val="fr-FR"/>
        </w:rPr>
        <w:t>System Center Mobile Device Manager 2008</w:t>
      </w:r>
    </w:p>
    <w:p w:rsidR="00B20EAC" w:rsidRPr="00207995" w:rsidRDefault="00B20EAC" w:rsidP="007B0DDA">
      <w:pPr>
        <w:rPr>
          <w:rFonts w:cs="Tahoma"/>
          <w:lang w:val="fr-FR"/>
        </w:rPr>
      </w:pPr>
      <w:r w:rsidRPr="00207995">
        <w:rPr>
          <w:rFonts w:cs="Tahoma"/>
          <w:color w:val="000000"/>
          <w:lang w:val="fr-FR"/>
        </w:rPr>
        <w:t>Database Consolidation Appliance 2012</w:t>
      </w:r>
    </w:p>
    <w:p w:rsidR="00593FBD" w:rsidRPr="00207995" w:rsidRDefault="00593FBD" w:rsidP="00593FBD">
      <w:pPr>
        <w:ind w:right="720"/>
        <w:rPr>
          <w:rFonts w:cs="Tahoma"/>
          <w:b/>
          <w:sz w:val="24"/>
          <w:szCs w:val="24"/>
          <w:lang w:val="fr-FR"/>
        </w:rPr>
      </w:pPr>
    </w:p>
    <w:p w:rsidR="00593FBD" w:rsidRPr="00207995" w:rsidRDefault="003D1247" w:rsidP="00593FBD">
      <w:pPr>
        <w:pStyle w:val="Heading2"/>
        <w:ind w:left="0"/>
        <w:jc w:val="both"/>
        <w:rPr>
          <w:rFonts w:ascii="Tahoma" w:hAnsi="Tahoma" w:cs="Tahoma"/>
          <w:lang w:val="fr-FR"/>
        </w:rPr>
      </w:pPr>
      <w:bookmarkStart w:id="603" w:name="_Toc336338170"/>
      <w:bookmarkStart w:id="604" w:name="_Toc358737077"/>
      <w:r w:rsidRPr="00207995">
        <w:rPr>
          <w:rFonts w:ascii="Tahoma" w:hAnsi="Tahoma" w:cs="Tahoma"/>
          <w:color w:val="FF6600"/>
          <w:lang w:val="fr-FR"/>
        </w:rPr>
        <w:t>MODIFICATIONS DE SEPTEMBRE 2012</w:t>
      </w:r>
      <w:bookmarkEnd w:id="603"/>
      <w:bookmarkEnd w:id="604"/>
    </w:p>
    <w:p w:rsidR="007B0DDA" w:rsidRPr="00207995" w:rsidRDefault="007B0DDA">
      <w:pPr>
        <w:ind w:right="720"/>
        <w:rPr>
          <w:rFonts w:cs="Tahoma"/>
          <w:lang w:val="fr-FR"/>
        </w:rPr>
      </w:pPr>
    </w:p>
    <w:p w:rsidR="00593FBD" w:rsidRPr="00207995" w:rsidRDefault="00593FBD" w:rsidP="003E606C">
      <w:pPr>
        <w:spacing w:after="60"/>
        <w:rPr>
          <w:rFonts w:cs="Tahoma"/>
          <w:lang w:val="fr-FR"/>
        </w:rPr>
      </w:pPr>
      <w:r w:rsidRPr="00207995">
        <w:rPr>
          <w:rFonts w:cs="Tahoma"/>
          <w:b/>
          <w:lang w:val="fr-FR"/>
        </w:rPr>
        <w:t>Ajouts</w:t>
      </w:r>
    </w:p>
    <w:p w:rsidR="00593FBD" w:rsidRPr="00207995" w:rsidRDefault="00593FBD"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Professional 2012</w:t>
      </w:r>
    </w:p>
    <w:p w:rsidR="00593FBD" w:rsidRPr="00207995" w:rsidRDefault="00593FBD"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Professional 2012 avec MSDN</w:t>
      </w:r>
    </w:p>
    <w:p w:rsidR="00593FBD" w:rsidRPr="00207995" w:rsidRDefault="00CB0262"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Premium 2012 avec MSDN</w:t>
      </w:r>
    </w:p>
    <w:p w:rsidR="00CB0262" w:rsidRPr="004B17E3" w:rsidRDefault="00CB0262" w:rsidP="00EF4590">
      <w:pPr>
        <w:rPr>
          <w:rFonts w:cs="Tahoma"/>
        </w:rPr>
      </w:pPr>
      <w:r w:rsidRPr="004B17E3">
        <w:rPr>
          <w:rFonts w:cs="Tahoma"/>
          <w:color w:val="000000"/>
          <w:szCs w:val="20"/>
        </w:rPr>
        <w:t>Visual Studio</w:t>
      </w:r>
      <w:r w:rsidR="009A6981" w:rsidRPr="004B17E3">
        <w:rPr>
          <w:rFonts w:cs="Tahoma"/>
          <w:color w:val="000000"/>
          <w:szCs w:val="20"/>
          <w:vertAlign w:val="superscript"/>
        </w:rPr>
        <w:t xml:space="preserve">® </w:t>
      </w:r>
      <w:r w:rsidRPr="004B17E3">
        <w:rPr>
          <w:rFonts w:cs="Tahoma"/>
          <w:color w:val="000000"/>
          <w:szCs w:val="20"/>
        </w:rPr>
        <w:t>Ultimate 2012 avec MSDN</w:t>
      </w:r>
    </w:p>
    <w:p w:rsidR="00593FBD" w:rsidRPr="004B17E3" w:rsidRDefault="00CB0262" w:rsidP="00EF4590">
      <w:pPr>
        <w:rPr>
          <w:rFonts w:cs="Tahoma"/>
        </w:rPr>
      </w:pPr>
      <w:r w:rsidRPr="004B17E3">
        <w:rPr>
          <w:rFonts w:cs="Tahoma"/>
          <w:color w:val="000000"/>
          <w:szCs w:val="20"/>
        </w:rPr>
        <w:t>Visual Studio</w:t>
      </w:r>
      <w:r w:rsidR="009A6981" w:rsidRPr="004B17E3">
        <w:rPr>
          <w:rFonts w:cs="Tahoma"/>
          <w:color w:val="000000"/>
          <w:szCs w:val="20"/>
          <w:vertAlign w:val="superscript"/>
        </w:rPr>
        <w:t xml:space="preserve">® </w:t>
      </w:r>
      <w:r w:rsidRPr="004B17E3">
        <w:rPr>
          <w:rFonts w:cs="Tahoma"/>
          <w:color w:val="000000"/>
          <w:szCs w:val="20"/>
        </w:rPr>
        <w:t>Test Professional 2012 avec MSDN</w:t>
      </w:r>
    </w:p>
    <w:p w:rsidR="00593FBD" w:rsidRPr="000612F9" w:rsidRDefault="00CB0262" w:rsidP="00EF4590">
      <w:pPr>
        <w:rPr>
          <w:rFonts w:cs="Tahoma"/>
        </w:rPr>
      </w:pPr>
      <w:r w:rsidRPr="000612F9">
        <w:rPr>
          <w:rFonts w:cs="Tahoma"/>
          <w:color w:val="000000"/>
          <w:szCs w:val="20"/>
        </w:rPr>
        <w:t>Visual Studio</w:t>
      </w:r>
      <w:r w:rsidR="009A6981">
        <w:rPr>
          <w:rFonts w:cs="Tahoma"/>
          <w:color w:val="000000"/>
          <w:szCs w:val="20"/>
          <w:vertAlign w:val="superscript"/>
        </w:rPr>
        <w:t xml:space="preserve">® </w:t>
      </w:r>
      <w:r w:rsidRPr="000612F9">
        <w:rPr>
          <w:rFonts w:cs="Tahoma"/>
          <w:color w:val="000000"/>
          <w:szCs w:val="20"/>
        </w:rPr>
        <w:t>Team Foundation Server 2012 avec technologie SQL Server 2012</w:t>
      </w:r>
    </w:p>
    <w:p w:rsidR="00CB0262" w:rsidRPr="000612F9" w:rsidRDefault="00CB0262" w:rsidP="00EF4590">
      <w:pPr>
        <w:rPr>
          <w:rFonts w:cs="Tahoma"/>
        </w:rPr>
      </w:pPr>
      <w:r w:rsidRPr="000612F9">
        <w:rPr>
          <w:rFonts w:cs="Tahoma"/>
          <w:color w:val="000000"/>
          <w:szCs w:val="20"/>
        </w:rPr>
        <w:t>CAL Dispositif Visual Studio</w:t>
      </w:r>
      <w:r w:rsidR="009A6981">
        <w:rPr>
          <w:rFonts w:cs="Tahoma"/>
          <w:color w:val="000000"/>
          <w:szCs w:val="20"/>
          <w:vertAlign w:val="superscript"/>
        </w:rPr>
        <w:t xml:space="preserve">® </w:t>
      </w:r>
      <w:r w:rsidRPr="000612F9">
        <w:rPr>
          <w:rFonts w:cs="Tahoma"/>
          <w:color w:val="000000"/>
          <w:szCs w:val="20"/>
        </w:rPr>
        <w:t>Team Foundation Server 2012</w:t>
      </w:r>
    </w:p>
    <w:p w:rsidR="00CB0262" w:rsidRPr="000612F9" w:rsidRDefault="00CB0262" w:rsidP="00EF4590">
      <w:pPr>
        <w:rPr>
          <w:rFonts w:cs="Tahoma"/>
        </w:rPr>
      </w:pPr>
      <w:r w:rsidRPr="000612F9">
        <w:rPr>
          <w:rFonts w:cs="Tahoma"/>
          <w:color w:val="000000"/>
          <w:szCs w:val="20"/>
        </w:rPr>
        <w:t>CAL Utilisateur Visual Studio</w:t>
      </w:r>
      <w:r w:rsidR="009A6981">
        <w:rPr>
          <w:rFonts w:cs="Tahoma"/>
          <w:color w:val="000000"/>
          <w:szCs w:val="20"/>
          <w:vertAlign w:val="superscript"/>
        </w:rPr>
        <w:t xml:space="preserve">® </w:t>
      </w:r>
      <w:r w:rsidRPr="000612F9">
        <w:rPr>
          <w:rFonts w:cs="Tahoma"/>
          <w:color w:val="000000"/>
          <w:szCs w:val="20"/>
        </w:rPr>
        <w:t>Team Foundation Server 2012</w:t>
      </w:r>
    </w:p>
    <w:p w:rsidR="00CB0262" w:rsidRPr="000612F9" w:rsidRDefault="00CB0262" w:rsidP="00EF4590">
      <w:pPr>
        <w:rPr>
          <w:rFonts w:cs="Tahoma"/>
        </w:rPr>
      </w:pPr>
      <w:r w:rsidRPr="000612F9">
        <w:rPr>
          <w:rFonts w:cs="Tahoma"/>
          <w:color w:val="000000"/>
          <w:szCs w:val="20"/>
        </w:rPr>
        <w:t>Connecteur Externe Visual Studio</w:t>
      </w:r>
      <w:r w:rsidR="009A6981">
        <w:rPr>
          <w:rFonts w:cs="Tahoma"/>
          <w:color w:val="000000"/>
          <w:szCs w:val="20"/>
          <w:vertAlign w:val="superscript"/>
        </w:rPr>
        <w:t xml:space="preserve">® </w:t>
      </w:r>
      <w:r w:rsidRPr="000612F9">
        <w:rPr>
          <w:rFonts w:cs="Tahoma"/>
          <w:color w:val="000000"/>
          <w:szCs w:val="20"/>
        </w:rPr>
        <w:t>Team Foundation Server 2012</w:t>
      </w:r>
    </w:p>
    <w:p w:rsidR="00CB0262" w:rsidRPr="00207995" w:rsidRDefault="00CB0262" w:rsidP="00EF4590">
      <w:pPr>
        <w:rPr>
          <w:rFonts w:cs="Tahoma"/>
          <w:lang w:val="fr-FR"/>
        </w:rPr>
      </w:pPr>
      <w:r w:rsidRPr="00207995">
        <w:rPr>
          <w:rFonts w:cs="Tahoma"/>
          <w:color w:val="000000"/>
          <w:szCs w:val="20"/>
          <w:lang w:val="fr-FR"/>
        </w:rPr>
        <w:t>CAL Windows Server™ 2012 (Dispositif et Utilisateur)</w:t>
      </w:r>
    </w:p>
    <w:p w:rsidR="00CB0262" w:rsidRPr="000612F9" w:rsidRDefault="00CB0262" w:rsidP="00EF4590">
      <w:pPr>
        <w:rPr>
          <w:rFonts w:cs="Tahoma"/>
        </w:rPr>
      </w:pPr>
      <w:r w:rsidRPr="000612F9">
        <w:rPr>
          <w:rFonts w:cs="Tahoma"/>
          <w:color w:val="000000"/>
          <w:szCs w:val="20"/>
        </w:rPr>
        <w:t>Windows Server™ 2012 Datacenter</w:t>
      </w:r>
    </w:p>
    <w:p w:rsidR="00CB0262" w:rsidRPr="000612F9" w:rsidRDefault="00CB0262" w:rsidP="00EF4590">
      <w:pPr>
        <w:rPr>
          <w:rFonts w:cs="Tahoma"/>
        </w:rPr>
      </w:pPr>
      <w:r w:rsidRPr="000612F9">
        <w:rPr>
          <w:rFonts w:cs="Tahoma"/>
          <w:color w:val="000000"/>
          <w:szCs w:val="20"/>
        </w:rPr>
        <w:t>Windows Server™ 2012 Standard</w:t>
      </w:r>
    </w:p>
    <w:p w:rsidR="00CB0262" w:rsidRPr="00207995" w:rsidRDefault="00CB0262" w:rsidP="00EF4590">
      <w:pPr>
        <w:rPr>
          <w:rFonts w:cs="Tahoma"/>
          <w:lang w:val="fr-FR"/>
        </w:rPr>
      </w:pPr>
      <w:r w:rsidRPr="00207995">
        <w:rPr>
          <w:rFonts w:cs="Tahoma"/>
          <w:color w:val="000000"/>
          <w:szCs w:val="20"/>
          <w:lang w:val="fr-FR"/>
        </w:rPr>
        <w:t>Connecteur Externe Windows Server™ 2012</w:t>
      </w:r>
    </w:p>
    <w:p w:rsidR="00CB0262" w:rsidRPr="00207995" w:rsidRDefault="00CB0262" w:rsidP="00EF4590">
      <w:pPr>
        <w:rPr>
          <w:rFonts w:cs="Tahoma"/>
          <w:lang w:val="fr-FR"/>
        </w:rPr>
      </w:pPr>
      <w:r w:rsidRPr="00207995">
        <w:rPr>
          <w:rFonts w:cs="Tahoma"/>
          <w:color w:val="000000"/>
          <w:szCs w:val="20"/>
          <w:lang w:val="fr-FR"/>
        </w:rPr>
        <w:t>CAL Services Bureau à Distance pour Windows Server™ 2012</w:t>
      </w:r>
    </w:p>
    <w:p w:rsidR="00CB0262" w:rsidRPr="00207995" w:rsidRDefault="00CB0262" w:rsidP="00EF4590">
      <w:pPr>
        <w:rPr>
          <w:rFonts w:cs="Tahoma"/>
          <w:lang w:val="fr-FR"/>
        </w:rPr>
      </w:pPr>
      <w:r w:rsidRPr="00207995">
        <w:rPr>
          <w:rFonts w:cs="Tahoma"/>
          <w:color w:val="000000"/>
          <w:szCs w:val="20"/>
          <w:lang w:val="fr-FR"/>
        </w:rPr>
        <w:t xml:space="preserve">Connecteur Externe Services Bureau à Distance pour Windows Server™ 2012 </w:t>
      </w:r>
    </w:p>
    <w:p w:rsidR="00CB0262" w:rsidRPr="000612F9" w:rsidRDefault="00CB0262" w:rsidP="00EF4590">
      <w:pPr>
        <w:rPr>
          <w:rFonts w:cs="Tahoma"/>
        </w:rPr>
      </w:pPr>
      <w:r w:rsidRPr="000612F9">
        <w:rPr>
          <w:rFonts w:cs="Tahoma"/>
          <w:color w:val="000000"/>
          <w:szCs w:val="20"/>
        </w:rPr>
        <w:t>CAL Windows Server™ 2012 Rights Management Services</w:t>
      </w:r>
    </w:p>
    <w:p w:rsidR="00CB0262" w:rsidRPr="00207995" w:rsidRDefault="00CB0262" w:rsidP="00EF4590">
      <w:pPr>
        <w:rPr>
          <w:rFonts w:cs="Tahoma"/>
          <w:lang w:val="fr-FR"/>
        </w:rPr>
      </w:pPr>
      <w:r w:rsidRPr="00207995">
        <w:rPr>
          <w:rFonts w:cs="Tahoma"/>
          <w:color w:val="000000"/>
          <w:szCs w:val="20"/>
          <w:lang w:val="fr-FR"/>
        </w:rPr>
        <w:lastRenderedPageBreak/>
        <w:t>Connecteur Externe Windows Server™ 2012 Rights Management Services</w:t>
      </w:r>
    </w:p>
    <w:p w:rsidR="00CB0262" w:rsidRPr="00207995" w:rsidRDefault="0095607F" w:rsidP="00EF4590">
      <w:pPr>
        <w:rPr>
          <w:rFonts w:cs="Tahoma"/>
          <w:lang w:val="fr-FR"/>
        </w:rPr>
      </w:pPr>
      <w:r w:rsidRPr="00207995">
        <w:rPr>
          <w:rFonts w:cs="Tahoma"/>
          <w:lang w:val="fr-FR"/>
        </w:rPr>
        <w:t xml:space="preserve">CAL Entreprise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95607F" w:rsidP="00EF4590">
      <w:pPr>
        <w:rPr>
          <w:rFonts w:cs="Tahoma"/>
          <w:lang w:val="fr-FR"/>
        </w:rPr>
      </w:pPr>
      <w:r w:rsidRPr="00207995">
        <w:rPr>
          <w:rFonts w:cs="Tahoma"/>
          <w:lang w:val="fr-FR"/>
        </w:rPr>
        <w:t xml:space="preserve">CAL Entreprise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95607F" w:rsidP="00EF4590">
      <w:pPr>
        <w:rPr>
          <w:rFonts w:cs="Tahoma"/>
          <w:lang w:val="fr-FR"/>
        </w:rPr>
      </w:pPr>
      <w:r w:rsidRPr="00207995">
        <w:rPr>
          <w:rFonts w:cs="Tahoma"/>
          <w:lang w:val="fr-FR"/>
        </w:rPr>
        <w:t xml:space="preserve">CAL Fonctionnelle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95607F" w:rsidP="00EF4590">
      <w:pPr>
        <w:rPr>
          <w:rFonts w:cs="Tahoma"/>
          <w:lang w:val="fr-FR"/>
        </w:rPr>
      </w:pPr>
      <w:r w:rsidRPr="00207995">
        <w:rPr>
          <w:rFonts w:cs="Tahoma"/>
          <w:lang w:val="fr-FR"/>
        </w:rPr>
        <w:t xml:space="preserve">CAL Fonctionnelle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95607F" w:rsidP="00EF4590">
      <w:pPr>
        <w:rPr>
          <w:rFonts w:cs="Tahoma"/>
          <w:lang w:val="fr-FR"/>
        </w:rPr>
      </w:pPr>
      <w:r w:rsidRPr="00207995">
        <w:rPr>
          <w:rFonts w:cs="Tahoma"/>
          <w:lang w:val="fr-FR"/>
        </w:rPr>
        <w:t>CAL Libre</w:t>
      </w:r>
      <w:r w:rsidR="004B17E3">
        <w:rPr>
          <w:rFonts w:cs="Tahoma"/>
          <w:lang w:val="fr-FR"/>
        </w:rPr>
        <w:t>-</w:t>
      </w:r>
      <w:r w:rsidRPr="00207995">
        <w:rPr>
          <w:rFonts w:cs="Tahoma"/>
          <w:lang w:val="fr-FR"/>
        </w:rPr>
        <w:t xml:space="preserve">Service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503E14" w:rsidRPr="00207995" w:rsidRDefault="0095607F" w:rsidP="00EF4590">
      <w:pPr>
        <w:rPr>
          <w:rFonts w:cs="Tahoma"/>
          <w:color w:val="000000"/>
          <w:szCs w:val="20"/>
          <w:lang w:val="fr-FR"/>
        </w:rPr>
      </w:pPr>
      <w:r w:rsidRPr="00207995">
        <w:rPr>
          <w:rFonts w:cs="Tahoma"/>
          <w:color w:val="000000"/>
          <w:szCs w:val="18"/>
          <w:lang w:val="fr-FR"/>
        </w:rPr>
        <w:t xml:space="preserve">Microsoft </w:t>
      </w:r>
      <w:r w:rsidRPr="00207995">
        <w:rPr>
          <w:rFonts w:cs="Tahoma"/>
          <w:color w:val="000000"/>
          <w:szCs w:val="20"/>
          <w:lang w:val="fr-FR"/>
        </w:rPr>
        <w:t>Dynamics AX 2012 Server</w:t>
      </w:r>
    </w:p>
    <w:p w:rsidR="00CB0262" w:rsidRPr="00207995" w:rsidRDefault="0095607F" w:rsidP="00EF4590">
      <w:pPr>
        <w:rPr>
          <w:rFonts w:cs="Tahoma"/>
          <w:lang w:val="fr-FR"/>
        </w:rPr>
      </w:pPr>
      <w:r w:rsidRPr="00207995">
        <w:rPr>
          <w:rFonts w:cs="Tahoma"/>
          <w:lang w:val="fr-FR"/>
        </w:rPr>
        <w:t xml:space="preserve">CAL Tâche Supplémentaire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95607F" w:rsidP="00EF4590">
      <w:pPr>
        <w:rPr>
          <w:rFonts w:cs="Tahoma"/>
          <w:lang w:val="fr-FR"/>
        </w:rPr>
      </w:pPr>
      <w:r w:rsidRPr="00207995">
        <w:rPr>
          <w:rFonts w:cs="Tahoma"/>
          <w:lang w:val="fr-FR"/>
        </w:rPr>
        <w:t xml:space="preserve">CAL Tâche </w:t>
      </w:r>
      <w:r w:rsidRPr="00207995">
        <w:rPr>
          <w:rFonts w:cs="Tahoma"/>
          <w:color w:val="000000"/>
          <w:szCs w:val="18"/>
          <w:lang w:val="fr-FR"/>
        </w:rPr>
        <w:t xml:space="preserve">Microsoft </w:t>
      </w:r>
      <w:r w:rsidRPr="00207995">
        <w:rPr>
          <w:rFonts w:cs="Tahoma"/>
          <w:color w:val="000000"/>
          <w:szCs w:val="20"/>
          <w:lang w:val="fr-FR"/>
        </w:rPr>
        <w:t>Dynamics AX 2012 (Utilisateur et Dispositif)</w:t>
      </w:r>
    </w:p>
    <w:p w:rsidR="00CB0262" w:rsidRPr="00207995" w:rsidRDefault="00CB0262" w:rsidP="00EF4590">
      <w:pPr>
        <w:rPr>
          <w:rFonts w:cs="Tahoma"/>
          <w:lang w:val="fr-FR"/>
        </w:rPr>
      </w:pPr>
      <w:r w:rsidRPr="00207995">
        <w:rPr>
          <w:rFonts w:cs="Tahoma"/>
          <w:color w:val="000000"/>
          <w:szCs w:val="20"/>
          <w:lang w:val="fr-FR"/>
        </w:rPr>
        <w:t>Chargement de version test pour Windows 8 Entreprise</w:t>
      </w:r>
    </w:p>
    <w:p w:rsidR="00CB0262" w:rsidRPr="00207995" w:rsidRDefault="00CB0262" w:rsidP="00EF4590">
      <w:pPr>
        <w:rPr>
          <w:rFonts w:cs="Tahoma"/>
          <w:lang w:val="fr-FR"/>
        </w:rPr>
      </w:pPr>
      <w:r w:rsidRPr="00207995">
        <w:rPr>
          <w:rFonts w:cs="Tahoma"/>
          <w:color w:val="000000"/>
          <w:szCs w:val="20"/>
          <w:lang w:val="fr-FR"/>
        </w:rPr>
        <w:t>Mise à Jour de Windows 8 Pro</w:t>
      </w:r>
    </w:p>
    <w:p w:rsidR="00394D71" w:rsidRPr="000612F9" w:rsidRDefault="00394D71" w:rsidP="00EF4590">
      <w:pPr>
        <w:rPr>
          <w:rFonts w:cs="Tahoma"/>
        </w:rPr>
      </w:pPr>
      <w:r w:rsidRPr="000612F9">
        <w:rPr>
          <w:rFonts w:cs="Tahoma"/>
          <w:color w:val="000000"/>
          <w:szCs w:val="18"/>
        </w:rPr>
        <w:t>Windows 8 Pro avec MDOP</w:t>
      </w:r>
    </w:p>
    <w:p w:rsidR="00CB0262" w:rsidRPr="000612F9" w:rsidRDefault="00CB0262" w:rsidP="00EF4590">
      <w:pPr>
        <w:rPr>
          <w:rFonts w:cs="Tahoma"/>
        </w:rPr>
      </w:pPr>
      <w:r w:rsidRPr="000612F9">
        <w:rPr>
          <w:rFonts w:cs="Tahoma"/>
          <w:color w:val="000000"/>
          <w:szCs w:val="20"/>
        </w:rPr>
        <w:t>Rental Rights pour Windows</w:t>
      </w:r>
    </w:p>
    <w:p w:rsidR="00593FBD" w:rsidRPr="000612F9" w:rsidRDefault="00593FBD" w:rsidP="00EF4590">
      <w:pPr>
        <w:rPr>
          <w:rFonts w:cs="Tahoma"/>
        </w:rPr>
      </w:pPr>
    </w:p>
    <w:p w:rsidR="00593FBD" w:rsidRPr="00207995" w:rsidRDefault="00593FBD" w:rsidP="003E606C">
      <w:pPr>
        <w:spacing w:after="60"/>
        <w:rPr>
          <w:rFonts w:cs="Tahoma"/>
          <w:lang w:val="fr-FR"/>
        </w:rPr>
      </w:pPr>
      <w:r w:rsidRPr="00207995">
        <w:rPr>
          <w:rFonts w:cs="Tahoma"/>
          <w:b/>
          <w:lang w:val="fr-FR"/>
        </w:rPr>
        <w:t>Promotions</w:t>
      </w:r>
    </w:p>
    <w:p w:rsidR="00F84628" w:rsidRPr="00207995" w:rsidRDefault="00F84628" w:rsidP="00F84628">
      <w:pPr>
        <w:rPr>
          <w:rFonts w:cs="Tahoma"/>
          <w:lang w:val="fr-FR"/>
        </w:rPr>
      </w:pPr>
      <w:r w:rsidRPr="00207995">
        <w:rPr>
          <w:rFonts w:cs="Tahoma"/>
          <w:color w:val="000000"/>
          <w:lang w:val="fr-FR"/>
        </w:rPr>
        <w:t>Les promotions suivantes sont ajoutées :</w:t>
      </w:r>
    </w:p>
    <w:p w:rsidR="00F84628" w:rsidRPr="00207995" w:rsidRDefault="00F84628" w:rsidP="00F84628">
      <w:pPr>
        <w:rPr>
          <w:rFonts w:cs="Tahoma"/>
          <w:lang w:val="fr-FR"/>
        </w:rPr>
      </w:pPr>
      <w:r w:rsidRPr="00207995">
        <w:rPr>
          <w:rFonts w:eastAsia="Times New Roman" w:cs="Tahoma"/>
          <w:color w:val="000000"/>
          <w:szCs w:val="18"/>
          <w:lang w:val="fr-FR"/>
        </w:rPr>
        <w:t>Promotion sur les Licences de Passage à l’Édition Supérieure Windows Server Datacenter</w:t>
      </w:r>
    </w:p>
    <w:p w:rsidR="00F84628" w:rsidRPr="00207995" w:rsidRDefault="00F84628" w:rsidP="00F84628">
      <w:pPr>
        <w:rPr>
          <w:rFonts w:cs="Tahoma"/>
          <w:lang w:val="fr-FR"/>
        </w:rPr>
      </w:pPr>
      <w:r w:rsidRPr="00207995">
        <w:rPr>
          <w:rFonts w:eastAsia="Times New Roman" w:cs="Tahoma"/>
          <w:color w:val="000000"/>
          <w:szCs w:val="18"/>
          <w:lang w:val="fr-FR"/>
        </w:rPr>
        <w:t xml:space="preserve">Forefront Online Protection pour Exchange </w:t>
      </w:r>
    </w:p>
    <w:p w:rsidR="00F84628" w:rsidRPr="00207995" w:rsidRDefault="00F84628" w:rsidP="00F84628">
      <w:pPr>
        <w:rPr>
          <w:rFonts w:cs="Tahoma"/>
          <w:lang w:val="fr-FR"/>
        </w:rPr>
      </w:pPr>
    </w:p>
    <w:p w:rsidR="00F84628" w:rsidRPr="00207995" w:rsidRDefault="00F84628" w:rsidP="00F84628">
      <w:pPr>
        <w:outlineLvl w:val="1"/>
        <w:rPr>
          <w:rFonts w:cs="Tahoma"/>
          <w:lang w:val="fr-FR"/>
        </w:rPr>
      </w:pPr>
      <w:r w:rsidRPr="00207995">
        <w:rPr>
          <w:rFonts w:cs="Tahoma"/>
          <w:color w:val="000000"/>
          <w:szCs w:val="18"/>
          <w:lang w:val="fr-FR"/>
        </w:rPr>
        <w:t>Les promotions suivantes sont supprimées :</w:t>
      </w:r>
    </w:p>
    <w:p w:rsidR="00F84628" w:rsidRPr="00207995" w:rsidRDefault="00F84628" w:rsidP="00F84628">
      <w:pPr>
        <w:rPr>
          <w:rFonts w:cs="Tahoma"/>
          <w:lang w:val="fr-FR"/>
        </w:rPr>
      </w:pPr>
      <w:r w:rsidRPr="00207995">
        <w:rPr>
          <w:rFonts w:cs="Tahoma"/>
          <w:color w:val="000000"/>
          <w:lang w:val="fr-FR"/>
        </w:rPr>
        <w:t>Promotion Accord de Mise en Œuvre pour Infrastructure Principale Suite Standard</w:t>
      </w:r>
    </w:p>
    <w:p w:rsidR="00F84628" w:rsidRPr="00207995" w:rsidRDefault="00F84628" w:rsidP="00F84628">
      <w:pPr>
        <w:outlineLvl w:val="1"/>
        <w:rPr>
          <w:rFonts w:cs="Tahoma"/>
          <w:lang w:val="fr-FR"/>
        </w:rPr>
      </w:pPr>
    </w:p>
    <w:p w:rsidR="00593FBD" w:rsidRPr="00207995" w:rsidRDefault="00593FBD" w:rsidP="002D4DB5">
      <w:pPr>
        <w:spacing w:after="60"/>
        <w:rPr>
          <w:rFonts w:cs="Tahoma"/>
          <w:lang w:val="fr-FR"/>
        </w:rPr>
      </w:pPr>
      <w:r w:rsidRPr="00207995">
        <w:rPr>
          <w:rFonts w:cs="Tahoma"/>
          <w:b/>
          <w:lang w:val="fr-FR"/>
        </w:rPr>
        <w:t>Suppressions</w:t>
      </w:r>
    </w:p>
    <w:p w:rsidR="00B07E07" w:rsidRPr="00207995" w:rsidRDefault="00B07E07" w:rsidP="002D4DB5">
      <w:pPr>
        <w:rPr>
          <w:rFonts w:cs="Tahoma"/>
          <w:lang w:val="fr-FR"/>
        </w:rPr>
      </w:pPr>
      <w:r w:rsidRPr="00207995">
        <w:rPr>
          <w:rFonts w:cs="Tahoma"/>
          <w:color w:val="000000"/>
          <w:szCs w:val="20"/>
          <w:lang w:val="fr-FR"/>
        </w:rPr>
        <w:t>Tellme Basic (Redevance)</w:t>
      </w:r>
    </w:p>
    <w:p w:rsidR="00B07E07" w:rsidRPr="00207995" w:rsidRDefault="00B07E07" w:rsidP="00EF4590">
      <w:pPr>
        <w:rPr>
          <w:rFonts w:cs="Tahoma"/>
          <w:lang w:val="fr-FR"/>
        </w:rPr>
      </w:pPr>
      <w:r w:rsidRPr="00207995">
        <w:rPr>
          <w:rFonts w:cs="Tahoma"/>
          <w:color w:val="000000"/>
          <w:szCs w:val="20"/>
          <w:lang w:val="fr-FR"/>
        </w:rPr>
        <w:t>Tellme Standard (Redevance)</w:t>
      </w:r>
    </w:p>
    <w:p w:rsidR="00B07E07" w:rsidRPr="00207995" w:rsidRDefault="00B07E07" w:rsidP="00EF4590">
      <w:pPr>
        <w:rPr>
          <w:rFonts w:cs="Tahoma"/>
          <w:lang w:val="fr-FR"/>
        </w:rPr>
      </w:pPr>
      <w:r w:rsidRPr="00207995">
        <w:rPr>
          <w:rFonts w:cs="Tahoma"/>
          <w:color w:val="000000"/>
          <w:szCs w:val="20"/>
          <w:lang w:val="fr-FR"/>
        </w:rPr>
        <w:t>Tellme Premium (Redevance)</w:t>
      </w:r>
    </w:p>
    <w:p w:rsidR="00B07E07" w:rsidRPr="00207995" w:rsidRDefault="00B07E07" w:rsidP="00EF4590">
      <w:pPr>
        <w:rPr>
          <w:rFonts w:cs="Tahoma"/>
          <w:lang w:val="fr-FR"/>
        </w:rPr>
      </w:pPr>
      <w:r w:rsidRPr="00207995">
        <w:rPr>
          <w:rFonts w:cs="Tahoma"/>
          <w:color w:val="000000"/>
          <w:szCs w:val="20"/>
          <w:lang w:val="fr-FR"/>
        </w:rPr>
        <w:t>Tellme Basic (SL Services)</w:t>
      </w:r>
    </w:p>
    <w:p w:rsidR="00B07E07" w:rsidRPr="00207995" w:rsidRDefault="00B07E07" w:rsidP="00EF4590">
      <w:pPr>
        <w:rPr>
          <w:rFonts w:cs="Tahoma"/>
          <w:lang w:val="fr-FR"/>
        </w:rPr>
      </w:pPr>
      <w:r w:rsidRPr="00207995">
        <w:rPr>
          <w:rFonts w:cs="Tahoma"/>
          <w:color w:val="000000"/>
          <w:szCs w:val="20"/>
          <w:lang w:val="fr-FR"/>
        </w:rPr>
        <w:t>Tellme Standard (SL Services)</w:t>
      </w:r>
    </w:p>
    <w:p w:rsidR="00B07E07" w:rsidRPr="00207995" w:rsidRDefault="00B07E07" w:rsidP="00EF4590">
      <w:pPr>
        <w:rPr>
          <w:rFonts w:cs="Tahoma"/>
          <w:lang w:val="fr-FR"/>
        </w:rPr>
      </w:pPr>
      <w:r w:rsidRPr="00207995">
        <w:rPr>
          <w:rFonts w:cs="Tahoma"/>
          <w:color w:val="000000"/>
          <w:szCs w:val="20"/>
          <w:lang w:val="fr-FR"/>
        </w:rPr>
        <w:t>Tellme Premium (SL Services)</w:t>
      </w:r>
    </w:p>
    <w:p w:rsidR="003F704E" w:rsidRPr="00207995" w:rsidRDefault="003F704E" w:rsidP="00EF4590">
      <w:pPr>
        <w:rPr>
          <w:rFonts w:cs="Tahoma"/>
          <w:lang w:val="fr-FR"/>
        </w:rPr>
      </w:pPr>
      <w:r w:rsidRPr="00207995">
        <w:rPr>
          <w:rFonts w:cs="Tahoma"/>
          <w:color w:val="000000"/>
          <w:szCs w:val="20"/>
          <w:lang w:val="fr-FR"/>
        </w:rPr>
        <w:t>Tellme Overage Minutes (Redevance)</w:t>
      </w:r>
    </w:p>
    <w:p w:rsidR="00593FBD" w:rsidRPr="00207995" w:rsidRDefault="00CB0262"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2010 Professional</w:t>
      </w:r>
    </w:p>
    <w:p w:rsidR="00593FBD" w:rsidRPr="00207995" w:rsidRDefault="00CB0262"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2010 Professional avec MSDN</w:t>
      </w:r>
    </w:p>
    <w:p w:rsidR="00CB0262" w:rsidRPr="00207995" w:rsidRDefault="00CB0262" w:rsidP="00EF4590">
      <w:pPr>
        <w:rPr>
          <w:rFonts w:cs="Tahoma"/>
          <w:lang w:val="fr-FR"/>
        </w:rPr>
      </w:pPr>
      <w:r w:rsidRPr="00207995">
        <w:rPr>
          <w:rFonts w:cs="Tahoma"/>
          <w:color w:val="000000"/>
          <w:szCs w:val="20"/>
          <w:lang w:val="fr-FR"/>
        </w:rPr>
        <w:t>Visual Studio</w:t>
      </w:r>
      <w:r w:rsidR="009A6981">
        <w:rPr>
          <w:rFonts w:cs="Tahoma"/>
          <w:color w:val="000000"/>
          <w:szCs w:val="20"/>
          <w:vertAlign w:val="superscript"/>
          <w:lang w:val="fr-FR"/>
        </w:rPr>
        <w:t xml:space="preserve">® </w:t>
      </w:r>
      <w:r w:rsidRPr="00207995">
        <w:rPr>
          <w:rFonts w:cs="Tahoma"/>
          <w:color w:val="000000"/>
          <w:szCs w:val="20"/>
          <w:lang w:val="fr-FR"/>
        </w:rPr>
        <w:t>2010 Professional avec MSDN Embedded</w:t>
      </w:r>
    </w:p>
    <w:p w:rsidR="00CB0262" w:rsidRPr="002547F7" w:rsidRDefault="00CB0262"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2010 Premium</w:t>
      </w:r>
    </w:p>
    <w:p w:rsidR="00CB0262" w:rsidRPr="002547F7" w:rsidRDefault="00CB0262"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2010 Premium avec MSDN</w:t>
      </w:r>
    </w:p>
    <w:p w:rsidR="00CB0262" w:rsidRPr="002547F7" w:rsidRDefault="00CB0262"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2010 Ultimate</w:t>
      </w:r>
    </w:p>
    <w:p w:rsidR="00CB0262" w:rsidRPr="002547F7" w:rsidRDefault="00CB0262"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2010 Ultimate avec MSDN</w:t>
      </w:r>
    </w:p>
    <w:p w:rsidR="00CB0262" w:rsidRPr="002547F7" w:rsidRDefault="00CB0262"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Test Professional 2010</w:t>
      </w:r>
    </w:p>
    <w:p w:rsidR="00CB0262" w:rsidRPr="002547F7" w:rsidRDefault="00101CDD" w:rsidP="00EF4590">
      <w:pPr>
        <w:rPr>
          <w:rFonts w:cs="Tahoma"/>
          <w:lang w:val="fr-FR"/>
        </w:rPr>
      </w:pPr>
      <w:r w:rsidRPr="002547F7">
        <w:rPr>
          <w:rFonts w:cs="Tahoma"/>
          <w:color w:val="000000"/>
          <w:szCs w:val="20"/>
          <w:lang w:val="fr-FR"/>
        </w:rPr>
        <w:t>Visual Studio</w:t>
      </w:r>
      <w:r w:rsidR="009A6981" w:rsidRPr="002547F7">
        <w:rPr>
          <w:rFonts w:cs="Tahoma"/>
          <w:color w:val="000000"/>
          <w:szCs w:val="20"/>
          <w:vertAlign w:val="superscript"/>
          <w:lang w:val="fr-FR"/>
        </w:rPr>
        <w:t xml:space="preserve">® </w:t>
      </w:r>
      <w:r w:rsidRPr="002547F7">
        <w:rPr>
          <w:rFonts w:cs="Tahoma"/>
          <w:color w:val="000000"/>
          <w:szCs w:val="20"/>
          <w:lang w:val="fr-FR"/>
        </w:rPr>
        <w:t>Test Professional 2010 avec MSDN</w:t>
      </w:r>
    </w:p>
    <w:p w:rsidR="00CB0262" w:rsidRPr="002547F7" w:rsidRDefault="00101CDD" w:rsidP="00EF4590">
      <w:pPr>
        <w:rPr>
          <w:rFonts w:cs="Tahoma"/>
        </w:rPr>
      </w:pPr>
      <w:r w:rsidRPr="002547F7">
        <w:rPr>
          <w:rFonts w:cs="Tahoma"/>
          <w:color w:val="000000"/>
          <w:szCs w:val="20"/>
        </w:rPr>
        <w:t>Visual Studio</w:t>
      </w:r>
      <w:r w:rsidR="009A6981" w:rsidRPr="002547F7">
        <w:rPr>
          <w:rFonts w:cs="Tahoma"/>
          <w:color w:val="000000"/>
          <w:szCs w:val="20"/>
          <w:vertAlign w:val="superscript"/>
        </w:rPr>
        <w:t xml:space="preserve">® </w:t>
      </w:r>
      <w:r w:rsidRPr="002547F7">
        <w:rPr>
          <w:rFonts w:cs="Tahoma"/>
          <w:color w:val="000000"/>
          <w:szCs w:val="20"/>
        </w:rPr>
        <w:t>LightSwitch 2011</w:t>
      </w:r>
    </w:p>
    <w:p w:rsidR="00CB0262" w:rsidRPr="000612F9" w:rsidRDefault="00101CDD" w:rsidP="00EF4590">
      <w:pPr>
        <w:rPr>
          <w:rFonts w:cs="Tahoma"/>
        </w:rPr>
      </w:pPr>
      <w:r w:rsidRPr="000612F9">
        <w:rPr>
          <w:rFonts w:cs="Tahoma"/>
          <w:color w:val="000000"/>
          <w:szCs w:val="20"/>
        </w:rPr>
        <w:t>Visual Studio</w:t>
      </w:r>
      <w:r w:rsidR="009A6981">
        <w:rPr>
          <w:rFonts w:cs="Tahoma"/>
          <w:color w:val="000000"/>
          <w:szCs w:val="20"/>
          <w:vertAlign w:val="superscript"/>
        </w:rPr>
        <w:t xml:space="preserve">® </w:t>
      </w:r>
      <w:r w:rsidRPr="000612F9">
        <w:rPr>
          <w:rFonts w:cs="Tahoma"/>
          <w:color w:val="000000"/>
          <w:szCs w:val="20"/>
        </w:rPr>
        <w:t>Load Test Virtual User Pack 2010</w:t>
      </w:r>
    </w:p>
    <w:p w:rsidR="00CB0262" w:rsidRPr="000612F9" w:rsidRDefault="00101CDD" w:rsidP="00EF4590">
      <w:pPr>
        <w:rPr>
          <w:rFonts w:cs="Tahoma"/>
        </w:rPr>
      </w:pPr>
      <w:r w:rsidRPr="000612F9">
        <w:rPr>
          <w:rFonts w:cs="Tahoma"/>
          <w:color w:val="000000"/>
          <w:szCs w:val="20"/>
        </w:rPr>
        <w:t>Visual Studio</w:t>
      </w:r>
      <w:r w:rsidR="009A6981">
        <w:rPr>
          <w:rFonts w:cs="Tahoma"/>
          <w:color w:val="000000"/>
          <w:szCs w:val="20"/>
          <w:vertAlign w:val="superscript"/>
        </w:rPr>
        <w:t xml:space="preserve">® </w:t>
      </w:r>
      <w:r w:rsidRPr="000612F9">
        <w:rPr>
          <w:rFonts w:cs="Tahoma"/>
          <w:color w:val="000000"/>
          <w:szCs w:val="20"/>
        </w:rPr>
        <w:t>Team Foundation Server 2010 avec technologie SQL Server 2008</w:t>
      </w:r>
    </w:p>
    <w:p w:rsidR="00CB0262" w:rsidRPr="000612F9" w:rsidRDefault="00101CDD" w:rsidP="00EF4590">
      <w:pPr>
        <w:rPr>
          <w:rFonts w:cs="Tahoma"/>
        </w:rPr>
      </w:pPr>
      <w:r w:rsidRPr="000612F9">
        <w:rPr>
          <w:rFonts w:cs="Tahoma"/>
          <w:color w:val="000000"/>
          <w:szCs w:val="20"/>
        </w:rPr>
        <w:t>CAL Dispositif Visual Studio</w:t>
      </w:r>
      <w:r w:rsidR="009A6981">
        <w:rPr>
          <w:rFonts w:cs="Tahoma"/>
          <w:color w:val="000000"/>
          <w:szCs w:val="20"/>
          <w:vertAlign w:val="superscript"/>
        </w:rPr>
        <w:t xml:space="preserve">® </w:t>
      </w:r>
      <w:r w:rsidRPr="000612F9">
        <w:rPr>
          <w:rFonts w:cs="Tahoma"/>
          <w:color w:val="000000"/>
          <w:szCs w:val="20"/>
        </w:rPr>
        <w:t>Team Foundation Server 2010</w:t>
      </w:r>
    </w:p>
    <w:p w:rsidR="00CB0262" w:rsidRPr="000612F9" w:rsidRDefault="00101CDD" w:rsidP="00EF4590">
      <w:pPr>
        <w:rPr>
          <w:rFonts w:cs="Tahoma"/>
        </w:rPr>
      </w:pPr>
      <w:r w:rsidRPr="000612F9">
        <w:rPr>
          <w:rFonts w:cs="Tahoma"/>
          <w:color w:val="000000"/>
          <w:szCs w:val="20"/>
        </w:rPr>
        <w:t>CAL Utilisateur Visual Studio</w:t>
      </w:r>
      <w:r w:rsidR="009A6981">
        <w:rPr>
          <w:rFonts w:cs="Tahoma"/>
          <w:color w:val="000000"/>
          <w:szCs w:val="20"/>
          <w:vertAlign w:val="superscript"/>
        </w:rPr>
        <w:t xml:space="preserve">® </w:t>
      </w:r>
      <w:r w:rsidRPr="000612F9">
        <w:rPr>
          <w:rFonts w:cs="Tahoma"/>
          <w:color w:val="000000"/>
          <w:szCs w:val="20"/>
        </w:rPr>
        <w:t>Team Foundation Server 2010</w:t>
      </w:r>
    </w:p>
    <w:p w:rsidR="00CB0262" w:rsidRPr="000612F9" w:rsidRDefault="00101CDD" w:rsidP="00EF4590">
      <w:pPr>
        <w:rPr>
          <w:rFonts w:cs="Tahoma"/>
        </w:rPr>
      </w:pPr>
      <w:r w:rsidRPr="000612F9">
        <w:rPr>
          <w:rFonts w:cs="Tahoma"/>
          <w:color w:val="000000"/>
          <w:szCs w:val="20"/>
        </w:rPr>
        <w:t>Connecteur Externe Visual Studio</w:t>
      </w:r>
      <w:r w:rsidR="009A6981">
        <w:rPr>
          <w:rFonts w:cs="Tahoma"/>
          <w:color w:val="000000"/>
          <w:szCs w:val="20"/>
          <w:vertAlign w:val="superscript"/>
        </w:rPr>
        <w:t xml:space="preserve">® </w:t>
      </w:r>
      <w:r w:rsidRPr="000612F9">
        <w:rPr>
          <w:rFonts w:cs="Tahoma"/>
          <w:color w:val="000000"/>
          <w:szCs w:val="20"/>
        </w:rPr>
        <w:t>Team Foundation Server 2010</w:t>
      </w:r>
    </w:p>
    <w:p w:rsidR="00101CDD" w:rsidRPr="00207995" w:rsidRDefault="00101CDD" w:rsidP="00EF4590">
      <w:pPr>
        <w:rPr>
          <w:rFonts w:cs="Tahoma"/>
          <w:lang w:val="fr-FR"/>
        </w:rPr>
      </w:pPr>
      <w:r w:rsidRPr="00207995">
        <w:rPr>
          <w:rFonts w:cs="Tahoma"/>
          <w:color w:val="000000"/>
          <w:szCs w:val="20"/>
          <w:lang w:val="fr-FR"/>
        </w:rPr>
        <w:t>CAL Windows Server™ 2008 (Dispositif et Utilisateur)</w:t>
      </w:r>
    </w:p>
    <w:p w:rsidR="00CB0262" w:rsidRPr="000612F9" w:rsidRDefault="00101CDD" w:rsidP="00EF4590">
      <w:pPr>
        <w:rPr>
          <w:rFonts w:cs="Tahoma"/>
        </w:rPr>
      </w:pPr>
      <w:r w:rsidRPr="000612F9">
        <w:rPr>
          <w:rFonts w:cs="Tahoma"/>
          <w:color w:val="000000"/>
          <w:szCs w:val="20"/>
        </w:rPr>
        <w:t>Windows Server™ 2008 R2 HPC Edition</w:t>
      </w:r>
    </w:p>
    <w:p w:rsidR="00101CDD" w:rsidRPr="000612F9" w:rsidRDefault="00101CDD" w:rsidP="00EF4590">
      <w:pPr>
        <w:rPr>
          <w:rFonts w:cs="Tahoma"/>
        </w:rPr>
      </w:pPr>
      <w:r w:rsidRPr="000612F9">
        <w:rPr>
          <w:rFonts w:cs="Tahoma"/>
          <w:color w:val="000000"/>
          <w:szCs w:val="20"/>
        </w:rPr>
        <w:t>Windows Server™ 2008 R2 Datacenter</w:t>
      </w:r>
    </w:p>
    <w:p w:rsidR="00CB0262" w:rsidRPr="000612F9" w:rsidRDefault="00101CDD" w:rsidP="00EF4590">
      <w:pPr>
        <w:rPr>
          <w:rFonts w:cs="Tahoma"/>
        </w:rPr>
      </w:pPr>
      <w:r w:rsidRPr="000612F9">
        <w:rPr>
          <w:rFonts w:cs="Tahoma"/>
          <w:color w:val="000000"/>
          <w:szCs w:val="20"/>
        </w:rPr>
        <w:t>Windows Server™ 2008 R2 Enterprise</w:t>
      </w:r>
    </w:p>
    <w:p w:rsidR="00101CDD" w:rsidRPr="000612F9" w:rsidRDefault="00101CDD" w:rsidP="00EF4590">
      <w:pPr>
        <w:rPr>
          <w:rFonts w:cs="Tahoma"/>
        </w:rPr>
      </w:pPr>
      <w:r w:rsidRPr="000612F9">
        <w:rPr>
          <w:rFonts w:cs="Tahoma"/>
          <w:color w:val="000000"/>
          <w:szCs w:val="20"/>
        </w:rPr>
        <w:t>Windows Server™ 2008 R2 pour systèmes Itanium</w:t>
      </w:r>
    </w:p>
    <w:p w:rsidR="00101CDD" w:rsidRPr="000612F9" w:rsidRDefault="00101CDD" w:rsidP="00EF4590">
      <w:pPr>
        <w:rPr>
          <w:rFonts w:cs="Tahoma"/>
        </w:rPr>
      </w:pPr>
      <w:r w:rsidRPr="000612F9">
        <w:rPr>
          <w:rFonts w:cs="Tahoma"/>
          <w:color w:val="000000"/>
          <w:szCs w:val="20"/>
        </w:rPr>
        <w:t>Windows Server™ 2008 R2 Standard</w:t>
      </w:r>
    </w:p>
    <w:p w:rsidR="00CB0262" w:rsidRPr="000612F9" w:rsidRDefault="00101CDD" w:rsidP="00EF4590">
      <w:pPr>
        <w:rPr>
          <w:rFonts w:cs="Tahoma"/>
        </w:rPr>
      </w:pPr>
      <w:r w:rsidRPr="000612F9">
        <w:rPr>
          <w:rFonts w:cs="Tahoma"/>
          <w:color w:val="000000"/>
          <w:szCs w:val="20"/>
        </w:rPr>
        <w:t>Connecteur Externe Windows Server™ 2008</w:t>
      </w:r>
    </w:p>
    <w:p w:rsidR="00CB0262" w:rsidRPr="00207995" w:rsidRDefault="00101CDD" w:rsidP="00EF4590">
      <w:pPr>
        <w:rPr>
          <w:rFonts w:cs="Tahoma"/>
          <w:lang w:val="fr-FR"/>
        </w:rPr>
      </w:pPr>
      <w:r w:rsidRPr="00207995">
        <w:rPr>
          <w:rFonts w:cs="Tahoma"/>
          <w:color w:val="000000"/>
          <w:szCs w:val="20"/>
          <w:lang w:val="fr-FR"/>
        </w:rPr>
        <w:t>CAL Services Bureau à Distance pour Windows Server™ 2008</w:t>
      </w:r>
    </w:p>
    <w:p w:rsidR="00101CDD" w:rsidRPr="00207995" w:rsidRDefault="00101CDD" w:rsidP="00EF4590">
      <w:pPr>
        <w:rPr>
          <w:rFonts w:cs="Tahoma"/>
          <w:lang w:val="fr-FR"/>
        </w:rPr>
      </w:pPr>
      <w:r w:rsidRPr="00207995">
        <w:rPr>
          <w:rFonts w:cs="Tahoma"/>
          <w:color w:val="000000"/>
          <w:szCs w:val="20"/>
          <w:lang w:val="fr-FR"/>
        </w:rPr>
        <w:t xml:space="preserve">Connecteur Externe Services Bureau à Distance pour Windows Server™ 2008 </w:t>
      </w:r>
    </w:p>
    <w:p w:rsidR="00101CDD" w:rsidRPr="000612F9" w:rsidRDefault="00101CDD" w:rsidP="00EF4590">
      <w:pPr>
        <w:rPr>
          <w:rFonts w:cs="Tahoma"/>
        </w:rPr>
      </w:pPr>
      <w:r w:rsidRPr="000612F9">
        <w:rPr>
          <w:rFonts w:cs="Tahoma"/>
          <w:color w:val="000000"/>
          <w:szCs w:val="20"/>
        </w:rPr>
        <w:t>CAL Windows Server™ 2008 Rights Management Services</w:t>
      </w:r>
    </w:p>
    <w:p w:rsidR="00101CDD" w:rsidRPr="000612F9" w:rsidRDefault="00101CDD" w:rsidP="00EF4590">
      <w:pPr>
        <w:rPr>
          <w:rFonts w:cs="Tahoma"/>
        </w:rPr>
      </w:pPr>
      <w:r w:rsidRPr="000612F9">
        <w:rPr>
          <w:rFonts w:cs="Tahoma"/>
          <w:color w:val="000000"/>
          <w:szCs w:val="20"/>
        </w:rPr>
        <w:t>Connecteur Externe Windows Server™ 2008 Rights Management Services</w:t>
      </w:r>
    </w:p>
    <w:p w:rsidR="00101CDD" w:rsidRPr="000612F9" w:rsidRDefault="00101CDD" w:rsidP="00EF4590">
      <w:pPr>
        <w:rPr>
          <w:rFonts w:cs="Tahoma"/>
        </w:rPr>
      </w:pPr>
      <w:r w:rsidRPr="000612F9">
        <w:rPr>
          <w:rFonts w:cs="Tahoma"/>
          <w:color w:val="000000"/>
          <w:szCs w:val="20"/>
        </w:rPr>
        <w:t>Windows Web Server 2008 R2</w:t>
      </w:r>
    </w:p>
    <w:p w:rsidR="00101CDD" w:rsidRPr="000612F9" w:rsidRDefault="00101CDD" w:rsidP="00EF4590">
      <w:pPr>
        <w:rPr>
          <w:rFonts w:cs="Tahoma"/>
        </w:rPr>
      </w:pPr>
      <w:r w:rsidRPr="000612F9">
        <w:rPr>
          <w:rFonts w:cs="Tahoma"/>
          <w:color w:val="000000"/>
          <w:szCs w:val="20"/>
        </w:rPr>
        <w:t>HPC Pack 2008 R2 Enterprise</w:t>
      </w:r>
    </w:p>
    <w:p w:rsidR="00101CDD" w:rsidRPr="000612F9" w:rsidRDefault="00101CDD" w:rsidP="00EF4590">
      <w:pPr>
        <w:rPr>
          <w:rFonts w:cs="Tahoma"/>
        </w:rPr>
      </w:pPr>
      <w:r w:rsidRPr="000612F9">
        <w:rPr>
          <w:rFonts w:cs="Tahoma"/>
          <w:color w:val="000000"/>
          <w:szCs w:val="20"/>
        </w:rPr>
        <w:lastRenderedPageBreak/>
        <w:t>HPC Pack 2008 R2 for Workstation</w:t>
      </w:r>
    </w:p>
    <w:p w:rsidR="00101CDD" w:rsidRPr="000612F9" w:rsidRDefault="00101CDD" w:rsidP="00EF4590">
      <w:pPr>
        <w:rPr>
          <w:rFonts w:cs="Tahoma"/>
        </w:rPr>
      </w:pPr>
      <w:r w:rsidRPr="000612F9">
        <w:rPr>
          <w:rFonts w:cs="Tahoma"/>
          <w:color w:val="000000"/>
          <w:szCs w:val="20"/>
        </w:rPr>
        <w:t>Windows HPC Server 2008 R2 Suite</w:t>
      </w:r>
    </w:p>
    <w:p w:rsidR="00101CDD" w:rsidRPr="000612F9" w:rsidRDefault="00101CDD" w:rsidP="00EF4590">
      <w:pPr>
        <w:rPr>
          <w:rFonts w:cs="Tahoma"/>
        </w:rPr>
      </w:pPr>
      <w:r w:rsidRPr="000612F9">
        <w:rPr>
          <w:rFonts w:cs="Tahoma"/>
          <w:color w:val="000000"/>
          <w:szCs w:val="20"/>
        </w:rPr>
        <w:t>Windows 7 Édition Starter,</w:t>
      </w:r>
    </w:p>
    <w:p w:rsidR="00101CDD" w:rsidRPr="00207995" w:rsidRDefault="00101CDD" w:rsidP="00EF4590">
      <w:pPr>
        <w:rPr>
          <w:rFonts w:cs="Tahoma"/>
          <w:lang w:val="fr-FR"/>
        </w:rPr>
      </w:pPr>
      <w:r w:rsidRPr="00207995">
        <w:rPr>
          <w:rFonts w:cs="Tahoma"/>
          <w:color w:val="000000"/>
          <w:szCs w:val="20"/>
          <w:lang w:val="fr-FR"/>
        </w:rPr>
        <w:t>Mise à jour Windows 7 Professionnel</w:t>
      </w:r>
    </w:p>
    <w:p w:rsidR="00593FBD" w:rsidRPr="00207995" w:rsidRDefault="001253FF" w:rsidP="002D4DB5">
      <w:pPr>
        <w:rPr>
          <w:rFonts w:cs="Tahoma"/>
          <w:lang w:val="fr-FR"/>
        </w:rPr>
      </w:pPr>
      <w:r w:rsidRPr="00207995">
        <w:rPr>
          <w:rFonts w:cs="Tahoma"/>
          <w:color w:val="000000"/>
          <w:szCs w:val="18"/>
          <w:lang w:val="fr-FR"/>
        </w:rPr>
        <w:t>Windows 7 Professionnel avec MDOP</w:t>
      </w:r>
    </w:p>
    <w:p w:rsidR="00503E14" w:rsidRPr="00207995" w:rsidRDefault="00503E14">
      <w:pPr>
        <w:ind w:right="720"/>
        <w:rPr>
          <w:rFonts w:cs="Tahoma"/>
          <w:lang w:val="fr-FR"/>
        </w:rPr>
      </w:pPr>
    </w:p>
    <w:p w:rsidR="00EB4DA8" w:rsidRPr="00207995" w:rsidRDefault="00EB4DA8" w:rsidP="00EB4DA8">
      <w:pPr>
        <w:pStyle w:val="Heading2"/>
        <w:ind w:left="0"/>
        <w:jc w:val="both"/>
        <w:rPr>
          <w:rFonts w:ascii="Tahoma" w:hAnsi="Tahoma" w:cs="Tahoma"/>
          <w:lang w:val="fr-FR"/>
        </w:rPr>
      </w:pPr>
      <w:bookmarkStart w:id="605" w:name="_Toc336338171"/>
      <w:bookmarkStart w:id="606" w:name="_Toc358737078"/>
      <w:r w:rsidRPr="00207995">
        <w:rPr>
          <w:rFonts w:ascii="Tahoma" w:hAnsi="Tahoma" w:cs="Tahoma"/>
          <w:color w:val="FF6600"/>
          <w:lang w:val="fr-FR"/>
        </w:rPr>
        <w:t>MODIFICATIONS D’AOÛT 2012</w:t>
      </w:r>
      <w:bookmarkEnd w:id="605"/>
      <w:bookmarkEnd w:id="606"/>
    </w:p>
    <w:p w:rsidR="00EB4DA8" w:rsidRPr="00207995" w:rsidRDefault="00EB4DA8" w:rsidP="00EB4DA8">
      <w:pPr>
        <w:rPr>
          <w:rFonts w:cs="Tahoma"/>
          <w:lang w:val="fr-FR"/>
        </w:rPr>
      </w:pPr>
    </w:p>
    <w:p w:rsidR="00EB4DA8" w:rsidRPr="00207995" w:rsidRDefault="00EB4DA8" w:rsidP="003E606C">
      <w:pPr>
        <w:spacing w:after="60"/>
        <w:rPr>
          <w:rFonts w:cs="Tahoma"/>
          <w:lang w:val="fr-FR"/>
        </w:rPr>
      </w:pPr>
      <w:r w:rsidRPr="00207995">
        <w:rPr>
          <w:rFonts w:cs="Tahoma"/>
          <w:b/>
          <w:lang w:val="fr-FR"/>
        </w:rPr>
        <w:t>Ajouts</w:t>
      </w:r>
    </w:p>
    <w:p w:rsidR="00EB4DA8" w:rsidRPr="00207995" w:rsidRDefault="00EB4DA8" w:rsidP="00EB4DA8">
      <w:pPr>
        <w:rPr>
          <w:rFonts w:cs="Tahoma"/>
          <w:lang w:val="fr-FR"/>
        </w:rPr>
      </w:pPr>
      <w:r w:rsidRPr="00207995">
        <w:rPr>
          <w:rFonts w:cs="Tahoma"/>
          <w:szCs w:val="18"/>
          <w:lang w:val="fr-FR"/>
        </w:rPr>
        <w:t>MapPoint</w:t>
      </w:r>
      <w:r w:rsidR="009A6981">
        <w:rPr>
          <w:rFonts w:cs="Tahoma"/>
          <w:szCs w:val="18"/>
          <w:vertAlign w:val="superscript"/>
          <w:lang w:val="fr-FR"/>
        </w:rPr>
        <w:t xml:space="preserve">® </w:t>
      </w:r>
      <w:r w:rsidRPr="00207995">
        <w:rPr>
          <w:rFonts w:cs="Tahoma"/>
          <w:szCs w:val="18"/>
          <w:lang w:val="fr-FR"/>
        </w:rPr>
        <w:t>2013 Fleet Edition</w:t>
      </w:r>
    </w:p>
    <w:p w:rsidR="00EB4DA8" w:rsidRPr="000612F9" w:rsidRDefault="00EB4DA8" w:rsidP="00EB4DA8">
      <w:pPr>
        <w:rPr>
          <w:rFonts w:cs="Tahoma"/>
        </w:rPr>
      </w:pPr>
      <w:r w:rsidRPr="000612F9">
        <w:rPr>
          <w:rFonts w:cs="Tahoma"/>
          <w:szCs w:val="18"/>
        </w:rPr>
        <w:t>MapPoint</w:t>
      </w:r>
      <w:r w:rsidR="009A6981">
        <w:rPr>
          <w:rFonts w:cs="Tahoma"/>
          <w:szCs w:val="18"/>
          <w:vertAlign w:val="superscript"/>
        </w:rPr>
        <w:t xml:space="preserve">® </w:t>
      </w:r>
      <w:r w:rsidRPr="000612F9">
        <w:rPr>
          <w:rFonts w:cs="Tahoma"/>
          <w:szCs w:val="18"/>
        </w:rPr>
        <w:t xml:space="preserve">2013 pour Windows </w:t>
      </w:r>
    </w:p>
    <w:p w:rsidR="00DA364B" w:rsidRPr="000612F9" w:rsidRDefault="00DA364B" w:rsidP="00EB4DA8">
      <w:pPr>
        <w:rPr>
          <w:rFonts w:cs="Tahoma"/>
        </w:rPr>
      </w:pPr>
      <w:r w:rsidRPr="000612F9">
        <w:rPr>
          <w:rFonts w:cs="Tahoma"/>
          <w:szCs w:val="18"/>
        </w:rPr>
        <w:t>API Microsoft Translator</w:t>
      </w:r>
    </w:p>
    <w:p w:rsidR="009E224B" w:rsidRPr="000612F9" w:rsidRDefault="009E224B" w:rsidP="00EB4DA8">
      <w:pPr>
        <w:rPr>
          <w:rFonts w:cs="Tahoma"/>
        </w:rPr>
      </w:pPr>
      <w:r w:rsidRPr="000612F9">
        <w:rPr>
          <w:rFonts w:cs="Tahoma"/>
          <w:szCs w:val="18"/>
        </w:rPr>
        <w:t>Office 365 Plan G1</w:t>
      </w:r>
      <w:r w:rsidR="004B17E3">
        <w:rPr>
          <w:rFonts w:cs="Tahoma"/>
          <w:szCs w:val="18"/>
        </w:rPr>
        <w:t>-</w:t>
      </w:r>
      <w:r w:rsidRPr="000612F9">
        <w:rPr>
          <w:rFonts w:cs="Tahoma"/>
          <w:szCs w:val="18"/>
        </w:rPr>
        <w:t>G4</w:t>
      </w:r>
    </w:p>
    <w:p w:rsidR="00EB4DA8" w:rsidRPr="000612F9" w:rsidRDefault="00EB4DA8" w:rsidP="00EB4DA8">
      <w:pPr>
        <w:rPr>
          <w:rFonts w:cs="Tahoma"/>
        </w:rPr>
      </w:pPr>
      <w:r w:rsidRPr="000612F9">
        <w:rPr>
          <w:rFonts w:cs="Tahoma"/>
          <w:szCs w:val="18"/>
        </w:rPr>
        <w:t>Streets and Trips 2013</w:t>
      </w:r>
      <w:r w:rsidRPr="000612F9">
        <w:rPr>
          <w:rFonts w:cs="Tahoma"/>
          <w:szCs w:val="18"/>
        </w:rPr>
        <w:tab/>
      </w:r>
    </w:p>
    <w:p w:rsidR="00EB4DA8" w:rsidRPr="000612F9" w:rsidRDefault="00EB4DA8" w:rsidP="00EB4DA8">
      <w:pPr>
        <w:rPr>
          <w:rFonts w:cs="Tahoma"/>
        </w:rPr>
      </w:pPr>
    </w:p>
    <w:p w:rsidR="00EB4DA8" w:rsidRPr="00207995" w:rsidRDefault="00EB4DA8" w:rsidP="003E606C">
      <w:pPr>
        <w:spacing w:after="60"/>
        <w:rPr>
          <w:rFonts w:cs="Tahoma"/>
          <w:lang w:val="fr-FR"/>
        </w:rPr>
      </w:pPr>
      <w:r w:rsidRPr="00207995">
        <w:rPr>
          <w:rFonts w:cs="Tahoma"/>
          <w:b/>
          <w:lang w:val="fr-FR"/>
        </w:rPr>
        <w:t>Promotions</w:t>
      </w:r>
    </w:p>
    <w:p w:rsidR="00EB4DA8" w:rsidRPr="00207995" w:rsidRDefault="00EB4DA8" w:rsidP="00EB4DA8">
      <w:pPr>
        <w:rPr>
          <w:rFonts w:cs="Tahoma"/>
          <w:lang w:val="fr-FR"/>
        </w:rPr>
      </w:pPr>
      <w:r w:rsidRPr="00207995">
        <w:rPr>
          <w:rFonts w:cs="Tahoma"/>
          <w:color w:val="000000"/>
          <w:szCs w:val="18"/>
          <w:lang w:val="fr-FR"/>
        </w:rPr>
        <w:t>Il n’y a aucun ajout, suppression ou expiration de promotions.</w:t>
      </w:r>
    </w:p>
    <w:p w:rsidR="00EB4DA8" w:rsidRPr="000612F9" w:rsidRDefault="00EB4DA8" w:rsidP="003E606C">
      <w:pPr>
        <w:spacing w:after="60"/>
        <w:rPr>
          <w:rFonts w:cs="Tahoma"/>
        </w:rPr>
      </w:pPr>
      <w:r w:rsidRPr="009A648F">
        <w:rPr>
          <w:rFonts w:cs="Tahoma"/>
          <w:szCs w:val="18"/>
        </w:rPr>
        <w:br/>
      </w:r>
      <w:r w:rsidRPr="000612F9">
        <w:rPr>
          <w:rFonts w:cs="Tahoma"/>
          <w:b/>
        </w:rPr>
        <w:t>Suppressions</w:t>
      </w:r>
    </w:p>
    <w:p w:rsidR="00EB4DA8" w:rsidRPr="000612F9" w:rsidRDefault="00EB4DA8" w:rsidP="00EB4DA8">
      <w:pPr>
        <w:rPr>
          <w:rFonts w:cs="Tahoma"/>
        </w:rPr>
      </w:pPr>
      <w:r w:rsidRPr="000612F9">
        <w:rPr>
          <w:rFonts w:cs="Tahoma"/>
          <w:szCs w:val="18"/>
        </w:rPr>
        <w:t>MapPoint</w:t>
      </w:r>
      <w:r w:rsidR="009A6981">
        <w:rPr>
          <w:rFonts w:cs="Tahoma"/>
          <w:szCs w:val="18"/>
          <w:vertAlign w:val="superscript"/>
        </w:rPr>
        <w:t xml:space="preserve">® </w:t>
      </w:r>
      <w:r w:rsidRPr="000612F9">
        <w:rPr>
          <w:rFonts w:cs="Tahoma"/>
          <w:szCs w:val="18"/>
        </w:rPr>
        <w:t>2011 Fleet Edition</w:t>
      </w:r>
    </w:p>
    <w:p w:rsidR="00EB4DA8" w:rsidRPr="000612F9" w:rsidRDefault="00EB4DA8" w:rsidP="00EB4DA8">
      <w:pPr>
        <w:rPr>
          <w:rFonts w:cs="Tahoma"/>
        </w:rPr>
      </w:pPr>
      <w:r w:rsidRPr="000612F9">
        <w:rPr>
          <w:rFonts w:cs="Tahoma"/>
          <w:szCs w:val="18"/>
        </w:rPr>
        <w:t>MapPoint</w:t>
      </w:r>
      <w:r w:rsidR="009A6981">
        <w:rPr>
          <w:rFonts w:cs="Tahoma"/>
          <w:szCs w:val="18"/>
          <w:vertAlign w:val="superscript"/>
        </w:rPr>
        <w:t xml:space="preserve">® </w:t>
      </w:r>
      <w:r w:rsidRPr="000612F9">
        <w:rPr>
          <w:rFonts w:cs="Tahoma"/>
          <w:szCs w:val="18"/>
        </w:rPr>
        <w:t xml:space="preserve">2011 pour Windows </w:t>
      </w:r>
    </w:p>
    <w:p w:rsidR="00EB4DA8" w:rsidRPr="001E7FDF" w:rsidRDefault="00EB4DA8" w:rsidP="00F23DD6">
      <w:pPr>
        <w:rPr>
          <w:rFonts w:cs="Tahoma"/>
          <w:lang w:val="fr-FR"/>
        </w:rPr>
      </w:pPr>
      <w:r w:rsidRPr="001E7FDF">
        <w:rPr>
          <w:rFonts w:cs="Tahoma"/>
          <w:szCs w:val="18"/>
          <w:lang w:val="fr-FR"/>
        </w:rPr>
        <w:t>Streets and Trips 2011</w:t>
      </w:r>
      <w:r w:rsidRPr="001E7FDF">
        <w:rPr>
          <w:rFonts w:cs="Tahoma"/>
          <w:szCs w:val="18"/>
          <w:lang w:val="fr-FR"/>
        </w:rPr>
        <w:tab/>
      </w:r>
    </w:p>
    <w:p w:rsidR="00023FE7" w:rsidRPr="00207995" w:rsidRDefault="00EF4590" w:rsidP="00B939A4">
      <w:pPr>
        <w:rPr>
          <w:rFonts w:cs="Tahoma"/>
          <w:lang w:val="fr-FR"/>
        </w:rPr>
      </w:pPr>
      <w:r w:rsidRPr="004B17E3">
        <w:rPr>
          <w:rFonts w:cs="Tahoma"/>
          <w:lang w:val="fr-FR"/>
        </w:rPr>
        <w:br w:type="page"/>
      </w:r>
      <w:bookmarkStart w:id="607" w:name="_Toc336338180"/>
      <w:bookmarkStart w:id="608" w:name="_Toc358737079"/>
      <w:r w:rsidRPr="00207995">
        <w:rPr>
          <w:rStyle w:val="Heading1Char"/>
          <w:rFonts w:cs="Tahoma"/>
          <w:lang w:val="fr-FR"/>
        </w:rPr>
        <w:lastRenderedPageBreak/>
        <w:t>SECTION 2 – PROMOTIONS DE PRODUITS</w:t>
      </w:r>
      <w:bookmarkEnd w:id="607"/>
      <w:bookmarkEnd w:id="608"/>
    </w:p>
    <w:p w:rsidR="00E50BFD" w:rsidRPr="00207995" w:rsidRDefault="00E50BFD" w:rsidP="00187499">
      <w:pPr>
        <w:pStyle w:val="Heading2"/>
        <w:ind w:left="0"/>
        <w:rPr>
          <w:rFonts w:ascii="Tahoma" w:hAnsi="Tahoma" w:cs="Tahoma"/>
          <w:lang w:val="fr-FR"/>
        </w:rPr>
      </w:pPr>
      <w:bookmarkStart w:id="609" w:name="_Toc336338182"/>
    </w:p>
    <w:p w:rsidR="00187499" w:rsidRPr="00BE1F85" w:rsidRDefault="00187499" w:rsidP="00187499">
      <w:pPr>
        <w:pStyle w:val="Heading2"/>
        <w:ind w:left="0"/>
        <w:rPr>
          <w:rFonts w:ascii="Tahoma" w:hAnsi="Tahoma" w:cs="Tahoma"/>
          <w:noProof/>
          <w:color w:val="E25B00"/>
          <w:lang w:val="fr-FR"/>
        </w:rPr>
      </w:pPr>
      <w:bookmarkStart w:id="610" w:name="_Toc358737080"/>
      <w:r w:rsidRPr="00BE1F85">
        <w:rPr>
          <w:rFonts w:ascii="Tahoma" w:hAnsi="Tahoma" w:cs="Tahoma"/>
          <w:noProof/>
          <w:color w:val="E25B00"/>
          <w:lang w:val="fr-FR"/>
        </w:rPr>
        <w:t>Microsoft Dynamics AX 2012 R2 – Promotion Starter EA</w:t>
      </w:r>
      <w:bookmarkEnd w:id="610"/>
    </w:p>
    <w:p w:rsidR="00B33F0B" w:rsidRPr="00207995" w:rsidRDefault="00B33F0B" w:rsidP="00B33F0B">
      <w:pPr>
        <w:rPr>
          <w:rFonts w:cs="Tahoma"/>
          <w:lang w:val="fr-FR"/>
        </w:rPr>
      </w:pPr>
    </w:p>
    <w:bookmarkEnd w:id="609"/>
    <w:p w:rsidR="001D214E" w:rsidRPr="00207995" w:rsidRDefault="001D214E" w:rsidP="001D214E">
      <w:pPr>
        <w:spacing w:after="200" w:line="276" w:lineRule="auto"/>
        <w:rPr>
          <w:rFonts w:cs="Tahoma"/>
          <w:lang w:val="fr-FR"/>
        </w:rPr>
      </w:pPr>
      <w:r w:rsidRPr="00207995">
        <w:rPr>
          <w:rFonts w:cs="Tahoma"/>
          <w:lang w:val="fr-FR"/>
        </w:rPr>
        <w:t xml:space="preserve">Dans le cadre d’une offre limitée applicable entre le </w:t>
      </w:r>
      <w:r w:rsidRPr="00207995">
        <w:rPr>
          <w:rFonts w:eastAsia="Calibri" w:cs="Tahoma"/>
          <w:szCs w:val="18"/>
          <w:lang w:val="fr-FR"/>
        </w:rPr>
        <w:t>1</w:t>
      </w:r>
      <w:r w:rsidRPr="009303A6">
        <w:rPr>
          <w:rFonts w:eastAsia="Calibri" w:cs="Tahoma"/>
          <w:szCs w:val="18"/>
          <w:vertAlign w:val="superscript"/>
          <w:lang w:val="fr-FR"/>
        </w:rPr>
        <w:t>er</w:t>
      </w:r>
      <w:r w:rsidRPr="00207995">
        <w:rPr>
          <w:rFonts w:eastAsia="Calibri" w:cs="Tahoma"/>
          <w:szCs w:val="18"/>
          <w:lang w:val="fr-FR"/>
        </w:rPr>
        <w:t> mars 2013 et le 31 décembre 2013, Microsoft offre 3 (trois) CAL Entreprise et 50 (cinquante) CAL Libre</w:t>
      </w:r>
      <w:r w:rsidR="004B17E3">
        <w:rPr>
          <w:rFonts w:eastAsia="Calibri" w:cs="Tahoma"/>
          <w:szCs w:val="18"/>
          <w:lang w:val="fr-FR"/>
        </w:rPr>
        <w:t>-</w:t>
      </w:r>
      <w:r w:rsidRPr="00207995">
        <w:rPr>
          <w:rFonts w:eastAsia="Calibri" w:cs="Tahoma"/>
          <w:szCs w:val="18"/>
          <w:lang w:val="fr-FR"/>
        </w:rPr>
        <w:t>service pour l’achat de la première licence Microsoft Dynamics AX</w:t>
      </w:r>
      <w:r w:rsidRPr="00207995">
        <w:rPr>
          <w:rFonts w:cs="Tahoma"/>
          <w:lang w:val="fr-FR"/>
        </w:rPr>
        <w:t> 2012 </w:t>
      </w:r>
      <w:r w:rsidRPr="00207995">
        <w:rPr>
          <w:rFonts w:eastAsia="Calibri" w:cs="Tahoma"/>
          <w:szCs w:val="18"/>
          <w:lang w:val="fr-FR"/>
        </w:rPr>
        <w:t>R2 Server.</w:t>
      </w:r>
      <w:r w:rsidR="00D274DC" w:rsidRPr="00207995">
        <w:rPr>
          <w:rFonts w:cs="Tahoma"/>
          <w:lang w:val="fr-FR"/>
        </w:rPr>
        <w:t xml:space="preserve"> </w:t>
      </w:r>
      <w:r w:rsidRPr="00207995">
        <w:rPr>
          <w:rFonts w:cs="Tahoma"/>
          <w:lang w:val="fr-FR"/>
        </w:rPr>
        <w:t xml:space="preserve">Cette promotion est valable </w:t>
      </w:r>
      <w:r w:rsidRPr="00207995">
        <w:rPr>
          <w:rFonts w:eastAsia="Calibri" w:cs="Tahoma"/>
          <w:szCs w:val="18"/>
          <w:lang w:val="fr-FR"/>
        </w:rPr>
        <w:t>uniquement</w:t>
      </w:r>
      <w:r w:rsidRPr="00207995">
        <w:rPr>
          <w:rFonts w:cs="Tahoma"/>
          <w:lang w:val="fr-FR"/>
        </w:rPr>
        <w:t xml:space="preserve"> dans le cadre d’un Contrat Microsoft Entreprise</w:t>
      </w:r>
      <w:r w:rsidRPr="00207995">
        <w:rPr>
          <w:rFonts w:eastAsia="Calibri" w:cs="Tahoma"/>
          <w:szCs w:val="18"/>
          <w:lang w:val="fr-FR"/>
        </w:rPr>
        <w:t xml:space="preserve">. </w:t>
      </w:r>
    </w:p>
    <w:p w:rsidR="00187499" w:rsidRPr="00207995" w:rsidRDefault="00187499" w:rsidP="00B33F0B">
      <w:pPr>
        <w:spacing w:after="200" w:line="276" w:lineRule="auto"/>
        <w:rPr>
          <w:rFonts w:cs="Tahoma"/>
          <w:lang w:val="fr-FR"/>
        </w:rPr>
      </w:pPr>
      <w:r w:rsidRPr="00207995">
        <w:rPr>
          <w:rFonts w:eastAsia="Calibri" w:cs="Tahoma"/>
          <w:szCs w:val="18"/>
          <w:lang w:val="fr-FR"/>
        </w:rPr>
        <w:t>Toutes les licences concédées au titre de cette offre incluront la Software Assurance. Cette couverture prendra fin à</w:t>
      </w:r>
      <w:r w:rsidR="00BE1F85" w:rsidRPr="00207995">
        <w:rPr>
          <w:rFonts w:eastAsia="Calibri" w:cs="Tahoma"/>
          <w:szCs w:val="18"/>
          <w:lang w:val="fr-FR"/>
        </w:rPr>
        <w:t> </w:t>
      </w:r>
      <w:r w:rsidRPr="00207995">
        <w:rPr>
          <w:rFonts w:eastAsia="Calibri" w:cs="Tahoma"/>
          <w:szCs w:val="18"/>
          <w:lang w:val="fr-FR"/>
        </w:rPr>
        <w:t xml:space="preserve">l’expiration de la couverture des licences éligibles. À l’expiration de cette couverture, les clients auront la possibilité de renouveler leur Software Assurance pour les licences concédées. </w:t>
      </w:r>
      <w:bookmarkStart w:id="611" w:name="_Toc336338183"/>
      <w:r w:rsidRPr="00207995">
        <w:rPr>
          <w:rFonts w:eastAsia="Calibri" w:cs="Tahoma"/>
          <w:szCs w:val="18"/>
          <w:lang w:val="fr-FR"/>
        </w:rPr>
        <w:t>Le droit d’utiliser le logiciel concédé prend fin à 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 transférer les licences concédées au titre de cette offre séparément des licences éligibles correspondantes.</w:t>
      </w:r>
    </w:p>
    <w:bookmarkEnd w:id="611"/>
    <w:p w:rsidR="00676723" w:rsidRPr="00207995" w:rsidRDefault="00676723">
      <w:pPr>
        <w:rPr>
          <w:rFonts w:cs="Tahoma"/>
          <w:lang w:val="fr-FR"/>
        </w:rPr>
      </w:pPr>
      <w:r w:rsidRPr="00207995">
        <w:rPr>
          <w:rFonts w:cs="Tahoma"/>
          <w:color w:val="000000"/>
          <w:lang w:val="fr-FR"/>
        </w:rPr>
        <w:br w:type="page"/>
      </w:r>
    </w:p>
    <w:p w:rsidR="00023FE7" w:rsidRPr="00207995" w:rsidRDefault="00714962" w:rsidP="00B0065F">
      <w:pPr>
        <w:pStyle w:val="Heading1"/>
        <w:rPr>
          <w:rFonts w:cs="Tahoma"/>
          <w:lang w:val="fr-FR"/>
        </w:rPr>
      </w:pPr>
      <w:bookmarkStart w:id="612" w:name="_Toc336338188"/>
      <w:bookmarkStart w:id="613" w:name="_Toc358737081"/>
      <w:r w:rsidRPr="00207995">
        <w:rPr>
          <w:rFonts w:cs="Tahoma"/>
          <w:lang w:val="fr-FR"/>
        </w:rPr>
        <w:lastRenderedPageBreak/>
        <w:t>SECTION 3 – CONDitions du programme de</w:t>
      </w:r>
      <w:r w:rsidR="00BE1F85" w:rsidRPr="00207995">
        <w:rPr>
          <w:rFonts w:cs="Tahoma"/>
          <w:lang w:val="fr-FR"/>
        </w:rPr>
        <w:t> </w:t>
      </w:r>
      <w:r w:rsidRPr="00207995">
        <w:rPr>
          <w:rFonts w:cs="Tahoma"/>
          <w:lang w:val="fr-FR"/>
        </w:rPr>
        <w:t>licence en volume</w:t>
      </w:r>
      <w:bookmarkEnd w:id="612"/>
      <w:bookmarkEnd w:id="613"/>
    </w:p>
    <w:p w:rsidR="00E64551" w:rsidRPr="00207995" w:rsidRDefault="00E64551" w:rsidP="00BE1F85">
      <w:pPr>
        <w:pStyle w:val="Heading3"/>
        <w:ind w:right="720"/>
        <w:rPr>
          <w:rFonts w:ascii="Tahoma" w:hAnsi="Tahoma" w:cs="Tahoma"/>
          <w:sz w:val="18"/>
          <w:szCs w:val="18"/>
          <w:lang w:val="fr-FR"/>
        </w:rPr>
      </w:pPr>
      <w:bookmarkStart w:id="614" w:name="_Toc323159724"/>
    </w:p>
    <w:p w:rsidR="00456002" w:rsidRPr="00207995" w:rsidRDefault="00456002" w:rsidP="003E606C">
      <w:pPr>
        <w:pStyle w:val="Heading3"/>
        <w:ind w:right="720"/>
        <w:rPr>
          <w:rFonts w:ascii="Tahoma" w:hAnsi="Tahoma" w:cs="Tahoma"/>
          <w:lang w:val="fr-FR"/>
        </w:rPr>
      </w:pPr>
      <w:bookmarkStart w:id="615" w:name="_Toc336338189"/>
      <w:bookmarkStart w:id="616" w:name="_Toc358737082"/>
      <w:r w:rsidRPr="00207995">
        <w:rPr>
          <w:rFonts w:ascii="Tahoma" w:hAnsi="Tahoma" w:cs="Tahoma"/>
          <w:sz w:val="24"/>
          <w:szCs w:val="22"/>
          <w:lang w:val="fr-FR"/>
        </w:rPr>
        <w:t>Programmes de Licence en Volume applicables</w:t>
      </w:r>
      <w:bookmarkEnd w:id="615"/>
      <w:bookmarkEnd w:id="616"/>
      <w:r w:rsidRPr="00207995">
        <w:rPr>
          <w:rFonts w:ascii="Tahoma" w:hAnsi="Tahoma" w:cs="Tahoma"/>
          <w:sz w:val="22"/>
          <w:lang w:val="fr-FR"/>
        </w:rPr>
        <w:t xml:space="preserve"> </w:t>
      </w:r>
      <w:bookmarkEnd w:id="614"/>
    </w:p>
    <w:p w:rsidR="00E64551" w:rsidRPr="00207995" w:rsidRDefault="00E64551" w:rsidP="00BE1F85">
      <w:pPr>
        <w:rPr>
          <w:rFonts w:cs="Tahoma"/>
          <w:szCs w:val="18"/>
          <w:lang w:val="fr-FR"/>
        </w:rPr>
      </w:pPr>
    </w:p>
    <w:p w:rsidR="00456002" w:rsidRPr="00207995" w:rsidRDefault="00456002" w:rsidP="00456002">
      <w:pPr>
        <w:rPr>
          <w:rFonts w:cs="Tahoma"/>
          <w:lang w:val="fr-FR"/>
        </w:rPr>
      </w:pPr>
      <w:r w:rsidRPr="00207995">
        <w:rPr>
          <w:rFonts w:cs="Tahoma"/>
          <w:lang w:val="fr-FR"/>
        </w:rPr>
        <w:t>Cette section s’applique aux Programmes de Licence en Volume suivants, versions Éducation, Charity et</w:t>
      </w:r>
      <w:r w:rsidR="00BE1F85" w:rsidRPr="00207995">
        <w:rPr>
          <w:rFonts w:cs="Tahoma"/>
          <w:lang w:val="fr-FR"/>
        </w:rPr>
        <w:t> </w:t>
      </w:r>
      <w:r w:rsidRPr="00207995">
        <w:rPr>
          <w:rFonts w:cs="Tahoma"/>
          <w:lang w:val="fr-FR"/>
        </w:rPr>
        <w:t>Gouvernement incluses, sous réserve de disponibilité.</w:t>
      </w:r>
    </w:p>
    <w:p w:rsidR="00510F6B" w:rsidRPr="00207995" w:rsidRDefault="00510F6B" w:rsidP="00BE1F85">
      <w:pPr>
        <w:rPr>
          <w:rFonts w:cs="Tahoma"/>
          <w:szCs w:val="18"/>
          <w:lang w:val="fr-FR"/>
        </w:rPr>
      </w:pPr>
    </w:p>
    <w:p w:rsidR="00456002" w:rsidRPr="000612F9" w:rsidRDefault="00456002" w:rsidP="00822871">
      <w:pPr>
        <w:numPr>
          <w:ilvl w:val="0"/>
          <w:numId w:val="19"/>
        </w:numPr>
        <w:spacing w:after="60"/>
        <w:rPr>
          <w:rFonts w:cs="Tahoma"/>
        </w:rPr>
      </w:pPr>
      <w:r w:rsidRPr="000612F9">
        <w:rPr>
          <w:rFonts w:cs="Tahoma"/>
        </w:rPr>
        <w:t>Licence Open</w:t>
      </w:r>
    </w:p>
    <w:p w:rsidR="00456002" w:rsidRPr="000612F9" w:rsidRDefault="00456002" w:rsidP="00822871">
      <w:pPr>
        <w:numPr>
          <w:ilvl w:val="0"/>
          <w:numId w:val="19"/>
        </w:numPr>
        <w:spacing w:after="60"/>
        <w:rPr>
          <w:rFonts w:cs="Tahoma"/>
        </w:rPr>
      </w:pPr>
      <w:r w:rsidRPr="000612F9">
        <w:rPr>
          <w:rFonts w:cs="Tahoma"/>
        </w:rPr>
        <w:t xml:space="preserve">Open Value </w:t>
      </w:r>
    </w:p>
    <w:p w:rsidR="00456002" w:rsidRPr="000612F9" w:rsidRDefault="00456002" w:rsidP="00822871">
      <w:pPr>
        <w:numPr>
          <w:ilvl w:val="0"/>
          <w:numId w:val="19"/>
        </w:numPr>
        <w:spacing w:after="60"/>
        <w:rPr>
          <w:rFonts w:cs="Tahoma"/>
        </w:rPr>
      </w:pPr>
      <w:r w:rsidRPr="000612F9">
        <w:rPr>
          <w:rFonts w:cs="Tahoma"/>
        </w:rPr>
        <w:t xml:space="preserve">Open Value Souscription </w:t>
      </w:r>
    </w:p>
    <w:p w:rsidR="00456002" w:rsidRPr="000612F9" w:rsidRDefault="00456002" w:rsidP="00822871">
      <w:pPr>
        <w:numPr>
          <w:ilvl w:val="0"/>
          <w:numId w:val="19"/>
        </w:numPr>
        <w:spacing w:after="60"/>
        <w:rPr>
          <w:rFonts w:cs="Tahoma"/>
        </w:rPr>
      </w:pPr>
      <w:r w:rsidRPr="000612F9">
        <w:rPr>
          <w:rFonts w:cs="Tahoma"/>
        </w:rPr>
        <w:t xml:space="preserve">Select </w:t>
      </w:r>
    </w:p>
    <w:p w:rsidR="00456002" w:rsidRPr="000612F9" w:rsidRDefault="00456002" w:rsidP="00822871">
      <w:pPr>
        <w:numPr>
          <w:ilvl w:val="0"/>
          <w:numId w:val="19"/>
        </w:numPr>
        <w:spacing w:after="60"/>
        <w:rPr>
          <w:rFonts w:cs="Tahoma"/>
        </w:rPr>
      </w:pPr>
      <w:r w:rsidRPr="000612F9">
        <w:rPr>
          <w:rFonts w:cs="Tahoma"/>
        </w:rPr>
        <w:t xml:space="preserve">Select Plus </w:t>
      </w:r>
    </w:p>
    <w:p w:rsidR="0091793D" w:rsidRPr="000612F9" w:rsidRDefault="00F84FA6" w:rsidP="00822871">
      <w:pPr>
        <w:numPr>
          <w:ilvl w:val="0"/>
          <w:numId w:val="19"/>
        </w:numPr>
        <w:spacing w:after="60"/>
        <w:rPr>
          <w:rFonts w:cs="Tahoma"/>
        </w:rPr>
      </w:pPr>
      <w:r w:rsidRPr="000612F9">
        <w:rPr>
          <w:rFonts w:cs="Tahoma"/>
          <w:szCs w:val="18"/>
        </w:rPr>
        <w:t xml:space="preserve">Contrat Entreprise </w:t>
      </w:r>
    </w:p>
    <w:p w:rsidR="0091793D" w:rsidRPr="000612F9" w:rsidRDefault="00F84FA6" w:rsidP="00822871">
      <w:pPr>
        <w:numPr>
          <w:ilvl w:val="0"/>
          <w:numId w:val="19"/>
        </w:numPr>
        <w:spacing w:after="60"/>
        <w:rPr>
          <w:rFonts w:cs="Tahoma"/>
        </w:rPr>
      </w:pPr>
      <w:r w:rsidRPr="000612F9">
        <w:rPr>
          <w:rFonts w:cs="Tahoma"/>
          <w:szCs w:val="18"/>
        </w:rPr>
        <w:t>Contrat Souscription Entreprise</w:t>
      </w:r>
      <w:r w:rsidRPr="000612F9">
        <w:rPr>
          <w:rFonts w:cs="Tahoma"/>
          <w:color w:val="000000"/>
          <w:szCs w:val="18"/>
        </w:rPr>
        <w:t xml:space="preserve"> </w:t>
      </w:r>
    </w:p>
    <w:p w:rsidR="0091793D" w:rsidRPr="00BE1F85" w:rsidRDefault="0091793D" w:rsidP="00BE1F85">
      <w:pPr>
        <w:pStyle w:val="Heading3"/>
        <w:ind w:right="720"/>
        <w:rPr>
          <w:rFonts w:ascii="Tahoma" w:hAnsi="Tahoma" w:cs="Tahoma"/>
          <w:sz w:val="18"/>
          <w:szCs w:val="18"/>
        </w:rPr>
      </w:pPr>
    </w:p>
    <w:p w:rsidR="0091793D" w:rsidRPr="000612F9" w:rsidRDefault="0091793D" w:rsidP="003E606C">
      <w:pPr>
        <w:pStyle w:val="Heading3"/>
        <w:ind w:right="720"/>
        <w:rPr>
          <w:rFonts w:ascii="Tahoma" w:hAnsi="Tahoma" w:cs="Tahoma"/>
        </w:rPr>
      </w:pPr>
      <w:bookmarkStart w:id="617" w:name="_Toc336338190"/>
      <w:bookmarkStart w:id="618" w:name="_Toc358737083"/>
      <w:r w:rsidRPr="000612F9">
        <w:rPr>
          <w:rFonts w:ascii="Tahoma" w:hAnsi="Tahoma" w:cs="Tahoma"/>
          <w:sz w:val="24"/>
          <w:szCs w:val="22"/>
        </w:rPr>
        <w:t>Points et commandes minimums</w:t>
      </w:r>
      <w:bookmarkEnd w:id="617"/>
      <w:bookmarkEnd w:id="618"/>
    </w:p>
    <w:p w:rsidR="00BA4C27" w:rsidRPr="00BE1F85" w:rsidRDefault="00BA4C27" w:rsidP="00BE1F85">
      <w:pPr>
        <w:rPr>
          <w:rFonts w:cs="Tahoma"/>
          <w:szCs w:val="18"/>
        </w:rPr>
      </w:pPr>
    </w:p>
    <w:p w:rsidR="00BA4C27" w:rsidRPr="00207995" w:rsidRDefault="00BA4C27" w:rsidP="00BA4C27">
      <w:pPr>
        <w:pStyle w:val="AppendixBodyText"/>
        <w:ind w:right="720"/>
        <w:rPr>
          <w:rFonts w:ascii="Tahoma" w:hAnsi="Tahoma" w:cs="Tahoma"/>
          <w:lang w:val="fr-FR"/>
        </w:rPr>
      </w:pPr>
      <w:r w:rsidRPr="00207995">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w:t>
      </w:r>
      <w:r w:rsidR="00BE1F85" w:rsidRPr="00207995">
        <w:rPr>
          <w:rFonts w:ascii="Tahoma" w:hAnsi="Tahoma" w:cs="Tahoma"/>
          <w:sz w:val="18"/>
          <w:lang w:val="fr-FR"/>
        </w:rPr>
        <w:t> </w:t>
      </w:r>
      <w:r w:rsidRPr="00207995">
        <w:rPr>
          <w:rFonts w:ascii="Tahoma" w:hAnsi="Tahoma" w:cs="Tahoma"/>
          <w:sz w:val="18"/>
          <w:lang w:val="fr-FR"/>
        </w:rPr>
        <w:t>le produit est proposé dans le cadre du programme spécifié, mais qu’il ne rapporte pas de points.</w:t>
      </w:r>
      <w:r w:rsidR="00D274DC" w:rsidRPr="00207995">
        <w:rPr>
          <w:rFonts w:ascii="Tahoma" w:hAnsi="Tahoma" w:cs="Tahoma"/>
          <w:sz w:val="18"/>
          <w:lang w:val="fr-FR"/>
        </w:rPr>
        <w:t xml:space="preserve"> </w:t>
      </w:r>
      <w:r w:rsidRPr="00207995">
        <w:rPr>
          <w:rFonts w:ascii="Tahoma" w:hAnsi="Tahoma" w:cs="Tahoma"/>
          <w:sz w:val="18"/>
          <w:lang w:val="fr-FR"/>
        </w:rPr>
        <w:t>Vous trouverez ci</w:t>
      </w:r>
      <w:r w:rsidR="004B17E3">
        <w:rPr>
          <w:rFonts w:ascii="Tahoma" w:hAnsi="Tahoma" w:cs="Tahoma"/>
          <w:sz w:val="18"/>
          <w:lang w:val="fr-FR"/>
        </w:rPr>
        <w:t>-</w:t>
      </w:r>
      <w:r w:rsidRPr="00207995">
        <w:rPr>
          <w:rFonts w:ascii="Tahoma" w:hAnsi="Tahoma" w:cs="Tahoma"/>
          <w:sz w:val="18"/>
          <w:lang w:val="fr-FR"/>
        </w:rPr>
        <w:t>dessous les attributions d’unités en fonction des licences :</w:t>
      </w:r>
    </w:p>
    <w:p w:rsidR="00E64551" w:rsidRPr="00207995" w:rsidRDefault="00E64551" w:rsidP="00BE1F85">
      <w:pPr>
        <w:pStyle w:val="AppendixBodyText"/>
        <w:spacing w:after="0"/>
        <w:ind w:right="720"/>
        <w:rPr>
          <w:rFonts w:ascii="Tahoma" w:hAnsi="Tahoma" w:cs="Tahoma"/>
          <w:sz w:val="18"/>
          <w:szCs w:val="18"/>
          <w:highlight w:val="yellow"/>
          <w:lang w:val="fr-FR"/>
        </w:rPr>
      </w:pPr>
    </w:p>
    <w:p w:rsidR="00456002" w:rsidRPr="000612F9" w:rsidRDefault="00456002" w:rsidP="00822871">
      <w:pPr>
        <w:numPr>
          <w:ilvl w:val="0"/>
          <w:numId w:val="19"/>
        </w:numPr>
        <w:spacing w:after="60"/>
        <w:rPr>
          <w:rFonts w:cs="Tahoma"/>
        </w:rPr>
      </w:pPr>
      <w:r w:rsidRPr="000612F9">
        <w:rPr>
          <w:rFonts w:cs="Tahoma"/>
        </w:rPr>
        <w:t xml:space="preserve">Licence Standard : 1 licence </w:t>
      </w:r>
    </w:p>
    <w:p w:rsidR="00456002" w:rsidRPr="000612F9" w:rsidRDefault="00456002" w:rsidP="00822871">
      <w:pPr>
        <w:numPr>
          <w:ilvl w:val="0"/>
          <w:numId w:val="19"/>
        </w:numPr>
        <w:spacing w:after="60"/>
        <w:rPr>
          <w:rFonts w:cs="Tahoma"/>
        </w:rPr>
      </w:pPr>
      <w:r w:rsidRPr="000612F9">
        <w:rPr>
          <w:rFonts w:cs="Tahoma"/>
        </w:rPr>
        <w:t xml:space="preserve">Mise à jour : 1 licence </w:t>
      </w:r>
    </w:p>
    <w:p w:rsidR="00456002" w:rsidRPr="000612F9" w:rsidRDefault="00456002" w:rsidP="00822871">
      <w:pPr>
        <w:numPr>
          <w:ilvl w:val="0"/>
          <w:numId w:val="19"/>
        </w:numPr>
        <w:spacing w:after="60"/>
        <w:rPr>
          <w:rFonts w:cs="Tahoma"/>
        </w:rPr>
      </w:pPr>
      <w:r w:rsidRPr="000612F9">
        <w:rPr>
          <w:rFonts w:cs="Tahoma"/>
        </w:rPr>
        <w:t xml:space="preserve">Software Assurance : 1 licence </w:t>
      </w:r>
    </w:p>
    <w:p w:rsidR="00456002" w:rsidRPr="00207995" w:rsidRDefault="00456002" w:rsidP="00822871">
      <w:pPr>
        <w:numPr>
          <w:ilvl w:val="0"/>
          <w:numId w:val="19"/>
        </w:numPr>
        <w:spacing w:after="60"/>
        <w:rPr>
          <w:rFonts w:cs="Tahoma"/>
          <w:lang w:val="fr-FR"/>
        </w:rPr>
      </w:pPr>
      <w:r w:rsidRPr="00207995">
        <w:rPr>
          <w:rFonts w:cs="Tahoma"/>
          <w:lang w:val="fr-FR"/>
        </w:rPr>
        <w:t>Licen</w:t>
      </w:r>
      <w:r w:rsidR="001767FA">
        <w:rPr>
          <w:rFonts w:cs="Tahoma"/>
          <w:lang w:val="fr-FR"/>
        </w:rPr>
        <w:t xml:space="preserve">ce et Software Assurance (L&amp;SA) </w:t>
      </w:r>
      <w:r w:rsidRPr="00207995">
        <w:rPr>
          <w:rFonts w:cs="Tahoma"/>
          <w:lang w:val="fr-FR"/>
        </w:rPr>
        <w:t xml:space="preserve">: 2 licences </w:t>
      </w:r>
    </w:p>
    <w:p w:rsidR="00456002" w:rsidRPr="00207995" w:rsidRDefault="00456002" w:rsidP="00822871">
      <w:pPr>
        <w:numPr>
          <w:ilvl w:val="0"/>
          <w:numId w:val="19"/>
        </w:numPr>
        <w:spacing w:after="60"/>
        <w:rPr>
          <w:rFonts w:cs="Tahoma"/>
          <w:lang w:val="fr-FR"/>
        </w:rPr>
      </w:pPr>
      <w:r w:rsidRPr="00207995">
        <w:rPr>
          <w:rFonts w:cs="Tahoma"/>
          <w:lang w:val="fr-FR"/>
        </w:rPr>
        <w:t>Mise à jour et Software Assurance : 2 licences</w:t>
      </w:r>
    </w:p>
    <w:p w:rsidR="00456002" w:rsidRPr="000612F9" w:rsidRDefault="00456002" w:rsidP="00822871">
      <w:pPr>
        <w:numPr>
          <w:ilvl w:val="0"/>
          <w:numId w:val="19"/>
        </w:numPr>
        <w:spacing w:after="60"/>
        <w:rPr>
          <w:rFonts w:cs="Tahoma"/>
        </w:rPr>
      </w:pPr>
      <w:r w:rsidRPr="000612F9">
        <w:rPr>
          <w:rFonts w:cs="Tahoma"/>
        </w:rPr>
        <w:t>Licences Work</w:t>
      </w:r>
      <w:r w:rsidR="004B17E3">
        <w:rPr>
          <w:rFonts w:cs="Tahoma"/>
        </w:rPr>
        <w:t>-</w:t>
      </w:r>
      <w:r w:rsidRPr="000612F9">
        <w:rPr>
          <w:rFonts w:cs="Tahoma"/>
        </w:rPr>
        <w:t>at</w:t>
      </w:r>
      <w:r w:rsidR="004B17E3">
        <w:rPr>
          <w:rFonts w:cs="Tahoma"/>
        </w:rPr>
        <w:t>-</w:t>
      </w:r>
      <w:r w:rsidRPr="000612F9">
        <w:rPr>
          <w:rFonts w:cs="Tahoma"/>
        </w:rPr>
        <w:t xml:space="preserve">Home (« WAH ») (Travail à domicile) : 1 licence </w:t>
      </w:r>
    </w:p>
    <w:p w:rsidR="00456002" w:rsidRPr="00207995" w:rsidRDefault="00456002" w:rsidP="00822871">
      <w:pPr>
        <w:numPr>
          <w:ilvl w:val="0"/>
          <w:numId w:val="19"/>
        </w:numPr>
        <w:spacing w:after="60"/>
        <w:rPr>
          <w:rFonts w:cs="Tahoma"/>
          <w:lang w:val="fr-FR"/>
        </w:rPr>
      </w:pPr>
      <w:r w:rsidRPr="00207995">
        <w:rPr>
          <w:rFonts w:cs="Tahoma"/>
          <w:lang w:val="fr-FR"/>
        </w:rPr>
        <w:t>Licence de Passage à une Édition Supérieure : 1 licence</w:t>
      </w:r>
    </w:p>
    <w:p w:rsidR="00456002" w:rsidRPr="000612F9" w:rsidRDefault="00456002" w:rsidP="00822871">
      <w:pPr>
        <w:numPr>
          <w:ilvl w:val="0"/>
          <w:numId w:val="19"/>
        </w:numPr>
        <w:spacing w:after="60"/>
        <w:rPr>
          <w:rFonts w:cs="Tahoma"/>
        </w:rPr>
      </w:pPr>
      <w:r w:rsidRPr="000612F9">
        <w:rPr>
          <w:rFonts w:cs="Tahoma"/>
        </w:rPr>
        <w:t xml:space="preserve">Licence : 1 licence </w:t>
      </w:r>
    </w:p>
    <w:p w:rsidR="00456002" w:rsidRPr="000612F9" w:rsidRDefault="00456002" w:rsidP="00822871">
      <w:pPr>
        <w:numPr>
          <w:ilvl w:val="0"/>
          <w:numId w:val="19"/>
        </w:numPr>
        <w:spacing w:after="60"/>
        <w:rPr>
          <w:rFonts w:cs="Tahoma"/>
        </w:rPr>
      </w:pPr>
      <w:r w:rsidRPr="000612F9">
        <w:rPr>
          <w:rFonts w:cs="Tahoma"/>
        </w:rPr>
        <w:t>Licence d’Abonnement : 1 licence</w:t>
      </w:r>
    </w:p>
    <w:p w:rsidR="00456002" w:rsidRPr="00BE1F85" w:rsidRDefault="00456002" w:rsidP="00BE1F85">
      <w:pPr>
        <w:pStyle w:val="Heading2"/>
        <w:ind w:left="0"/>
        <w:rPr>
          <w:rFonts w:ascii="Tahoma" w:hAnsi="Tahoma" w:cs="Tahoma"/>
          <w:sz w:val="18"/>
          <w:szCs w:val="18"/>
        </w:rPr>
      </w:pPr>
    </w:p>
    <w:p w:rsidR="00E64551" w:rsidRPr="000612F9" w:rsidRDefault="00456002" w:rsidP="002E3792">
      <w:pPr>
        <w:pStyle w:val="Heading2"/>
        <w:keepNext/>
        <w:keepLines/>
        <w:ind w:left="0"/>
        <w:rPr>
          <w:rFonts w:ascii="Tahoma" w:hAnsi="Tahoma" w:cs="Tahoma"/>
        </w:rPr>
      </w:pPr>
      <w:bookmarkStart w:id="619" w:name="_Toc336338191"/>
      <w:bookmarkStart w:id="620" w:name="_Toc358737084"/>
      <w:bookmarkStart w:id="621" w:name="_Toc323159726"/>
      <w:r w:rsidRPr="000612F9">
        <w:rPr>
          <w:rFonts w:ascii="Tahoma" w:hAnsi="Tahoma" w:cs="Tahoma"/>
        </w:rPr>
        <w:lastRenderedPageBreak/>
        <w:t>Conditions minimales de commande</w:t>
      </w:r>
      <w:bookmarkEnd w:id="619"/>
      <w:bookmarkEnd w:id="620"/>
    </w:p>
    <w:bookmarkEnd w:id="621"/>
    <w:p w:rsidR="00456002" w:rsidRPr="00BE1F85" w:rsidRDefault="00456002" w:rsidP="002E3792">
      <w:pPr>
        <w:keepNext/>
        <w:keepLines/>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0"/>
        <w:gridCol w:w="6552"/>
      </w:tblGrid>
      <w:tr w:rsidR="00456002" w:rsidRPr="000612F9" w:rsidTr="00BE1F85">
        <w:trPr>
          <w:tblHeader/>
        </w:trPr>
        <w:tc>
          <w:tcPr>
            <w:tcW w:w="2700" w:type="dxa"/>
            <w:shd w:val="clear" w:color="auto" w:fill="FABF8F"/>
          </w:tcPr>
          <w:p w:rsidR="00456002" w:rsidRPr="000612F9" w:rsidRDefault="00456002" w:rsidP="002E3792">
            <w:pPr>
              <w:pStyle w:val="AppendixBodyText"/>
              <w:keepNext/>
              <w:keepLines/>
              <w:ind w:right="720"/>
              <w:jc w:val="center"/>
              <w:rPr>
                <w:rFonts w:ascii="Tahoma" w:hAnsi="Tahoma" w:cs="Tahoma"/>
                <w:b/>
                <w:color w:val="000000"/>
                <w:sz w:val="22"/>
                <w:szCs w:val="18"/>
                <w:lang w:eastAsia="ja-JP"/>
              </w:rPr>
            </w:pPr>
            <w:r w:rsidRPr="000612F9">
              <w:rPr>
                <w:rFonts w:ascii="Tahoma" w:hAnsi="Tahoma" w:cs="Tahoma"/>
                <w:b/>
                <w:color w:val="000000"/>
                <w:sz w:val="22"/>
                <w:szCs w:val="18"/>
              </w:rPr>
              <w:t>Programmes</w:t>
            </w:r>
          </w:p>
        </w:tc>
        <w:tc>
          <w:tcPr>
            <w:tcW w:w="6762" w:type="dxa"/>
            <w:shd w:val="clear" w:color="auto" w:fill="FABF8F"/>
          </w:tcPr>
          <w:p w:rsidR="00456002" w:rsidRPr="000612F9" w:rsidRDefault="00456002" w:rsidP="002E3792">
            <w:pPr>
              <w:pStyle w:val="AppendixBodyText"/>
              <w:keepNext/>
              <w:keepLines/>
              <w:ind w:right="720"/>
              <w:jc w:val="center"/>
              <w:rPr>
                <w:rFonts w:ascii="Tahoma" w:hAnsi="Tahoma" w:cs="Tahoma"/>
                <w:b/>
                <w:color w:val="000000"/>
                <w:sz w:val="22"/>
                <w:szCs w:val="18"/>
                <w:lang w:eastAsia="ja-JP"/>
              </w:rPr>
            </w:pPr>
            <w:r w:rsidRPr="000612F9">
              <w:rPr>
                <w:rFonts w:ascii="Tahoma" w:hAnsi="Tahoma" w:cs="Tahoma"/>
                <w:b/>
                <w:color w:val="000000"/>
                <w:sz w:val="22"/>
                <w:szCs w:val="18"/>
              </w:rPr>
              <w:t>Conditions minimales de commande</w:t>
            </w:r>
          </w:p>
        </w:tc>
      </w:tr>
      <w:tr w:rsidR="00456002" w:rsidRPr="009A648F" w:rsidTr="00BE1F85">
        <w:tc>
          <w:tcPr>
            <w:tcW w:w="2700" w:type="dxa"/>
            <w:shd w:val="clear" w:color="auto" w:fill="auto"/>
          </w:tcPr>
          <w:p w:rsidR="00456002" w:rsidRPr="00207995" w:rsidRDefault="00456002" w:rsidP="002E3792">
            <w:pPr>
              <w:pStyle w:val="AppendixBodyText"/>
              <w:keepNext/>
              <w:keepLines/>
              <w:spacing w:before="60"/>
              <w:ind w:right="720"/>
              <w:rPr>
                <w:rFonts w:ascii="Tahoma" w:hAnsi="Tahoma" w:cs="Tahoma"/>
                <w:b/>
                <w:color w:val="000000"/>
                <w:sz w:val="18"/>
                <w:szCs w:val="18"/>
                <w:lang w:val="fr-FR" w:eastAsia="ja-JP"/>
              </w:rPr>
            </w:pPr>
            <w:r w:rsidRPr="00207995">
              <w:rPr>
                <w:rFonts w:ascii="Tahoma" w:hAnsi="Tahoma" w:cs="Tahoma"/>
                <w:b/>
                <w:color w:val="000000"/>
                <w:szCs w:val="18"/>
                <w:lang w:val="fr-FR"/>
              </w:rPr>
              <w:t>Licence Open, Open Value et Open Value Souscription (Commerce et Gouvernement)</w:t>
            </w:r>
          </w:p>
        </w:tc>
        <w:tc>
          <w:tcPr>
            <w:tcW w:w="6762" w:type="dxa"/>
            <w:shd w:val="clear" w:color="auto" w:fill="auto"/>
          </w:tcPr>
          <w:p w:rsidR="00456002" w:rsidRPr="00207995" w:rsidRDefault="004B6D8C" w:rsidP="002E3792">
            <w:pPr>
              <w:pStyle w:val="AppendixBodyText"/>
              <w:keepNext/>
              <w:keepLines/>
              <w:spacing w:before="60"/>
              <w:ind w:right="720"/>
              <w:rPr>
                <w:rFonts w:ascii="Tahoma" w:hAnsi="Tahoma" w:cs="Tahoma"/>
                <w:lang w:val="fr-FR"/>
              </w:rPr>
            </w:pPr>
            <w:r w:rsidRPr="00207995">
              <w:rPr>
                <w:rFonts w:ascii="Tahoma" w:hAnsi="Tahoma" w:cs="Tahoma"/>
                <w:b/>
                <w:sz w:val="18"/>
                <w:lang w:val="fr-FR"/>
              </w:rPr>
              <w:t>Licence Open</w:t>
            </w:r>
          </w:p>
          <w:p w:rsidR="00456002" w:rsidRPr="00207995" w:rsidRDefault="00456002" w:rsidP="002E3792">
            <w:pPr>
              <w:pStyle w:val="AppendixBodyText"/>
              <w:keepNext/>
              <w:keepLines/>
              <w:ind w:right="84"/>
              <w:rPr>
                <w:rFonts w:ascii="Tahoma" w:hAnsi="Tahoma" w:cs="Tahoma"/>
                <w:lang w:val="fr-FR"/>
              </w:rPr>
            </w:pPr>
            <w:r w:rsidRPr="00207995">
              <w:rPr>
                <w:rFonts w:ascii="Tahoma" w:hAnsi="Tahoma" w:cs="Tahoma"/>
                <w:sz w:val="18"/>
                <w:lang w:val="fr-FR"/>
              </w:rPr>
              <w:t>Le programme de Licence Open nécessite une commande minimale de 5 licences, 5 Software Assurance, ou toute combinaison de celles</w:t>
            </w:r>
            <w:r w:rsidR="004B17E3">
              <w:rPr>
                <w:rFonts w:ascii="Tahoma" w:hAnsi="Tahoma" w:cs="Tahoma"/>
                <w:sz w:val="18"/>
                <w:lang w:val="fr-FR"/>
              </w:rPr>
              <w:t>-</w:t>
            </w:r>
            <w:r w:rsidRPr="00207995">
              <w:rPr>
                <w:rFonts w:ascii="Tahoma" w:hAnsi="Tahoma" w:cs="Tahoma"/>
                <w:sz w:val="18"/>
                <w:lang w:val="fr-FR"/>
              </w:rPr>
              <w:t>ci, pour obtenir un Numéro d’Autorisation.</w:t>
            </w:r>
            <w:r w:rsidR="00D274DC" w:rsidRPr="00207995">
              <w:rPr>
                <w:rFonts w:ascii="Tahoma" w:hAnsi="Tahoma" w:cs="Tahoma"/>
                <w:sz w:val="18"/>
                <w:lang w:val="fr-FR"/>
              </w:rPr>
              <w:t xml:space="preserve"> </w:t>
            </w:r>
            <w:r w:rsidRPr="00207995">
              <w:rPr>
                <w:rFonts w:ascii="Tahoma" w:hAnsi="Tahoma" w:cs="Tahoma"/>
                <w:sz w:val="18"/>
                <w:lang w:val="fr-FR"/>
              </w:rPr>
              <w:t xml:space="preserve">Par exemple, 2 Licences et Software Assurance (L&amp;SA) et 1 Licence Standard satisfont la condition de commande minimale de 5 licences requise pour participer au programme. </w:t>
            </w:r>
          </w:p>
          <w:p w:rsidR="00456002" w:rsidRPr="00207995" w:rsidRDefault="00456002" w:rsidP="002E3792">
            <w:pPr>
              <w:pStyle w:val="AppendixBodyText"/>
              <w:keepNext/>
              <w:keepLines/>
              <w:spacing w:after="0" w:line="192" w:lineRule="auto"/>
              <w:ind w:right="720"/>
              <w:rPr>
                <w:rFonts w:ascii="Tahoma" w:hAnsi="Tahoma" w:cs="Tahoma"/>
                <w:sz w:val="18"/>
                <w:szCs w:val="18"/>
                <w:lang w:val="fr-FR"/>
              </w:rPr>
            </w:pPr>
          </w:p>
          <w:p w:rsidR="004B6D8C" w:rsidRPr="000612F9" w:rsidRDefault="00456002" w:rsidP="002E3792">
            <w:pPr>
              <w:pStyle w:val="AppendixBodyText"/>
              <w:keepNext/>
              <w:keepLines/>
              <w:ind w:right="720"/>
              <w:rPr>
                <w:rFonts w:ascii="Tahoma" w:hAnsi="Tahoma" w:cs="Tahoma"/>
              </w:rPr>
            </w:pPr>
            <w:r w:rsidRPr="000612F9">
              <w:rPr>
                <w:rFonts w:ascii="Tahoma" w:hAnsi="Tahoma" w:cs="Tahoma"/>
                <w:b/>
                <w:sz w:val="18"/>
              </w:rPr>
              <w:t>Open Value et Open Value Souscription</w:t>
            </w:r>
          </w:p>
          <w:p w:rsidR="00456002" w:rsidRPr="00207995" w:rsidRDefault="00456002" w:rsidP="002E3792">
            <w:pPr>
              <w:pStyle w:val="AppendixBodyText"/>
              <w:keepNext/>
              <w:keepLines/>
              <w:ind w:right="84"/>
              <w:rPr>
                <w:rFonts w:ascii="Tahoma" w:hAnsi="Tahoma" w:cs="Tahoma"/>
                <w:lang w:val="fr-FR"/>
              </w:rPr>
            </w:pPr>
            <w:r w:rsidRPr="00207995">
              <w:rPr>
                <w:rFonts w:ascii="Tahoma" w:hAnsi="Tahoma" w:cs="Tahoma"/>
                <w:sz w:val="18"/>
                <w:lang w:val="fr-FR"/>
              </w:rPr>
              <w:t>Le programme Open Value nécessite une commande minimale de 5 Mises à jour et</w:t>
            </w:r>
            <w:r w:rsidR="00BE1F85" w:rsidRPr="00207995">
              <w:rPr>
                <w:rFonts w:ascii="Tahoma" w:hAnsi="Tahoma" w:cs="Tahoma"/>
                <w:sz w:val="18"/>
                <w:lang w:val="fr-FR"/>
              </w:rPr>
              <w:t> </w:t>
            </w:r>
            <w:r w:rsidRPr="00207995">
              <w:rPr>
                <w:rFonts w:ascii="Tahoma" w:hAnsi="Tahoma" w:cs="Tahoma"/>
                <w:sz w:val="18"/>
                <w:lang w:val="fr-FR"/>
              </w:rPr>
              <w:t>Software Assurance, 5 Licences et Software Assurance, 5 Software Assurance, 5</w:t>
            </w:r>
            <w:r w:rsidR="00BE1F85" w:rsidRPr="00207995">
              <w:rPr>
                <w:rFonts w:ascii="Tahoma" w:hAnsi="Tahoma" w:cs="Tahoma"/>
                <w:sz w:val="18"/>
                <w:lang w:val="fr-FR"/>
              </w:rPr>
              <w:t> </w:t>
            </w:r>
            <w:r w:rsidRPr="00207995">
              <w:rPr>
                <w:rFonts w:ascii="Tahoma" w:hAnsi="Tahoma" w:cs="Tahoma"/>
                <w:sz w:val="18"/>
                <w:lang w:val="fr-FR"/>
              </w:rPr>
              <w:t>Licences d’Abonnement, ou toute combinaison de celles</w:t>
            </w:r>
            <w:r w:rsidR="004B17E3">
              <w:rPr>
                <w:rFonts w:ascii="Tahoma" w:hAnsi="Tahoma" w:cs="Tahoma"/>
                <w:sz w:val="18"/>
                <w:lang w:val="fr-FR"/>
              </w:rPr>
              <w:t>-</w:t>
            </w:r>
            <w:r w:rsidRPr="00207995">
              <w:rPr>
                <w:rFonts w:ascii="Tahoma" w:hAnsi="Tahoma" w:cs="Tahoma"/>
                <w:sz w:val="18"/>
                <w:lang w:val="fr-FR"/>
              </w:rPr>
              <w:t>ci, pour conclure un</w:t>
            </w:r>
            <w:r w:rsidR="00BE1F85" w:rsidRPr="00207995">
              <w:rPr>
                <w:rFonts w:ascii="Tahoma" w:hAnsi="Tahoma" w:cs="Tahoma"/>
                <w:sz w:val="18"/>
                <w:lang w:val="fr-FR"/>
              </w:rPr>
              <w:t> </w:t>
            </w:r>
            <w:r w:rsidRPr="00207995">
              <w:rPr>
                <w:rFonts w:ascii="Tahoma" w:hAnsi="Tahoma" w:cs="Tahoma"/>
                <w:sz w:val="18"/>
                <w:lang w:val="fr-FR"/>
              </w:rPr>
              <w:t xml:space="preserve">contrat. </w:t>
            </w:r>
          </w:p>
          <w:p w:rsidR="00456002" w:rsidRPr="00207995" w:rsidRDefault="00456002" w:rsidP="002E3792">
            <w:pPr>
              <w:pStyle w:val="AppendixBodyText"/>
              <w:keepNext/>
              <w:keepLines/>
              <w:spacing w:after="0"/>
              <w:ind w:right="174"/>
              <w:rPr>
                <w:rFonts w:ascii="Tahoma" w:hAnsi="Tahoma" w:cs="Tahoma"/>
                <w:lang w:val="fr-FR"/>
              </w:rPr>
            </w:pPr>
            <w:r w:rsidRPr="00207995">
              <w:rPr>
                <w:rFonts w:ascii="Tahoma" w:hAnsi="Tahoma" w:cs="Tahoma"/>
                <w:b/>
                <w:sz w:val="18"/>
                <w:lang w:val="fr-FR"/>
              </w:rPr>
              <w:t>Remarque :</w:t>
            </w:r>
            <w:r w:rsidRPr="00207995">
              <w:rPr>
                <w:rFonts w:ascii="Tahoma" w:hAnsi="Tahoma" w:cs="Tahoma"/>
                <w:sz w:val="18"/>
                <w:lang w:val="fr-FR"/>
              </w:rPr>
              <w:t xml:space="preserve"> dans le cadre des programmes Open et Open Value, une seule licence de certains produits équivaut aux 5 licences minimum requises.</w:t>
            </w:r>
            <w:r w:rsidR="00D274DC" w:rsidRPr="00207995">
              <w:rPr>
                <w:rFonts w:ascii="Tahoma" w:hAnsi="Tahoma" w:cs="Tahoma"/>
                <w:sz w:val="18"/>
                <w:lang w:val="fr-FR"/>
              </w:rPr>
              <w:t xml:space="preserve"> </w:t>
            </w:r>
            <w:r w:rsidRPr="00207995">
              <w:rPr>
                <w:rFonts w:ascii="Tahoma" w:hAnsi="Tahoma" w:cs="Tahoma"/>
                <w:sz w:val="18"/>
                <w:lang w:val="fr-FR"/>
              </w:rPr>
              <w:t>Veuillez vous référer aux notes relatives aux produits spécifiques pour savoir si un produit est éligible à cette exception.</w:t>
            </w:r>
          </w:p>
          <w:p w:rsidR="00A51838" w:rsidRPr="00207995" w:rsidRDefault="00A51838" w:rsidP="002E3792">
            <w:pPr>
              <w:pStyle w:val="AppendixBodyText"/>
              <w:keepNext/>
              <w:keepLines/>
              <w:spacing w:after="0"/>
              <w:ind w:right="720"/>
              <w:rPr>
                <w:rFonts w:ascii="Tahoma" w:hAnsi="Tahoma" w:cs="Tahoma"/>
                <w:sz w:val="18"/>
                <w:lang w:val="fr-FR" w:eastAsia="ja-JP"/>
              </w:rPr>
            </w:pPr>
          </w:p>
        </w:tc>
      </w:tr>
      <w:tr w:rsidR="00456002" w:rsidRPr="009A648F" w:rsidTr="00BE1F85">
        <w:tc>
          <w:tcPr>
            <w:tcW w:w="2700" w:type="dxa"/>
            <w:shd w:val="clear" w:color="auto" w:fill="auto"/>
          </w:tcPr>
          <w:p w:rsidR="00456002" w:rsidRPr="000612F9" w:rsidRDefault="00456002" w:rsidP="00A70464">
            <w:pPr>
              <w:pStyle w:val="AppendixBodyText"/>
              <w:spacing w:before="60"/>
              <w:ind w:right="720"/>
              <w:rPr>
                <w:rFonts w:ascii="Tahoma" w:hAnsi="Tahoma" w:cs="Tahoma"/>
                <w:b/>
                <w:color w:val="000000"/>
                <w:szCs w:val="18"/>
                <w:lang w:eastAsia="ja-JP"/>
              </w:rPr>
            </w:pPr>
            <w:r w:rsidRPr="000612F9">
              <w:rPr>
                <w:rFonts w:ascii="Tahoma" w:hAnsi="Tahoma" w:cs="Tahoma"/>
                <w:b/>
                <w:color w:val="000000"/>
                <w:szCs w:val="18"/>
              </w:rPr>
              <w:t>Open Value Souscription – ES</w:t>
            </w:r>
          </w:p>
        </w:tc>
        <w:tc>
          <w:tcPr>
            <w:tcW w:w="6762" w:type="dxa"/>
            <w:shd w:val="clear" w:color="auto" w:fill="auto"/>
          </w:tcPr>
          <w:p w:rsidR="00456002" w:rsidRPr="00207995" w:rsidRDefault="00456002" w:rsidP="00230E01">
            <w:pPr>
              <w:spacing w:before="60"/>
              <w:rPr>
                <w:rFonts w:cs="Tahoma"/>
                <w:lang w:val="fr-FR"/>
              </w:rPr>
            </w:pPr>
            <w:r w:rsidRPr="00207995">
              <w:rPr>
                <w:rFonts w:cs="Tahoma"/>
                <w:szCs w:val="18"/>
                <w:lang w:val="fr-FR"/>
              </w:rPr>
              <w:t>Open Value Souscription – ES nécessite au moins un (1) Produit de la Plate</w:t>
            </w:r>
            <w:r w:rsidR="004B17E3">
              <w:rPr>
                <w:rFonts w:cs="Tahoma"/>
                <w:szCs w:val="18"/>
                <w:lang w:val="fr-FR"/>
              </w:rPr>
              <w:t>-</w:t>
            </w:r>
            <w:r w:rsidRPr="00207995">
              <w:rPr>
                <w:rFonts w:cs="Tahoma"/>
                <w:szCs w:val="18"/>
                <w:lang w:val="fr-FR"/>
              </w:rPr>
              <w:t>forme Desktop pour le Nombre couvrant l’ensemble de l’Organisation (5 minimum) OU un (1) Produit de la Plate</w:t>
            </w:r>
            <w:r w:rsidR="004B17E3">
              <w:rPr>
                <w:rFonts w:cs="Tahoma"/>
                <w:szCs w:val="18"/>
                <w:lang w:val="fr-FR"/>
              </w:rPr>
              <w:t>-</w:t>
            </w:r>
            <w:r w:rsidRPr="00207995">
              <w:rPr>
                <w:rFonts w:cs="Tahoma"/>
                <w:szCs w:val="18"/>
                <w:lang w:val="fr-FR"/>
              </w:rPr>
              <w:t>forme Desktop pour le Nombre d’Étudiants (5 minimum).</w:t>
            </w:r>
          </w:p>
          <w:p w:rsidR="00230E01" w:rsidRPr="00207995" w:rsidRDefault="00230E01" w:rsidP="00230E01">
            <w:pPr>
              <w:rPr>
                <w:rFonts w:cs="Tahoma"/>
                <w:szCs w:val="18"/>
                <w:lang w:val="fr-FR"/>
              </w:rPr>
            </w:pPr>
          </w:p>
        </w:tc>
      </w:tr>
      <w:tr w:rsidR="00456002" w:rsidRPr="009A648F" w:rsidTr="00BE1F85">
        <w:tc>
          <w:tcPr>
            <w:tcW w:w="2700" w:type="dxa"/>
            <w:shd w:val="clear" w:color="auto" w:fill="auto"/>
          </w:tcPr>
          <w:p w:rsidR="00456002" w:rsidRPr="000612F9" w:rsidRDefault="00456002" w:rsidP="00A70464">
            <w:pPr>
              <w:pStyle w:val="AppendixBodyText"/>
              <w:spacing w:before="60"/>
              <w:ind w:right="720"/>
              <w:rPr>
                <w:rFonts w:ascii="Tahoma" w:hAnsi="Tahoma" w:cs="Tahoma"/>
                <w:b/>
                <w:color w:val="000000"/>
                <w:szCs w:val="18"/>
                <w:lang w:eastAsia="ja-JP"/>
              </w:rPr>
            </w:pPr>
            <w:r w:rsidRPr="000612F9">
              <w:rPr>
                <w:rFonts w:ascii="Tahoma" w:hAnsi="Tahoma" w:cs="Tahoma"/>
                <w:b/>
                <w:color w:val="000000"/>
                <w:szCs w:val="18"/>
              </w:rPr>
              <w:t>Select</w:t>
            </w:r>
          </w:p>
        </w:tc>
        <w:tc>
          <w:tcPr>
            <w:tcW w:w="6762" w:type="dxa"/>
            <w:shd w:val="clear" w:color="auto" w:fill="auto"/>
          </w:tcPr>
          <w:p w:rsidR="00456002" w:rsidRPr="00207995" w:rsidRDefault="00456002" w:rsidP="00BE1F85">
            <w:pPr>
              <w:pStyle w:val="AppendixBodyText"/>
              <w:spacing w:before="60" w:after="0"/>
              <w:ind w:right="174"/>
              <w:rPr>
                <w:rFonts w:ascii="Tahoma" w:hAnsi="Tahoma" w:cs="Tahoma"/>
                <w:lang w:val="fr-FR"/>
              </w:rPr>
            </w:pPr>
            <w:r w:rsidRPr="00207995">
              <w:rPr>
                <w:rFonts w:ascii="Tahoma" w:hAnsi="Tahoma" w:cs="Tahoma"/>
                <w:color w:val="000000"/>
                <w:sz w:val="18"/>
                <w:szCs w:val="18"/>
                <w:lang w:val="fr-FR"/>
              </w:rPr>
              <w:t>Select nécessite une commande minimum de 1 500 points par groupe sur la période du contrat.</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Les conditions de quantité de commande minimale peuvent être annulées si un contrat éligible est fourni.</w:t>
            </w:r>
          </w:p>
          <w:p w:rsidR="00230E01" w:rsidRPr="00207995" w:rsidRDefault="00230E01" w:rsidP="00230E01">
            <w:pPr>
              <w:pStyle w:val="AppendixBodyText"/>
              <w:spacing w:after="0"/>
              <w:ind w:right="720"/>
              <w:rPr>
                <w:rFonts w:ascii="Tahoma" w:hAnsi="Tahoma" w:cs="Tahoma"/>
                <w:color w:val="000000"/>
                <w:sz w:val="18"/>
                <w:szCs w:val="18"/>
                <w:lang w:val="fr-FR" w:eastAsia="ja-JP"/>
              </w:rPr>
            </w:pPr>
          </w:p>
        </w:tc>
      </w:tr>
      <w:tr w:rsidR="00456002" w:rsidRPr="009A648F" w:rsidTr="00BE1F85">
        <w:tc>
          <w:tcPr>
            <w:tcW w:w="2700" w:type="dxa"/>
            <w:shd w:val="clear" w:color="auto" w:fill="auto"/>
          </w:tcPr>
          <w:p w:rsidR="00456002" w:rsidRPr="000612F9" w:rsidRDefault="00456002" w:rsidP="00A70464">
            <w:pPr>
              <w:pStyle w:val="AppendixBodyText"/>
              <w:spacing w:before="60"/>
              <w:ind w:right="720"/>
              <w:rPr>
                <w:rFonts w:ascii="Tahoma" w:hAnsi="Tahoma" w:cs="Tahoma"/>
                <w:b/>
                <w:color w:val="000000"/>
                <w:szCs w:val="18"/>
                <w:lang w:eastAsia="ja-JP"/>
              </w:rPr>
            </w:pPr>
            <w:r w:rsidRPr="000612F9">
              <w:rPr>
                <w:rFonts w:ascii="Tahoma" w:hAnsi="Tahoma" w:cs="Tahoma"/>
                <w:b/>
                <w:color w:val="000000"/>
                <w:szCs w:val="18"/>
              </w:rPr>
              <w:t>Select Plus</w:t>
            </w:r>
          </w:p>
        </w:tc>
        <w:tc>
          <w:tcPr>
            <w:tcW w:w="6762" w:type="dxa"/>
            <w:shd w:val="clear" w:color="auto" w:fill="auto"/>
          </w:tcPr>
          <w:p w:rsidR="00456002" w:rsidRPr="00207995" w:rsidRDefault="00456002" w:rsidP="00BE1F85">
            <w:pPr>
              <w:pStyle w:val="AppendixBodyText"/>
              <w:spacing w:before="60"/>
              <w:ind w:right="174"/>
              <w:rPr>
                <w:rFonts w:ascii="Tahoma" w:hAnsi="Tahoma" w:cs="Tahoma"/>
                <w:lang w:val="fr-FR"/>
              </w:rPr>
            </w:pPr>
            <w:r w:rsidRPr="00207995">
              <w:rPr>
                <w:rFonts w:ascii="Tahoma" w:hAnsi="Tahoma" w:cs="Tahoma"/>
                <w:color w:val="000000"/>
                <w:sz w:val="18"/>
                <w:szCs w:val="18"/>
                <w:lang w:val="fr-FR"/>
              </w:rPr>
              <w:t>Select Plus nécessite une quantité de commande minimale de 500 points par groupe au cours de la première année.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La condition de quantité minimale à la commande peut être annulée si un contrat éligible est fourni.</w:t>
            </w:r>
          </w:p>
          <w:p w:rsidR="00456002" w:rsidRPr="00207995" w:rsidRDefault="00456002" w:rsidP="00A70464">
            <w:pPr>
              <w:pStyle w:val="AppendixBodyText"/>
              <w:spacing w:after="0"/>
              <w:ind w:right="720"/>
              <w:rPr>
                <w:rFonts w:ascii="Tahoma" w:hAnsi="Tahoma" w:cs="Tahoma"/>
                <w:lang w:val="fr-FR"/>
              </w:rPr>
            </w:pPr>
          </w:p>
          <w:p w:rsidR="00456002" w:rsidRPr="00207995" w:rsidRDefault="00456002" w:rsidP="004B6D8C">
            <w:pPr>
              <w:spacing w:after="60"/>
              <w:rPr>
                <w:rFonts w:cs="Tahoma"/>
                <w:lang w:val="fr-FR"/>
              </w:rPr>
            </w:pPr>
            <w:bookmarkStart w:id="622" w:name="_Toc323159727"/>
            <w:r w:rsidRPr="00207995">
              <w:rPr>
                <w:rFonts w:cs="Tahoma"/>
                <w:b/>
                <w:lang w:val="fr-FR"/>
              </w:rPr>
              <w:t>Niveaux de prix Select Plus</w:t>
            </w:r>
            <w:bookmarkEnd w:id="622"/>
          </w:p>
          <w:p w:rsidR="00456002" w:rsidRPr="00207995" w:rsidRDefault="00456002" w:rsidP="005C647E">
            <w:pPr>
              <w:rPr>
                <w:rFonts w:cs="Tahoma"/>
                <w:lang w:val="fr-FR"/>
              </w:rPr>
            </w:pPr>
            <w:r w:rsidRPr="00207995">
              <w:rPr>
                <w:rFonts w:cs="Tahoma"/>
                <w:szCs w:val="18"/>
                <w:lang w:val="fr-FR"/>
              </w:rPr>
              <w:t xml:space="preserve">Pour participer au Programme Select Plus, les clients doivent remplir l’un des trois critères suivants : </w:t>
            </w:r>
          </w:p>
          <w:p w:rsidR="00406CB0" w:rsidRPr="00207995" w:rsidRDefault="00406CB0" w:rsidP="00A70464">
            <w:pPr>
              <w:rPr>
                <w:rFonts w:cs="Tahoma"/>
                <w:lang w:val="fr-FR"/>
              </w:rPr>
            </w:pPr>
          </w:p>
          <w:p w:rsidR="00456002" w:rsidRPr="00207995" w:rsidRDefault="00456002" w:rsidP="00DE6606">
            <w:pPr>
              <w:numPr>
                <w:ilvl w:val="0"/>
                <w:numId w:val="63"/>
              </w:numPr>
              <w:spacing w:after="60"/>
              <w:rPr>
                <w:rFonts w:cs="Tahoma"/>
                <w:lang w:val="fr-FR"/>
              </w:rPr>
            </w:pPr>
            <w:r w:rsidRPr="00207995">
              <w:rPr>
                <w:rFonts w:cs="Tahoma"/>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 ;</w:t>
            </w:r>
          </w:p>
          <w:p w:rsidR="00456002" w:rsidRPr="00207995" w:rsidRDefault="00456002" w:rsidP="00DE6606">
            <w:pPr>
              <w:numPr>
                <w:ilvl w:val="0"/>
                <w:numId w:val="63"/>
              </w:numPr>
              <w:spacing w:after="60"/>
              <w:rPr>
                <w:rFonts w:cs="Tahoma"/>
                <w:lang w:val="fr-FR"/>
              </w:rPr>
            </w:pPr>
            <w:r w:rsidRPr="00207995">
              <w:rPr>
                <w:rFonts w:cs="Tahoma"/>
                <w:lang w:val="fr-FR"/>
              </w:rPr>
              <w:t xml:space="preserve">passer une commande égale d’au minimum 500 points pour chaque groupe de produits sélectionné par le Client au cours de la première année ; et </w:t>
            </w:r>
          </w:p>
          <w:p w:rsidR="00456002" w:rsidRPr="00207995" w:rsidRDefault="00456002" w:rsidP="00DE6606">
            <w:pPr>
              <w:numPr>
                <w:ilvl w:val="0"/>
                <w:numId w:val="63"/>
              </w:numPr>
              <w:spacing w:after="60"/>
              <w:rPr>
                <w:rFonts w:cs="Tahoma"/>
                <w:lang w:val="fr-FR"/>
              </w:rPr>
            </w:pPr>
            <w:r w:rsidRPr="00207995">
              <w:rPr>
                <w:rFonts w:cs="Tahoma"/>
                <w:lang w:val="fr-FR"/>
              </w:rPr>
              <w:t>identifier un contrat dont la quantité minimum de commande a été acquise au cours des douze (12) mois qui précèdent la date d’entrée en</w:t>
            </w:r>
            <w:r w:rsidR="00BE1F85" w:rsidRPr="00207995">
              <w:rPr>
                <w:rFonts w:cs="Tahoma"/>
                <w:lang w:val="fr-FR"/>
              </w:rPr>
              <w:t> </w:t>
            </w:r>
            <w:r w:rsidRPr="00207995">
              <w:rPr>
                <w:rFonts w:cs="Tahoma"/>
                <w:lang w:val="fr-FR"/>
              </w:rPr>
              <w:t xml:space="preserve">vigueur du Contrat Select Plus du client. </w:t>
            </w:r>
          </w:p>
          <w:p w:rsidR="00456002" w:rsidRPr="00207995" w:rsidRDefault="00456002" w:rsidP="00A70464">
            <w:pPr>
              <w:rPr>
                <w:rFonts w:cs="Tahoma"/>
                <w:lang w:val="fr-FR"/>
              </w:rPr>
            </w:pPr>
          </w:p>
          <w:p w:rsidR="00456002" w:rsidRPr="00207995" w:rsidRDefault="00456002" w:rsidP="005C647E">
            <w:pPr>
              <w:rPr>
                <w:rFonts w:cs="Tahoma"/>
                <w:lang w:val="fr-FR"/>
              </w:rPr>
            </w:pPr>
            <w:r w:rsidRPr="00207995">
              <w:rPr>
                <w:rFonts w:cs="Tahoma"/>
                <w:szCs w:val="18"/>
                <w:lang w:val="fr-FR"/>
              </w:rPr>
              <w:t xml:space="preserve">Pour les options 2 et 3, le Client doit conserver 500 points au minimum dans chaque groupe de produits qu’il sélectionne au moment de la vérification de conformité. </w:t>
            </w:r>
          </w:p>
          <w:p w:rsidR="00456002" w:rsidRPr="00207995" w:rsidRDefault="00456002" w:rsidP="005C647E">
            <w:pPr>
              <w:rPr>
                <w:rFonts w:cs="Tahoma"/>
                <w:lang w:val="fr-FR"/>
              </w:rPr>
            </w:pPr>
          </w:p>
          <w:p w:rsidR="00456002" w:rsidRPr="00207995" w:rsidRDefault="00456002" w:rsidP="005C647E">
            <w:pPr>
              <w:rPr>
                <w:rFonts w:cs="Tahoma"/>
                <w:lang w:val="fr-FR"/>
              </w:rPr>
            </w:pPr>
            <w:r w:rsidRPr="00207995">
              <w:rPr>
                <w:rFonts w:cs="Tahoma"/>
                <w:szCs w:val="18"/>
                <w:lang w:val="fr-FR"/>
              </w:rPr>
              <w:lastRenderedPageBreak/>
              <w:t>Les prix que le Client paiera seront fixés d’un commun accord entre le Client et</w:t>
            </w:r>
            <w:r w:rsidR="00BE1F85" w:rsidRPr="00207995">
              <w:rPr>
                <w:rFonts w:cs="Tahoma"/>
                <w:szCs w:val="18"/>
                <w:lang w:val="fr-FR"/>
              </w:rPr>
              <w:t> </w:t>
            </w:r>
            <w:r w:rsidRPr="00207995">
              <w:rPr>
                <w:rFonts w:cs="Tahoma"/>
                <w:szCs w:val="18"/>
                <w:lang w:val="fr-FR"/>
              </w:rPr>
              <w:t>son revendeur.</w:t>
            </w:r>
            <w:r w:rsidR="00D274DC" w:rsidRPr="00207995">
              <w:rPr>
                <w:rFonts w:cs="Tahoma"/>
                <w:szCs w:val="18"/>
                <w:lang w:val="fr-FR"/>
              </w:rPr>
              <w:t xml:space="preserve"> </w:t>
            </w:r>
            <w:r w:rsidRPr="00207995">
              <w:rPr>
                <w:rFonts w:cs="Tahoma"/>
                <w:szCs w:val="18"/>
                <w:lang w:val="fr-FR"/>
              </w:rPr>
              <w:t>Toutefois, Microsoft fournira au revendeur les prix et les critères relatifs aux points suivants afin de l’aider à déterminer le prix appliqué au</w:t>
            </w:r>
            <w:r w:rsidR="00BE1F85" w:rsidRPr="00207995">
              <w:rPr>
                <w:rFonts w:cs="Tahoma"/>
                <w:szCs w:val="18"/>
                <w:lang w:val="fr-FR"/>
              </w:rPr>
              <w:t> </w:t>
            </w:r>
            <w:r w:rsidRPr="00207995">
              <w:rPr>
                <w:rFonts w:cs="Tahoma"/>
                <w:szCs w:val="18"/>
                <w:lang w:val="fr-FR"/>
              </w:rPr>
              <w:t>client final :</w:t>
            </w:r>
            <w:r w:rsidR="00D274DC" w:rsidRPr="00207995">
              <w:rPr>
                <w:rFonts w:cs="Tahoma"/>
                <w:szCs w:val="18"/>
                <w:lang w:val="fr-FR"/>
              </w:rPr>
              <w:t xml:space="preserve"> </w:t>
            </w:r>
          </w:p>
          <w:p w:rsidR="00456002" w:rsidRPr="00207995" w:rsidRDefault="00456002" w:rsidP="005C647E">
            <w:pPr>
              <w:rPr>
                <w:rFonts w:cs="Tahoma"/>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CA38BE" w:rsidRPr="009A648F" w:rsidTr="00295722">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CA38BE" w:rsidRPr="00207995" w:rsidRDefault="00CA38BE" w:rsidP="00295722">
                  <w:pPr>
                    <w:jc w:val="center"/>
                    <w:rPr>
                      <w:rFonts w:cs="Tahoma"/>
                      <w:b/>
                      <w:sz w:val="20"/>
                      <w:szCs w:val="18"/>
                      <w:lang w:val="fr-FR"/>
                    </w:rPr>
                  </w:pPr>
                  <w:r w:rsidRPr="00207995">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A38BE" w:rsidRPr="00207995" w:rsidRDefault="00CA38BE" w:rsidP="00295722">
                  <w:pPr>
                    <w:jc w:val="center"/>
                    <w:rPr>
                      <w:rFonts w:cs="Tahoma"/>
                      <w:b/>
                      <w:sz w:val="20"/>
                      <w:szCs w:val="18"/>
                      <w:lang w:val="fr-FR"/>
                    </w:rPr>
                  </w:pPr>
                  <w:r w:rsidRPr="00207995">
                    <w:rPr>
                      <w:rFonts w:cs="Tahoma"/>
                      <w:b/>
                      <w:sz w:val="20"/>
                      <w:szCs w:val="18"/>
                      <w:lang w:val="fr-FR"/>
                    </w:rPr>
                    <w:t>Points annuels minimum par groupe</w:t>
                  </w:r>
                </w:p>
              </w:tc>
            </w:tr>
            <w:tr w:rsidR="00CA38BE" w:rsidRPr="009A648F" w:rsidTr="0029572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295722">
                  <w:pPr>
                    <w:jc w:val="center"/>
                    <w:rPr>
                      <w:rFonts w:cs="Tahoma"/>
                      <w:szCs w:val="18"/>
                      <w:lang w:val="fr-FR"/>
                    </w:rPr>
                  </w:pPr>
                  <w:r w:rsidRPr="00207995">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295722">
                  <w:pPr>
                    <w:jc w:val="center"/>
                    <w:rPr>
                      <w:rFonts w:cs="Tahoma"/>
                      <w:szCs w:val="18"/>
                      <w:lang w:val="fr-FR"/>
                    </w:rPr>
                  </w:pPr>
                  <w:r w:rsidRPr="00207995">
                    <w:rPr>
                      <w:rFonts w:cs="Tahoma"/>
                      <w:szCs w:val="18"/>
                      <w:lang w:val="fr-FR"/>
                    </w:rPr>
                    <w:t>500</w:t>
                  </w:r>
                </w:p>
              </w:tc>
            </w:tr>
            <w:tr w:rsidR="00CA38BE" w:rsidRPr="009A648F" w:rsidTr="0029572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295722">
                  <w:pPr>
                    <w:jc w:val="center"/>
                    <w:rPr>
                      <w:rFonts w:cs="Tahoma"/>
                      <w:szCs w:val="18"/>
                      <w:lang w:val="fr-FR"/>
                    </w:rPr>
                  </w:pPr>
                  <w:r w:rsidRPr="00207995">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9A6981">
                  <w:pPr>
                    <w:jc w:val="center"/>
                    <w:rPr>
                      <w:rFonts w:cs="Tahoma"/>
                      <w:szCs w:val="18"/>
                      <w:lang w:val="fr-FR"/>
                    </w:rPr>
                  </w:pPr>
                  <w:r w:rsidRPr="00207995">
                    <w:rPr>
                      <w:rFonts w:cs="Tahoma"/>
                      <w:szCs w:val="18"/>
                      <w:lang w:val="fr-FR"/>
                    </w:rPr>
                    <w:t>4</w:t>
                  </w:r>
                  <w:r w:rsidR="009A6981">
                    <w:rPr>
                      <w:rFonts w:cs="Tahoma"/>
                      <w:szCs w:val="18"/>
                      <w:lang w:val="fr-FR"/>
                    </w:rPr>
                    <w:t xml:space="preserve"> </w:t>
                  </w:r>
                  <w:r w:rsidRPr="00207995">
                    <w:rPr>
                      <w:rFonts w:cs="Tahoma"/>
                      <w:szCs w:val="18"/>
                      <w:lang w:val="fr-FR"/>
                    </w:rPr>
                    <w:t>000</w:t>
                  </w:r>
                </w:p>
              </w:tc>
            </w:tr>
            <w:tr w:rsidR="00CA38BE" w:rsidRPr="009A648F" w:rsidTr="0029572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295722">
                  <w:pPr>
                    <w:jc w:val="center"/>
                    <w:rPr>
                      <w:rFonts w:cs="Tahoma"/>
                      <w:szCs w:val="18"/>
                      <w:lang w:val="fr-FR"/>
                    </w:rPr>
                  </w:pPr>
                  <w:r w:rsidRPr="00207995">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9A6981">
                  <w:pPr>
                    <w:jc w:val="center"/>
                    <w:rPr>
                      <w:rFonts w:cs="Tahoma"/>
                      <w:szCs w:val="18"/>
                      <w:lang w:val="fr-FR"/>
                    </w:rPr>
                  </w:pPr>
                  <w:r w:rsidRPr="00207995">
                    <w:rPr>
                      <w:rFonts w:cs="Tahoma"/>
                      <w:szCs w:val="18"/>
                      <w:lang w:val="fr-FR"/>
                    </w:rPr>
                    <w:t>10</w:t>
                  </w:r>
                  <w:r w:rsidR="009A6981">
                    <w:rPr>
                      <w:rFonts w:cs="Tahoma"/>
                      <w:szCs w:val="18"/>
                      <w:lang w:val="fr-FR"/>
                    </w:rPr>
                    <w:t xml:space="preserve"> </w:t>
                  </w:r>
                  <w:r w:rsidRPr="00207995">
                    <w:rPr>
                      <w:rFonts w:cs="Tahoma"/>
                      <w:szCs w:val="18"/>
                      <w:lang w:val="fr-FR"/>
                    </w:rPr>
                    <w:t>000</w:t>
                  </w:r>
                </w:p>
              </w:tc>
            </w:tr>
            <w:tr w:rsidR="00CA38BE" w:rsidRPr="009A648F" w:rsidTr="0029572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295722">
                  <w:pPr>
                    <w:jc w:val="center"/>
                    <w:rPr>
                      <w:rFonts w:cs="Tahoma"/>
                      <w:szCs w:val="18"/>
                      <w:lang w:val="fr-FR"/>
                    </w:rPr>
                  </w:pPr>
                  <w:r w:rsidRPr="00207995">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A38BE" w:rsidRPr="00207995" w:rsidRDefault="00CA38BE" w:rsidP="009A6981">
                  <w:pPr>
                    <w:jc w:val="center"/>
                    <w:rPr>
                      <w:rFonts w:cs="Tahoma"/>
                      <w:szCs w:val="18"/>
                      <w:lang w:val="fr-FR"/>
                    </w:rPr>
                  </w:pPr>
                  <w:r w:rsidRPr="00207995">
                    <w:rPr>
                      <w:rFonts w:cs="Tahoma"/>
                      <w:szCs w:val="18"/>
                      <w:lang w:val="fr-FR"/>
                    </w:rPr>
                    <w:t>25</w:t>
                  </w:r>
                  <w:r w:rsidR="009A6981">
                    <w:rPr>
                      <w:rFonts w:cs="Tahoma"/>
                      <w:szCs w:val="18"/>
                      <w:lang w:val="fr-FR"/>
                    </w:rPr>
                    <w:t xml:space="preserve"> </w:t>
                  </w:r>
                  <w:r w:rsidRPr="00207995">
                    <w:rPr>
                      <w:rFonts w:cs="Tahoma"/>
                      <w:szCs w:val="18"/>
                      <w:lang w:val="fr-FR"/>
                    </w:rPr>
                    <w:t>000</w:t>
                  </w:r>
                </w:p>
              </w:tc>
            </w:tr>
          </w:tbl>
          <w:p w:rsidR="00CA38BE" w:rsidRPr="00207995" w:rsidRDefault="00CA38BE" w:rsidP="00BE1F85">
            <w:pPr>
              <w:pStyle w:val="AppendixBodyText"/>
              <w:spacing w:after="0"/>
              <w:ind w:left="605" w:right="174"/>
              <w:rPr>
                <w:rFonts w:ascii="Tahoma" w:hAnsi="Tahoma" w:cs="Tahoma"/>
                <w:i/>
                <w:sz w:val="16"/>
                <w:lang w:val="fr-FR"/>
              </w:rPr>
            </w:pPr>
          </w:p>
          <w:p w:rsidR="00CA38BE" w:rsidRPr="00207995" w:rsidRDefault="00CA38BE" w:rsidP="00BE1F85">
            <w:pPr>
              <w:pStyle w:val="AppendixBodyText"/>
              <w:spacing w:after="0"/>
              <w:ind w:left="605" w:right="174"/>
              <w:rPr>
                <w:rFonts w:ascii="Tahoma" w:hAnsi="Tahoma" w:cs="Tahoma"/>
                <w:i/>
                <w:sz w:val="16"/>
                <w:lang w:val="fr-FR"/>
              </w:rPr>
            </w:pPr>
          </w:p>
          <w:p w:rsidR="00456002" w:rsidRPr="00207995" w:rsidRDefault="0035124A" w:rsidP="00BE1F85">
            <w:pPr>
              <w:pStyle w:val="AppendixBodyText"/>
              <w:spacing w:after="0"/>
              <w:ind w:left="605" w:right="174"/>
              <w:rPr>
                <w:rFonts w:ascii="Tahoma" w:hAnsi="Tahoma" w:cs="Tahoma"/>
                <w:lang w:val="fr-FR"/>
              </w:rPr>
            </w:pPr>
            <w:r w:rsidRPr="00207995">
              <w:rPr>
                <w:rFonts w:ascii="Tahoma" w:hAnsi="Tahoma" w:cs="Tahoma"/>
                <w:i/>
                <w:sz w:val="16"/>
                <w:lang w:val="fr-FR"/>
              </w:rPr>
              <w:t>Remarque : Tout point excédant le niveau de prix minimum sera comptabilisé l’année suivante lors de la vérification annuelle. Par exemple, si le client a cumulé 4 500 points à l’heure de la vérification annuelle, 500 points s’ajouteront aux points cumulés au moment de la prochaine vérification annuelle.</w:t>
            </w:r>
          </w:p>
          <w:p w:rsidR="00230E01" w:rsidRPr="00207995" w:rsidRDefault="00230E01" w:rsidP="00230E01">
            <w:pPr>
              <w:pStyle w:val="AppendixBodyText"/>
              <w:spacing w:after="0"/>
              <w:ind w:left="605" w:right="720"/>
              <w:rPr>
                <w:rFonts w:ascii="Tahoma" w:hAnsi="Tahoma" w:cs="Tahoma"/>
                <w:color w:val="000000"/>
                <w:sz w:val="18"/>
                <w:szCs w:val="18"/>
                <w:lang w:val="fr-FR" w:eastAsia="ja-JP"/>
              </w:rPr>
            </w:pPr>
          </w:p>
        </w:tc>
      </w:tr>
      <w:tr w:rsidR="00456002" w:rsidRPr="009A648F" w:rsidTr="00CA38BE">
        <w:tc>
          <w:tcPr>
            <w:tcW w:w="2700" w:type="dxa"/>
            <w:shd w:val="clear" w:color="auto" w:fill="auto"/>
          </w:tcPr>
          <w:p w:rsidR="00456002" w:rsidRPr="000612F9" w:rsidRDefault="00456002" w:rsidP="00A70464">
            <w:pPr>
              <w:pStyle w:val="AppendixBodyText"/>
              <w:spacing w:before="60"/>
              <w:ind w:right="720"/>
              <w:rPr>
                <w:rFonts w:ascii="Tahoma" w:hAnsi="Tahoma" w:cs="Tahoma"/>
                <w:b/>
                <w:color w:val="000000"/>
                <w:szCs w:val="18"/>
                <w:lang w:eastAsia="ja-JP"/>
              </w:rPr>
            </w:pPr>
            <w:r w:rsidRPr="000612F9">
              <w:rPr>
                <w:rFonts w:ascii="Tahoma" w:hAnsi="Tahoma" w:cs="Tahoma"/>
                <w:b/>
                <w:color w:val="000000"/>
                <w:szCs w:val="18"/>
              </w:rPr>
              <w:lastRenderedPageBreak/>
              <w:t>Contrat School</w:t>
            </w:r>
          </w:p>
        </w:tc>
        <w:tc>
          <w:tcPr>
            <w:tcW w:w="6762" w:type="dxa"/>
            <w:shd w:val="clear" w:color="auto" w:fill="auto"/>
          </w:tcPr>
          <w:p w:rsidR="00456002" w:rsidRPr="00207995" w:rsidRDefault="00456002" w:rsidP="00CA38BE">
            <w:pPr>
              <w:pStyle w:val="AppendixBodyText"/>
              <w:spacing w:before="60"/>
              <w:ind w:right="174"/>
              <w:rPr>
                <w:rFonts w:ascii="Tahoma" w:hAnsi="Tahoma" w:cs="Tahoma"/>
                <w:lang w:val="fr-FR"/>
              </w:rPr>
            </w:pPr>
            <w:r w:rsidRPr="00207995">
              <w:rPr>
                <w:rFonts w:ascii="Tahoma" w:hAnsi="Tahoma" w:cs="Tahoma"/>
                <w:sz w:val="18"/>
                <w:lang w:val="fr-FR"/>
              </w:rPr>
              <w:t>Les Contrats</w:t>
            </w:r>
            <w:r w:rsidRPr="00207995">
              <w:rPr>
                <w:rFonts w:ascii="Tahoma" w:hAnsi="Tahoma" w:cs="Tahoma"/>
                <w:b/>
                <w:sz w:val="18"/>
                <w:lang w:val="fr-FR"/>
              </w:rPr>
              <w:t xml:space="preserve"> </w:t>
            </w:r>
            <w:r w:rsidRPr="00207995">
              <w:rPr>
                <w:rFonts w:ascii="Tahoma" w:hAnsi="Tahoma" w:cs="Tahoma"/>
                <w:sz w:val="18"/>
                <w:lang w:val="fr-FR"/>
              </w:rPr>
              <w:t>School nécessitent une commande minimum de 300 unités.</w:t>
            </w:r>
            <w:r w:rsidR="00D274DC" w:rsidRPr="00207995">
              <w:rPr>
                <w:rFonts w:ascii="Tahoma" w:hAnsi="Tahoma" w:cs="Tahoma"/>
                <w:sz w:val="18"/>
                <w:lang w:val="fr-FR"/>
              </w:rPr>
              <w:t xml:space="preserve"> </w:t>
            </w:r>
            <w:r w:rsidRPr="00207995">
              <w:rPr>
                <w:rFonts w:ascii="Tahoma" w:hAnsi="Tahoma" w:cs="Tahoma"/>
                <w:sz w:val="18"/>
                <w:lang w:val="fr-FR"/>
              </w:rPr>
              <w:t>Les unités sont calculées en multipliant le nombre total d’applications, systèmes et CAL de produits choisis par le nombre total de PC éligibles ou d’employés en équivalent temps plein (ETP) éligibles. Veuillez noter que la condition de commande minimum peut varier en fonction de la région.</w:t>
            </w:r>
          </w:p>
          <w:p w:rsidR="00406CB0" w:rsidRPr="00207995" w:rsidRDefault="00406CB0" w:rsidP="00A70464">
            <w:pPr>
              <w:pStyle w:val="AppendixBodyText"/>
              <w:spacing w:after="0"/>
              <w:ind w:right="720"/>
              <w:rPr>
                <w:rFonts w:ascii="Tahoma" w:hAnsi="Tahoma" w:cs="Tahoma"/>
                <w:lang w:val="fr-FR"/>
              </w:rPr>
            </w:pPr>
          </w:p>
          <w:p w:rsidR="00456002" w:rsidRPr="00207995" w:rsidRDefault="00456002" w:rsidP="00CA38BE">
            <w:pPr>
              <w:tabs>
                <w:tab w:val="left" w:pos="8640"/>
              </w:tabs>
              <w:ind w:right="174"/>
              <w:rPr>
                <w:rFonts w:cs="Tahoma"/>
                <w:lang w:val="fr-FR"/>
              </w:rPr>
            </w:pPr>
            <w:r w:rsidRPr="00207995">
              <w:rPr>
                <w:rFonts w:cs="Tahoma"/>
                <w:b/>
                <w:bCs/>
                <w:color w:val="000000"/>
                <w:szCs w:val="20"/>
                <w:lang w:val="fr-FR"/>
              </w:rPr>
              <w:t>Remarque :</w:t>
            </w:r>
            <w:r w:rsidRPr="00207995">
              <w:rPr>
                <w:rFonts w:cs="Tahoma"/>
                <w:color w:val="000000"/>
                <w:szCs w:val="20"/>
                <w:lang w:val="fr-FR"/>
              </w:rPr>
              <w:t xml:space="preserve"> les clients des Contrats School ne peuvent pas choisir l’application, le système, la Licence d’Abonnement (SL) (utilisateur</w:t>
            </w:r>
            <w:r w:rsidR="00CB335F">
              <w:rPr>
                <w:rFonts w:cs="Tahoma"/>
                <w:color w:val="000000"/>
                <w:szCs w:val="20"/>
                <w:lang w:val="fr-FR"/>
              </w:rPr>
              <w:t xml:space="preserve"> </w:t>
            </w:r>
            <w:r w:rsidRPr="00207995">
              <w:rPr>
                <w:rFonts w:cs="Tahoma"/>
                <w:color w:val="000000"/>
                <w:szCs w:val="20"/>
                <w:lang w:val="fr-FR"/>
              </w:rPr>
              <w:t>/</w:t>
            </w:r>
            <w:r w:rsidR="00CB335F">
              <w:rPr>
                <w:rFonts w:cs="Tahoma"/>
                <w:color w:val="000000"/>
                <w:szCs w:val="20"/>
                <w:lang w:val="fr-FR"/>
              </w:rPr>
              <w:t xml:space="preserve"> </w:t>
            </w:r>
            <w:r w:rsidRPr="00207995">
              <w:rPr>
                <w:rFonts w:cs="Tahoma"/>
                <w:color w:val="000000"/>
                <w:szCs w:val="20"/>
                <w:lang w:val="fr-FR"/>
              </w:rPr>
              <w:t>dispositif) et</w:t>
            </w:r>
            <w:r w:rsidR="00CA38BE" w:rsidRPr="00207995">
              <w:rPr>
                <w:rFonts w:cs="Tahoma"/>
                <w:color w:val="000000"/>
                <w:szCs w:val="20"/>
                <w:lang w:val="fr-FR"/>
              </w:rPr>
              <w:t> </w:t>
            </w:r>
            <w:r w:rsidRPr="00207995">
              <w:rPr>
                <w:rFonts w:cs="Tahoma"/>
                <w:color w:val="000000"/>
                <w:szCs w:val="20"/>
                <w:lang w:val="fr-FR"/>
              </w:rPr>
              <w:t xml:space="preserve">les CAL produit pour seulement une partie des PC inclus dans l’abonnement, </w:t>
            </w:r>
            <w:r w:rsidRPr="00207995">
              <w:rPr>
                <w:rFonts w:cs="Tahoma"/>
                <w:color w:val="000000"/>
                <w:szCs w:val="18"/>
                <w:lang w:val="fr-FR"/>
              </w:rPr>
              <w:t>sauf si cela est explicitement indiqué dans les Remarques relatives aux Produits dans la Liste des Produits</w:t>
            </w:r>
            <w:r w:rsidRPr="00207995">
              <w:rPr>
                <w:rFonts w:cs="Tahoma"/>
                <w:color w:val="000000"/>
                <w:szCs w:val="20"/>
                <w:lang w:val="fr-FR"/>
              </w:rPr>
              <w:t>. Par exemple, si l’abonnement comporte 100 PC au total, l’application, le système, la Licence d’Abonnement (utilisateur</w:t>
            </w:r>
            <w:r w:rsidR="00CB335F">
              <w:rPr>
                <w:rFonts w:cs="Tahoma"/>
                <w:color w:val="000000"/>
                <w:szCs w:val="20"/>
                <w:lang w:val="fr-FR"/>
              </w:rPr>
              <w:t xml:space="preserve"> </w:t>
            </w:r>
            <w:r w:rsidRPr="00207995">
              <w:rPr>
                <w:rFonts w:cs="Tahoma"/>
                <w:color w:val="000000"/>
                <w:szCs w:val="20"/>
                <w:lang w:val="fr-FR"/>
              </w:rPr>
              <w:t>/</w:t>
            </w:r>
            <w:r w:rsidR="00CB335F">
              <w:rPr>
                <w:rFonts w:cs="Tahoma"/>
                <w:color w:val="000000"/>
                <w:szCs w:val="20"/>
                <w:lang w:val="fr-FR"/>
              </w:rPr>
              <w:t xml:space="preserve"> </w:t>
            </w:r>
            <w:r w:rsidRPr="00207995">
              <w:rPr>
                <w:rFonts w:cs="Tahoma"/>
                <w:color w:val="000000"/>
                <w:szCs w:val="20"/>
                <w:lang w:val="fr-FR"/>
              </w:rPr>
              <w:t>dispositif) et les CAL produit choisis doivent concerner les 100 PC à la fois, même si seulement une partie de ces PC exécutera un produit donné.</w:t>
            </w:r>
          </w:p>
          <w:p w:rsidR="00230E01" w:rsidRPr="00207995" w:rsidRDefault="00230E01" w:rsidP="00230E01">
            <w:pPr>
              <w:tabs>
                <w:tab w:val="left" w:pos="8640"/>
              </w:tabs>
              <w:ind w:right="720"/>
              <w:rPr>
                <w:rFonts w:cs="Tahoma"/>
                <w:color w:val="000000"/>
                <w:szCs w:val="20"/>
                <w:lang w:val="fr-FR" w:eastAsia="ja-JP"/>
              </w:rPr>
            </w:pPr>
          </w:p>
        </w:tc>
      </w:tr>
      <w:tr w:rsidR="00456002" w:rsidRPr="009A648F" w:rsidTr="00CA38BE">
        <w:tc>
          <w:tcPr>
            <w:tcW w:w="2700" w:type="dxa"/>
            <w:shd w:val="clear" w:color="auto" w:fill="auto"/>
          </w:tcPr>
          <w:p w:rsidR="00456002" w:rsidRPr="00207995" w:rsidRDefault="00456002" w:rsidP="00A70464">
            <w:pPr>
              <w:pStyle w:val="AppendixBodyText"/>
              <w:spacing w:before="60"/>
              <w:ind w:right="720"/>
              <w:rPr>
                <w:rFonts w:ascii="Tahoma" w:hAnsi="Tahoma" w:cs="Tahoma"/>
                <w:b/>
                <w:color w:val="000000"/>
                <w:sz w:val="18"/>
                <w:szCs w:val="18"/>
                <w:lang w:val="fr-FR" w:eastAsia="ja-JP"/>
              </w:rPr>
            </w:pPr>
            <w:r w:rsidRPr="00207995">
              <w:rPr>
                <w:rFonts w:ascii="Tahoma" w:hAnsi="Tahoma" w:cs="Tahoma"/>
                <w:b/>
                <w:lang w:val="fr-FR"/>
              </w:rPr>
              <w:t>Contrats Entreprise et Souscription Entreprise</w:t>
            </w:r>
          </w:p>
        </w:tc>
        <w:tc>
          <w:tcPr>
            <w:tcW w:w="6762" w:type="dxa"/>
            <w:shd w:val="clear" w:color="auto" w:fill="auto"/>
          </w:tcPr>
          <w:p w:rsidR="00456002" w:rsidRPr="00207995" w:rsidRDefault="00456002" w:rsidP="00CA38BE">
            <w:pPr>
              <w:spacing w:before="60"/>
              <w:ind w:right="174"/>
              <w:rPr>
                <w:rFonts w:cs="Tahoma"/>
                <w:lang w:val="fr-FR"/>
              </w:rPr>
            </w:pPr>
            <w:r w:rsidRPr="00207995">
              <w:rPr>
                <w:rFonts w:cs="Tahoma"/>
                <w:lang w:val="fr-FR"/>
              </w:rPr>
              <w:t>Les Contrats Entreprise (CE) et Souscription Entreprise (ESA) nécessitent au moins 250 Dispositifs</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Ordinateurs</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Utilisateurs Éligibles.</w:t>
            </w:r>
          </w:p>
          <w:p w:rsidR="00456002" w:rsidRPr="00207995" w:rsidRDefault="00456002" w:rsidP="00A70464">
            <w:pPr>
              <w:rPr>
                <w:rFonts w:cs="Tahoma"/>
                <w:lang w:val="fr-FR"/>
              </w:rPr>
            </w:pPr>
          </w:p>
          <w:p w:rsidR="0091793D" w:rsidRPr="00207995" w:rsidRDefault="0091793D" w:rsidP="004B6D8C">
            <w:pPr>
              <w:spacing w:after="60"/>
              <w:rPr>
                <w:rFonts w:cs="Tahoma"/>
                <w:lang w:val="fr-FR"/>
              </w:rPr>
            </w:pPr>
            <w:r w:rsidRPr="00207995">
              <w:rPr>
                <w:rFonts w:cs="Tahoma"/>
                <w:b/>
                <w:lang w:val="fr-FR"/>
              </w:rPr>
              <w:t>Dispositif</w:t>
            </w:r>
            <w:r w:rsidR="00CB335F">
              <w:rPr>
                <w:rFonts w:cs="Tahoma"/>
                <w:b/>
                <w:lang w:val="fr-FR"/>
              </w:rPr>
              <w:t xml:space="preserve"> </w:t>
            </w:r>
            <w:r w:rsidRPr="00207995">
              <w:rPr>
                <w:rFonts w:cs="Tahoma"/>
                <w:b/>
                <w:lang w:val="fr-FR"/>
              </w:rPr>
              <w:t>/</w:t>
            </w:r>
            <w:r w:rsidR="00CB335F">
              <w:rPr>
                <w:rFonts w:cs="Tahoma"/>
                <w:b/>
                <w:lang w:val="fr-FR"/>
              </w:rPr>
              <w:t xml:space="preserve"> </w:t>
            </w:r>
            <w:r w:rsidRPr="00207995">
              <w:rPr>
                <w:rFonts w:cs="Tahoma"/>
                <w:b/>
                <w:lang w:val="fr-FR"/>
              </w:rPr>
              <w:t>Ordinateur Éligible</w:t>
            </w:r>
          </w:p>
          <w:p w:rsidR="0091793D" w:rsidRPr="00207995" w:rsidRDefault="0091793D" w:rsidP="00003D41">
            <w:pPr>
              <w:rPr>
                <w:rFonts w:cs="Tahoma"/>
                <w:lang w:val="fr-FR"/>
              </w:rPr>
            </w:pPr>
            <w:bookmarkStart w:id="623" w:name="_Toc323159729"/>
            <w:bookmarkStart w:id="624" w:name="_Toc325313134"/>
            <w:bookmarkStart w:id="625" w:name="_Toc325609169"/>
            <w:r w:rsidRPr="00207995">
              <w:rPr>
                <w:rFonts w:cs="Tahoma"/>
                <w:lang w:val="fr-FR"/>
              </w:rPr>
              <w:t>Nonobstant toute stipulation contraire de votre contrat de licence en volume, les Dispositifs</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 xml:space="preserve">Ordinateurs Éligibles n’incluent pas les </w:t>
            </w:r>
            <w:r w:rsidRPr="00207995">
              <w:rPr>
                <w:rFonts w:cs="Tahoma"/>
                <w:iCs/>
                <w:lang w:val="fr-FR"/>
              </w:rPr>
              <w:t>dispositifs tiers éligibles</w:t>
            </w:r>
            <w:r w:rsidRPr="00207995">
              <w:rPr>
                <w:rFonts w:cs="Tahoma"/>
                <w:lang w:val="fr-FR"/>
              </w:rPr>
              <w:t xml:space="preserve"> à partir desquels les utilisateurs ont accès au logiciel et l’utilisent uniquement au titre des Droits d’Utilisation Itinérante pour les éléments suivants :</w:t>
            </w:r>
            <w:bookmarkEnd w:id="623"/>
            <w:bookmarkEnd w:id="624"/>
            <w:bookmarkEnd w:id="625"/>
          </w:p>
          <w:p w:rsidR="00456002" w:rsidRPr="00207995" w:rsidRDefault="00456002" w:rsidP="00A70464">
            <w:pPr>
              <w:rPr>
                <w:rFonts w:cs="Tahoma"/>
                <w:lang w:val="fr-FR"/>
              </w:rPr>
            </w:pPr>
          </w:p>
          <w:p w:rsidR="00406CB0" w:rsidRPr="000612F9" w:rsidRDefault="00456002" w:rsidP="00DE6606">
            <w:pPr>
              <w:numPr>
                <w:ilvl w:val="0"/>
                <w:numId w:val="63"/>
              </w:numPr>
              <w:spacing w:after="60"/>
              <w:rPr>
                <w:rFonts w:cs="Tahoma"/>
              </w:rPr>
            </w:pPr>
            <w:r w:rsidRPr="000612F9">
              <w:rPr>
                <w:rFonts w:cs="Tahoma"/>
              </w:rPr>
              <w:t xml:space="preserve">Software Assurance Windows, </w:t>
            </w:r>
          </w:p>
          <w:p w:rsidR="00456002" w:rsidRPr="000612F9" w:rsidRDefault="00456002" w:rsidP="00DE6606">
            <w:pPr>
              <w:numPr>
                <w:ilvl w:val="0"/>
                <w:numId w:val="63"/>
              </w:numPr>
              <w:spacing w:after="60"/>
              <w:rPr>
                <w:rFonts w:cs="Tahoma"/>
              </w:rPr>
            </w:pPr>
            <w:r w:rsidRPr="000612F9">
              <w:rPr>
                <w:rFonts w:cs="Tahoma"/>
              </w:rPr>
              <w:t xml:space="preserve">Windows Virtual Desktop Access, </w:t>
            </w:r>
          </w:p>
          <w:p w:rsidR="00456002" w:rsidRPr="000612F9" w:rsidRDefault="00456002" w:rsidP="00DE6606">
            <w:pPr>
              <w:numPr>
                <w:ilvl w:val="0"/>
                <w:numId w:val="63"/>
              </w:numPr>
              <w:spacing w:after="60"/>
              <w:rPr>
                <w:rFonts w:cs="Tahoma"/>
              </w:rPr>
            </w:pPr>
            <w:r w:rsidRPr="000612F9">
              <w:rPr>
                <w:rFonts w:cs="Tahoma"/>
              </w:rPr>
              <w:t xml:space="preserve">Virtual Desktop Infrastructure Suites, </w:t>
            </w:r>
          </w:p>
          <w:p w:rsidR="00456002" w:rsidRPr="000612F9" w:rsidRDefault="00456002" w:rsidP="00DE6606">
            <w:pPr>
              <w:numPr>
                <w:ilvl w:val="0"/>
                <w:numId w:val="63"/>
              </w:numPr>
              <w:spacing w:after="60"/>
              <w:rPr>
                <w:rFonts w:cs="Tahoma"/>
              </w:rPr>
            </w:pPr>
            <w:r w:rsidRPr="000612F9">
              <w:rPr>
                <w:rFonts w:cs="Tahoma"/>
              </w:rPr>
              <w:t xml:space="preserve">MDOP pour Software Assurance et </w:t>
            </w:r>
          </w:p>
          <w:p w:rsidR="00456002" w:rsidRDefault="00456002" w:rsidP="00DE6606">
            <w:pPr>
              <w:numPr>
                <w:ilvl w:val="0"/>
                <w:numId w:val="63"/>
              </w:numPr>
              <w:spacing w:after="60"/>
              <w:rPr>
                <w:rFonts w:cs="Tahoma"/>
                <w:lang w:val="fr-FR"/>
              </w:rPr>
            </w:pPr>
            <w:r w:rsidRPr="00207995">
              <w:rPr>
                <w:rFonts w:cs="Tahoma"/>
                <w:lang w:val="fr-FR"/>
              </w:rPr>
              <w:t>Software Assurance pour toutes les éditions d’Office, de Project et de</w:t>
            </w:r>
            <w:r w:rsidR="005D3A82" w:rsidRPr="00207995">
              <w:rPr>
                <w:rFonts w:cs="Tahoma"/>
                <w:lang w:val="fr-FR"/>
              </w:rPr>
              <w:t> </w:t>
            </w:r>
            <w:r w:rsidRPr="00207995">
              <w:rPr>
                <w:rFonts w:cs="Tahoma"/>
                <w:lang w:val="fr-FR"/>
              </w:rPr>
              <w:t>Visio pour inclure les Droits d’Utilisation Itinérante.</w:t>
            </w:r>
            <w:r w:rsidR="00D274DC" w:rsidRPr="00207995">
              <w:rPr>
                <w:rFonts w:cs="Tahoma"/>
                <w:lang w:val="fr-FR"/>
              </w:rPr>
              <w:t xml:space="preserve"> </w:t>
            </w:r>
          </w:p>
          <w:p w:rsidR="002E3792" w:rsidRDefault="002E3792" w:rsidP="002E3792">
            <w:pPr>
              <w:spacing w:after="60"/>
              <w:rPr>
                <w:rFonts w:cs="Tahoma"/>
                <w:sz w:val="16"/>
                <w:szCs w:val="16"/>
                <w:lang w:val="fr-FR"/>
              </w:rPr>
            </w:pPr>
          </w:p>
          <w:p w:rsidR="002E3792" w:rsidRPr="002E3792" w:rsidRDefault="002E3792" w:rsidP="002E3792">
            <w:pPr>
              <w:spacing w:after="60"/>
              <w:rPr>
                <w:rFonts w:cs="Tahoma"/>
                <w:sz w:val="16"/>
                <w:szCs w:val="16"/>
                <w:lang w:val="fr-FR"/>
              </w:rPr>
            </w:pPr>
          </w:p>
          <w:p w:rsidR="00456002" w:rsidRPr="002E3792" w:rsidRDefault="00456002" w:rsidP="00A70464">
            <w:pPr>
              <w:rPr>
                <w:rFonts w:cs="Tahoma"/>
                <w:sz w:val="16"/>
                <w:szCs w:val="16"/>
                <w:lang w:val="fr-FR"/>
              </w:rPr>
            </w:pPr>
          </w:p>
          <w:p w:rsidR="00456002" w:rsidRPr="00207995" w:rsidRDefault="00456002" w:rsidP="00003D41">
            <w:pPr>
              <w:rPr>
                <w:rFonts w:cs="Tahoma"/>
                <w:lang w:val="fr-FR"/>
              </w:rPr>
            </w:pPr>
            <w:bookmarkStart w:id="626" w:name="_Toc323159730"/>
            <w:bookmarkStart w:id="627" w:name="_Toc325313135"/>
            <w:bookmarkStart w:id="628" w:name="_Toc325609170"/>
            <w:r w:rsidRPr="00207995">
              <w:rPr>
                <w:rFonts w:cs="Tahoma"/>
                <w:lang w:val="fr-FR"/>
              </w:rPr>
              <w:t>Un « dispositif tiers éligible » est un dispositif que vous ou vos affiliés ne contrôlez pas, directement ou indirectement (par exemple, une borne publique d’un tiers). Pour plus d’informations, reportez</w:t>
            </w:r>
            <w:r w:rsidR="004B17E3">
              <w:rPr>
                <w:rFonts w:cs="Tahoma"/>
                <w:lang w:val="fr-FR"/>
              </w:rPr>
              <w:t>-</w:t>
            </w:r>
            <w:r w:rsidRPr="00207995">
              <w:rPr>
                <w:rFonts w:cs="Tahoma"/>
                <w:lang w:val="fr-FR"/>
              </w:rPr>
              <w:t>vous aux Droits d’Utilisation de Logiciels.</w:t>
            </w:r>
            <w:bookmarkEnd w:id="626"/>
            <w:bookmarkEnd w:id="627"/>
            <w:bookmarkEnd w:id="628"/>
          </w:p>
          <w:p w:rsidR="00456002" w:rsidRPr="00207995" w:rsidRDefault="00456002" w:rsidP="00E64551">
            <w:pPr>
              <w:pStyle w:val="Heading3"/>
              <w:ind w:left="70"/>
              <w:rPr>
                <w:rFonts w:ascii="Tahoma" w:hAnsi="Tahoma" w:cs="Tahoma"/>
                <w:lang w:val="fr-FR"/>
              </w:rPr>
            </w:pPr>
          </w:p>
          <w:p w:rsidR="0091793D" w:rsidRPr="00207995" w:rsidRDefault="0091793D" w:rsidP="004B6D8C">
            <w:pPr>
              <w:spacing w:after="60"/>
              <w:rPr>
                <w:rFonts w:cs="Tahoma"/>
                <w:lang w:val="fr-FR"/>
              </w:rPr>
            </w:pPr>
            <w:r w:rsidRPr="00207995">
              <w:rPr>
                <w:rFonts w:cs="Tahoma"/>
                <w:b/>
                <w:lang w:val="fr-FR"/>
              </w:rPr>
              <w:t xml:space="preserve">Exonération d’éligibilité </w:t>
            </w:r>
          </w:p>
          <w:p w:rsidR="00456002" w:rsidRPr="00207995" w:rsidRDefault="00456002" w:rsidP="00CA38BE">
            <w:pPr>
              <w:pStyle w:val="AppendixBodyText"/>
              <w:ind w:right="174"/>
              <w:rPr>
                <w:rFonts w:ascii="Tahoma" w:hAnsi="Tahoma" w:cs="Tahoma"/>
                <w:lang w:val="fr-FR"/>
              </w:rPr>
            </w:pPr>
            <w:r w:rsidRPr="00207995">
              <w:rPr>
                <w:rFonts w:ascii="Tahoma" w:hAnsi="Tahoma" w:cs="Tahoma"/>
                <w:sz w:val="18"/>
                <w:lang w:val="fr-FR"/>
              </w:rPr>
              <w:t>Quiconque ayant accès au logiciel serveur ou aux services en ligne uniquement en vertu d’une licence apparaissant dans la liste suivante est dispensé de réunir les critères d’Utilisateur Éligible :</w:t>
            </w:r>
          </w:p>
          <w:p w:rsidR="00456002" w:rsidRPr="00207995" w:rsidRDefault="00456002" w:rsidP="00A70464">
            <w:pPr>
              <w:pStyle w:val="AppendixBodyText"/>
              <w:spacing w:after="0"/>
              <w:ind w:right="720"/>
              <w:rPr>
                <w:rFonts w:ascii="Tahoma" w:hAnsi="Tahoma" w:cs="Tahoma"/>
                <w:lang w:val="fr-FR"/>
              </w:rPr>
            </w:pPr>
          </w:p>
          <w:p w:rsidR="00456002" w:rsidRPr="00207995" w:rsidRDefault="00456002" w:rsidP="00DE6606">
            <w:pPr>
              <w:numPr>
                <w:ilvl w:val="0"/>
                <w:numId w:val="63"/>
              </w:numPr>
              <w:spacing w:after="60"/>
              <w:rPr>
                <w:rFonts w:cs="Tahoma"/>
                <w:lang w:val="fr-FR"/>
              </w:rPr>
            </w:pPr>
            <w:r w:rsidRPr="00207995">
              <w:rPr>
                <w:rFonts w:cs="Tahoma"/>
                <w:lang w:val="fr-FR"/>
              </w:rPr>
              <w:t>Licence d’abonnement utilisateur (SL Utilisateur) pour Office 365 Entreprise Plan K1 ou K2</w:t>
            </w:r>
          </w:p>
          <w:p w:rsidR="00456002" w:rsidRPr="00207995" w:rsidRDefault="00456002" w:rsidP="00DE6606">
            <w:pPr>
              <w:numPr>
                <w:ilvl w:val="0"/>
                <w:numId w:val="63"/>
              </w:numPr>
              <w:spacing w:after="60"/>
              <w:rPr>
                <w:rFonts w:cs="Tahoma"/>
                <w:lang w:val="fr-FR"/>
              </w:rPr>
            </w:pPr>
            <w:r w:rsidRPr="00207995">
              <w:rPr>
                <w:rFonts w:cs="Tahoma"/>
                <w:lang w:val="fr-FR"/>
              </w:rPr>
              <w:t>SL Utilisateur pour SharePoint Online Kiosk</w:t>
            </w:r>
          </w:p>
          <w:p w:rsidR="00456002" w:rsidRPr="00207995" w:rsidRDefault="00456002" w:rsidP="00DE6606">
            <w:pPr>
              <w:numPr>
                <w:ilvl w:val="0"/>
                <w:numId w:val="63"/>
              </w:numPr>
              <w:spacing w:after="60"/>
              <w:rPr>
                <w:rFonts w:cs="Tahoma"/>
                <w:lang w:val="fr-FR"/>
              </w:rPr>
            </w:pPr>
            <w:r w:rsidRPr="00207995">
              <w:rPr>
                <w:rFonts w:cs="Tahoma"/>
                <w:lang w:val="fr-FR"/>
              </w:rPr>
              <w:t>SL Utilisateur pour Exchange Online Kiosk</w:t>
            </w:r>
          </w:p>
          <w:p w:rsidR="00456002" w:rsidRPr="00207995" w:rsidRDefault="00456002" w:rsidP="00DE6606">
            <w:pPr>
              <w:numPr>
                <w:ilvl w:val="0"/>
                <w:numId w:val="63"/>
              </w:numPr>
              <w:spacing w:after="60"/>
              <w:rPr>
                <w:rFonts w:cs="Tahoma"/>
                <w:lang w:val="fr-FR"/>
              </w:rPr>
            </w:pPr>
            <w:r w:rsidRPr="00207995">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rsidR="00456002" w:rsidRPr="00207995" w:rsidRDefault="00456002" w:rsidP="00DE6606">
            <w:pPr>
              <w:numPr>
                <w:ilvl w:val="0"/>
                <w:numId w:val="63"/>
              </w:numPr>
              <w:spacing w:after="60"/>
              <w:rPr>
                <w:rFonts w:cs="Tahoma"/>
                <w:lang w:val="fr-FR"/>
              </w:rPr>
            </w:pPr>
            <w:r w:rsidRPr="00207995">
              <w:rPr>
                <w:rFonts w:cs="Tahoma"/>
                <w:lang w:val="fr-FR"/>
              </w:rPr>
              <w:t>Toutes les Licences Connecteur Externe (External Connector)</w:t>
            </w:r>
          </w:p>
          <w:p w:rsidR="00456002" w:rsidRPr="00207995" w:rsidRDefault="00456002" w:rsidP="00740CF6">
            <w:pPr>
              <w:pStyle w:val="AppendixBodyText"/>
              <w:spacing w:after="0"/>
              <w:ind w:right="720"/>
              <w:rPr>
                <w:rFonts w:ascii="Tahoma" w:hAnsi="Tahoma" w:cs="Tahoma"/>
                <w:sz w:val="18"/>
                <w:szCs w:val="18"/>
                <w:lang w:val="fr-FR"/>
              </w:rPr>
            </w:pPr>
          </w:p>
          <w:p w:rsidR="00456002" w:rsidRPr="00207995" w:rsidRDefault="00456002" w:rsidP="00CA38BE">
            <w:pPr>
              <w:pStyle w:val="AppendixBodyText"/>
              <w:spacing w:after="0"/>
              <w:ind w:right="174"/>
              <w:rPr>
                <w:rFonts w:ascii="Tahoma" w:hAnsi="Tahoma" w:cs="Tahoma"/>
                <w:lang w:val="fr-FR"/>
              </w:rPr>
            </w:pPr>
            <w:r w:rsidRPr="00207995">
              <w:rPr>
                <w:rFonts w:ascii="Tahoma" w:hAnsi="Tahoma" w:cs="Tahoma"/>
                <w:sz w:val="18"/>
                <w:lang w:val="fr-FR"/>
              </w:rPr>
              <w:t>Ces exonérations d’éligibilité s’appliquent aux titulaires d’un Contrat CE ou ESA, qu’elles soient spécifiquement mentionnées dans les conditions générales du Contrat ou non.</w:t>
            </w:r>
          </w:p>
          <w:p w:rsidR="00230E01" w:rsidRPr="00207995" w:rsidRDefault="00230E01" w:rsidP="00230E01">
            <w:pPr>
              <w:pStyle w:val="AppendixBodyText"/>
              <w:spacing w:after="0"/>
              <w:ind w:right="720"/>
              <w:rPr>
                <w:rFonts w:ascii="Tahoma" w:hAnsi="Tahoma" w:cs="Tahoma"/>
                <w:sz w:val="18"/>
                <w:lang w:val="fr-FR" w:eastAsia="ja-JP"/>
              </w:rPr>
            </w:pPr>
          </w:p>
        </w:tc>
      </w:tr>
      <w:tr w:rsidR="00456002" w:rsidRPr="009A648F" w:rsidTr="005D3A82">
        <w:tc>
          <w:tcPr>
            <w:tcW w:w="2700" w:type="dxa"/>
            <w:shd w:val="clear" w:color="auto" w:fill="auto"/>
          </w:tcPr>
          <w:p w:rsidR="00456002" w:rsidRPr="000612F9" w:rsidRDefault="00456002" w:rsidP="00A70464">
            <w:pPr>
              <w:pStyle w:val="AppendixBodyText"/>
              <w:spacing w:before="60"/>
              <w:ind w:right="720"/>
              <w:rPr>
                <w:rFonts w:ascii="Tahoma" w:hAnsi="Tahoma" w:cs="Tahoma"/>
                <w:b/>
                <w:lang w:eastAsia="ja-JP"/>
              </w:rPr>
            </w:pPr>
            <w:r w:rsidRPr="000612F9">
              <w:rPr>
                <w:rFonts w:ascii="Tahoma" w:hAnsi="Tahoma" w:cs="Tahoma"/>
                <w:b/>
                <w:color w:val="000000"/>
                <w:szCs w:val="18"/>
              </w:rPr>
              <w:lastRenderedPageBreak/>
              <w:t>EES</w:t>
            </w:r>
          </w:p>
        </w:tc>
        <w:tc>
          <w:tcPr>
            <w:tcW w:w="6762" w:type="dxa"/>
            <w:shd w:val="clear" w:color="auto" w:fill="auto"/>
          </w:tcPr>
          <w:p w:rsidR="00456002" w:rsidRPr="00207995" w:rsidRDefault="00456002" w:rsidP="00A70464">
            <w:pPr>
              <w:pStyle w:val="ListParagraph"/>
              <w:spacing w:before="60"/>
              <w:ind w:left="0"/>
              <w:contextualSpacing w:val="0"/>
              <w:rPr>
                <w:rFonts w:ascii="Tahoma" w:hAnsi="Tahoma" w:cs="Tahoma"/>
                <w:lang w:val="fr-FR"/>
              </w:rPr>
            </w:pPr>
            <w:r w:rsidRPr="00207995">
              <w:rPr>
                <w:rFonts w:ascii="Tahoma" w:hAnsi="Tahoma" w:cs="Tahoma"/>
                <w:sz w:val="18"/>
                <w:szCs w:val="18"/>
                <w:lang w:val="fr-FR"/>
              </w:rPr>
              <w:t>EES nécessite une commande minimum de :</w:t>
            </w:r>
            <w:r w:rsidR="00D274DC" w:rsidRPr="00207995">
              <w:rPr>
                <w:rFonts w:ascii="Tahoma" w:hAnsi="Tahoma" w:cs="Tahoma"/>
                <w:sz w:val="18"/>
                <w:szCs w:val="18"/>
                <w:lang w:val="fr-FR"/>
              </w:rPr>
              <w:t xml:space="preserve"> </w:t>
            </w:r>
          </w:p>
          <w:p w:rsidR="00406CB0" w:rsidRPr="00207995" w:rsidRDefault="00406CB0" w:rsidP="00740CF6">
            <w:pPr>
              <w:pStyle w:val="ListParagraph"/>
              <w:ind w:left="0"/>
              <w:contextualSpacing w:val="0"/>
              <w:rPr>
                <w:rFonts w:ascii="Tahoma" w:hAnsi="Tahoma" w:cs="Tahoma"/>
                <w:sz w:val="18"/>
                <w:szCs w:val="18"/>
                <w:lang w:val="fr-FR"/>
              </w:rPr>
            </w:pPr>
          </w:p>
          <w:p w:rsidR="00456002" w:rsidRPr="00207995" w:rsidRDefault="00456002" w:rsidP="00DE6606">
            <w:pPr>
              <w:numPr>
                <w:ilvl w:val="0"/>
                <w:numId w:val="63"/>
              </w:numPr>
              <w:spacing w:after="60"/>
              <w:rPr>
                <w:rFonts w:cs="Tahoma"/>
                <w:lang w:val="fr-FR"/>
              </w:rPr>
            </w:pPr>
            <w:r w:rsidRPr="00207995">
              <w:rPr>
                <w:rFonts w:cs="Tahoma"/>
                <w:lang w:val="fr-FR"/>
              </w:rPr>
              <w:t>un (1) Produit de la Plateforme Desktop pour le Nombre couvrant l’ensemble de l’Organisation, soit 1 000 minimum, OU</w:t>
            </w:r>
          </w:p>
          <w:p w:rsidR="00456002" w:rsidRPr="00207995" w:rsidRDefault="00456002" w:rsidP="00DE6606">
            <w:pPr>
              <w:numPr>
                <w:ilvl w:val="0"/>
                <w:numId w:val="63"/>
              </w:numPr>
              <w:spacing w:after="60"/>
              <w:rPr>
                <w:rFonts w:cs="Tahoma"/>
                <w:lang w:val="fr-FR"/>
              </w:rPr>
            </w:pPr>
            <w:r w:rsidRPr="00207995">
              <w:rPr>
                <w:rFonts w:cs="Tahoma"/>
                <w:lang w:val="fr-FR"/>
              </w:rPr>
              <w:t>un (1) Service en Ligne de la Plateforme pour les Employés</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Enseignants, soit 1 000 minimum, OU</w:t>
            </w:r>
          </w:p>
          <w:p w:rsidR="00456002" w:rsidRPr="00207995" w:rsidRDefault="00456002" w:rsidP="00DE6606">
            <w:pPr>
              <w:numPr>
                <w:ilvl w:val="0"/>
                <w:numId w:val="63"/>
              </w:numPr>
              <w:spacing w:after="60"/>
              <w:rPr>
                <w:rFonts w:cs="Tahoma"/>
                <w:lang w:val="fr-FR"/>
              </w:rPr>
            </w:pPr>
            <w:r w:rsidRPr="00207995">
              <w:rPr>
                <w:rFonts w:cs="Tahoma"/>
                <w:lang w:val="fr-FR"/>
              </w:rPr>
              <w:t>un (1) Produit de la Plateforme Desktop pour le Nombre d’Étudiants, soit</w:t>
            </w:r>
            <w:r w:rsidR="005D3A82" w:rsidRPr="00207995">
              <w:rPr>
                <w:rFonts w:cs="Tahoma"/>
                <w:lang w:val="fr-FR"/>
              </w:rPr>
              <w:t> </w:t>
            </w:r>
            <w:r w:rsidRPr="00207995">
              <w:rPr>
                <w:rFonts w:cs="Tahoma"/>
                <w:lang w:val="fr-FR"/>
              </w:rPr>
              <w:t>1 000 minimum, OU</w:t>
            </w:r>
          </w:p>
          <w:p w:rsidR="00456002" w:rsidRPr="00207995" w:rsidRDefault="00456002" w:rsidP="00DE6606">
            <w:pPr>
              <w:numPr>
                <w:ilvl w:val="0"/>
                <w:numId w:val="63"/>
              </w:numPr>
              <w:spacing w:after="60"/>
              <w:rPr>
                <w:rFonts w:cs="Tahoma"/>
                <w:lang w:val="fr-FR"/>
              </w:rPr>
            </w:pPr>
            <w:r w:rsidRPr="00207995">
              <w:rPr>
                <w:rFonts w:cs="Tahoma"/>
                <w:lang w:val="fr-FR"/>
              </w:rPr>
              <w:t>un (1) Service en Ligne de la Plateforme pour les Étudiants, soit 1 000</w:t>
            </w:r>
            <w:r w:rsidR="005D3A82" w:rsidRPr="00207995">
              <w:rPr>
                <w:rFonts w:cs="Tahoma"/>
                <w:lang w:val="fr-FR"/>
              </w:rPr>
              <w:t> </w:t>
            </w:r>
            <w:r w:rsidRPr="00207995">
              <w:rPr>
                <w:rFonts w:cs="Tahoma"/>
                <w:lang w:val="fr-FR"/>
              </w:rPr>
              <w:t xml:space="preserve">minimum. </w:t>
            </w:r>
          </w:p>
          <w:p w:rsidR="00456002" w:rsidRPr="00207995" w:rsidRDefault="00456002" w:rsidP="00740CF6">
            <w:pPr>
              <w:rPr>
                <w:rFonts w:cs="Tahoma"/>
                <w:szCs w:val="18"/>
                <w:lang w:val="fr-FR"/>
              </w:rPr>
            </w:pPr>
          </w:p>
          <w:p w:rsidR="00A9013C" w:rsidRPr="00207995" w:rsidRDefault="00456002" w:rsidP="005C647E">
            <w:pPr>
              <w:rPr>
                <w:rFonts w:cs="Tahoma"/>
                <w:lang w:val="fr-FR"/>
              </w:rPr>
            </w:pPr>
            <w:r w:rsidRPr="00207995">
              <w:rPr>
                <w:rFonts w:cs="Tahoma"/>
                <w:b/>
                <w:color w:val="000000"/>
                <w:szCs w:val="18"/>
                <w:lang w:val="fr-FR"/>
              </w:rPr>
              <w:t>Remarque :</w:t>
            </w:r>
            <w:r w:rsidRPr="00207995">
              <w:rPr>
                <w:rFonts w:cs="Tahoma"/>
                <w:color w:val="000000"/>
                <w:szCs w:val="18"/>
                <w:lang w:val="fr-FR"/>
              </w:rPr>
              <w:t xml:space="preserve"> la condition de quantité minimale à la commande peut être annulée si un accord de mise en œuvre éligible est fourni.</w:t>
            </w:r>
          </w:p>
          <w:p w:rsidR="00406CB0" w:rsidRPr="00207995" w:rsidRDefault="00406CB0" w:rsidP="00740CF6">
            <w:pPr>
              <w:rPr>
                <w:rFonts w:cs="Tahoma"/>
                <w:szCs w:val="18"/>
                <w:lang w:val="fr-FR"/>
              </w:rPr>
            </w:pPr>
          </w:p>
          <w:p w:rsidR="00822871" w:rsidRPr="00207995" w:rsidRDefault="00A9013C" w:rsidP="00230E01">
            <w:pPr>
              <w:rPr>
                <w:rFonts w:cs="Tahoma"/>
                <w:lang w:val="fr-FR"/>
              </w:rPr>
            </w:pPr>
            <w:r w:rsidRPr="00207995">
              <w:rPr>
                <w:rFonts w:cs="Tahoma"/>
                <w:b/>
                <w:color w:val="000000"/>
                <w:szCs w:val="18"/>
                <w:lang w:val="fr-FR"/>
              </w:rPr>
              <w:t xml:space="preserve">Remarque : </w:t>
            </w:r>
            <w:r w:rsidRPr="00207995">
              <w:rPr>
                <w:rFonts w:cs="Tahoma"/>
                <w:color w:val="000000"/>
                <w:szCs w:val="18"/>
                <w:lang w:val="fr-FR"/>
              </w:rPr>
              <w:t>Les CAL (Licences d’accès client) achetées au titre d’un Accord de Mise en Œuvre de Solutions Éducation (EES) dans le cadre d’une option ne couvrant pas l’ensemble de l’organisation peuvent être attribuées et utilisées soit comme CAL Dispositif, soit comme CAL Utilisateur, au choix de l’Établissement.</w:t>
            </w:r>
            <w:r w:rsidR="00D274DC" w:rsidRPr="00207995">
              <w:rPr>
                <w:rFonts w:cs="Tahoma"/>
                <w:color w:val="000000"/>
                <w:szCs w:val="18"/>
                <w:lang w:val="fr-FR"/>
              </w:rPr>
              <w:t xml:space="preserve"> </w:t>
            </w:r>
            <w:r w:rsidRPr="00207995">
              <w:rPr>
                <w:rFonts w:cs="Tahoma"/>
                <w:color w:val="000000"/>
                <w:szCs w:val="18"/>
                <w:lang w:val="fr-FR"/>
              </w:rPr>
              <w:t>Les CAL Utilisateur ne peuvent pas être réattribuées comme CAL Dispositif et inversement, sauf stipulation contraire ci</w:t>
            </w:r>
            <w:r w:rsidR="004B17E3">
              <w:rPr>
                <w:rFonts w:cs="Tahoma"/>
                <w:color w:val="000000"/>
                <w:szCs w:val="18"/>
                <w:lang w:val="fr-FR"/>
              </w:rPr>
              <w:t>-</w:t>
            </w:r>
            <w:r w:rsidRPr="00207995">
              <w:rPr>
                <w:rFonts w:cs="Tahoma"/>
                <w:color w:val="000000"/>
                <w:szCs w:val="18"/>
                <w:lang w:val="fr-FR"/>
              </w:rPr>
              <w:t>après :</w:t>
            </w:r>
            <w:r w:rsidR="00D274DC" w:rsidRPr="00207995">
              <w:rPr>
                <w:rFonts w:cs="Tahoma"/>
                <w:color w:val="000000"/>
                <w:szCs w:val="18"/>
                <w:lang w:val="fr-FR"/>
              </w:rPr>
              <w:t xml:space="preserve"> </w:t>
            </w:r>
            <w:r w:rsidRPr="00207995">
              <w:rPr>
                <w:rFonts w:cs="Tahoma"/>
                <w:color w:val="000000"/>
                <w:szCs w:val="18"/>
                <w:lang w:val="fr-FR"/>
              </w:rPr>
              <w:t>toute CAL commandée dans le cadre d’une option ne couvrant pas l’ensemble de l’organisation peut être réattribuée et utilisée soit comme CAL Dispositif, soit comme CAL Utilisateur à condition de renouveler l’abonnement en concluant un nouveau Contrat.</w:t>
            </w:r>
          </w:p>
          <w:p w:rsidR="00230E01" w:rsidRPr="00207995" w:rsidRDefault="00230E01" w:rsidP="00230E01">
            <w:pPr>
              <w:rPr>
                <w:rFonts w:cs="Tahoma"/>
                <w:color w:val="000000"/>
                <w:szCs w:val="18"/>
                <w:lang w:val="fr-FR"/>
              </w:rPr>
            </w:pPr>
          </w:p>
        </w:tc>
      </w:tr>
    </w:tbl>
    <w:p w:rsidR="00366502" w:rsidRPr="00207995" w:rsidRDefault="00366502" w:rsidP="00740CF6">
      <w:pPr>
        <w:pStyle w:val="Heading3"/>
        <w:ind w:right="720"/>
        <w:rPr>
          <w:rFonts w:ascii="Tahoma" w:hAnsi="Tahoma" w:cs="Tahoma"/>
          <w:sz w:val="18"/>
          <w:szCs w:val="18"/>
          <w:lang w:val="fr-FR"/>
        </w:rPr>
      </w:pPr>
      <w:bookmarkStart w:id="629" w:name="_Toc323159731"/>
      <w:bookmarkStart w:id="630" w:name="_Toc325609171"/>
      <w:bookmarkStart w:id="631" w:name="_Toc336338192"/>
    </w:p>
    <w:p w:rsidR="00456002" w:rsidRPr="000612F9" w:rsidRDefault="00456002" w:rsidP="002E3792">
      <w:pPr>
        <w:pStyle w:val="Heading3"/>
        <w:keepNext/>
        <w:keepLines/>
        <w:ind w:right="720"/>
        <w:rPr>
          <w:rFonts w:ascii="Tahoma" w:hAnsi="Tahoma" w:cs="Tahoma"/>
        </w:rPr>
      </w:pPr>
      <w:bookmarkStart w:id="632" w:name="_Toc358737085"/>
      <w:r w:rsidRPr="000612F9">
        <w:rPr>
          <w:rFonts w:ascii="Tahoma" w:hAnsi="Tahoma" w:cs="Tahoma"/>
          <w:sz w:val="24"/>
          <w:szCs w:val="22"/>
        </w:rPr>
        <w:lastRenderedPageBreak/>
        <w:t>Plateformes</w:t>
      </w:r>
      <w:bookmarkEnd w:id="629"/>
      <w:bookmarkEnd w:id="630"/>
      <w:bookmarkEnd w:id="631"/>
      <w:bookmarkEnd w:id="632"/>
    </w:p>
    <w:p w:rsidR="00456002" w:rsidRPr="00740CF6" w:rsidRDefault="00456002" w:rsidP="002E3792">
      <w:pPr>
        <w:keepNext/>
        <w:keepLines/>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0612F9" w:rsidTr="00740CF6">
        <w:trPr>
          <w:trHeight w:val="332"/>
          <w:tblHeader/>
        </w:trPr>
        <w:tc>
          <w:tcPr>
            <w:tcW w:w="1890" w:type="dxa"/>
            <w:shd w:val="clear" w:color="auto" w:fill="FABF8F"/>
          </w:tcPr>
          <w:p w:rsidR="00456002" w:rsidRPr="000612F9" w:rsidRDefault="00456002" w:rsidP="00E64551">
            <w:pPr>
              <w:rPr>
                <w:rFonts w:cs="Tahoma"/>
                <w:b/>
                <w:sz w:val="22"/>
                <w:lang w:eastAsia="ja-JP"/>
              </w:rPr>
            </w:pPr>
            <w:r w:rsidRPr="000612F9">
              <w:rPr>
                <w:rFonts w:cs="Tahoma"/>
                <w:b/>
                <w:sz w:val="22"/>
              </w:rPr>
              <w:t>Programmes</w:t>
            </w:r>
          </w:p>
        </w:tc>
        <w:tc>
          <w:tcPr>
            <w:tcW w:w="7308" w:type="dxa"/>
            <w:shd w:val="clear" w:color="auto" w:fill="FABF8F"/>
          </w:tcPr>
          <w:p w:rsidR="00456002" w:rsidRPr="000612F9" w:rsidRDefault="00456002" w:rsidP="005C647E">
            <w:pPr>
              <w:jc w:val="center"/>
              <w:rPr>
                <w:rFonts w:cs="Tahoma"/>
                <w:b/>
                <w:sz w:val="22"/>
                <w:lang w:eastAsia="ja-JP"/>
              </w:rPr>
            </w:pPr>
            <w:r w:rsidRPr="000612F9">
              <w:rPr>
                <w:rFonts w:cs="Tahoma"/>
                <w:b/>
                <w:sz w:val="22"/>
              </w:rPr>
              <w:t>Plateformes</w:t>
            </w:r>
          </w:p>
        </w:tc>
      </w:tr>
      <w:tr w:rsidR="00456002" w:rsidRPr="009A648F" w:rsidTr="00E72B9D">
        <w:tc>
          <w:tcPr>
            <w:tcW w:w="1890" w:type="dxa"/>
            <w:shd w:val="clear" w:color="auto" w:fill="auto"/>
          </w:tcPr>
          <w:p w:rsidR="00456002" w:rsidRPr="00207995" w:rsidRDefault="00DD367D" w:rsidP="00A51838">
            <w:pPr>
              <w:spacing w:before="60"/>
              <w:rPr>
                <w:rFonts w:cs="Tahoma"/>
                <w:b/>
                <w:lang w:val="fr-FR" w:eastAsia="ja-JP"/>
              </w:rPr>
            </w:pPr>
            <w:r w:rsidRPr="00207995">
              <w:rPr>
                <w:rFonts w:cs="Tahoma"/>
                <w:b/>
                <w:lang w:val="fr-FR"/>
              </w:rPr>
              <w:t>Contrats Entreprise et Souscription Entreprise</w:t>
            </w:r>
          </w:p>
        </w:tc>
        <w:tc>
          <w:tcPr>
            <w:tcW w:w="7308" w:type="dxa"/>
            <w:shd w:val="clear" w:color="auto" w:fill="auto"/>
          </w:tcPr>
          <w:p w:rsidR="00456002" w:rsidRPr="00207995" w:rsidRDefault="00456002" w:rsidP="00DE6606">
            <w:pPr>
              <w:pStyle w:val="ListParagraph"/>
              <w:numPr>
                <w:ilvl w:val="0"/>
                <w:numId w:val="122"/>
              </w:numPr>
              <w:spacing w:before="60" w:after="60"/>
              <w:ind w:left="245"/>
              <w:rPr>
                <w:rFonts w:ascii="Tahoma" w:hAnsi="Tahoma" w:cs="Tahoma"/>
                <w:lang w:val="fr-FR"/>
              </w:rPr>
            </w:pPr>
            <w:r w:rsidRPr="00207995">
              <w:rPr>
                <w:rFonts w:ascii="Tahoma" w:hAnsi="Tahoma" w:cs="Tahoma"/>
                <w:b/>
                <w:sz w:val="18"/>
                <w:lang w:val="fr-FR"/>
              </w:rPr>
              <w:t>Produits de la plateforme Desktop Entreprise</w:t>
            </w:r>
          </w:p>
          <w:p w:rsidR="00456002" w:rsidRPr="002E3792" w:rsidRDefault="00456002" w:rsidP="004B6D8C">
            <w:pPr>
              <w:rPr>
                <w:rFonts w:cs="Tahoma"/>
                <w:color w:val="000000"/>
                <w:spacing w:val="-2"/>
                <w:szCs w:val="18"/>
                <w:lang w:val="fr-FR"/>
              </w:rPr>
            </w:pPr>
            <w:r w:rsidRPr="002E3792">
              <w:rPr>
                <w:rFonts w:cs="Tahoma"/>
                <w:color w:val="000000"/>
                <w:spacing w:val="-2"/>
                <w:szCs w:val="18"/>
                <w:lang w:val="fr-FR"/>
              </w:rPr>
              <w:t>Les produits de la Plate</w:t>
            </w:r>
            <w:r w:rsidR="004B17E3">
              <w:rPr>
                <w:rFonts w:cs="Tahoma"/>
                <w:color w:val="000000"/>
                <w:spacing w:val="-2"/>
                <w:szCs w:val="18"/>
                <w:lang w:val="fr-FR"/>
              </w:rPr>
              <w:t>-</w:t>
            </w:r>
            <w:r w:rsidRPr="002E3792">
              <w:rPr>
                <w:rFonts w:cs="Tahoma"/>
                <w:color w:val="000000"/>
                <w:spacing w:val="-2"/>
                <w:szCs w:val="18"/>
                <w:lang w:val="fr-FR"/>
              </w:rPr>
              <w:t xml:space="preserve">forme Desktop Entreprise sont disponibles pour les clients qui ont conclu un Contrat Entreprise et incluent les versions les plus récentes de Microsoft Office </w:t>
            </w:r>
            <w:r w:rsidRPr="002E3792">
              <w:rPr>
                <w:rFonts w:cs="Tahoma"/>
                <w:spacing w:val="-2"/>
                <w:szCs w:val="18"/>
                <w:lang w:val="fr-FR"/>
              </w:rPr>
              <w:t>Professionnel Plus</w:t>
            </w:r>
            <w:r w:rsidRPr="002E3792">
              <w:rPr>
                <w:rFonts w:cs="Tahoma"/>
                <w:color w:val="000000"/>
                <w:spacing w:val="-2"/>
                <w:szCs w:val="18"/>
                <w:lang w:val="fr-FR"/>
              </w:rPr>
              <w:t>, la Mise à Jour de Système d’Exploitation Windows 8 Pro ou Windows Virtual Access (VDA) et la licence d’accès client CAL Entreprise Suite. Les produits de la plateforme Desktop Entreprise sont identifiés avec un « E » dans les colonnes Contrat Entreprise.</w:t>
            </w:r>
            <w:r w:rsidR="00D274DC" w:rsidRPr="002E3792">
              <w:rPr>
                <w:rFonts w:cs="Tahoma"/>
                <w:color w:val="000000"/>
                <w:spacing w:val="-2"/>
                <w:szCs w:val="18"/>
                <w:lang w:val="fr-FR"/>
              </w:rPr>
              <w:t xml:space="preserve"> </w:t>
            </w:r>
            <w:r w:rsidRPr="002E3792">
              <w:rPr>
                <w:rFonts w:cs="Tahoma"/>
                <w:color w:val="000000"/>
                <w:spacing w:val="-2"/>
                <w:szCs w:val="18"/>
                <w:lang w:val="fr-FR"/>
              </w:rPr>
              <w:t>Les clients ayant conclu un Contrat Entreprise ou Souscription Entreprise peuvent également acheter la plateforme Desktop Entreprise avec MDOP.</w:t>
            </w:r>
          </w:p>
          <w:p w:rsidR="00740CF6" w:rsidRPr="00207995" w:rsidRDefault="00740CF6" w:rsidP="004B6D8C">
            <w:pPr>
              <w:rPr>
                <w:rFonts w:cs="Tahoma"/>
                <w:color w:val="000000"/>
                <w:szCs w:val="18"/>
                <w:lang w:val="fr-FR"/>
              </w:rPr>
            </w:pPr>
          </w:p>
          <w:p w:rsidR="00456002" w:rsidRPr="00207995" w:rsidRDefault="00456002" w:rsidP="00DE6606">
            <w:pPr>
              <w:pStyle w:val="ListParagraph"/>
              <w:numPr>
                <w:ilvl w:val="0"/>
                <w:numId w:val="122"/>
              </w:numPr>
              <w:spacing w:after="60"/>
              <w:ind w:left="252"/>
              <w:rPr>
                <w:rFonts w:ascii="Tahoma" w:hAnsi="Tahoma" w:cs="Tahoma"/>
                <w:lang w:val="fr-FR"/>
              </w:rPr>
            </w:pPr>
            <w:r w:rsidRPr="00207995">
              <w:rPr>
                <w:rFonts w:ascii="Tahoma" w:hAnsi="Tahoma" w:cs="Tahoma"/>
                <w:b/>
                <w:sz w:val="18"/>
                <w:lang w:val="fr-FR"/>
              </w:rPr>
              <w:t>Produits de la plateforme Desktop Professionnel</w:t>
            </w:r>
          </w:p>
          <w:p w:rsidR="00456002" w:rsidRPr="00207995" w:rsidRDefault="00456002" w:rsidP="004B6D8C">
            <w:pPr>
              <w:rPr>
                <w:rFonts w:cs="Tahoma"/>
                <w:lang w:val="fr-FR"/>
              </w:rPr>
            </w:pPr>
            <w:r w:rsidRPr="00207995">
              <w:rPr>
                <w:rFonts w:cs="Tahoma"/>
                <w:color w:val="000000"/>
                <w:szCs w:val="18"/>
                <w:lang w:val="fr-FR"/>
              </w:rPr>
              <w:t>Les produits de la plateforme Desktop Professionnel sont destinés aux clients qui ont conclu un Contrat Entreprise. La plateforme Desktop Professionnel inclut les versions les</w:t>
            </w:r>
            <w:r w:rsidR="00740CF6" w:rsidRPr="00207995">
              <w:rPr>
                <w:rFonts w:cs="Tahoma"/>
                <w:color w:val="000000"/>
                <w:szCs w:val="18"/>
                <w:lang w:val="fr-FR"/>
              </w:rPr>
              <w:t> </w:t>
            </w:r>
            <w:r w:rsidRPr="00207995">
              <w:rPr>
                <w:rFonts w:cs="Tahoma"/>
                <w:color w:val="000000"/>
                <w:szCs w:val="18"/>
                <w:lang w:val="fr-FR"/>
              </w:rPr>
              <w:t>plus récentes de Microsoft Office Professionnel Plus, de la Mise à Jour de Système d’Exploitation Windows 8 Pro ou de Windows Virtual Desktop Access (VDA) (valable uniquement pour les Contrats Entreprise) et la licence d’accès client Core CAL Suite. Les</w:t>
            </w:r>
            <w:r w:rsidR="00740CF6" w:rsidRPr="00207995">
              <w:rPr>
                <w:rFonts w:cs="Tahoma"/>
                <w:color w:val="000000"/>
                <w:szCs w:val="18"/>
                <w:lang w:val="fr-FR"/>
              </w:rPr>
              <w:t> </w:t>
            </w:r>
            <w:r w:rsidRPr="00207995">
              <w:rPr>
                <w:rFonts w:cs="Tahoma"/>
                <w:color w:val="000000"/>
                <w:szCs w:val="18"/>
                <w:lang w:val="fr-FR"/>
              </w:rPr>
              <w:t>produits de la plateforme Desktop Professionnel sont signalés par un « E » dans les</w:t>
            </w:r>
            <w:r w:rsidR="00740CF6" w:rsidRPr="00207995">
              <w:rPr>
                <w:rFonts w:cs="Tahoma"/>
                <w:color w:val="000000"/>
                <w:szCs w:val="18"/>
                <w:lang w:val="fr-FR"/>
              </w:rPr>
              <w:t> </w:t>
            </w:r>
            <w:r w:rsidRPr="00207995">
              <w:rPr>
                <w:rFonts w:cs="Tahoma"/>
                <w:color w:val="000000"/>
                <w:szCs w:val="18"/>
                <w:lang w:val="fr-FR"/>
              </w:rPr>
              <w:t>colonnes Contrat Entreprise. Les clients ayant conclu un Contrat Entreprise ou Souscription Entreprise peuvent également acheter la plateforme Desktop Professionnel avec MDOP.</w:t>
            </w:r>
          </w:p>
          <w:p w:rsidR="00456002" w:rsidRPr="00207995" w:rsidRDefault="00456002" w:rsidP="005C647E">
            <w:pPr>
              <w:rPr>
                <w:rFonts w:cs="Tahoma"/>
                <w:szCs w:val="18"/>
                <w:lang w:val="fr-FR" w:eastAsia="ja-JP"/>
              </w:rPr>
            </w:pPr>
          </w:p>
        </w:tc>
      </w:tr>
      <w:tr w:rsidR="00456002" w:rsidRPr="009A648F" w:rsidTr="00E72B9D">
        <w:trPr>
          <w:trHeight w:val="278"/>
        </w:trPr>
        <w:tc>
          <w:tcPr>
            <w:tcW w:w="1890" w:type="dxa"/>
            <w:shd w:val="clear" w:color="auto" w:fill="auto"/>
          </w:tcPr>
          <w:p w:rsidR="00456002" w:rsidRPr="00207995" w:rsidRDefault="00456002" w:rsidP="00740CF6">
            <w:pPr>
              <w:spacing w:before="60"/>
              <w:rPr>
                <w:rFonts w:cs="Tahoma"/>
                <w:b/>
                <w:lang w:val="fr-FR" w:eastAsia="ja-JP"/>
              </w:rPr>
            </w:pPr>
            <w:r w:rsidRPr="00207995">
              <w:rPr>
                <w:rFonts w:cs="Tahoma"/>
                <w:b/>
                <w:sz w:val="20"/>
                <w:lang w:val="fr-FR"/>
              </w:rPr>
              <w:t>Licence Open Value et Open</w:t>
            </w:r>
            <w:r w:rsidR="00740CF6" w:rsidRPr="00207995">
              <w:rPr>
                <w:rFonts w:cs="Tahoma"/>
                <w:b/>
                <w:sz w:val="20"/>
                <w:lang w:val="fr-FR"/>
              </w:rPr>
              <w:t> </w:t>
            </w:r>
            <w:r w:rsidRPr="00207995">
              <w:rPr>
                <w:rFonts w:cs="Tahoma"/>
                <w:b/>
                <w:sz w:val="20"/>
                <w:lang w:val="fr-FR"/>
              </w:rPr>
              <w:t>Value Souscription (Commerce et Gouvernement)</w:t>
            </w:r>
          </w:p>
        </w:tc>
        <w:tc>
          <w:tcPr>
            <w:tcW w:w="7308" w:type="dxa"/>
            <w:shd w:val="clear" w:color="auto" w:fill="auto"/>
          </w:tcPr>
          <w:p w:rsidR="00456002" w:rsidRPr="00207995" w:rsidRDefault="00456002" w:rsidP="00DE6606">
            <w:pPr>
              <w:pStyle w:val="ListParagraph"/>
              <w:numPr>
                <w:ilvl w:val="0"/>
                <w:numId w:val="122"/>
              </w:numPr>
              <w:spacing w:before="60" w:after="60"/>
              <w:ind w:left="245"/>
              <w:rPr>
                <w:rFonts w:ascii="Tahoma" w:hAnsi="Tahoma" w:cs="Tahoma"/>
                <w:lang w:val="fr-FR"/>
              </w:rPr>
            </w:pPr>
            <w:r w:rsidRPr="00207995">
              <w:rPr>
                <w:rFonts w:ascii="Tahoma" w:hAnsi="Tahoma" w:cs="Tahoma"/>
                <w:b/>
                <w:sz w:val="18"/>
                <w:lang w:val="fr-FR"/>
              </w:rPr>
              <w:t>Produits de la plateforme Desktop Personnalisé</w:t>
            </w:r>
          </w:p>
          <w:p w:rsidR="00456002" w:rsidRPr="00207995" w:rsidRDefault="00456002" w:rsidP="004B6D8C">
            <w:pPr>
              <w:rPr>
                <w:rFonts w:cs="Tahoma"/>
                <w:lang w:val="fr-FR"/>
              </w:rPr>
            </w:pPr>
            <w:r w:rsidRPr="00207995">
              <w:rPr>
                <w:rFonts w:cs="Tahoma"/>
                <w:color w:val="000000"/>
                <w:szCs w:val="18"/>
                <w:lang w:val="fr-FR"/>
              </w:rPr>
              <w:t>Les produits de la Plate</w:t>
            </w:r>
            <w:r w:rsidR="004B17E3">
              <w:rPr>
                <w:rFonts w:cs="Tahoma"/>
                <w:color w:val="000000"/>
                <w:szCs w:val="18"/>
                <w:lang w:val="fr-FR"/>
              </w:rPr>
              <w:t>-</w:t>
            </w:r>
            <w:r w:rsidRPr="00207995">
              <w:rPr>
                <w:rFonts w:cs="Tahoma"/>
                <w:color w:val="000000"/>
                <w:szCs w:val="18"/>
                <w:lang w:val="fr-FR"/>
              </w:rPr>
              <w:t xml:space="preserve">forme Desktop Personnalisés sont destinés aux clients Open Value et Open Value Souscription lorsqu’ils choisissent </w:t>
            </w:r>
            <w:r w:rsidRPr="00207995">
              <w:rPr>
                <w:rFonts w:cs="Tahoma"/>
                <w:szCs w:val="18"/>
                <w:lang w:val="fr-FR"/>
              </w:rPr>
              <w:t>l’option Couvrant l’Ensemble de l’Entreprise</w:t>
            </w:r>
            <w:r w:rsidRPr="00207995">
              <w:rPr>
                <w:rFonts w:cs="Tahoma"/>
                <w:color w:val="000000"/>
                <w:szCs w:val="18"/>
                <w:lang w:val="fr-FR"/>
              </w:rPr>
              <w:t>. 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 Value.</w:t>
            </w:r>
            <w:r w:rsidR="00D274DC" w:rsidRPr="00207995">
              <w:rPr>
                <w:rFonts w:cs="Tahoma"/>
                <w:color w:val="000000"/>
                <w:szCs w:val="18"/>
                <w:lang w:val="fr-FR"/>
              </w:rPr>
              <w:t xml:space="preserve"> </w:t>
            </w:r>
          </w:p>
          <w:p w:rsidR="00456002" w:rsidRPr="00207995" w:rsidRDefault="00456002" w:rsidP="005C647E">
            <w:pPr>
              <w:rPr>
                <w:rFonts w:cs="Tahoma"/>
                <w:szCs w:val="18"/>
                <w:lang w:val="fr-FR" w:eastAsia="ja-JP"/>
              </w:rPr>
            </w:pPr>
          </w:p>
        </w:tc>
      </w:tr>
      <w:tr w:rsidR="00456002" w:rsidRPr="009A648F" w:rsidTr="00E72B9D">
        <w:trPr>
          <w:trHeight w:val="278"/>
        </w:trPr>
        <w:tc>
          <w:tcPr>
            <w:tcW w:w="1890" w:type="dxa"/>
            <w:shd w:val="clear" w:color="auto" w:fill="auto"/>
          </w:tcPr>
          <w:p w:rsidR="00456002" w:rsidRPr="00207995" w:rsidRDefault="00456002" w:rsidP="00230E01">
            <w:pPr>
              <w:spacing w:before="60"/>
              <w:rPr>
                <w:rFonts w:cs="Tahoma"/>
                <w:b/>
                <w:lang w:val="fr-FR" w:eastAsia="ja-JP"/>
              </w:rPr>
            </w:pPr>
            <w:r w:rsidRPr="00207995">
              <w:rPr>
                <w:rFonts w:cs="Tahoma"/>
                <w:b/>
                <w:sz w:val="20"/>
                <w:lang w:val="fr-FR"/>
              </w:rPr>
              <w:t>Plateformes Éducation (Contrats EES, OVS</w:t>
            </w:r>
            <w:r w:rsidR="004B17E3">
              <w:rPr>
                <w:rFonts w:cs="Tahoma"/>
                <w:b/>
                <w:sz w:val="20"/>
                <w:lang w:val="fr-FR"/>
              </w:rPr>
              <w:t>-</w:t>
            </w:r>
            <w:r w:rsidRPr="00207995">
              <w:rPr>
                <w:rFonts w:cs="Tahoma"/>
                <w:b/>
                <w:sz w:val="20"/>
                <w:lang w:val="fr-FR"/>
              </w:rPr>
              <w:t>ES et School)</w:t>
            </w:r>
          </w:p>
        </w:tc>
        <w:tc>
          <w:tcPr>
            <w:tcW w:w="7308" w:type="dxa"/>
            <w:shd w:val="clear" w:color="auto" w:fill="auto"/>
          </w:tcPr>
          <w:p w:rsidR="00821966" w:rsidRPr="00207995" w:rsidRDefault="00456002" w:rsidP="00DE6606">
            <w:pPr>
              <w:pStyle w:val="ListParagraph"/>
              <w:numPr>
                <w:ilvl w:val="0"/>
                <w:numId w:val="122"/>
              </w:numPr>
              <w:spacing w:before="60" w:after="60"/>
              <w:ind w:left="245"/>
              <w:contextualSpacing w:val="0"/>
              <w:rPr>
                <w:rFonts w:ascii="Tahoma" w:hAnsi="Tahoma" w:cs="Tahoma"/>
                <w:lang w:val="fr-FR"/>
              </w:rPr>
            </w:pPr>
            <w:r w:rsidRPr="00207995">
              <w:rPr>
                <w:rFonts w:ascii="Tahoma" w:hAnsi="Tahoma" w:cs="Tahoma"/>
                <w:b/>
                <w:sz w:val="18"/>
                <w:lang w:val="fr-FR"/>
              </w:rPr>
              <w:t>Produits des plates</w:t>
            </w:r>
            <w:r w:rsidR="004B17E3">
              <w:rPr>
                <w:rFonts w:ascii="Tahoma" w:hAnsi="Tahoma" w:cs="Tahoma"/>
                <w:b/>
                <w:sz w:val="18"/>
                <w:lang w:val="fr-FR"/>
              </w:rPr>
              <w:t>-</w:t>
            </w:r>
            <w:r w:rsidRPr="00207995">
              <w:rPr>
                <w:rFonts w:ascii="Tahoma" w:hAnsi="Tahoma" w:cs="Tahoma"/>
                <w:b/>
                <w:sz w:val="18"/>
                <w:lang w:val="fr-FR"/>
              </w:rPr>
              <w:t>formes Desktop Education et Desktop School avec Enterprise CAL Suite</w:t>
            </w:r>
          </w:p>
          <w:p w:rsidR="00456002" w:rsidRPr="00207995" w:rsidRDefault="00456002" w:rsidP="00DE6606">
            <w:pPr>
              <w:pStyle w:val="ListParagraph"/>
              <w:numPr>
                <w:ilvl w:val="0"/>
                <w:numId w:val="122"/>
              </w:numPr>
              <w:spacing w:after="60"/>
              <w:ind w:left="252"/>
              <w:rPr>
                <w:rFonts w:ascii="Tahoma" w:hAnsi="Tahoma" w:cs="Tahoma"/>
                <w:lang w:val="fr-FR"/>
              </w:rPr>
            </w:pPr>
            <w:r w:rsidRPr="00207995">
              <w:rPr>
                <w:rFonts w:ascii="Tahoma" w:hAnsi="Tahoma" w:cs="Tahoma"/>
                <w:b/>
                <w:sz w:val="18"/>
                <w:lang w:val="fr-FR"/>
              </w:rPr>
              <w:t>Produits des Plateformes Desktop Éducation et Desktop School avec CAL Core Suite</w:t>
            </w:r>
          </w:p>
          <w:p w:rsidR="00456002" w:rsidRPr="00207995" w:rsidRDefault="00456002" w:rsidP="00821966">
            <w:pPr>
              <w:rPr>
                <w:rFonts w:cs="Tahoma"/>
                <w:lang w:val="fr-FR"/>
              </w:rPr>
            </w:pPr>
            <w:r w:rsidRPr="00207995">
              <w:rPr>
                <w:rFonts w:cs="Tahoma"/>
                <w:szCs w:val="18"/>
                <w:lang w:val="fr-FR"/>
              </w:rPr>
              <w:t>Les produits de la plateforme Desktop Education sont destinés aux clients ayant conclu un Accord de Mise en Œuvre de Solutions Éducation (EES) ou un contrat Open Value Souscription – Solutions Éducation (OVS</w:t>
            </w:r>
            <w:r w:rsidR="004B17E3">
              <w:rPr>
                <w:rFonts w:cs="Tahoma"/>
                <w:szCs w:val="18"/>
                <w:lang w:val="fr-FR"/>
              </w:rPr>
              <w:t>-</w:t>
            </w:r>
            <w:r w:rsidRPr="00207995">
              <w:rPr>
                <w:rFonts w:cs="Tahoma"/>
                <w:szCs w:val="18"/>
                <w:lang w:val="fr-FR"/>
              </w:rPr>
              <w:t>ES). Les produits de la plateforme Desktop School sont destinés aux clients qui ont conclu un Contrat School. La Plateforme Desktop</w:t>
            </w:r>
            <w:r w:rsidR="00740CF6" w:rsidRPr="00207995">
              <w:rPr>
                <w:rFonts w:cs="Tahoma"/>
                <w:szCs w:val="18"/>
                <w:lang w:val="fr-FR"/>
              </w:rPr>
              <w:t> </w:t>
            </w:r>
            <w:r w:rsidRPr="00207995">
              <w:rPr>
                <w:rFonts w:cs="Tahoma"/>
                <w:szCs w:val="18"/>
                <w:lang w:val="fr-FR"/>
              </w:rPr>
              <w:t xml:space="preserve">Éducation avec Enterprise CAL Suite et la Plateforme Desktop School avec CAL Enterprise Suite incluent les versions les plus récentes d’Office Professionnel Plus ou Office pour MAC, la Mise à Jour de Système d’Exploitation Windows 8 Pro et la licence d’accès client Enterprise CAL Suite. </w:t>
            </w:r>
          </w:p>
          <w:p w:rsidR="00456002" w:rsidRPr="00207995" w:rsidRDefault="00456002" w:rsidP="00E64551">
            <w:pPr>
              <w:ind w:left="360"/>
              <w:rPr>
                <w:rFonts w:cs="Tahoma"/>
                <w:lang w:val="fr-FR"/>
              </w:rPr>
            </w:pPr>
          </w:p>
          <w:p w:rsidR="00456002" w:rsidRPr="00207995" w:rsidRDefault="00456002" w:rsidP="00821966">
            <w:pPr>
              <w:rPr>
                <w:rFonts w:cs="Tahoma"/>
                <w:lang w:val="fr-FR"/>
              </w:rPr>
            </w:pPr>
            <w:r w:rsidRPr="00207995">
              <w:rPr>
                <w:rFonts w:cs="Tahoma"/>
                <w:iCs/>
                <w:szCs w:val="18"/>
                <w:lang w:val="fr-FR"/>
              </w:rPr>
              <w:t>Un produit de la plateforme Desktop School compte pour 3 unités dans la liste des prix.</w:t>
            </w:r>
          </w:p>
          <w:p w:rsidR="00456002" w:rsidRPr="00207995" w:rsidRDefault="00456002" w:rsidP="00821966">
            <w:pPr>
              <w:rPr>
                <w:rFonts w:cs="Tahoma"/>
                <w:lang w:val="fr-FR"/>
              </w:rPr>
            </w:pPr>
          </w:p>
          <w:p w:rsidR="00456002" w:rsidRPr="00207995" w:rsidRDefault="00456002" w:rsidP="00740CF6">
            <w:pPr>
              <w:tabs>
                <w:tab w:val="left" w:pos="7002"/>
                <w:tab w:val="left" w:pos="8640"/>
              </w:tabs>
              <w:rPr>
                <w:rFonts w:cs="Tahoma"/>
                <w:lang w:val="fr-FR"/>
              </w:rPr>
            </w:pPr>
            <w:r w:rsidRPr="00207995">
              <w:rPr>
                <w:rFonts w:cs="Tahoma"/>
                <w:b/>
                <w:bCs/>
                <w:color w:val="000000"/>
                <w:szCs w:val="18"/>
                <w:lang w:val="fr-FR"/>
              </w:rPr>
              <w:t xml:space="preserve">Remarque : </w:t>
            </w:r>
            <w:r w:rsidRPr="00207995">
              <w:rPr>
                <w:rFonts w:cs="Tahoma"/>
                <w:bCs/>
                <w:color w:val="000000"/>
                <w:szCs w:val="18"/>
                <w:lang w:val="fr-FR"/>
              </w:rPr>
              <w:t>les clients ayant conclu un Accord EES ou OVS</w:t>
            </w:r>
            <w:r w:rsidR="004B17E3">
              <w:rPr>
                <w:rFonts w:cs="Tahoma"/>
                <w:bCs/>
                <w:color w:val="000000"/>
                <w:szCs w:val="18"/>
                <w:lang w:val="fr-FR"/>
              </w:rPr>
              <w:t>-</w:t>
            </w:r>
            <w:r w:rsidRPr="00207995">
              <w:rPr>
                <w:rFonts w:cs="Tahoma"/>
                <w:bCs/>
                <w:color w:val="000000"/>
                <w:szCs w:val="18"/>
                <w:lang w:val="fr-FR"/>
              </w:rPr>
              <w:t>ES ne peuvent pas choisir les produits de la plateforme Desktop ni les CAL produit individuels inclus dans la Core CAL Suite ou l’Enterprise CAL Suite pour une partie seulement des utilisateurs et</w:t>
            </w:r>
            <w:r w:rsidR="00CB335F">
              <w:rPr>
                <w:rFonts w:cs="Tahoma"/>
                <w:bCs/>
                <w:color w:val="000000"/>
                <w:szCs w:val="18"/>
                <w:lang w:val="fr-FR"/>
              </w:rPr>
              <w:t xml:space="preserve"> </w:t>
            </w:r>
            <w:r w:rsidRPr="00207995">
              <w:rPr>
                <w:rFonts w:cs="Tahoma"/>
                <w:bCs/>
                <w:color w:val="000000"/>
                <w:szCs w:val="18"/>
                <w:lang w:val="fr-FR"/>
              </w:rPr>
              <w:t>/</w:t>
            </w:r>
            <w:r w:rsidR="00CB335F">
              <w:rPr>
                <w:rFonts w:cs="Tahoma"/>
                <w:bCs/>
                <w:color w:val="000000"/>
                <w:szCs w:val="18"/>
                <w:lang w:val="fr-FR"/>
              </w:rPr>
              <w:t xml:space="preserve"> </w:t>
            </w:r>
            <w:r w:rsidRPr="00207995">
              <w:rPr>
                <w:rFonts w:cs="Tahoma"/>
                <w:bCs/>
                <w:color w:val="000000"/>
                <w:szCs w:val="18"/>
                <w:lang w:val="fr-FR"/>
              </w:rPr>
              <w:t>ou étudiants de leur établissement. Par exemple, si l’abonnement couvre 1 200 salariés en</w:t>
            </w:r>
            <w:r w:rsidR="00740CF6" w:rsidRPr="00207995">
              <w:rPr>
                <w:rFonts w:cs="Tahoma"/>
                <w:bCs/>
                <w:color w:val="000000"/>
                <w:szCs w:val="18"/>
                <w:lang w:val="fr-FR"/>
              </w:rPr>
              <w:t> </w:t>
            </w:r>
            <w:r w:rsidRPr="00207995">
              <w:rPr>
                <w:rFonts w:cs="Tahoma"/>
                <w:bCs/>
                <w:color w:val="000000"/>
                <w:szCs w:val="18"/>
                <w:lang w:val="fr-FR"/>
              </w:rPr>
              <w:t>équivalent temps plein (« ETP ») au total, les produits de la Plate</w:t>
            </w:r>
            <w:r w:rsidR="004B17E3">
              <w:rPr>
                <w:rFonts w:cs="Tahoma"/>
                <w:bCs/>
                <w:color w:val="000000"/>
                <w:szCs w:val="18"/>
                <w:lang w:val="fr-FR"/>
              </w:rPr>
              <w:t>-</w:t>
            </w:r>
            <w:r w:rsidRPr="00207995">
              <w:rPr>
                <w:rFonts w:cs="Tahoma"/>
                <w:bCs/>
                <w:color w:val="000000"/>
                <w:szCs w:val="18"/>
                <w:lang w:val="fr-FR"/>
              </w:rPr>
              <w:t>forme Desktop et composants de la CAL Suite sélectionnés s’appliqueront aux 1 200 salariés, même si seulement une partie de ces PC exécutera les produits ou composants donnés.</w:t>
            </w:r>
          </w:p>
          <w:p w:rsidR="00456002" w:rsidRPr="00207995" w:rsidRDefault="00456002" w:rsidP="005C647E">
            <w:pPr>
              <w:rPr>
                <w:rFonts w:cs="Tahoma"/>
                <w:szCs w:val="18"/>
                <w:lang w:val="fr-FR" w:eastAsia="ja-JP"/>
              </w:rPr>
            </w:pPr>
          </w:p>
        </w:tc>
      </w:tr>
    </w:tbl>
    <w:p w:rsidR="00456002" w:rsidRPr="00207995" w:rsidRDefault="00456002" w:rsidP="00456002">
      <w:pPr>
        <w:pStyle w:val="Heading4"/>
        <w:tabs>
          <w:tab w:val="clear" w:pos="720"/>
          <w:tab w:val="num" w:pos="0"/>
        </w:tabs>
        <w:ind w:left="0" w:right="720" w:firstLine="0"/>
        <w:rPr>
          <w:rFonts w:ascii="Tahoma" w:hAnsi="Tahoma" w:cs="Tahoma"/>
          <w:lang w:val="fr-FR"/>
        </w:rPr>
      </w:pPr>
    </w:p>
    <w:p w:rsidR="004641FD" w:rsidRPr="00207995" w:rsidRDefault="00755633" w:rsidP="004641FD">
      <w:pPr>
        <w:pStyle w:val="Heading3"/>
        <w:ind w:right="720"/>
        <w:rPr>
          <w:rFonts w:ascii="Tahoma" w:hAnsi="Tahoma" w:cs="Tahoma"/>
          <w:lang w:val="fr-FR"/>
        </w:rPr>
      </w:pPr>
      <w:bookmarkStart w:id="633" w:name="_Toc336338193"/>
      <w:bookmarkStart w:id="634" w:name="_Toc358737086"/>
      <w:r w:rsidRPr="00207995">
        <w:rPr>
          <w:rFonts w:ascii="Tahoma" w:hAnsi="Tahoma" w:cs="Tahoma"/>
          <w:sz w:val="24"/>
          <w:szCs w:val="22"/>
          <w:lang w:val="fr-FR"/>
        </w:rPr>
        <w:t>Définition de la notion de gestion relative aux Dispositifs Éligibles</w:t>
      </w:r>
      <w:bookmarkEnd w:id="633"/>
      <w:bookmarkEnd w:id="634"/>
    </w:p>
    <w:p w:rsidR="00406CB0" w:rsidRPr="00207995" w:rsidRDefault="00406CB0" w:rsidP="00406CB0">
      <w:pPr>
        <w:rPr>
          <w:rFonts w:cs="Tahoma"/>
          <w:lang w:val="fr-FR"/>
        </w:rPr>
      </w:pPr>
    </w:p>
    <w:p w:rsidR="004641FD" w:rsidRPr="000612F9" w:rsidRDefault="004641FD" w:rsidP="004641FD">
      <w:pPr>
        <w:rPr>
          <w:rFonts w:cs="Tahoma"/>
        </w:rPr>
      </w:pPr>
      <w:r w:rsidRPr="00207995">
        <w:rPr>
          <w:rFonts w:cs="Tahoma"/>
          <w:lang w:val="fr-FR"/>
        </w:rPr>
        <w:t>Les clients du programme de Licence en Volume « gèrent » tout dispositif sur lequel ils contrôlent, de manière directe ou indirecte, un ou plusieurs environnements d’exploitation.</w:t>
      </w:r>
      <w:r w:rsidR="00D274DC" w:rsidRPr="00207995">
        <w:rPr>
          <w:rFonts w:cs="Tahoma"/>
          <w:lang w:val="fr-FR"/>
        </w:rPr>
        <w:t xml:space="preserve"> </w:t>
      </w:r>
      <w:r w:rsidRPr="000612F9">
        <w:rPr>
          <w:rFonts w:cs="Tahoma"/>
        </w:rPr>
        <w:t>Ils gèrent par exemple tout dispositif</w:t>
      </w:r>
    </w:p>
    <w:p w:rsidR="00406CB0" w:rsidRPr="000612F9" w:rsidRDefault="00406CB0" w:rsidP="00822871">
      <w:pPr>
        <w:spacing w:after="60"/>
        <w:rPr>
          <w:rFonts w:cs="Tahoma"/>
        </w:rPr>
      </w:pPr>
    </w:p>
    <w:p w:rsidR="004641FD" w:rsidRPr="00207995" w:rsidRDefault="004641FD" w:rsidP="00822871">
      <w:pPr>
        <w:numPr>
          <w:ilvl w:val="0"/>
          <w:numId w:val="19"/>
        </w:numPr>
        <w:spacing w:after="60"/>
        <w:rPr>
          <w:rFonts w:cs="Tahoma"/>
          <w:lang w:val="fr-FR"/>
        </w:rPr>
      </w:pPr>
      <w:r w:rsidRPr="00207995">
        <w:rPr>
          <w:rFonts w:cs="Tahoma"/>
          <w:lang w:val="fr-FR"/>
        </w:rPr>
        <w:t>auquel ils permettent de rejoindre leur domaine, OU</w:t>
      </w:r>
    </w:p>
    <w:p w:rsidR="004641FD" w:rsidRPr="00207995" w:rsidRDefault="004641FD" w:rsidP="00822871">
      <w:pPr>
        <w:numPr>
          <w:ilvl w:val="0"/>
          <w:numId w:val="19"/>
        </w:numPr>
        <w:spacing w:after="60"/>
        <w:rPr>
          <w:rFonts w:cs="Tahoma"/>
          <w:lang w:val="fr-FR"/>
        </w:rPr>
      </w:pPr>
      <w:r w:rsidRPr="00207995">
        <w:rPr>
          <w:rFonts w:cs="Tahoma"/>
          <w:lang w:val="fr-FR"/>
        </w:rPr>
        <w:t>qu’ils jugent nécessaire à l’utilisation d’applications au sein de leurs locaux, OU</w:t>
      </w:r>
    </w:p>
    <w:p w:rsidR="004641FD" w:rsidRPr="00207995" w:rsidRDefault="004641FD" w:rsidP="00822871">
      <w:pPr>
        <w:numPr>
          <w:ilvl w:val="0"/>
          <w:numId w:val="19"/>
        </w:numPr>
        <w:spacing w:after="60"/>
        <w:rPr>
          <w:rFonts w:cs="Tahoma"/>
          <w:lang w:val="fr-FR"/>
        </w:rPr>
      </w:pPr>
      <w:r w:rsidRPr="00207995">
        <w:rPr>
          <w:rFonts w:cs="Tahoma"/>
          <w:lang w:val="fr-FR"/>
        </w:rPr>
        <w:t>sur lequel ils installent des agents (ex., antivirus, anti logiciels malveillants ou autres agents stipulés dans leur politique interne), OU</w:t>
      </w:r>
    </w:p>
    <w:p w:rsidR="004641FD" w:rsidRPr="00207995" w:rsidRDefault="004641FD" w:rsidP="00822871">
      <w:pPr>
        <w:numPr>
          <w:ilvl w:val="0"/>
          <w:numId w:val="19"/>
        </w:numPr>
        <w:spacing w:after="60"/>
        <w:rPr>
          <w:rFonts w:cs="Tahoma"/>
          <w:lang w:val="fr-FR"/>
        </w:rPr>
      </w:pPr>
      <w:r w:rsidRPr="00207995">
        <w:rPr>
          <w:rFonts w:cs="Tahoma"/>
          <w:lang w:val="fr-FR"/>
        </w:rPr>
        <w:t>qu’ils soumettent et contraignent*, de manière directe ou indirecte, à des stratégies de groupe*,</w:t>
      </w:r>
      <w:r w:rsidR="00740CF6" w:rsidRPr="00207995">
        <w:rPr>
          <w:rFonts w:cs="Tahoma"/>
          <w:lang w:val="fr-FR"/>
        </w:rPr>
        <w:t> </w:t>
      </w:r>
      <w:r w:rsidRPr="00207995">
        <w:rPr>
          <w:rFonts w:cs="Tahoma"/>
          <w:lang w:val="fr-FR"/>
        </w:rPr>
        <w:t>OU</w:t>
      </w:r>
    </w:p>
    <w:p w:rsidR="004641FD" w:rsidRPr="00207995" w:rsidRDefault="004641FD" w:rsidP="00822871">
      <w:pPr>
        <w:numPr>
          <w:ilvl w:val="0"/>
          <w:numId w:val="19"/>
        </w:numPr>
        <w:spacing w:after="60"/>
        <w:rPr>
          <w:rFonts w:cs="Tahoma"/>
          <w:lang w:val="fr-FR"/>
        </w:rPr>
      </w:pPr>
      <w:r w:rsidRPr="00207995">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rsidR="004641FD" w:rsidRPr="00207995" w:rsidRDefault="004641FD" w:rsidP="00822871">
      <w:pPr>
        <w:numPr>
          <w:ilvl w:val="0"/>
          <w:numId w:val="19"/>
        </w:numPr>
        <w:spacing w:after="60"/>
        <w:rPr>
          <w:rFonts w:cs="Tahoma"/>
          <w:lang w:val="fr-FR"/>
        </w:rPr>
      </w:pPr>
      <w:r w:rsidRPr="00207995">
        <w:rPr>
          <w:rFonts w:cs="Tahoma"/>
          <w:lang w:val="fr-FR"/>
        </w:rPr>
        <w:t>auquel ils permettent d’accéder à une infrastructure de bureau virtuel sans Droits d’Itinérance pour</w:t>
      </w:r>
      <w:r w:rsidR="00740CF6" w:rsidRPr="00207995">
        <w:rPr>
          <w:rFonts w:cs="Tahoma"/>
          <w:lang w:val="fr-FR"/>
        </w:rPr>
        <w:t> </w:t>
      </w:r>
      <w:r w:rsidRPr="00207995">
        <w:rPr>
          <w:rFonts w:cs="Tahoma"/>
          <w:lang w:val="fr-FR"/>
        </w:rPr>
        <w:t>la Software Assurance Windows, Windows Intune (par Dispositif) ou Windows Virtual Desktop</w:t>
      </w:r>
      <w:r w:rsidR="00740CF6" w:rsidRPr="00207995">
        <w:rPr>
          <w:rFonts w:cs="Tahoma"/>
          <w:lang w:val="fr-FR"/>
        </w:rPr>
        <w:t> </w:t>
      </w:r>
      <w:r w:rsidRPr="00207995">
        <w:rPr>
          <w:rFonts w:cs="Tahoma"/>
          <w:lang w:val="fr-FR"/>
        </w:rPr>
        <w:t>Access.</w:t>
      </w:r>
    </w:p>
    <w:p w:rsidR="00755633" w:rsidRPr="00207995" w:rsidRDefault="00755633" w:rsidP="00755633">
      <w:pPr>
        <w:ind w:left="1440"/>
        <w:rPr>
          <w:rFonts w:cs="Tahoma"/>
          <w:lang w:val="fr-FR"/>
        </w:rPr>
      </w:pPr>
    </w:p>
    <w:p w:rsidR="004641FD" w:rsidRPr="00207995" w:rsidRDefault="004641FD" w:rsidP="004641FD">
      <w:pPr>
        <w:rPr>
          <w:rFonts w:cs="Tahoma"/>
          <w:lang w:val="fr-FR"/>
        </w:rPr>
      </w:pPr>
      <w:r w:rsidRPr="00207995">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755633" w:rsidRPr="00207995" w:rsidRDefault="00755633" w:rsidP="004641FD">
      <w:pPr>
        <w:rPr>
          <w:rFonts w:cs="Tahoma"/>
          <w:lang w:val="fr-FR"/>
        </w:rPr>
      </w:pPr>
    </w:p>
    <w:p w:rsidR="00371299" w:rsidRPr="00207995" w:rsidRDefault="004641FD" w:rsidP="00510F6B">
      <w:pPr>
        <w:rPr>
          <w:rFonts w:cs="Tahoma"/>
          <w:lang w:val="fr-FR"/>
        </w:rPr>
      </w:pPr>
      <w:r w:rsidRPr="00207995">
        <w:rPr>
          <w:rFonts w:cs="Tahoma"/>
          <w:lang w:val="fr-FR"/>
        </w:rPr>
        <w:t>*</w:t>
      </w:r>
      <w:r w:rsidR="00CB335F">
        <w:rPr>
          <w:rFonts w:cs="Tahoma"/>
          <w:lang w:val="fr-FR"/>
        </w:rPr>
        <w:t xml:space="preserve"> </w:t>
      </w:r>
      <w:r w:rsidRPr="00207995">
        <w:rPr>
          <w:rFonts w:cs="Tahoma"/>
          <w:lang w:val="fr-FR"/>
        </w:rPr>
        <w:t>Un client du programme de Licence en Volume qui vérifie que les systèmes d’exploitation ou antivirus</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de protection sont à jour et n’envoie de notification à l’utilisateur qu’en cas de détection de versions obsolètes n’est pas considéré comme « contraignant un dispositif à des stratégies de groupe » dans le cadre de cet exemple.</w:t>
      </w:r>
      <w:r w:rsidR="00D274DC" w:rsidRPr="00207995">
        <w:rPr>
          <w:rFonts w:cs="Tahoma"/>
          <w:lang w:val="fr-FR"/>
        </w:rPr>
        <w:t xml:space="preserve"> </w:t>
      </w:r>
    </w:p>
    <w:p w:rsidR="00991DD4" w:rsidRPr="00207995" w:rsidRDefault="00991DD4" w:rsidP="00510F6B">
      <w:pPr>
        <w:rPr>
          <w:rFonts w:cs="Tahoma"/>
          <w:lang w:val="fr-FR"/>
        </w:rPr>
      </w:pPr>
    </w:p>
    <w:p w:rsidR="00406CB0" w:rsidRPr="00207995" w:rsidRDefault="00023FE7" w:rsidP="00406CB0">
      <w:pPr>
        <w:pStyle w:val="Heading3"/>
        <w:rPr>
          <w:rFonts w:ascii="Tahoma" w:hAnsi="Tahoma" w:cs="Tahoma"/>
          <w:lang w:val="fr-FR"/>
        </w:rPr>
      </w:pPr>
      <w:bookmarkStart w:id="635" w:name="_Toc243157227"/>
      <w:bookmarkStart w:id="636" w:name="_Toc336338194"/>
      <w:bookmarkStart w:id="637" w:name="_Toc358737087"/>
      <w:r w:rsidRPr="00207995">
        <w:rPr>
          <w:rFonts w:ascii="Tahoma" w:hAnsi="Tahoma" w:cs="Tahoma"/>
          <w:sz w:val="24"/>
          <w:lang w:val="fr-FR"/>
        </w:rPr>
        <w:t>Produits éligibles à la Remise Actualisée (UTD)</w:t>
      </w:r>
      <w:bookmarkEnd w:id="635"/>
      <w:bookmarkEnd w:id="636"/>
      <w:bookmarkEnd w:id="637"/>
    </w:p>
    <w:p w:rsidR="00406CB0" w:rsidRPr="00207995" w:rsidRDefault="00406CB0" w:rsidP="00406CB0">
      <w:pPr>
        <w:pStyle w:val="Heading3"/>
        <w:rPr>
          <w:rFonts w:ascii="Tahoma" w:hAnsi="Tahoma" w:cs="Tahoma"/>
          <w:lang w:val="fr-FR"/>
        </w:rPr>
      </w:pPr>
    </w:p>
    <w:p w:rsidR="00023FE7" w:rsidRPr="00207995" w:rsidRDefault="00023FE7" w:rsidP="00477B4D">
      <w:pPr>
        <w:rPr>
          <w:rFonts w:cs="Tahoma"/>
          <w:lang w:val="fr-FR"/>
        </w:rPr>
      </w:pPr>
      <w:r w:rsidRPr="00207995">
        <w:rPr>
          <w:rFonts w:cs="Tahoma"/>
          <w:lang w:val="fr-FR"/>
        </w:rPr>
        <w:t>Les clients Open Value Souscription sont éligibles à la Remise Actualisée (UTD) au cours de la première année de leur contrat d’abonnement.</w:t>
      </w:r>
      <w:r w:rsidR="00D274DC" w:rsidRPr="00207995">
        <w:rPr>
          <w:rFonts w:cs="Tahoma"/>
          <w:lang w:val="fr-FR"/>
        </w:rPr>
        <w:t xml:space="preserve"> </w:t>
      </w:r>
      <w:r w:rsidRPr="00207995">
        <w:rPr>
          <w:rFonts w:cs="Tahoma"/>
          <w:lang w:val="fr-FR"/>
        </w:rPr>
        <w:t>Les clients éligibles peuvent faire l’acquisition de toute Licence UTD identifiée ci</w:t>
      </w:r>
      <w:r w:rsidR="004B17E3">
        <w:rPr>
          <w:rFonts w:cs="Tahoma"/>
          <w:lang w:val="fr-FR"/>
        </w:rPr>
        <w:t>-</w:t>
      </w:r>
      <w:r w:rsidRPr="00207995">
        <w:rPr>
          <w:rFonts w:cs="Tahoma"/>
          <w:lang w:val="fr-FR"/>
        </w:rPr>
        <w:t>dessous s’ils détiennent une licence pour l’une des versions éligibles antérieures ou actuelles correspondantes concédée par un fabricant d’ordinateurs (OEM), sous la forme d’un produit complet en version boîte (FPP) ou au titre d’une Licence en Volume.</w:t>
      </w:r>
      <w:r w:rsidR="00D274DC" w:rsidRPr="00207995">
        <w:rPr>
          <w:rFonts w:cs="Tahoma"/>
          <w:lang w:val="fr-FR"/>
        </w:rPr>
        <w:t xml:space="preserve"> </w:t>
      </w:r>
      <w:r w:rsidRPr="00207995">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rsidR="00C353DE" w:rsidRPr="00207995" w:rsidRDefault="00C353D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0612F9"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0612F9" w:rsidRDefault="00023FE7">
            <w:pPr>
              <w:ind w:right="720"/>
              <w:jc w:val="center"/>
              <w:rPr>
                <w:rFonts w:eastAsia="Calibri" w:cs="Tahoma"/>
                <w:b/>
                <w:bCs/>
                <w:color w:val="404040"/>
              </w:rPr>
            </w:pPr>
            <w:r w:rsidRPr="000612F9">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0612F9" w:rsidRDefault="00023FE7">
            <w:pPr>
              <w:ind w:right="720"/>
              <w:jc w:val="center"/>
              <w:rPr>
                <w:rFonts w:eastAsia="Calibri" w:cs="Tahoma"/>
                <w:b/>
                <w:bCs/>
                <w:color w:val="404040"/>
              </w:rPr>
            </w:pPr>
            <w:r w:rsidRPr="000612F9">
              <w:rPr>
                <w:rFonts w:cs="Tahoma"/>
                <w:b/>
                <w:bCs/>
              </w:rPr>
              <w:t>Version éligible</w:t>
            </w: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207995" w:rsidRDefault="00023FE7" w:rsidP="00740CF6">
            <w:pPr>
              <w:spacing w:before="60"/>
              <w:ind w:left="360" w:right="720"/>
              <w:jc w:val="center"/>
              <w:rPr>
                <w:rFonts w:eastAsia="Calibri" w:cs="Tahoma"/>
                <w:szCs w:val="18"/>
                <w:lang w:val="fr-FR"/>
              </w:rPr>
            </w:pPr>
            <w:r w:rsidRPr="00207995">
              <w:rPr>
                <w:rFonts w:cs="Tahoma"/>
                <w:szCs w:val="18"/>
                <w:lang w:val="fr-FR"/>
              </w:rPr>
              <w:t>Core CAL Suite (Dispositif</w:t>
            </w:r>
            <w:r w:rsidR="00740CF6" w:rsidRPr="00207995">
              <w:rPr>
                <w:rFonts w:cs="Tahoma"/>
                <w:szCs w:val="18"/>
                <w:lang w:val="fr-FR"/>
              </w:rPr>
              <w:t> </w:t>
            </w:r>
            <w:r w:rsidRPr="00207995">
              <w:rPr>
                <w:rFonts w:cs="Tahoma"/>
                <w:szCs w:val="18"/>
                <w:lang w:val="fr-FR"/>
              </w:rPr>
              <w:t>ou</w:t>
            </w:r>
            <w:r w:rsidR="00740CF6" w:rsidRPr="00207995">
              <w:rPr>
                <w:rFonts w:cs="Tahoma"/>
                <w:szCs w:val="18"/>
                <w:lang w:val="fr-FR"/>
              </w:rPr>
              <w:t> </w:t>
            </w:r>
            <w:r w:rsidRPr="00207995">
              <w:rPr>
                <w:rFonts w:cs="Tahoma"/>
                <w:szCs w:val="18"/>
                <w:lang w:val="fr-FR"/>
              </w:rPr>
              <w:t>Utilisateur)</w:t>
            </w:r>
          </w:p>
        </w:tc>
        <w:tc>
          <w:tcPr>
            <w:tcW w:w="4298" w:type="dxa"/>
            <w:tcBorders>
              <w:top w:val="nil"/>
              <w:left w:val="nil"/>
              <w:bottom w:val="single" w:sz="8" w:space="0" w:color="auto"/>
              <w:right w:val="single" w:sz="8" w:space="0" w:color="auto"/>
            </w:tcBorders>
          </w:tcPr>
          <w:p w:rsidR="00023FE7" w:rsidRPr="000612F9" w:rsidRDefault="00023FE7" w:rsidP="00230E01">
            <w:pPr>
              <w:pStyle w:val="Bulletedlistflush"/>
              <w:spacing w:before="60"/>
              <w:ind w:left="576" w:right="720" w:firstLine="0"/>
              <w:jc w:val="center"/>
              <w:rPr>
                <w:rFonts w:ascii="Tahoma" w:hAnsi="Tahoma" w:cs="Tahoma"/>
              </w:rPr>
            </w:pPr>
            <w:r w:rsidRPr="000612F9">
              <w:rPr>
                <w:rFonts w:ascii="Tahoma" w:hAnsi="Tahoma" w:cs="Tahoma"/>
                <w:sz w:val="18"/>
                <w:szCs w:val="18"/>
              </w:rPr>
              <w:t>Toute CAL Core</w:t>
            </w:r>
          </w:p>
          <w:p w:rsidR="00023FE7" w:rsidRPr="000612F9" w:rsidRDefault="00023FE7" w:rsidP="00230E01">
            <w:pPr>
              <w:pStyle w:val="Bulletedlistflush"/>
              <w:ind w:left="576" w:right="720" w:firstLine="0"/>
              <w:jc w:val="center"/>
              <w:rPr>
                <w:rFonts w:ascii="Tahoma" w:hAnsi="Tahoma" w:cs="Tahoma"/>
                <w:sz w:val="18"/>
                <w:szCs w:val="18"/>
              </w:rPr>
            </w:pP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207995" w:rsidRDefault="00023FE7" w:rsidP="00740CF6">
            <w:pPr>
              <w:spacing w:before="60"/>
              <w:ind w:left="360" w:right="720"/>
              <w:jc w:val="center"/>
              <w:rPr>
                <w:rFonts w:eastAsia="Calibri" w:cs="Tahoma"/>
                <w:szCs w:val="18"/>
                <w:lang w:val="fr-FR"/>
              </w:rPr>
            </w:pPr>
            <w:r w:rsidRPr="00207995">
              <w:rPr>
                <w:rFonts w:cs="Tahoma"/>
                <w:szCs w:val="18"/>
                <w:lang w:val="fr-FR"/>
              </w:rPr>
              <w:t>Enterprise CAL Suite (Dispositif</w:t>
            </w:r>
            <w:r w:rsidR="00740CF6" w:rsidRPr="00207995">
              <w:rPr>
                <w:rFonts w:cs="Tahoma"/>
                <w:szCs w:val="18"/>
                <w:lang w:val="fr-FR"/>
              </w:rPr>
              <w:t> </w:t>
            </w:r>
            <w:r w:rsidRPr="00207995">
              <w:rPr>
                <w:rFonts w:cs="Tahoma"/>
                <w:szCs w:val="18"/>
                <w:lang w:val="fr-FR"/>
              </w:rPr>
              <w:t>ou Utilisateur)</w:t>
            </w:r>
          </w:p>
        </w:tc>
        <w:tc>
          <w:tcPr>
            <w:tcW w:w="4298" w:type="dxa"/>
            <w:tcBorders>
              <w:top w:val="nil"/>
              <w:left w:val="nil"/>
              <w:bottom w:val="single" w:sz="8" w:space="0" w:color="auto"/>
              <w:right w:val="single" w:sz="8" w:space="0" w:color="auto"/>
            </w:tcBorders>
          </w:tcPr>
          <w:p w:rsidR="00023FE7" w:rsidRPr="000612F9" w:rsidRDefault="00023FE7" w:rsidP="00230E01">
            <w:pPr>
              <w:pStyle w:val="Bulletedlistflush"/>
              <w:spacing w:before="60"/>
              <w:ind w:left="576" w:right="720" w:firstLine="0"/>
              <w:jc w:val="center"/>
              <w:rPr>
                <w:rFonts w:ascii="Tahoma" w:hAnsi="Tahoma" w:cs="Tahoma"/>
                <w:sz w:val="18"/>
                <w:szCs w:val="18"/>
              </w:rPr>
            </w:pPr>
            <w:r w:rsidRPr="000612F9">
              <w:rPr>
                <w:rFonts w:ascii="Tahoma" w:hAnsi="Tahoma" w:cs="Tahoma"/>
                <w:sz w:val="18"/>
                <w:szCs w:val="18"/>
              </w:rPr>
              <w:t>Toute CAL Entreprise</w:t>
            </w:r>
          </w:p>
        </w:tc>
      </w:tr>
      <w:tr w:rsidR="0000615E" w:rsidRPr="000612F9" w:rsidTr="0044720D">
        <w:trPr>
          <w:trHeight w:val="576"/>
        </w:trPr>
        <w:tc>
          <w:tcPr>
            <w:tcW w:w="3809" w:type="dxa"/>
            <w:tcBorders>
              <w:top w:val="nil"/>
              <w:left w:val="single" w:sz="8" w:space="0" w:color="auto"/>
              <w:bottom w:val="single" w:sz="8" w:space="0" w:color="auto"/>
              <w:right w:val="single" w:sz="8" w:space="0" w:color="auto"/>
            </w:tcBorders>
          </w:tcPr>
          <w:p w:rsidR="0000615E" w:rsidRPr="000612F9" w:rsidRDefault="0000615E" w:rsidP="00230E01">
            <w:pPr>
              <w:spacing w:before="60"/>
              <w:ind w:left="360" w:right="720"/>
              <w:jc w:val="center"/>
              <w:rPr>
                <w:rFonts w:eastAsia="Calibri" w:cs="Tahoma"/>
                <w:szCs w:val="18"/>
              </w:rPr>
            </w:pPr>
            <w:r w:rsidRPr="000612F9">
              <w:rPr>
                <w:rFonts w:cs="Tahoma"/>
                <w:szCs w:val="18"/>
              </w:rPr>
              <w:t>Office Professionnel Plus 2013</w:t>
            </w:r>
          </w:p>
        </w:tc>
        <w:tc>
          <w:tcPr>
            <w:tcW w:w="4298" w:type="dxa"/>
            <w:tcBorders>
              <w:top w:val="nil"/>
              <w:left w:val="nil"/>
              <w:bottom w:val="single" w:sz="8" w:space="0" w:color="auto"/>
              <w:right w:val="single" w:sz="8" w:space="0" w:color="auto"/>
            </w:tcBorders>
          </w:tcPr>
          <w:p w:rsidR="008B2AA7" w:rsidRPr="00207995" w:rsidRDefault="008B2AA7" w:rsidP="00230E01">
            <w:pPr>
              <w:pStyle w:val="Bulletedlistflush"/>
              <w:spacing w:before="60"/>
              <w:ind w:left="576" w:right="720" w:firstLine="0"/>
              <w:jc w:val="center"/>
              <w:rPr>
                <w:rFonts w:ascii="Tahoma" w:hAnsi="Tahoma" w:cs="Tahoma"/>
                <w:lang w:val="fr-FR"/>
              </w:rPr>
            </w:pPr>
            <w:r w:rsidRPr="00207995">
              <w:rPr>
                <w:rFonts w:ascii="Tahoma" w:hAnsi="Tahoma" w:cs="Tahoma"/>
                <w:sz w:val="18"/>
                <w:szCs w:val="18"/>
                <w:lang w:val="fr-FR"/>
              </w:rPr>
              <w:t>Office Professionnel Plus 2013</w:t>
            </w:r>
          </w:p>
          <w:p w:rsidR="0000615E" w:rsidRPr="00207995" w:rsidRDefault="0000615E" w:rsidP="00230E01">
            <w:pPr>
              <w:pStyle w:val="Bulletedlistflush"/>
              <w:ind w:left="576" w:right="720" w:firstLine="0"/>
              <w:jc w:val="center"/>
              <w:rPr>
                <w:rFonts w:ascii="Tahoma" w:hAnsi="Tahoma" w:cs="Tahoma"/>
                <w:lang w:val="fr-FR"/>
              </w:rPr>
            </w:pPr>
            <w:r w:rsidRPr="00207995">
              <w:rPr>
                <w:rFonts w:ascii="Tahoma" w:hAnsi="Tahoma" w:cs="Tahoma"/>
                <w:sz w:val="18"/>
                <w:szCs w:val="18"/>
                <w:lang w:val="fr-FR"/>
              </w:rPr>
              <w:t>Office Professionnel Plus 2010</w:t>
            </w:r>
          </w:p>
          <w:p w:rsidR="002D0FAC" w:rsidRPr="000612F9" w:rsidRDefault="002D0FAC" w:rsidP="00230E01">
            <w:pPr>
              <w:pStyle w:val="Bulletedlistflush"/>
              <w:ind w:left="576" w:right="720" w:firstLine="0"/>
              <w:jc w:val="center"/>
              <w:rPr>
                <w:rFonts w:ascii="Tahoma" w:hAnsi="Tahoma" w:cs="Tahoma"/>
              </w:rPr>
            </w:pPr>
            <w:r w:rsidRPr="000612F9">
              <w:rPr>
                <w:rFonts w:ascii="Tahoma" w:hAnsi="Tahoma" w:cs="Tahoma"/>
                <w:sz w:val="18"/>
                <w:szCs w:val="18"/>
              </w:rPr>
              <w:t>Office Professionnel 2013</w:t>
            </w:r>
          </w:p>
          <w:p w:rsidR="0000615E" w:rsidRPr="000612F9" w:rsidRDefault="0000615E" w:rsidP="00230E01">
            <w:pPr>
              <w:pStyle w:val="Bulletedlistflush"/>
              <w:ind w:left="576" w:right="720" w:firstLine="0"/>
              <w:jc w:val="center"/>
              <w:rPr>
                <w:rFonts w:ascii="Tahoma" w:hAnsi="Tahoma" w:cs="Tahoma"/>
              </w:rPr>
            </w:pPr>
            <w:r w:rsidRPr="000612F9">
              <w:rPr>
                <w:rFonts w:ascii="Tahoma" w:hAnsi="Tahoma" w:cs="Tahoma"/>
                <w:sz w:val="18"/>
                <w:szCs w:val="18"/>
              </w:rPr>
              <w:t>Office Professionnel 2010</w:t>
            </w:r>
          </w:p>
          <w:p w:rsidR="0000615E" w:rsidRPr="000612F9" w:rsidRDefault="0000615E" w:rsidP="008B2AA7">
            <w:pPr>
              <w:pStyle w:val="Bulletedlistflush"/>
              <w:ind w:left="576" w:right="720" w:firstLine="0"/>
              <w:jc w:val="center"/>
              <w:rPr>
                <w:rFonts w:ascii="Tahoma" w:hAnsi="Tahoma" w:cs="Tahoma"/>
                <w:sz w:val="18"/>
                <w:szCs w:val="18"/>
              </w:rPr>
            </w:pP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0612F9" w:rsidRDefault="00023FE7" w:rsidP="00FC7514">
            <w:pPr>
              <w:keepNext/>
              <w:keepLines/>
              <w:spacing w:before="60"/>
              <w:ind w:left="360" w:right="720"/>
              <w:jc w:val="center"/>
              <w:rPr>
                <w:rFonts w:eastAsia="Calibri" w:cs="Tahoma"/>
                <w:color w:val="000000"/>
                <w:szCs w:val="18"/>
              </w:rPr>
            </w:pPr>
            <w:r w:rsidRPr="000612F9">
              <w:rPr>
                <w:rFonts w:cs="Tahoma"/>
                <w:color w:val="000000"/>
                <w:szCs w:val="18"/>
              </w:rPr>
              <w:lastRenderedPageBreak/>
              <w:t>CAL Small Business Server Standard 2011 (Dispositif</w:t>
            </w:r>
            <w:r w:rsidR="00740CF6">
              <w:rPr>
                <w:rFonts w:cs="Tahoma"/>
                <w:color w:val="000000"/>
                <w:szCs w:val="18"/>
              </w:rPr>
              <w:t> </w:t>
            </w:r>
            <w:r w:rsidRPr="000612F9">
              <w:rPr>
                <w:rFonts w:cs="Tahoma"/>
                <w:color w:val="000000"/>
                <w:szCs w:val="18"/>
              </w:rPr>
              <w:t>ou</w:t>
            </w:r>
            <w:r w:rsidR="00740CF6">
              <w:rPr>
                <w:rFonts w:cs="Tahoma"/>
                <w:color w:val="000000"/>
                <w:szCs w:val="18"/>
              </w:rPr>
              <w:t> </w:t>
            </w:r>
            <w:r w:rsidRPr="000612F9">
              <w:rPr>
                <w:rFonts w:cs="Tahoma"/>
                <w:color w:val="000000"/>
                <w:szCs w:val="18"/>
              </w:rPr>
              <w:t>Utilisateur)</w:t>
            </w:r>
          </w:p>
        </w:tc>
        <w:tc>
          <w:tcPr>
            <w:tcW w:w="4298" w:type="dxa"/>
            <w:tcBorders>
              <w:top w:val="nil"/>
              <w:left w:val="nil"/>
              <w:bottom w:val="single" w:sz="8" w:space="0" w:color="auto"/>
              <w:right w:val="single" w:sz="8" w:space="0" w:color="auto"/>
            </w:tcBorders>
          </w:tcPr>
          <w:p w:rsidR="00684C4D" w:rsidRPr="000612F9" w:rsidRDefault="00684C4D" w:rsidP="00FC7514">
            <w:pPr>
              <w:keepNext/>
              <w:keepLines/>
              <w:spacing w:before="60"/>
              <w:ind w:left="576" w:right="720"/>
              <w:jc w:val="center"/>
              <w:rPr>
                <w:rFonts w:cs="Tahoma"/>
              </w:rPr>
            </w:pPr>
            <w:r w:rsidRPr="000612F9">
              <w:rPr>
                <w:rFonts w:eastAsia="Calibri" w:cs="Tahoma"/>
                <w:color w:val="000000"/>
                <w:szCs w:val="18"/>
              </w:rPr>
              <w:t>CAL Windows Small Business Server 2011</w:t>
            </w:r>
          </w:p>
          <w:p w:rsidR="00023FE7" w:rsidRPr="000612F9" w:rsidRDefault="00023FE7" w:rsidP="00FC7514">
            <w:pPr>
              <w:pStyle w:val="Bulletedlistflush"/>
              <w:keepNext/>
              <w:keepLines/>
              <w:ind w:left="576" w:right="720" w:firstLine="0"/>
              <w:jc w:val="center"/>
              <w:rPr>
                <w:rFonts w:ascii="Tahoma" w:hAnsi="Tahoma" w:cs="Tahoma"/>
              </w:rPr>
            </w:pPr>
            <w:r w:rsidRPr="000612F9">
              <w:rPr>
                <w:rFonts w:ascii="Tahoma" w:hAnsi="Tahoma" w:cs="Tahoma"/>
                <w:color w:val="000000"/>
                <w:sz w:val="18"/>
                <w:szCs w:val="18"/>
              </w:rPr>
              <w:t>CAL Windows Small Business Server Standard 2008</w:t>
            </w:r>
          </w:p>
          <w:p w:rsidR="00023FE7" w:rsidRPr="000612F9" w:rsidRDefault="00023FE7" w:rsidP="00FC7514">
            <w:pPr>
              <w:pStyle w:val="Bulletedlistflush"/>
              <w:keepNext/>
              <w:keepLines/>
              <w:ind w:left="576" w:right="720" w:firstLine="0"/>
              <w:jc w:val="center"/>
              <w:rPr>
                <w:rFonts w:ascii="Tahoma" w:hAnsi="Tahoma" w:cs="Tahoma"/>
                <w:color w:val="000000"/>
                <w:sz w:val="18"/>
                <w:szCs w:val="18"/>
              </w:rPr>
            </w:pP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0612F9" w:rsidRDefault="00023FE7" w:rsidP="00230E01">
            <w:pPr>
              <w:spacing w:before="60"/>
              <w:ind w:left="360" w:right="720"/>
              <w:jc w:val="center"/>
              <w:rPr>
                <w:rFonts w:eastAsia="Calibri" w:cs="Tahoma"/>
                <w:szCs w:val="18"/>
              </w:rPr>
            </w:pPr>
            <w:r w:rsidRPr="000612F9">
              <w:rPr>
                <w:rFonts w:cs="Tahoma"/>
                <w:szCs w:val="18"/>
              </w:rPr>
              <w:t>CAL Small Business Server Premium 2011 (Dispositif ou Utilisateur)</w:t>
            </w:r>
          </w:p>
        </w:tc>
        <w:tc>
          <w:tcPr>
            <w:tcW w:w="4298" w:type="dxa"/>
            <w:tcBorders>
              <w:top w:val="nil"/>
              <w:left w:val="nil"/>
              <w:bottom w:val="single" w:sz="8" w:space="0" w:color="auto"/>
              <w:right w:val="single" w:sz="8" w:space="0" w:color="auto"/>
            </w:tcBorders>
          </w:tcPr>
          <w:p w:rsidR="00684C4D" w:rsidRPr="000612F9" w:rsidRDefault="00684C4D" w:rsidP="00230E01">
            <w:pPr>
              <w:spacing w:before="60"/>
              <w:ind w:left="576" w:right="720"/>
              <w:jc w:val="center"/>
              <w:rPr>
                <w:rFonts w:cs="Tahoma"/>
              </w:rPr>
            </w:pPr>
            <w:r w:rsidRPr="000612F9">
              <w:rPr>
                <w:rFonts w:eastAsia="Calibri" w:cs="Tahoma"/>
                <w:color w:val="000000"/>
                <w:szCs w:val="18"/>
              </w:rPr>
              <w:t>CAL Windows Small Business Server Premium 2011</w:t>
            </w:r>
          </w:p>
          <w:p w:rsidR="00023FE7" w:rsidRPr="000612F9" w:rsidRDefault="00023FE7">
            <w:pPr>
              <w:pStyle w:val="Bulletedlistflush"/>
              <w:ind w:left="576" w:right="720" w:firstLine="0"/>
              <w:jc w:val="center"/>
              <w:rPr>
                <w:rFonts w:ascii="Tahoma" w:hAnsi="Tahoma" w:cs="Tahoma"/>
              </w:rPr>
            </w:pPr>
            <w:r w:rsidRPr="000612F9">
              <w:rPr>
                <w:rFonts w:ascii="Tahoma" w:hAnsi="Tahoma" w:cs="Tahoma"/>
                <w:color w:val="000000"/>
                <w:sz w:val="18"/>
                <w:szCs w:val="18"/>
              </w:rPr>
              <w:t>CAL Windows Small Business Server Premium 2008</w:t>
            </w:r>
          </w:p>
          <w:p w:rsidR="00023FE7" w:rsidRPr="000612F9" w:rsidRDefault="00023FE7" w:rsidP="00230E01">
            <w:pPr>
              <w:pStyle w:val="Bulletedlistflush"/>
              <w:ind w:left="576" w:right="720" w:firstLine="0"/>
              <w:jc w:val="center"/>
              <w:rPr>
                <w:rFonts w:ascii="Tahoma" w:hAnsi="Tahoma" w:cs="Tahoma"/>
                <w:sz w:val="18"/>
                <w:szCs w:val="18"/>
              </w:rPr>
            </w:pP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207995" w:rsidRDefault="00023FE7" w:rsidP="00230E01">
            <w:pPr>
              <w:spacing w:before="60"/>
              <w:ind w:left="360" w:right="720"/>
              <w:jc w:val="center"/>
              <w:rPr>
                <w:rFonts w:cs="Tahoma"/>
                <w:lang w:val="fr-FR"/>
              </w:rPr>
            </w:pPr>
            <w:r w:rsidRPr="00207995">
              <w:rPr>
                <w:rFonts w:cs="Tahoma"/>
                <w:szCs w:val="18"/>
                <w:lang w:val="fr-FR"/>
              </w:rPr>
              <w:t>CAL Essential Business Server Standard 2008 (Dispositif ou Utilisateur)</w:t>
            </w:r>
          </w:p>
          <w:p w:rsidR="00230E01" w:rsidRPr="0020799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0612F9" w:rsidRDefault="00023FE7" w:rsidP="00230E01">
            <w:pPr>
              <w:pStyle w:val="Bulletedlistflush"/>
              <w:spacing w:before="60"/>
              <w:ind w:left="576" w:right="720" w:firstLine="0"/>
              <w:jc w:val="center"/>
              <w:rPr>
                <w:rFonts w:ascii="Tahoma" w:hAnsi="Tahoma" w:cs="Tahoma"/>
                <w:sz w:val="18"/>
                <w:szCs w:val="18"/>
              </w:rPr>
            </w:pPr>
            <w:r w:rsidRPr="000612F9">
              <w:rPr>
                <w:rFonts w:ascii="Tahoma" w:hAnsi="Tahoma" w:cs="Tahoma"/>
                <w:sz w:val="18"/>
                <w:szCs w:val="18"/>
              </w:rPr>
              <w:t>CAL Windows Essential Business Server Standard 2008</w:t>
            </w:r>
          </w:p>
        </w:tc>
      </w:tr>
      <w:tr w:rsidR="00023FE7" w:rsidRPr="000612F9" w:rsidTr="00740CF6">
        <w:trPr>
          <w:cantSplit/>
          <w:trHeight w:val="576"/>
        </w:trPr>
        <w:tc>
          <w:tcPr>
            <w:tcW w:w="3809" w:type="dxa"/>
            <w:tcBorders>
              <w:top w:val="nil"/>
              <w:left w:val="single" w:sz="8" w:space="0" w:color="auto"/>
              <w:bottom w:val="single" w:sz="8" w:space="0" w:color="auto"/>
              <w:right w:val="single" w:sz="8" w:space="0" w:color="auto"/>
            </w:tcBorders>
          </w:tcPr>
          <w:p w:rsidR="00023FE7" w:rsidRPr="00207995" w:rsidRDefault="00023FE7" w:rsidP="00230E01">
            <w:pPr>
              <w:spacing w:before="60"/>
              <w:ind w:left="360" w:right="720"/>
              <w:jc w:val="center"/>
              <w:rPr>
                <w:rFonts w:cs="Tahoma"/>
                <w:lang w:val="fr-FR"/>
              </w:rPr>
            </w:pPr>
            <w:r w:rsidRPr="00207995">
              <w:rPr>
                <w:rFonts w:cs="Tahoma"/>
                <w:szCs w:val="18"/>
                <w:lang w:val="fr-FR"/>
              </w:rPr>
              <w:t>CAL Essential Business Server Premium 2008 (Dispositif ou Utilisateur)</w:t>
            </w:r>
          </w:p>
          <w:p w:rsidR="00230E01" w:rsidRPr="0020799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rsidR="00023FE7" w:rsidRPr="000612F9" w:rsidRDefault="00023FE7" w:rsidP="00230E01">
            <w:pPr>
              <w:pStyle w:val="Bulletedlistflush"/>
              <w:spacing w:before="60"/>
              <w:ind w:left="576" w:right="720" w:firstLine="0"/>
              <w:jc w:val="center"/>
              <w:rPr>
                <w:rFonts w:ascii="Tahoma" w:hAnsi="Tahoma" w:cs="Tahoma"/>
                <w:sz w:val="18"/>
                <w:szCs w:val="18"/>
              </w:rPr>
            </w:pPr>
            <w:r w:rsidRPr="000612F9">
              <w:rPr>
                <w:rFonts w:ascii="Tahoma" w:hAnsi="Tahoma" w:cs="Tahoma"/>
                <w:sz w:val="18"/>
                <w:szCs w:val="18"/>
              </w:rPr>
              <w:t>CAL Windows Essential Business Server Premium 2008</w:t>
            </w:r>
          </w:p>
        </w:tc>
      </w:tr>
      <w:tr w:rsidR="00023FE7" w:rsidRPr="000612F9" w:rsidTr="0044720D">
        <w:trPr>
          <w:trHeight w:val="576"/>
        </w:trPr>
        <w:tc>
          <w:tcPr>
            <w:tcW w:w="3809" w:type="dxa"/>
            <w:tcBorders>
              <w:top w:val="nil"/>
              <w:left w:val="single" w:sz="8" w:space="0" w:color="auto"/>
              <w:bottom w:val="single" w:sz="8" w:space="0" w:color="auto"/>
              <w:right w:val="single" w:sz="8" w:space="0" w:color="auto"/>
            </w:tcBorders>
          </w:tcPr>
          <w:p w:rsidR="00023FE7" w:rsidRPr="00207995" w:rsidRDefault="00023FE7" w:rsidP="00281082">
            <w:pPr>
              <w:spacing w:before="60"/>
              <w:ind w:left="360" w:right="720"/>
              <w:jc w:val="center"/>
              <w:rPr>
                <w:rFonts w:eastAsia="Calibri" w:cs="Tahoma"/>
                <w:szCs w:val="18"/>
                <w:lang w:val="fr-FR"/>
              </w:rPr>
            </w:pPr>
            <w:r w:rsidRPr="00207995">
              <w:rPr>
                <w:rFonts w:cs="Tahoma"/>
                <w:szCs w:val="18"/>
                <w:lang w:val="fr-FR"/>
              </w:rPr>
              <w:t>Mise à Jour de Windows 8 Pro</w:t>
            </w:r>
          </w:p>
        </w:tc>
        <w:tc>
          <w:tcPr>
            <w:tcW w:w="4298" w:type="dxa"/>
            <w:tcBorders>
              <w:top w:val="nil"/>
              <w:left w:val="nil"/>
              <w:bottom w:val="single" w:sz="8" w:space="0" w:color="auto"/>
              <w:right w:val="single" w:sz="8" w:space="0" w:color="auto"/>
            </w:tcBorders>
          </w:tcPr>
          <w:p w:rsidR="008B6EDD" w:rsidRPr="000612F9" w:rsidRDefault="008B6EDD" w:rsidP="00230E01">
            <w:pPr>
              <w:pStyle w:val="Bulletedlistflush"/>
              <w:spacing w:before="60"/>
              <w:ind w:left="576" w:right="720" w:firstLine="0"/>
              <w:jc w:val="center"/>
              <w:rPr>
                <w:rFonts w:ascii="Tahoma" w:hAnsi="Tahoma" w:cs="Tahoma"/>
              </w:rPr>
            </w:pPr>
            <w:r w:rsidRPr="000612F9">
              <w:rPr>
                <w:rFonts w:ascii="Tahoma" w:hAnsi="Tahoma" w:cs="Tahoma"/>
                <w:sz w:val="18"/>
                <w:szCs w:val="18"/>
              </w:rPr>
              <w:t>Windows 8 Pro</w:t>
            </w:r>
          </w:p>
          <w:p w:rsidR="00023FE7" w:rsidRPr="000612F9" w:rsidRDefault="00023FE7" w:rsidP="008B6EDD">
            <w:pPr>
              <w:pStyle w:val="Bulletedlistflush"/>
              <w:ind w:left="576" w:right="720" w:firstLine="0"/>
              <w:jc w:val="center"/>
              <w:rPr>
                <w:rFonts w:ascii="Tahoma" w:hAnsi="Tahoma" w:cs="Tahoma"/>
                <w:sz w:val="18"/>
                <w:szCs w:val="18"/>
              </w:rPr>
            </w:pPr>
            <w:r w:rsidRPr="000612F9">
              <w:rPr>
                <w:rFonts w:ascii="Tahoma" w:hAnsi="Tahoma" w:cs="Tahoma"/>
                <w:sz w:val="18"/>
                <w:szCs w:val="18"/>
              </w:rPr>
              <w:t>Windows 7 Professionnel</w:t>
            </w:r>
          </w:p>
        </w:tc>
      </w:tr>
    </w:tbl>
    <w:p w:rsidR="00991DD4" w:rsidRPr="000612F9" w:rsidRDefault="00991DD4">
      <w:pPr>
        <w:rPr>
          <w:rFonts w:cs="Tahoma"/>
        </w:rPr>
      </w:pPr>
    </w:p>
    <w:p w:rsidR="00456002" w:rsidRPr="00207995" w:rsidRDefault="00456002" w:rsidP="00456002">
      <w:pPr>
        <w:pStyle w:val="Heading2"/>
        <w:ind w:left="0"/>
        <w:rPr>
          <w:rFonts w:ascii="Tahoma" w:hAnsi="Tahoma" w:cs="Tahoma"/>
          <w:lang w:val="fr-FR"/>
        </w:rPr>
      </w:pPr>
      <w:bookmarkStart w:id="638" w:name="_Toc358737088"/>
      <w:bookmarkStart w:id="639" w:name="_Toc336338195"/>
      <w:r w:rsidRPr="00207995">
        <w:rPr>
          <w:rFonts w:ascii="Tahoma" w:hAnsi="Tahoma" w:cs="Tahoma"/>
          <w:lang w:val="fr-FR"/>
        </w:rPr>
        <w:t>Conditions du programme relatives aux Contrats Entreprise et Souscription actualisées</w:t>
      </w:r>
      <w:bookmarkEnd w:id="638"/>
      <w:r w:rsidRPr="00207995">
        <w:rPr>
          <w:rFonts w:ascii="Tahoma" w:hAnsi="Tahoma" w:cs="Tahoma"/>
          <w:lang w:val="fr-FR"/>
        </w:rPr>
        <w:t xml:space="preserve"> </w:t>
      </w:r>
      <w:bookmarkEnd w:id="639"/>
    </w:p>
    <w:p w:rsidR="00456002" w:rsidRPr="00207995" w:rsidRDefault="00456002" w:rsidP="00456002">
      <w:pPr>
        <w:tabs>
          <w:tab w:val="left" w:pos="360"/>
        </w:tabs>
        <w:rPr>
          <w:rFonts w:cs="Tahoma"/>
          <w:lang w:val="fr-FR"/>
        </w:rPr>
      </w:pPr>
    </w:p>
    <w:p w:rsidR="00456002" w:rsidRPr="00207995" w:rsidRDefault="00456002" w:rsidP="00F06EC5">
      <w:pPr>
        <w:keepNext/>
        <w:spacing w:after="60"/>
        <w:outlineLvl w:val="3"/>
        <w:rPr>
          <w:rFonts w:cs="Tahoma"/>
          <w:lang w:val="fr-FR"/>
        </w:rPr>
      </w:pPr>
      <w:r w:rsidRPr="00207995">
        <w:rPr>
          <w:rFonts w:cs="Tahoma"/>
          <w:b/>
          <w:szCs w:val="20"/>
          <w:lang w:val="fr-FR"/>
        </w:rPr>
        <w:t>Services en Ligne Entreprise conformes aux exigences des Produits Entreprise</w:t>
      </w:r>
    </w:p>
    <w:p w:rsidR="00456002" w:rsidRPr="00207995" w:rsidRDefault="00456002" w:rsidP="00366502">
      <w:pPr>
        <w:tabs>
          <w:tab w:val="left" w:pos="360"/>
        </w:tabs>
        <w:rPr>
          <w:rFonts w:cs="Tahoma"/>
          <w:lang w:val="fr-FR"/>
        </w:rPr>
      </w:pPr>
      <w:r w:rsidRPr="00207995">
        <w:rPr>
          <w:rFonts w:cs="Tahoma"/>
          <w:b/>
          <w:szCs w:val="20"/>
          <w:lang w:val="fr-FR"/>
        </w:rPr>
        <w:t>Remarque :</w:t>
      </w:r>
      <w:r w:rsidRPr="00207995">
        <w:rPr>
          <w:rFonts w:cs="Tahoma"/>
          <w:szCs w:val="20"/>
          <w:lang w:val="fr-FR"/>
        </w:rPr>
        <w:t xml:space="preserve"> les modalités suivantes s’appliquent aux clients ayant conclu un Accord de Mise en Œuvre Entreprise ou</w:t>
      </w:r>
      <w:r w:rsidR="00740CF6" w:rsidRPr="00207995">
        <w:rPr>
          <w:rFonts w:cs="Tahoma"/>
          <w:szCs w:val="20"/>
          <w:lang w:val="fr-FR"/>
        </w:rPr>
        <w:t> </w:t>
      </w:r>
      <w:r w:rsidRPr="00207995">
        <w:rPr>
          <w:rFonts w:cs="Tahoma"/>
          <w:szCs w:val="20"/>
          <w:lang w:val="fr-FR"/>
        </w:rPr>
        <w:t>Souscription Entreprise éligibles à l’achat de Services en Ligne Entreprise.</w:t>
      </w:r>
      <w:r w:rsidR="00D274DC" w:rsidRPr="00207995">
        <w:rPr>
          <w:rFonts w:cs="Tahoma"/>
          <w:szCs w:val="20"/>
          <w:lang w:val="fr-FR"/>
        </w:rPr>
        <w:t xml:space="preserve"> </w:t>
      </w:r>
      <w:r w:rsidRPr="00207995">
        <w:rPr>
          <w:rFonts w:cs="Tahoma"/>
          <w:szCs w:val="20"/>
          <w:lang w:val="fr-FR"/>
        </w:rPr>
        <w:t>Les clients sont invités à contacter leur Conseiller Logiciel, Revendeur ou Responsable de Compte Microsoft pour savoir s’ils sont éligibles à l’achat de Services en Ligne Entreprise.</w:t>
      </w:r>
      <w:r w:rsidR="00D274DC" w:rsidRPr="00207995">
        <w:rPr>
          <w:rFonts w:cs="Tahoma"/>
          <w:szCs w:val="20"/>
          <w:lang w:val="fr-FR"/>
        </w:rPr>
        <w:t xml:space="preserve"> </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szCs w:val="20"/>
          <w:lang w:val="fr-FR"/>
        </w:rPr>
        <w:t>Le tableau ci</w:t>
      </w:r>
      <w:r w:rsidR="004B17E3">
        <w:rPr>
          <w:rFonts w:cs="Tahoma"/>
          <w:szCs w:val="20"/>
          <w:lang w:val="fr-FR"/>
        </w:rPr>
        <w:t>-</w:t>
      </w:r>
      <w:r w:rsidRPr="00207995">
        <w:rPr>
          <w:rFonts w:cs="Tahoma"/>
          <w:szCs w:val="20"/>
          <w:lang w:val="fr-FR"/>
        </w:rPr>
        <w:t>dessous indique les Services en Ligne Entreprise et les CAL requises (le cas échéant) conformes aux</w:t>
      </w:r>
      <w:r w:rsidR="00740CF6" w:rsidRPr="00207995">
        <w:rPr>
          <w:rFonts w:cs="Tahoma"/>
          <w:szCs w:val="20"/>
          <w:lang w:val="fr-FR"/>
        </w:rPr>
        <w:t> </w:t>
      </w:r>
      <w:r w:rsidRPr="00207995">
        <w:rPr>
          <w:rFonts w:cs="Tahoma"/>
          <w:szCs w:val="20"/>
          <w:lang w:val="fr-FR"/>
        </w:rPr>
        <w:t>exigences relatives aux Produits Entreprise couvrant l’Ensemble de l’Entreprise.</w:t>
      </w:r>
      <w:r w:rsidR="00D274DC" w:rsidRPr="00207995">
        <w:rPr>
          <w:rFonts w:cs="Tahoma"/>
          <w:szCs w:val="20"/>
          <w:lang w:val="fr-FR"/>
        </w:rPr>
        <w:t xml:space="preserve"> </w:t>
      </w:r>
    </w:p>
    <w:p w:rsidR="00456002" w:rsidRPr="00207995" w:rsidRDefault="00456002" w:rsidP="0055442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612F9"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0612F9" w:rsidRDefault="00456002" w:rsidP="005C647E">
            <w:pPr>
              <w:keepNext/>
              <w:jc w:val="center"/>
              <w:rPr>
                <w:rFonts w:cs="Tahoma"/>
                <w:b/>
              </w:rPr>
            </w:pPr>
            <w:r w:rsidRPr="000612F9">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0612F9" w:rsidRDefault="00456002" w:rsidP="005C647E">
            <w:pPr>
              <w:keepNext/>
              <w:jc w:val="center"/>
              <w:rPr>
                <w:rFonts w:cs="Tahoma"/>
                <w:b/>
              </w:rPr>
            </w:pPr>
            <w:r w:rsidRPr="000612F9">
              <w:rPr>
                <w:rFonts w:cs="Tahoma"/>
                <w:b/>
                <w:bCs/>
              </w:rPr>
              <w:t>Services en Ligne Entreprise***</w:t>
            </w:r>
          </w:p>
        </w:tc>
      </w:tr>
      <w:tr w:rsidR="00E71EB9" w:rsidRPr="000612F9"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0612F9" w:rsidRDefault="00E71EB9" w:rsidP="005C647E">
            <w:pPr>
              <w:ind w:left="144"/>
              <w:rPr>
                <w:rFonts w:cs="Tahoma"/>
                <w:szCs w:val="18"/>
              </w:rPr>
            </w:pPr>
            <w:r w:rsidRPr="000612F9">
              <w:rPr>
                <w:rFonts w:cs="Tahoma"/>
                <w:szCs w:val="18"/>
              </w:rPr>
              <w:t>Office Professionnel Plus**</w:t>
            </w:r>
          </w:p>
        </w:tc>
        <w:tc>
          <w:tcPr>
            <w:tcW w:w="4157" w:type="dxa"/>
            <w:tcBorders>
              <w:top w:val="nil"/>
              <w:left w:val="nil"/>
              <w:bottom w:val="single" w:sz="4" w:space="0" w:color="auto"/>
              <w:right w:val="single" w:sz="8" w:space="0" w:color="auto"/>
            </w:tcBorders>
            <w:vAlign w:val="center"/>
          </w:tcPr>
          <w:p w:rsidR="00E71EB9" w:rsidRPr="000612F9" w:rsidRDefault="00E71EB9" w:rsidP="00346F4B">
            <w:pPr>
              <w:numPr>
                <w:ilvl w:val="0"/>
                <w:numId w:val="35"/>
              </w:numPr>
              <w:spacing w:before="60" w:after="60"/>
              <w:ind w:left="907"/>
              <w:rPr>
                <w:rFonts w:cs="Tahoma"/>
              </w:rPr>
            </w:pPr>
            <w:r w:rsidRPr="000612F9">
              <w:rPr>
                <w:rFonts w:cs="Tahoma"/>
                <w:color w:val="000000"/>
                <w:szCs w:val="18"/>
              </w:rPr>
              <w:t>Office 365 (Entreprise E2)</w:t>
            </w:r>
          </w:p>
          <w:p w:rsidR="00E71EB9" w:rsidRPr="000612F9" w:rsidRDefault="00E71EB9" w:rsidP="00346F4B">
            <w:pPr>
              <w:numPr>
                <w:ilvl w:val="0"/>
                <w:numId w:val="35"/>
              </w:numPr>
              <w:spacing w:after="60"/>
              <w:ind w:left="907"/>
              <w:rPr>
                <w:rFonts w:cs="Tahoma"/>
              </w:rPr>
            </w:pPr>
            <w:r w:rsidRPr="000612F9">
              <w:rPr>
                <w:rFonts w:cs="Tahoma"/>
                <w:color w:val="000000"/>
                <w:szCs w:val="18"/>
              </w:rPr>
              <w:t>Office 365 (Entreprise E3)</w:t>
            </w:r>
          </w:p>
          <w:p w:rsidR="00E71EB9" w:rsidRPr="000612F9" w:rsidRDefault="00E71EB9" w:rsidP="00346F4B">
            <w:pPr>
              <w:numPr>
                <w:ilvl w:val="0"/>
                <w:numId w:val="35"/>
              </w:numPr>
              <w:spacing w:after="60"/>
              <w:ind w:left="907"/>
              <w:rPr>
                <w:rFonts w:cs="Tahoma"/>
              </w:rPr>
            </w:pPr>
            <w:r w:rsidRPr="000612F9">
              <w:rPr>
                <w:rFonts w:cs="Tahoma"/>
                <w:color w:val="000000"/>
                <w:szCs w:val="18"/>
              </w:rPr>
              <w:t xml:space="preserve">Office 365 (Entreprise E4) </w:t>
            </w:r>
          </w:p>
          <w:p w:rsidR="00E71EB9" w:rsidRPr="000612F9" w:rsidRDefault="00E71EB9" w:rsidP="00346F4B">
            <w:pPr>
              <w:numPr>
                <w:ilvl w:val="0"/>
                <w:numId w:val="35"/>
              </w:numPr>
              <w:spacing w:after="60"/>
              <w:ind w:left="907"/>
              <w:rPr>
                <w:rFonts w:cs="Tahoma"/>
              </w:rPr>
            </w:pPr>
            <w:r w:rsidRPr="000612F9">
              <w:rPr>
                <w:rFonts w:cs="Tahoma"/>
                <w:color w:val="000000"/>
                <w:szCs w:val="18"/>
              </w:rPr>
              <w:t>Office 365 (Secteur Public G2)</w:t>
            </w:r>
          </w:p>
          <w:p w:rsidR="00E71EB9" w:rsidRPr="000612F9" w:rsidRDefault="00E71EB9" w:rsidP="00346F4B">
            <w:pPr>
              <w:numPr>
                <w:ilvl w:val="0"/>
                <w:numId w:val="35"/>
              </w:numPr>
              <w:spacing w:after="60"/>
              <w:ind w:left="907"/>
              <w:rPr>
                <w:rFonts w:cs="Tahoma"/>
              </w:rPr>
            </w:pPr>
            <w:r w:rsidRPr="000612F9">
              <w:rPr>
                <w:rFonts w:cs="Tahoma"/>
                <w:color w:val="000000"/>
                <w:szCs w:val="18"/>
              </w:rPr>
              <w:t>Office 365 (Secteur Public G3)</w:t>
            </w:r>
          </w:p>
          <w:p w:rsidR="00E71EB9" w:rsidRPr="000612F9" w:rsidRDefault="00E71EB9" w:rsidP="00346F4B">
            <w:pPr>
              <w:numPr>
                <w:ilvl w:val="0"/>
                <w:numId w:val="35"/>
              </w:numPr>
              <w:spacing w:after="60"/>
              <w:ind w:left="907"/>
              <w:rPr>
                <w:rFonts w:cs="Tahoma"/>
              </w:rPr>
            </w:pPr>
            <w:r w:rsidRPr="000612F9">
              <w:rPr>
                <w:rFonts w:cs="Tahoma"/>
                <w:color w:val="000000"/>
                <w:szCs w:val="18"/>
              </w:rPr>
              <w:t>Office 365 (Secteur Public G4)</w:t>
            </w:r>
          </w:p>
          <w:p w:rsidR="00C571BD" w:rsidRPr="000612F9" w:rsidRDefault="00C571BD" w:rsidP="00F06EC5">
            <w:pPr>
              <w:ind w:left="907"/>
              <w:rPr>
                <w:rFonts w:cs="Tahoma"/>
                <w:color w:val="000000"/>
                <w:szCs w:val="18"/>
              </w:rPr>
            </w:pPr>
          </w:p>
        </w:tc>
      </w:tr>
      <w:tr w:rsidR="00E71EB9" w:rsidRPr="000612F9"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0612F9" w:rsidRDefault="00E71EB9" w:rsidP="00FC7514">
            <w:pPr>
              <w:keepNext/>
              <w:keepLines/>
              <w:ind w:left="144"/>
              <w:rPr>
                <w:rFonts w:cs="Tahoma"/>
                <w:szCs w:val="18"/>
              </w:rPr>
            </w:pPr>
            <w:r w:rsidRPr="000612F9">
              <w:rPr>
                <w:rFonts w:cs="Tahoma"/>
                <w:szCs w:val="18"/>
              </w:rPr>
              <w:lastRenderedPageBreak/>
              <w:t>Core CAL Suite</w:t>
            </w:r>
          </w:p>
        </w:tc>
        <w:tc>
          <w:tcPr>
            <w:tcW w:w="4157" w:type="dxa"/>
            <w:tcBorders>
              <w:top w:val="nil"/>
              <w:left w:val="nil"/>
              <w:bottom w:val="single" w:sz="4" w:space="0" w:color="auto"/>
              <w:right w:val="single" w:sz="8" w:space="0" w:color="auto"/>
            </w:tcBorders>
            <w:vAlign w:val="center"/>
          </w:tcPr>
          <w:p w:rsidR="008368B4" w:rsidRPr="000612F9" w:rsidRDefault="008368B4" w:rsidP="00FC7514">
            <w:pPr>
              <w:keepNext/>
              <w:keepLines/>
              <w:numPr>
                <w:ilvl w:val="0"/>
                <w:numId w:val="35"/>
              </w:numPr>
              <w:spacing w:before="60" w:after="60"/>
              <w:ind w:left="907"/>
              <w:rPr>
                <w:rFonts w:cs="Tahoma"/>
              </w:rPr>
            </w:pPr>
            <w:r w:rsidRPr="000612F9">
              <w:rPr>
                <w:rFonts w:cs="Tahoma"/>
                <w:color w:val="000000"/>
                <w:szCs w:val="18"/>
              </w:rPr>
              <w:t>Office 365 (Entreprise E1)*</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(Entreprise E2)*</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(Entreprise E3)*</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(Entreprise E4)*</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(Secteur Public G1)*</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(Secteur Public G2)*</w:t>
            </w:r>
          </w:p>
          <w:p w:rsidR="008368B4" w:rsidRPr="000612F9" w:rsidRDefault="004D2744" w:rsidP="00FC7514">
            <w:pPr>
              <w:keepNext/>
              <w:keepLines/>
              <w:numPr>
                <w:ilvl w:val="0"/>
                <w:numId w:val="35"/>
              </w:numPr>
              <w:spacing w:after="60"/>
              <w:rPr>
                <w:rFonts w:cs="Tahoma"/>
              </w:rPr>
            </w:pPr>
            <w:r w:rsidRPr="000612F9">
              <w:rPr>
                <w:rFonts w:cs="Tahoma"/>
                <w:color w:val="000000"/>
                <w:szCs w:val="18"/>
              </w:rPr>
              <w:t>Office 365 (Secteur Public G3)*</w:t>
            </w:r>
          </w:p>
          <w:p w:rsidR="008368B4" w:rsidRPr="000612F9" w:rsidRDefault="008368B4" w:rsidP="00FC7514">
            <w:pPr>
              <w:keepNext/>
              <w:keepLines/>
              <w:numPr>
                <w:ilvl w:val="0"/>
                <w:numId w:val="35"/>
              </w:numPr>
              <w:spacing w:after="60"/>
              <w:rPr>
                <w:rFonts w:cs="Tahoma"/>
              </w:rPr>
            </w:pPr>
            <w:r w:rsidRPr="000612F9">
              <w:rPr>
                <w:rFonts w:cs="Tahoma"/>
                <w:color w:val="000000"/>
                <w:szCs w:val="18"/>
              </w:rPr>
              <w:t>Office 365 (Secteur Public G4)*</w:t>
            </w:r>
          </w:p>
          <w:p w:rsidR="00822871" w:rsidRPr="000612F9" w:rsidRDefault="00E71EB9" w:rsidP="00FC7514">
            <w:pPr>
              <w:keepNext/>
              <w:keepLines/>
              <w:numPr>
                <w:ilvl w:val="0"/>
                <w:numId w:val="35"/>
              </w:numPr>
              <w:spacing w:after="60"/>
              <w:rPr>
                <w:rFonts w:cs="Tahoma"/>
              </w:rPr>
            </w:pPr>
            <w:r w:rsidRPr="000612F9">
              <w:rPr>
                <w:rFonts w:cs="Tahoma"/>
                <w:color w:val="000000"/>
                <w:szCs w:val="18"/>
              </w:rPr>
              <w:t>Windows Intune*</w:t>
            </w:r>
          </w:p>
          <w:p w:rsidR="00822871" w:rsidRPr="000612F9" w:rsidRDefault="00822871" w:rsidP="00FC7514">
            <w:pPr>
              <w:keepNext/>
              <w:keepLines/>
              <w:ind w:left="907"/>
              <w:rPr>
                <w:rFonts w:cs="Tahoma"/>
                <w:color w:val="000000"/>
                <w:szCs w:val="18"/>
              </w:rPr>
            </w:pPr>
          </w:p>
        </w:tc>
      </w:tr>
      <w:tr w:rsidR="00E71EB9" w:rsidRPr="000612F9"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0612F9" w:rsidRDefault="00E71EB9" w:rsidP="005C647E">
            <w:pPr>
              <w:ind w:left="144"/>
              <w:rPr>
                <w:rFonts w:cs="Tahoma"/>
                <w:szCs w:val="18"/>
              </w:rPr>
            </w:pPr>
            <w:r w:rsidRPr="000612F9">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0612F9" w:rsidRDefault="008368B4" w:rsidP="00346F4B">
            <w:pPr>
              <w:numPr>
                <w:ilvl w:val="0"/>
                <w:numId w:val="36"/>
              </w:numPr>
              <w:spacing w:before="60" w:after="60"/>
              <w:ind w:left="907"/>
              <w:rPr>
                <w:rFonts w:cs="Tahoma"/>
              </w:rPr>
            </w:pPr>
            <w:r w:rsidRPr="000612F9">
              <w:rPr>
                <w:rFonts w:eastAsia="Calibri" w:cs="Tahoma"/>
                <w:color w:val="000000"/>
                <w:szCs w:val="18"/>
              </w:rPr>
              <w:t xml:space="preserve">Office 365 </w:t>
            </w:r>
            <w:r w:rsidRPr="000612F9">
              <w:rPr>
                <w:rFonts w:cs="Tahoma"/>
                <w:color w:val="000000"/>
                <w:szCs w:val="18"/>
              </w:rPr>
              <w:t>(Entreprise E3)*</w:t>
            </w:r>
          </w:p>
          <w:p w:rsidR="008368B4" w:rsidRPr="000612F9" w:rsidRDefault="008368B4" w:rsidP="00346F4B">
            <w:pPr>
              <w:numPr>
                <w:ilvl w:val="0"/>
                <w:numId w:val="36"/>
              </w:numPr>
              <w:spacing w:after="60"/>
              <w:rPr>
                <w:rFonts w:cs="Tahoma"/>
              </w:rPr>
            </w:pPr>
            <w:r w:rsidRPr="000612F9">
              <w:rPr>
                <w:rFonts w:eastAsia="Calibri" w:cs="Tahoma"/>
                <w:color w:val="000000"/>
                <w:szCs w:val="18"/>
              </w:rPr>
              <w:t xml:space="preserve">Office 365 </w:t>
            </w:r>
            <w:r w:rsidRPr="000612F9">
              <w:rPr>
                <w:rFonts w:cs="Tahoma"/>
                <w:color w:val="000000"/>
                <w:szCs w:val="18"/>
              </w:rPr>
              <w:t>(Entreprise E4)*</w:t>
            </w:r>
          </w:p>
          <w:p w:rsidR="008368B4" w:rsidRPr="000612F9" w:rsidRDefault="008368B4" w:rsidP="00346F4B">
            <w:pPr>
              <w:numPr>
                <w:ilvl w:val="0"/>
                <w:numId w:val="36"/>
              </w:numPr>
              <w:spacing w:after="60"/>
              <w:rPr>
                <w:rFonts w:cs="Tahoma"/>
              </w:rPr>
            </w:pPr>
            <w:r w:rsidRPr="000612F9">
              <w:rPr>
                <w:rFonts w:eastAsia="Calibri" w:cs="Tahoma"/>
                <w:color w:val="000000"/>
                <w:szCs w:val="18"/>
              </w:rPr>
              <w:t xml:space="preserve">Office 365 </w:t>
            </w:r>
            <w:r w:rsidRPr="000612F9">
              <w:rPr>
                <w:rFonts w:cs="Tahoma"/>
                <w:color w:val="000000"/>
                <w:szCs w:val="18"/>
              </w:rPr>
              <w:t>(Secteur Public G3)*</w:t>
            </w:r>
          </w:p>
          <w:p w:rsidR="008368B4" w:rsidRPr="000612F9" w:rsidRDefault="008368B4" w:rsidP="00346F4B">
            <w:pPr>
              <w:numPr>
                <w:ilvl w:val="0"/>
                <w:numId w:val="36"/>
              </w:numPr>
              <w:spacing w:after="60"/>
              <w:rPr>
                <w:rFonts w:cs="Tahoma"/>
              </w:rPr>
            </w:pPr>
            <w:r w:rsidRPr="000612F9">
              <w:rPr>
                <w:rFonts w:eastAsia="Calibri" w:cs="Tahoma"/>
                <w:color w:val="000000"/>
                <w:szCs w:val="18"/>
              </w:rPr>
              <w:t xml:space="preserve">Office 365 </w:t>
            </w:r>
            <w:r w:rsidRPr="000612F9">
              <w:rPr>
                <w:rFonts w:cs="Tahoma"/>
                <w:color w:val="000000"/>
                <w:szCs w:val="18"/>
              </w:rPr>
              <w:t>(Secteur Public G4)*</w:t>
            </w:r>
          </w:p>
          <w:p w:rsidR="00822871" w:rsidRPr="000612F9" w:rsidRDefault="00E71EB9" w:rsidP="00346F4B">
            <w:pPr>
              <w:numPr>
                <w:ilvl w:val="0"/>
                <w:numId w:val="36"/>
              </w:numPr>
              <w:spacing w:after="60"/>
              <w:rPr>
                <w:rFonts w:cs="Tahoma"/>
              </w:rPr>
            </w:pPr>
            <w:r w:rsidRPr="000612F9">
              <w:rPr>
                <w:rFonts w:cs="Tahoma"/>
                <w:color w:val="000000"/>
                <w:szCs w:val="18"/>
              </w:rPr>
              <w:t>Windows Intune*</w:t>
            </w:r>
          </w:p>
          <w:p w:rsidR="00E71EB9" w:rsidRPr="000612F9" w:rsidRDefault="00E71EB9" w:rsidP="0038120B">
            <w:pPr>
              <w:ind w:left="907"/>
              <w:rPr>
                <w:rFonts w:cs="Tahoma"/>
                <w:color w:val="000000"/>
                <w:szCs w:val="18"/>
              </w:rPr>
            </w:pPr>
            <w:r w:rsidRPr="000612F9">
              <w:rPr>
                <w:rFonts w:cs="Tahoma"/>
                <w:color w:val="000000"/>
                <w:szCs w:val="18"/>
              </w:rPr>
              <w:t xml:space="preserve"> </w:t>
            </w:r>
          </w:p>
        </w:tc>
      </w:tr>
    </w:tbl>
    <w:p w:rsidR="00740CF6" w:rsidRDefault="00740CF6" w:rsidP="00456002">
      <w:pPr>
        <w:tabs>
          <w:tab w:val="left" w:pos="360"/>
        </w:tabs>
        <w:ind w:left="720"/>
        <w:rPr>
          <w:rFonts w:cs="Tahoma"/>
          <w:i/>
          <w:sz w:val="16"/>
          <w:szCs w:val="20"/>
        </w:rPr>
      </w:pPr>
    </w:p>
    <w:p w:rsidR="00740CF6" w:rsidRDefault="00740CF6" w:rsidP="00456002">
      <w:pPr>
        <w:tabs>
          <w:tab w:val="left" w:pos="360"/>
        </w:tabs>
        <w:ind w:left="720"/>
        <w:rPr>
          <w:rFonts w:cs="Tahoma"/>
          <w:i/>
          <w:sz w:val="16"/>
          <w:szCs w:val="20"/>
        </w:rPr>
      </w:pPr>
    </w:p>
    <w:p w:rsidR="00456002" w:rsidRPr="00207995" w:rsidRDefault="00456002" w:rsidP="00456002">
      <w:pPr>
        <w:tabs>
          <w:tab w:val="left" w:pos="360"/>
        </w:tabs>
        <w:ind w:left="720"/>
        <w:rPr>
          <w:rFonts w:cs="Tahoma"/>
          <w:lang w:val="fr-FR"/>
        </w:rPr>
      </w:pPr>
      <w:r w:rsidRPr="00207995">
        <w:rPr>
          <w:rFonts w:cs="Tahoma"/>
          <w:i/>
          <w:sz w:val="16"/>
          <w:szCs w:val="20"/>
          <w:lang w:val="fr-FR"/>
        </w:rPr>
        <w:t>* Nécessite une CAL Suite Bridge adéquate. Pour plus d’informations sur la CAL Suite Bridge, reportez</w:t>
      </w:r>
      <w:r w:rsidR="004B17E3">
        <w:rPr>
          <w:rFonts w:cs="Tahoma"/>
          <w:i/>
          <w:sz w:val="16"/>
          <w:szCs w:val="20"/>
          <w:lang w:val="fr-FR"/>
        </w:rPr>
        <w:t>-</w:t>
      </w:r>
      <w:r w:rsidRPr="00207995">
        <w:rPr>
          <w:rFonts w:cs="Tahoma"/>
          <w:i/>
          <w:sz w:val="16"/>
          <w:szCs w:val="20"/>
          <w:lang w:val="fr-FR"/>
        </w:rPr>
        <w:t>vous à la section Notes relatives aux Produits du présent document.</w:t>
      </w:r>
    </w:p>
    <w:p w:rsidR="00456002" w:rsidRPr="00207995" w:rsidRDefault="00456002" w:rsidP="00456002">
      <w:pPr>
        <w:tabs>
          <w:tab w:val="left" w:pos="360"/>
        </w:tabs>
        <w:ind w:left="720"/>
        <w:rPr>
          <w:rFonts w:cs="Tahoma"/>
          <w:lang w:val="fr-FR"/>
        </w:rPr>
      </w:pPr>
      <w:r w:rsidRPr="00207995">
        <w:rPr>
          <w:rFonts w:cs="Tahoma"/>
          <w:i/>
          <w:sz w:val="16"/>
          <w:szCs w:val="20"/>
          <w:lang w:val="fr-FR"/>
        </w:rPr>
        <w:t>** Office 365 ProPlus et Windows VDA sont des Produits Entreprise et sont soumis aux exigences relatives aux Produits couvrant l’Ensemble de l’Entreprise.</w:t>
      </w:r>
    </w:p>
    <w:p w:rsidR="00456002" w:rsidRPr="00207995" w:rsidRDefault="00456002" w:rsidP="00366502">
      <w:pPr>
        <w:tabs>
          <w:tab w:val="left" w:pos="360"/>
        </w:tabs>
        <w:ind w:left="720"/>
        <w:rPr>
          <w:rFonts w:cs="Tahoma"/>
          <w:lang w:val="fr-FR"/>
        </w:rPr>
      </w:pPr>
      <w:r w:rsidRPr="00207995">
        <w:rPr>
          <w:rFonts w:cs="Tahoma"/>
          <w:i/>
          <w:sz w:val="16"/>
          <w:szCs w:val="20"/>
          <w:lang w:val="fr-FR"/>
        </w:rPr>
        <w:t>*** Les Services en Ligne Entreprise n’incluent que des SL Utilisateur pour utilisation complète.</w:t>
      </w:r>
      <w:r w:rsidR="00D274DC" w:rsidRPr="00207995">
        <w:rPr>
          <w:rFonts w:cs="Tahoma"/>
          <w:i/>
          <w:sz w:val="16"/>
          <w:szCs w:val="20"/>
          <w:lang w:val="fr-FR"/>
        </w:rPr>
        <w:t xml:space="preserve"> </w:t>
      </w:r>
      <w:r w:rsidRPr="00207995">
        <w:rPr>
          <w:rFonts w:cs="Tahoma"/>
          <w:i/>
          <w:sz w:val="16"/>
          <w:szCs w:val="20"/>
          <w:lang w:val="fr-FR"/>
        </w:rPr>
        <w:t>Les SL Utilisateur pour Software Assurance, dont l’achat requiert une CAL Core ou une CAL Entreprise, ne constituent pas des Services en Ligne Entreprise.</w:t>
      </w:r>
    </w:p>
    <w:p w:rsidR="00366502" w:rsidRPr="00207995" w:rsidRDefault="00366502" w:rsidP="00456002">
      <w:pPr>
        <w:tabs>
          <w:tab w:val="left" w:pos="360"/>
        </w:tabs>
        <w:ind w:left="720"/>
        <w:rPr>
          <w:rFonts w:cs="Tahoma"/>
          <w:lang w:val="fr-FR"/>
        </w:rPr>
      </w:pPr>
    </w:p>
    <w:p w:rsidR="00456002" w:rsidRPr="00207995" w:rsidRDefault="00456002" w:rsidP="0055442E">
      <w:pPr>
        <w:tabs>
          <w:tab w:val="left" w:pos="360"/>
        </w:tabs>
        <w:spacing w:after="60"/>
        <w:rPr>
          <w:rFonts w:cs="Tahoma"/>
          <w:lang w:val="fr-FR"/>
        </w:rPr>
      </w:pPr>
      <w:r w:rsidRPr="00207995">
        <w:rPr>
          <w:rFonts w:cs="Tahoma"/>
          <w:b/>
          <w:szCs w:val="18"/>
          <w:lang w:val="fr-FR"/>
        </w:rPr>
        <w:t>Transitions autorisées</w:t>
      </w:r>
    </w:p>
    <w:p w:rsidR="00456002" w:rsidRPr="00207995" w:rsidRDefault="0014632E" w:rsidP="00366502">
      <w:pPr>
        <w:tabs>
          <w:tab w:val="left" w:pos="360"/>
        </w:tabs>
        <w:rPr>
          <w:rFonts w:cs="Tahoma"/>
          <w:lang w:val="fr-FR"/>
        </w:rPr>
      </w:pPr>
      <w:r w:rsidRPr="00207995">
        <w:rPr>
          <w:rFonts w:cs="Tahoma"/>
          <w:b/>
          <w:szCs w:val="20"/>
          <w:lang w:val="fr-FR"/>
        </w:rPr>
        <w:t xml:space="preserve">Remarque : </w:t>
      </w:r>
      <w:r w:rsidRPr="00207995">
        <w:rPr>
          <w:rFonts w:cs="Tahoma"/>
          <w:szCs w:val="20"/>
          <w:lang w:val="fr-FR"/>
        </w:rPr>
        <w:t>Les modalités suivantes s’appliquent aux clients ayant conclu un Accord de Mise en Œuvre Entreprise ou Souscription Entreprise et bénéficiant de droits de transition.</w:t>
      </w:r>
      <w:r w:rsidR="00D274DC" w:rsidRPr="00207995">
        <w:rPr>
          <w:rFonts w:cs="Tahoma"/>
          <w:szCs w:val="20"/>
          <w:lang w:val="fr-FR"/>
        </w:rPr>
        <w:t xml:space="preserve"> </w:t>
      </w:r>
      <w:r w:rsidRPr="00207995">
        <w:rPr>
          <w:rFonts w:cs="Tahoma"/>
          <w:szCs w:val="20"/>
          <w:lang w:val="fr-FR"/>
        </w:rPr>
        <w:t>Les clients sont invités à contacter leur Conseiller Logiciel, Revendeur ou Responsable de Compte Microsoft pour savoir s’ils bénéficient de droits de transition au titre de leur Accord de Mise en Œuvre.</w:t>
      </w:r>
      <w:r w:rsidR="00D274DC" w:rsidRPr="00207995">
        <w:rPr>
          <w:rFonts w:cs="Tahoma"/>
          <w:szCs w:val="20"/>
          <w:lang w:val="fr-FR"/>
        </w:rPr>
        <w:t xml:space="preserve"> </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szCs w:val="20"/>
          <w:lang w:val="fr-FR"/>
        </w:rPr>
        <w:t>Le tableau ci</w:t>
      </w:r>
      <w:r w:rsidR="004B17E3">
        <w:rPr>
          <w:rFonts w:cs="Tahoma"/>
          <w:szCs w:val="20"/>
          <w:lang w:val="fr-FR"/>
        </w:rPr>
        <w:t>-</w:t>
      </w:r>
      <w:r w:rsidRPr="00207995">
        <w:rPr>
          <w:rFonts w:cs="Tahoma"/>
          <w:szCs w:val="20"/>
          <w:lang w:val="fr-FR"/>
        </w:rPr>
        <w:t>dessous indique les produits donnant droit à une transition et les transitions possibles.</w:t>
      </w:r>
      <w:r w:rsidR="00D274DC" w:rsidRPr="00207995">
        <w:rPr>
          <w:rFonts w:cs="Tahoma"/>
          <w:szCs w:val="20"/>
          <w:lang w:val="fr-FR"/>
        </w:rPr>
        <w:t xml:space="preserve"> </w:t>
      </w:r>
      <w:r w:rsidRPr="00207995">
        <w:rPr>
          <w:rFonts w:cs="Tahoma"/>
          <w:szCs w:val="20"/>
          <w:lang w:val="fr-FR"/>
        </w:rPr>
        <w:t>Il inclut les produits donnant droit à une transition lorsque achetés comme composants d’une plateforme Desktop.</w:t>
      </w:r>
    </w:p>
    <w:p w:rsidR="00456002" w:rsidRPr="00207995"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612F9" w:rsidTr="00740CF6">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207995" w:rsidRDefault="00456002" w:rsidP="005C647E">
            <w:pPr>
              <w:keepNext/>
              <w:jc w:val="center"/>
              <w:rPr>
                <w:rFonts w:cs="Tahoma"/>
                <w:b/>
                <w:lang w:val="fr-FR"/>
              </w:rPr>
            </w:pPr>
            <w:r w:rsidRPr="00207995">
              <w:rPr>
                <w:rFonts w:cs="Tahoma"/>
                <w:b/>
                <w:lang w:val="fr-FR"/>
              </w:rPr>
              <w:t>Produits faisant l’objet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0612F9" w:rsidRDefault="00456002" w:rsidP="005C647E">
            <w:pPr>
              <w:keepNext/>
              <w:jc w:val="center"/>
              <w:rPr>
                <w:rFonts w:cs="Tahoma"/>
                <w:b/>
              </w:rPr>
            </w:pPr>
            <w:r w:rsidRPr="000612F9">
              <w:rPr>
                <w:rFonts w:cs="Tahoma"/>
                <w:b/>
              </w:rPr>
              <w:t>Transitions possibles</w:t>
            </w:r>
          </w:p>
        </w:tc>
      </w:tr>
      <w:tr w:rsidR="00A32052" w:rsidRPr="000612F9"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612F9" w:rsidRDefault="00A32052" w:rsidP="005C647E">
            <w:pPr>
              <w:spacing w:before="60" w:after="60"/>
              <w:ind w:left="144"/>
              <w:rPr>
                <w:rFonts w:cs="Tahoma"/>
              </w:rPr>
            </w:pPr>
            <w:r w:rsidRPr="000612F9">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0612F9" w:rsidRDefault="008368B4" w:rsidP="00346F4B">
            <w:pPr>
              <w:numPr>
                <w:ilvl w:val="0"/>
                <w:numId w:val="37"/>
              </w:numPr>
              <w:spacing w:before="60" w:after="60"/>
              <w:rPr>
                <w:rFonts w:cs="Tahoma"/>
              </w:rPr>
            </w:pPr>
            <w:r w:rsidRPr="000612F9">
              <w:rPr>
                <w:rFonts w:cs="Tahoma"/>
                <w:color w:val="000000"/>
                <w:szCs w:val="18"/>
              </w:rPr>
              <w:t>Office 365 (Entreprise E1)*</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E2)*</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E3)*</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E4)*</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G1)*</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G2)*</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G3)*</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G4)*</w:t>
            </w:r>
          </w:p>
          <w:p w:rsidR="00A32052" w:rsidRPr="000612F9" w:rsidRDefault="00A32052" w:rsidP="00346F4B">
            <w:pPr>
              <w:numPr>
                <w:ilvl w:val="0"/>
                <w:numId w:val="37"/>
              </w:numPr>
              <w:ind w:right="144"/>
              <w:rPr>
                <w:rFonts w:cs="Tahoma"/>
              </w:rPr>
            </w:pPr>
            <w:r w:rsidRPr="000612F9">
              <w:rPr>
                <w:rFonts w:cs="Tahoma"/>
                <w:color w:val="000000"/>
              </w:rPr>
              <w:t>Windows Intune*</w:t>
            </w:r>
          </w:p>
          <w:p w:rsidR="00A32052" w:rsidRPr="000612F9" w:rsidRDefault="00A32052" w:rsidP="0055442E">
            <w:pPr>
              <w:ind w:left="720" w:right="144"/>
              <w:rPr>
                <w:rFonts w:cs="Tahoma"/>
                <w:color w:val="000000"/>
              </w:rPr>
            </w:pPr>
          </w:p>
        </w:tc>
      </w:tr>
      <w:tr w:rsidR="00A32052" w:rsidRPr="000612F9"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0612F9" w:rsidRDefault="00A32052" w:rsidP="005C647E">
            <w:pPr>
              <w:spacing w:before="60" w:after="60"/>
              <w:ind w:left="144"/>
              <w:rPr>
                <w:rFonts w:cs="Tahoma"/>
              </w:rPr>
            </w:pPr>
            <w:r w:rsidRPr="000612F9">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0612F9" w:rsidRDefault="00A32052" w:rsidP="00346F4B">
            <w:pPr>
              <w:numPr>
                <w:ilvl w:val="0"/>
                <w:numId w:val="37"/>
              </w:numPr>
              <w:spacing w:before="60" w:after="60"/>
              <w:rPr>
                <w:rFonts w:cs="Tahoma"/>
              </w:rPr>
            </w:pPr>
            <w:r w:rsidRPr="000612F9">
              <w:rPr>
                <w:rFonts w:cs="Tahoma"/>
                <w:color w:val="000000"/>
                <w:szCs w:val="18"/>
              </w:rPr>
              <w:t>Office 365 (Entreprise E3)*</w:t>
            </w:r>
          </w:p>
          <w:p w:rsidR="00A32052" w:rsidRPr="000612F9" w:rsidRDefault="00A32052" w:rsidP="00346F4B">
            <w:pPr>
              <w:numPr>
                <w:ilvl w:val="0"/>
                <w:numId w:val="37"/>
              </w:numPr>
              <w:spacing w:after="60"/>
              <w:rPr>
                <w:rFonts w:cs="Tahoma"/>
              </w:rPr>
            </w:pPr>
            <w:r w:rsidRPr="000612F9">
              <w:rPr>
                <w:rFonts w:cs="Tahoma"/>
                <w:color w:val="000000"/>
                <w:szCs w:val="18"/>
              </w:rPr>
              <w:t>Office 365 (Entreprise E4)*</w:t>
            </w:r>
          </w:p>
          <w:p w:rsidR="004D2744" w:rsidRPr="000612F9" w:rsidRDefault="004D2744" w:rsidP="00346F4B">
            <w:pPr>
              <w:numPr>
                <w:ilvl w:val="0"/>
                <w:numId w:val="37"/>
              </w:numPr>
              <w:spacing w:after="60"/>
              <w:rPr>
                <w:rFonts w:cs="Tahoma"/>
              </w:rPr>
            </w:pPr>
            <w:r w:rsidRPr="000612F9">
              <w:rPr>
                <w:rFonts w:cs="Tahoma"/>
                <w:color w:val="000000"/>
                <w:szCs w:val="18"/>
              </w:rPr>
              <w:t>Office 365 (Entreprise G3)*</w:t>
            </w:r>
          </w:p>
          <w:p w:rsidR="004D2744" w:rsidRPr="000612F9" w:rsidRDefault="004D2744" w:rsidP="00346F4B">
            <w:pPr>
              <w:numPr>
                <w:ilvl w:val="0"/>
                <w:numId w:val="37"/>
              </w:numPr>
              <w:spacing w:after="60"/>
              <w:rPr>
                <w:rFonts w:cs="Tahoma"/>
              </w:rPr>
            </w:pPr>
            <w:r w:rsidRPr="000612F9">
              <w:rPr>
                <w:rFonts w:cs="Tahoma"/>
                <w:color w:val="000000"/>
                <w:szCs w:val="18"/>
              </w:rPr>
              <w:t>Office 365 (Entreprise G4)*</w:t>
            </w:r>
          </w:p>
          <w:p w:rsidR="00A32052" w:rsidRPr="000612F9" w:rsidRDefault="00A32052" w:rsidP="00346F4B">
            <w:pPr>
              <w:numPr>
                <w:ilvl w:val="0"/>
                <w:numId w:val="37"/>
              </w:numPr>
              <w:ind w:right="144"/>
              <w:rPr>
                <w:rFonts w:cs="Tahoma"/>
              </w:rPr>
            </w:pPr>
            <w:r w:rsidRPr="000612F9">
              <w:rPr>
                <w:rFonts w:cs="Tahoma"/>
                <w:color w:val="000000"/>
              </w:rPr>
              <w:t>Windows</w:t>
            </w:r>
            <w:r w:rsidR="009A6981">
              <w:rPr>
                <w:rFonts w:cs="Tahoma"/>
                <w:color w:val="000000"/>
                <w:vertAlign w:val="superscript"/>
              </w:rPr>
              <w:t xml:space="preserve">® </w:t>
            </w:r>
            <w:r w:rsidRPr="000612F9">
              <w:rPr>
                <w:rFonts w:cs="Tahoma"/>
                <w:color w:val="000000"/>
              </w:rPr>
              <w:t>Intune*</w:t>
            </w:r>
          </w:p>
          <w:p w:rsidR="00A32052" w:rsidRPr="000612F9" w:rsidRDefault="00A32052" w:rsidP="00BD6C2C">
            <w:pPr>
              <w:ind w:right="144"/>
              <w:rPr>
                <w:rFonts w:cs="Tahoma"/>
                <w:color w:val="000000"/>
              </w:rPr>
            </w:pPr>
          </w:p>
        </w:tc>
      </w:tr>
      <w:tr w:rsidR="00A32052" w:rsidRPr="000612F9" w:rsidTr="00740C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0612F9" w:rsidRDefault="00A32052" w:rsidP="005C647E">
            <w:pPr>
              <w:spacing w:before="60" w:after="60"/>
              <w:ind w:left="144"/>
              <w:rPr>
                <w:rFonts w:cs="Tahoma"/>
              </w:rPr>
            </w:pPr>
            <w:r w:rsidRPr="000612F9">
              <w:rPr>
                <w:rFonts w:cs="Tahoma"/>
              </w:rPr>
              <w:t>Office Professionnel Plus</w:t>
            </w:r>
          </w:p>
        </w:tc>
        <w:tc>
          <w:tcPr>
            <w:tcW w:w="4334" w:type="dxa"/>
            <w:tcBorders>
              <w:top w:val="single" w:sz="8" w:space="0" w:color="auto"/>
              <w:left w:val="nil"/>
              <w:bottom w:val="single" w:sz="8" w:space="0" w:color="auto"/>
              <w:right w:val="single" w:sz="8" w:space="0" w:color="auto"/>
            </w:tcBorders>
            <w:vAlign w:val="center"/>
          </w:tcPr>
          <w:p w:rsidR="004D2744" w:rsidRPr="000612F9" w:rsidRDefault="00A32052" w:rsidP="00346F4B">
            <w:pPr>
              <w:numPr>
                <w:ilvl w:val="0"/>
                <w:numId w:val="37"/>
              </w:numPr>
              <w:spacing w:after="60"/>
              <w:rPr>
                <w:rFonts w:cs="Tahoma"/>
              </w:rPr>
            </w:pPr>
            <w:r w:rsidRPr="000612F9">
              <w:rPr>
                <w:rFonts w:cs="Tahoma"/>
                <w:color w:val="000000"/>
                <w:szCs w:val="18"/>
              </w:rPr>
              <w:t>Office 365 (Entreprise E2)*</w:t>
            </w:r>
          </w:p>
          <w:p w:rsidR="00A32052" w:rsidRPr="000612F9" w:rsidRDefault="00A32052" w:rsidP="00346F4B">
            <w:pPr>
              <w:numPr>
                <w:ilvl w:val="0"/>
                <w:numId w:val="37"/>
              </w:numPr>
              <w:spacing w:after="60"/>
              <w:rPr>
                <w:rFonts w:cs="Tahoma"/>
              </w:rPr>
            </w:pPr>
            <w:r w:rsidRPr="000612F9">
              <w:rPr>
                <w:rFonts w:cs="Tahoma"/>
                <w:color w:val="000000"/>
                <w:szCs w:val="18"/>
              </w:rPr>
              <w:t>Office 365 (Entreprise E3)*</w:t>
            </w:r>
          </w:p>
          <w:p w:rsidR="00A32052" w:rsidRPr="000612F9" w:rsidRDefault="00A32052" w:rsidP="00346F4B">
            <w:pPr>
              <w:numPr>
                <w:ilvl w:val="0"/>
                <w:numId w:val="37"/>
              </w:numPr>
              <w:spacing w:after="60"/>
              <w:rPr>
                <w:rFonts w:cs="Tahoma"/>
              </w:rPr>
            </w:pPr>
            <w:r w:rsidRPr="000612F9">
              <w:rPr>
                <w:rFonts w:cs="Tahoma"/>
                <w:color w:val="000000"/>
                <w:szCs w:val="18"/>
              </w:rPr>
              <w:t>Office 365 (Entreprise E4)*</w:t>
            </w:r>
          </w:p>
          <w:p w:rsidR="00A32052" w:rsidRPr="000612F9" w:rsidRDefault="00A32052" w:rsidP="00346F4B">
            <w:pPr>
              <w:numPr>
                <w:ilvl w:val="0"/>
                <w:numId w:val="37"/>
              </w:numPr>
              <w:spacing w:after="60"/>
              <w:rPr>
                <w:rFonts w:cs="Tahoma"/>
              </w:rPr>
            </w:pPr>
            <w:r w:rsidRPr="000612F9">
              <w:rPr>
                <w:rFonts w:cs="Tahoma"/>
                <w:color w:val="000000"/>
                <w:szCs w:val="18"/>
              </w:rPr>
              <w:t xml:space="preserve">Office 365 (Secteur Public G2) </w:t>
            </w:r>
          </w:p>
          <w:p w:rsidR="00A32052" w:rsidRPr="000612F9" w:rsidRDefault="00A32052" w:rsidP="00346F4B">
            <w:pPr>
              <w:numPr>
                <w:ilvl w:val="0"/>
                <w:numId w:val="37"/>
              </w:numPr>
              <w:spacing w:after="60"/>
              <w:rPr>
                <w:rFonts w:cs="Tahoma"/>
              </w:rPr>
            </w:pPr>
            <w:r w:rsidRPr="000612F9">
              <w:rPr>
                <w:rFonts w:cs="Tahoma"/>
                <w:color w:val="000000"/>
                <w:szCs w:val="18"/>
              </w:rPr>
              <w:t>Office 365 (Secteur Public G3)</w:t>
            </w:r>
          </w:p>
          <w:p w:rsidR="00A32052" w:rsidRPr="000612F9" w:rsidRDefault="00A32052" w:rsidP="00346F4B">
            <w:pPr>
              <w:numPr>
                <w:ilvl w:val="0"/>
                <w:numId w:val="37"/>
              </w:numPr>
              <w:spacing w:after="60"/>
              <w:rPr>
                <w:rFonts w:cs="Tahoma"/>
              </w:rPr>
            </w:pPr>
            <w:r w:rsidRPr="000612F9">
              <w:rPr>
                <w:rFonts w:cs="Tahoma"/>
                <w:color w:val="000000"/>
                <w:szCs w:val="18"/>
              </w:rPr>
              <w:t>Office 365 (Secteur Public G4)</w:t>
            </w:r>
          </w:p>
          <w:p w:rsidR="00A32052" w:rsidRPr="000612F9" w:rsidRDefault="004D2744" w:rsidP="00346F4B">
            <w:pPr>
              <w:numPr>
                <w:ilvl w:val="0"/>
                <w:numId w:val="37"/>
              </w:numPr>
              <w:spacing w:after="60"/>
              <w:rPr>
                <w:rFonts w:cs="Tahoma"/>
              </w:rPr>
            </w:pPr>
            <w:r w:rsidRPr="000612F9">
              <w:rPr>
                <w:rFonts w:cs="Tahoma"/>
                <w:color w:val="000000"/>
                <w:szCs w:val="18"/>
              </w:rPr>
              <w:t>Office 365 ProPlus</w:t>
            </w:r>
          </w:p>
          <w:p w:rsidR="002D25C8" w:rsidRPr="000612F9" w:rsidRDefault="002D25C8" w:rsidP="0055442E">
            <w:pPr>
              <w:ind w:left="720"/>
              <w:rPr>
                <w:rFonts w:cs="Tahoma"/>
                <w:color w:val="000000"/>
              </w:rPr>
            </w:pPr>
          </w:p>
        </w:tc>
      </w:tr>
      <w:tr w:rsidR="00A32052" w:rsidRPr="000612F9" w:rsidTr="00740C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07995" w:rsidRDefault="00A32052" w:rsidP="005C647E">
            <w:pPr>
              <w:spacing w:before="60" w:after="60"/>
              <w:ind w:left="144"/>
              <w:rPr>
                <w:rFonts w:cs="Tahoma"/>
                <w:lang w:val="fr-FR"/>
              </w:rPr>
            </w:pPr>
            <w:r w:rsidRPr="00207995">
              <w:rPr>
                <w:rFonts w:cs="Tahoma"/>
                <w:lang w:val="fr-FR"/>
              </w:rPr>
              <w:t>Office Professionnel Plus et CAL Core Suite</w:t>
            </w:r>
          </w:p>
        </w:tc>
        <w:tc>
          <w:tcPr>
            <w:tcW w:w="4334" w:type="dxa"/>
            <w:tcBorders>
              <w:top w:val="single" w:sz="8" w:space="0" w:color="auto"/>
              <w:left w:val="nil"/>
              <w:bottom w:val="single" w:sz="8" w:space="0" w:color="auto"/>
              <w:right w:val="single" w:sz="8" w:space="0" w:color="auto"/>
            </w:tcBorders>
            <w:vAlign w:val="center"/>
          </w:tcPr>
          <w:p w:rsidR="008368B4" w:rsidRPr="000612F9" w:rsidRDefault="008368B4" w:rsidP="00346F4B">
            <w:pPr>
              <w:numPr>
                <w:ilvl w:val="0"/>
                <w:numId w:val="37"/>
              </w:numPr>
              <w:spacing w:before="60" w:after="60"/>
              <w:rPr>
                <w:rFonts w:cs="Tahoma"/>
              </w:rPr>
            </w:pPr>
            <w:r w:rsidRPr="000612F9">
              <w:rPr>
                <w:rFonts w:cs="Tahoma"/>
                <w:color w:val="000000"/>
                <w:szCs w:val="18"/>
              </w:rPr>
              <w:t>Office 365 (Entreprise E2)*</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E3)*</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E4)*</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G2)*</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G3)*</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G4)*</w:t>
            </w:r>
          </w:p>
          <w:p w:rsidR="002D25C8" w:rsidRPr="000612F9" w:rsidRDefault="002D25C8" w:rsidP="0055442E">
            <w:pPr>
              <w:ind w:left="720"/>
              <w:rPr>
                <w:rFonts w:cs="Tahoma"/>
                <w:color w:val="000000"/>
              </w:rPr>
            </w:pPr>
          </w:p>
        </w:tc>
      </w:tr>
      <w:tr w:rsidR="00A32052" w:rsidRPr="000612F9" w:rsidTr="00740CF6">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207995" w:rsidRDefault="00A32052" w:rsidP="00740CF6">
            <w:pPr>
              <w:spacing w:before="60" w:after="60"/>
              <w:ind w:left="144"/>
              <w:rPr>
                <w:rFonts w:cs="Tahoma"/>
                <w:lang w:val="fr-FR"/>
              </w:rPr>
            </w:pPr>
            <w:r w:rsidRPr="00207995">
              <w:rPr>
                <w:rFonts w:cs="Tahoma"/>
                <w:lang w:val="fr-FR"/>
              </w:rPr>
              <w:t>Office Professionnel Plus et CAL Entreprise</w:t>
            </w:r>
            <w:r w:rsidR="00740CF6" w:rsidRPr="00207995">
              <w:rPr>
                <w:rFonts w:cs="Tahoma"/>
                <w:lang w:val="fr-FR"/>
              </w:rPr>
              <w:t> </w:t>
            </w:r>
            <w:r w:rsidRPr="00207995">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0612F9" w:rsidRDefault="008368B4" w:rsidP="00346F4B">
            <w:pPr>
              <w:numPr>
                <w:ilvl w:val="0"/>
                <w:numId w:val="37"/>
              </w:numPr>
              <w:spacing w:before="60" w:after="60"/>
              <w:rPr>
                <w:rFonts w:cs="Tahoma"/>
              </w:rPr>
            </w:pPr>
            <w:r w:rsidRPr="000612F9">
              <w:rPr>
                <w:rFonts w:cs="Tahoma"/>
                <w:color w:val="000000"/>
                <w:szCs w:val="18"/>
              </w:rPr>
              <w:t>Office 365 (Entreprise E3)*</w:t>
            </w:r>
          </w:p>
          <w:p w:rsidR="008368B4" w:rsidRPr="000612F9" w:rsidRDefault="008368B4" w:rsidP="00346F4B">
            <w:pPr>
              <w:numPr>
                <w:ilvl w:val="0"/>
                <w:numId w:val="37"/>
              </w:numPr>
              <w:spacing w:after="60"/>
              <w:rPr>
                <w:rFonts w:cs="Tahoma"/>
              </w:rPr>
            </w:pPr>
            <w:r w:rsidRPr="000612F9">
              <w:rPr>
                <w:rFonts w:cs="Tahoma"/>
                <w:color w:val="000000"/>
                <w:szCs w:val="18"/>
              </w:rPr>
              <w:t>Office 365 (Entreprise E4)*</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G3)*</w:t>
            </w:r>
          </w:p>
          <w:p w:rsidR="008368B4" w:rsidRPr="000612F9" w:rsidRDefault="008368B4" w:rsidP="00346F4B">
            <w:pPr>
              <w:numPr>
                <w:ilvl w:val="0"/>
                <w:numId w:val="37"/>
              </w:numPr>
              <w:spacing w:after="60"/>
              <w:rPr>
                <w:rFonts w:cs="Tahoma"/>
              </w:rPr>
            </w:pPr>
            <w:r w:rsidRPr="000612F9">
              <w:rPr>
                <w:rFonts w:cs="Tahoma"/>
                <w:color w:val="000000"/>
                <w:szCs w:val="18"/>
              </w:rPr>
              <w:t>Office 365 (Secteur Public G4)*</w:t>
            </w:r>
          </w:p>
          <w:p w:rsidR="002D25C8" w:rsidRPr="000612F9" w:rsidRDefault="002D25C8" w:rsidP="0055442E">
            <w:pPr>
              <w:ind w:left="720"/>
              <w:rPr>
                <w:rFonts w:cs="Tahoma"/>
                <w:color w:val="000000"/>
              </w:rPr>
            </w:pPr>
          </w:p>
        </w:tc>
      </w:tr>
      <w:tr w:rsidR="00454646" w:rsidRPr="000612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612F9" w:rsidRDefault="00454646" w:rsidP="00B1054F">
            <w:pPr>
              <w:spacing w:before="60" w:after="60"/>
              <w:ind w:left="144"/>
              <w:rPr>
                <w:rFonts w:cs="Tahoma"/>
              </w:rPr>
            </w:pPr>
            <w:r w:rsidRPr="000612F9">
              <w:rPr>
                <w:rFonts w:cs="Tahoma"/>
              </w:rPr>
              <w:t>Project Professionnel</w:t>
            </w:r>
          </w:p>
        </w:tc>
        <w:tc>
          <w:tcPr>
            <w:tcW w:w="4334" w:type="dxa"/>
            <w:tcBorders>
              <w:top w:val="single" w:sz="8" w:space="0" w:color="auto"/>
              <w:left w:val="nil"/>
              <w:bottom w:val="single" w:sz="8" w:space="0" w:color="auto"/>
              <w:right w:val="single" w:sz="8" w:space="0" w:color="auto"/>
            </w:tcBorders>
            <w:vAlign w:val="center"/>
          </w:tcPr>
          <w:p w:rsidR="00454646" w:rsidRPr="000612F9" w:rsidRDefault="00454646" w:rsidP="00346F4B">
            <w:pPr>
              <w:numPr>
                <w:ilvl w:val="0"/>
                <w:numId w:val="37"/>
              </w:numPr>
              <w:spacing w:before="60" w:after="60"/>
              <w:rPr>
                <w:rFonts w:cs="Tahoma"/>
                <w:color w:val="000000" w:themeColor="text1"/>
              </w:rPr>
            </w:pPr>
            <w:r w:rsidRPr="000612F9">
              <w:rPr>
                <w:rFonts w:cs="Tahoma"/>
                <w:color w:val="000000" w:themeColor="text1"/>
              </w:rPr>
              <w:t>Project Pro pour Office 365</w:t>
            </w:r>
          </w:p>
        </w:tc>
      </w:tr>
      <w:tr w:rsidR="00454646" w:rsidRPr="000612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612F9" w:rsidRDefault="00454646" w:rsidP="00B1054F">
            <w:pPr>
              <w:spacing w:before="60" w:after="60"/>
              <w:ind w:left="144"/>
              <w:rPr>
                <w:rFonts w:cs="Tahoma"/>
              </w:rPr>
            </w:pPr>
            <w:r w:rsidRPr="000612F9">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rsidR="00454646" w:rsidRPr="000612F9" w:rsidRDefault="00454646" w:rsidP="00346F4B">
            <w:pPr>
              <w:numPr>
                <w:ilvl w:val="0"/>
                <w:numId w:val="37"/>
              </w:numPr>
              <w:spacing w:before="60" w:after="60"/>
              <w:rPr>
                <w:rFonts w:cs="Tahoma"/>
                <w:color w:val="000000" w:themeColor="text1"/>
              </w:rPr>
            </w:pPr>
            <w:r w:rsidRPr="000612F9">
              <w:rPr>
                <w:rFonts w:cs="Tahoma"/>
                <w:color w:val="000000" w:themeColor="text1"/>
              </w:rPr>
              <w:t>Project Online</w:t>
            </w:r>
          </w:p>
        </w:tc>
      </w:tr>
      <w:tr w:rsidR="00454646" w:rsidRPr="000612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0612F9" w:rsidRDefault="00454646" w:rsidP="00B1054F">
            <w:pPr>
              <w:spacing w:before="60" w:after="60"/>
              <w:ind w:left="144"/>
              <w:rPr>
                <w:rFonts w:cs="Tahoma"/>
              </w:rPr>
            </w:pPr>
            <w:r w:rsidRPr="000612F9">
              <w:rPr>
                <w:rFonts w:cs="Tahoma"/>
              </w:rPr>
              <w:t>Visio Professionnel</w:t>
            </w:r>
          </w:p>
        </w:tc>
        <w:tc>
          <w:tcPr>
            <w:tcW w:w="4334" w:type="dxa"/>
            <w:tcBorders>
              <w:top w:val="single" w:sz="8" w:space="0" w:color="auto"/>
              <w:left w:val="nil"/>
              <w:bottom w:val="single" w:sz="8" w:space="0" w:color="auto"/>
              <w:right w:val="single" w:sz="8" w:space="0" w:color="auto"/>
            </w:tcBorders>
            <w:vAlign w:val="center"/>
          </w:tcPr>
          <w:p w:rsidR="00454646" w:rsidRPr="000612F9" w:rsidRDefault="00454646" w:rsidP="00346F4B">
            <w:pPr>
              <w:numPr>
                <w:ilvl w:val="0"/>
                <w:numId w:val="37"/>
              </w:numPr>
              <w:spacing w:before="60" w:after="60"/>
              <w:rPr>
                <w:rFonts w:cs="Tahoma"/>
                <w:color w:val="000000" w:themeColor="text1"/>
              </w:rPr>
            </w:pPr>
            <w:r w:rsidRPr="000612F9">
              <w:rPr>
                <w:rFonts w:cs="Tahoma"/>
                <w:color w:val="000000" w:themeColor="text1"/>
              </w:rPr>
              <w:t>Visio Pro pour Office 365</w:t>
            </w:r>
          </w:p>
        </w:tc>
      </w:tr>
      <w:tr w:rsidR="00B1054F" w:rsidRPr="000612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07995" w:rsidRDefault="00B1054F" w:rsidP="00B1054F">
            <w:pPr>
              <w:spacing w:before="60" w:after="60"/>
              <w:ind w:left="144"/>
              <w:rPr>
                <w:rFonts w:cs="Tahoma"/>
                <w:lang w:val="fr-FR"/>
              </w:rPr>
            </w:pPr>
            <w:r w:rsidRPr="00207995">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rsidR="00B1054F" w:rsidRPr="000612F9" w:rsidRDefault="00B1054F" w:rsidP="00346F4B">
            <w:pPr>
              <w:numPr>
                <w:ilvl w:val="0"/>
                <w:numId w:val="37"/>
              </w:numPr>
              <w:spacing w:before="60" w:after="60"/>
              <w:rPr>
                <w:rFonts w:cs="Tahoma"/>
                <w:color w:val="000000"/>
                <w:szCs w:val="18"/>
              </w:rPr>
            </w:pPr>
            <w:r w:rsidRPr="000612F9">
              <w:rPr>
                <w:rFonts w:cs="Tahoma"/>
                <w:color w:val="000000" w:themeColor="text1"/>
              </w:rPr>
              <w:t>Windows Virtual Desktop Access</w:t>
            </w:r>
          </w:p>
        </w:tc>
      </w:tr>
      <w:tr w:rsidR="00B1054F" w:rsidRPr="009A648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0612F9" w:rsidRDefault="00B1054F" w:rsidP="00B1054F">
            <w:pPr>
              <w:spacing w:before="60" w:after="60"/>
              <w:ind w:left="144"/>
              <w:rPr>
                <w:rFonts w:cs="Tahoma"/>
              </w:rPr>
            </w:pPr>
            <w:r w:rsidRPr="000612F9">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207995" w:rsidRDefault="00B1054F" w:rsidP="00346F4B">
            <w:pPr>
              <w:numPr>
                <w:ilvl w:val="0"/>
                <w:numId w:val="37"/>
              </w:numPr>
              <w:spacing w:before="60" w:after="60"/>
              <w:rPr>
                <w:rFonts w:cs="Tahoma"/>
                <w:color w:val="000000"/>
                <w:szCs w:val="18"/>
                <w:lang w:val="fr-FR"/>
              </w:rPr>
            </w:pPr>
            <w:r w:rsidRPr="00207995">
              <w:rPr>
                <w:rFonts w:cs="Tahoma"/>
                <w:color w:val="000000" w:themeColor="text1"/>
                <w:lang w:val="fr-FR"/>
              </w:rPr>
              <w:t>Licence d’abonnement à l’Assistant Windows</w:t>
            </w:r>
          </w:p>
        </w:tc>
      </w:tr>
      <w:tr w:rsidR="00B1054F" w:rsidRPr="009A648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207995" w:rsidRDefault="00B1054F" w:rsidP="00B1054F">
            <w:pPr>
              <w:spacing w:before="60" w:after="60"/>
              <w:ind w:left="144"/>
              <w:rPr>
                <w:rFonts w:cs="Tahoma"/>
                <w:lang w:val="fr-FR"/>
              </w:rPr>
            </w:pPr>
            <w:r w:rsidRPr="00207995">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rsidR="00B1054F" w:rsidRPr="00207995" w:rsidRDefault="00B1054F" w:rsidP="00346F4B">
            <w:pPr>
              <w:numPr>
                <w:ilvl w:val="0"/>
                <w:numId w:val="37"/>
              </w:numPr>
              <w:spacing w:before="60" w:after="60"/>
              <w:rPr>
                <w:rFonts w:cs="Tahoma"/>
                <w:color w:val="000000"/>
                <w:szCs w:val="18"/>
                <w:lang w:val="fr-FR"/>
              </w:rPr>
            </w:pPr>
            <w:r w:rsidRPr="00207995">
              <w:rPr>
                <w:rFonts w:cs="Tahoma"/>
                <w:color w:val="000000" w:themeColor="text1"/>
                <w:lang w:val="fr-FR"/>
              </w:rPr>
              <w:t>Licence d’abonnement à l’Assistant Windows</w:t>
            </w:r>
          </w:p>
        </w:tc>
      </w:tr>
    </w:tbl>
    <w:p w:rsidR="00456002" w:rsidRPr="00207995" w:rsidRDefault="00456002" w:rsidP="00456002">
      <w:pPr>
        <w:tabs>
          <w:tab w:val="left" w:pos="360"/>
        </w:tabs>
        <w:ind w:left="720"/>
        <w:rPr>
          <w:rFonts w:cs="Tahoma"/>
          <w:lang w:val="fr-FR"/>
        </w:rPr>
      </w:pPr>
      <w:r w:rsidRPr="00207995">
        <w:rPr>
          <w:rFonts w:cs="Tahoma"/>
          <w:i/>
          <w:sz w:val="16"/>
          <w:szCs w:val="20"/>
          <w:lang w:val="fr-FR"/>
        </w:rPr>
        <w:t>* Nécessite une CAL Suite Bridge adéquate. Pour plus d’informations sur la CAL Suite Bridge, reportez</w:t>
      </w:r>
      <w:r w:rsidR="004B17E3">
        <w:rPr>
          <w:rFonts w:cs="Tahoma"/>
          <w:i/>
          <w:sz w:val="16"/>
          <w:szCs w:val="20"/>
          <w:lang w:val="fr-FR"/>
        </w:rPr>
        <w:t>-</w:t>
      </w:r>
      <w:r w:rsidRPr="00207995">
        <w:rPr>
          <w:rFonts w:cs="Tahoma"/>
          <w:i/>
          <w:sz w:val="16"/>
          <w:szCs w:val="20"/>
          <w:lang w:val="fr-FR"/>
        </w:rPr>
        <w:t>vous à la section Notes relatives aux Produits du présent document.</w:t>
      </w:r>
    </w:p>
    <w:p w:rsidR="00456002" w:rsidRPr="00207995" w:rsidRDefault="00456002" w:rsidP="00740CF6">
      <w:pPr>
        <w:tabs>
          <w:tab w:val="left" w:pos="360"/>
        </w:tabs>
        <w:spacing w:line="192" w:lineRule="auto"/>
        <w:ind w:left="720"/>
        <w:rPr>
          <w:rFonts w:cs="Tahoma"/>
          <w:lang w:val="fr-FR"/>
        </w:rPr>
      </w:pPr>
    </w:p>
    <w:p w:rsidR="00456002" w:rsidRPr="00207995" w:rsidRDefault="00456002" w:rsidP="00366502">
      <w:pPr>
        <w:rPr>
          <w:rFonts w:cs="Tahoma"/>
          <w:lang w:val="fr-FR"/>
        </w:rPr>
      </w:pPr>
      <w:r w:rsidRPr="00207995">
        <w:rPr>
          <w:rFonts w:cs="Tahoma"/>
          <w:szCs w:val="20"/>
          <w:lang w:val="fr-FR"/>
        </w:rPr>
        <w:t>Des transitions supplémentaires peuvent être ajoutées, à l’entière discrétion de Microsoft.</w:t>
      </w:r>
      <w:r w:rsidR="00D274DC" w:rsidRPr="00207995">
        <w:rPr>
          <w:rFonts w:cs="Tahoma"/>
          <w:szCs w:val="20"/>
          <w:lang w:val="fr-FR"/>
        </w:rPr>
        <w:t xml:space="preserve"> </w:t>
      </w:r>
      <w:r w:rsidRPr="00207995">
        <w:rPr>
          <w:rFonts w:cs="Tahoma"/>
          <w:szCs w:val="20"/>
          <w:lang w:val="fr-FR"/>
        </w:rPr>
        <w:t>Des frais et conditions de</w:t>
      </w:r>
      <w:r w:rsidR="00740CF6" w:rsidRPr="00207995">
        <w:rPr>
          <w:rFonts w:cs="Tahoma"/>
          <w:szCs w:val="20"/>
          <w:lang w:val="fr-FR"/>
        </w:rPr>
        <w:t> </w:t>
      </w:r>
      <w:r w:rsidRPr="00207995">
        <w:rPr>
          <w:rFonts w:cs="Tahoma"/>
          <w:szCs w:val="20"/>
          <w:lang w:val="fr-FR"/>
        </w:rPr>
        <w:t>licence supplémentaires peuvent s’appliquer.</w:t>
      </w:r>
      <w:r w:rsidR="00D274DC" w:rsidRPr="00207995">
        <w:rPr>
          <w:rFonts w:cs="Tahoma"/>
          <w:szCs w:val="20"/>
          <w:lang w:val="fr-FR"/>
        </w:rPr>
        <w:t xml:space="preserve"> </w:t>
      </w:r>
    </w:p>
    <w:p w:rsidR="00456002" w:rsidRPr="00207995" w:rsidRDefault="00456002" w:rsidP="00740CF6">
      <w:pPr>
        <w:spacing w:line="192" w:lineRule="auto"/>
        <w:outlineLvl w:val="2"/>
        <w:rPr>
          <w:rFonts w:cs="Tahoma"/>
          <w:lang w:val="fr-FR"/>
        </w:rPr>
      </w:pPr>
    </w:p>
    <w:p w:rsidR="00456002" w:rsidRPr="00207995" w:rsidRDefault="00456002" w:rsidP="00363A1A">
      <w:pPr>
        <w:keepNext/>
        <w:keepLines/>
        <w:tabs>
          <w:tab w:val="num" w:pos="720"/>
        </w:tabs>
        <w:spacing w:after="60"/>
        <w:outlineLvl w:val="3"/>
        <w:rPr>
          <w:rFonts w:cs="Tahoma"/>
          <w:lang w:val="fr-FR"/>
        </w:rPr>
      </w:pPr>
      <w:r w:rsidRPr="00207995">
        <w:rPr>
          <w:rFonts w:cs="Tahoma"/>
          <w:b/>
          <w:szCs w:val="20"/>
          <w:lang w:val="fr-FR"/>
        </w:rPr>
        <w:lastRenderedPageBreak/>
        <w:t>Commandes de régularisation ou annuelles de Services en Ligne</w:t>
      </w:r>
      <w:r w:rsidRPr="00207995">
        <w:rPr>
          <w:rFonts w:eastAsia="Times New Roman" w:cs="Tahoma"/>
          <w:b/>
          <w:sz w:val="22"/>
          <w:szCs w:val="20"/>
          <w:lang w:val="fr-FR"/>
        </w:rPr>
        <w:t xml:space="preserve"> </w:t>
      </w:r>
    </w:p>
    <w:p w:rsidR="00456002" w:rsidRPr="00207995" w:rsidRDefault="00456002" w:rsidP="00363A1A">
      <w:pPr>
        <w:keepNext/>
        <w:keepLines/>
        <w:rPr>
          <w:rFonts w:cs="Tahoma"/>
          <w:lang w:val="fr-FR"/>
        </w:rPr>
      </w:pPr>
      <w:r w:rsidRPr="00207995">
        <w:rPr>
          <w:rFonts w:cs="Tahoma"/>
          <w:b/>
          <w:szCs w:val="20"/>
          <w:lang w:val="fr-FR"/>
        </w:rPr>
        <w:t>Remarque :</w:t>
      </w:r>
      <w:r w:rsidRPr="00207995">
        <w:rPr>
          <w:rFonts w:cs="Tahoma"/>
          <w:szCs w:val="20"/>
          <w:lang w:val="fr-FR"/>
        </w:rPr>
        <w:t xml:space="preserve"> les modalités suivantes s’appliquent aux clients ayant conclu un Accord de Mise en Œuvre Entreprise ou</w:t>
      </w:r>
      <w:r w:rsidR="00740CF6" w:rsidRPr="00207995">
        <w:rPr>
          <w:rFonts w:cs="Tahoma"/>
          <w:szCs w:val="20"/>
          <w:lang w:val="fr-FR"/>
        </w:rPr>
        <w:t> </w:t>
      </w:r>
      <w:r w:rsidRPr="00207995">
        <w:rPr>
          <w:rFonts w:cs="Tahoma"/>
          <w:szCs w:val="20"/>
          <w:lang w:val="fr-FR"/>
        </w:rPr>
        <w:t>Souscription Entreprise éligibles aux commandes de régularisation ou aux commandes annuelles de Services en Ligne.</w:t>
      </w:r>
      <w:r w:rsidR="00D274DC" w:rsidRPr="00207995">
        <w:rPr>
          <w:rFonts w:cs="Tahoma"/>
          <w:szCs w:val="20"/>
          <w:lang w:val="fr-FR"/>
        </w:rPr>
        <w:t xml:space="preserve"> </w:t>
      </w:r>
      <w:r w:rsidRPr="00207995">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rsidR="00456002" w:rsidRPr="00207995" w:rsidRDefault="00456002" w:rsidP="00363A1A">
      <w:pPr>
        <w:keepNext/>
        <w:keepLines/>
        <w:spacing w:line="192" w:lineRule="auto"/>
        <w:rPr>
          <w:rFonts w:cs="Tahoma"/>
          <w:lang w:val="fr-FR"/>
        </w:rPr>
      </w:pPr>
    </w:p>
    <w:p w:rsidR="00456002" w:rsidRPr="00207995" w:rsidRDefault="00456002" w:rsidP="00363A1A">
      <w:pPr>
        <w:keepNext/>
        <w:keepLines/>
        <w:rPr>
          <w:rFonts w:cs="Tahoma"/>
          <w:lang w:val="fr-FR"/>
        </w:rPr>
      </w:pPr>
      <w:r w:rsidRPr="00207995">
        <w:rPr>
          <w:rFonts w:cs="Tahoma"/>
          <w:szCs w:val="20"/>
          <w:lang w:val="fr-FR"/>
        </w:rPr>
        <w:t xml:space="preserve">Les Services en Ligne suivants donnent droit aux commandes de régularisation ou aux commandes annuelles de Services en Ligne : </w:t>
      </w:r>
    </w:p>
    <w:p w:rsidR="00456002" w:rsidRPr="00207995" w:rsidRDefault="00456002" w:rsidP="00740CF6">
      <w:pPr>
        <w:spacing w:line="192" w:lineRule="auto"/>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612F9" w:rsidTr="005C647E">
        <w:trPr>
          <w:trHeight w:val="80"/>
          <w:tblHeader/>
        </w:trPr>
        <w:tc>
          <w:tcPr>
            <w:tcW w:w="5000" w:type="pct"/>
            <w:gridSpan w:val="2"/>
            <w:shd w:val="clear" w:color="auto" w:fill="FABF8F"/>
          </w:tcPr>
          <w:p w:rsidR="00456002" w:rsidRPr="000612F9" w:rsidRDefault="00456002" w:rsidP="005C647E">
            <w:pPr>
              <w:jc w:val="center"/>
              <w:rPr>
                <w:rFonts w:cs="Tahoma"/>
                <w:b/>
              </w:rPr>
            </w:pPr>
            <w:r w:rsidRPr="000612F9">
              <w:rPr>
                <w:rFonts w:cs="Tahoma"/>
                <w:b/>
              </w:rPr>
              <w:t>Services en Ligne</w:t>
            </w:r>
          </w:p>
        </w:tc>
      </w:tr>
      <w:tr w:rsidR="00456002" w:rsidRPr="000612F9" w:rsidTr="005C647E">
        <w:trPr>
          <w:trHeight w:val="219"/>
        </w:trPr>
        <w:tc>
          <w:tcPr>
            <w:tcW w:w="2603" w:type="pct"/>
          </w:tcPr>
          <w:p w:rsidR="00D85FDD" w:rsidRPr="000612F9" w:rsidRDefault="00D85FDD" w:rsidP="00740CF6">
            <w:pPr>
              <w:numPr>
                <w:ilvl w:val="0"/>
                <w:numId w:val="38"/>
              </w:numPr>
              <w:spacing w:before="80"/>
              <w:ind w:left="635" w:hanging="355"/>
              <w:jc w:val="both"/>
              <w:rPr>
                <w:rFonts w:cs="Tahoma"/>
              </w:rPr>
            </w:pPr>
            <w:r w:rsidRPr="000612F9">
              <w:rPr>
                <w:rFonts w:cs="Tahoma"/>
              </w:rPr>
              <w:t>Exchange Online Archiving pour Exchange Online</w:t>
            </w:r>
          </w:p>
          <w:p w:rsidR="00D85FDD" w:rsidRPr="000612F9" w:rsidRDefault="00D85FDD" w:rsidP="00740CF6">
            <w:pPr>
              <w:numPr>
                <w:ilvl w:val="0"/>
                <w:numId w:val="38"/>
              </w:numPr>
              <w:spacing w:before="80"/>
              <w:ind w:left="635" w:hanging="355"/>
              <w:jc w:val="both"/>
              <w:rPr>
                <w:rFonts w:cs="Tahoma"/>
              </w:rPr>
            </w:pPr>
            <w:r w:rsidRPr="000612F9">
              <w:rPr>
                <w:rFonts w:cs="Tahoma"/>
              </w:rPr>
              <w:t>Exchange Online Archiving pour Exchange Server</w:t>
            </w:r>
          </w:p>
          <w:p w:rsidR="00456002" w:rsidRPr="000612F9" w:rsidRDefault="00456002" w:rsidP="00740CF6">
            <w:pPr>
              <w:numPr>
                <w:ilvl w:val="0"/>
                <w:numId w:val="38"/>
              </w:numPr>
              <w:spacing w:before="80"/>
              <w:ind w:left="635" w:hanging="355"/>
              <w:jc w:val="both"/>
              <w:rPr>
                <w:rFonts w:cs="Tahoma"/>
              </w:rPr>
            </w:pPr>
            <w:r w:rsidRPr="000612F9">
              <w:rPr>
                <w:rFonts w:cs="Tahoma"/>
              </w:rPr>
              <w:t>Exchange Online Kiosk*</w:t>
            </w:r>
          </w:p>
          <w:p w:rsidR="00456002" w:rsidRPr="000612F9" w:rsidRDefault="00456002" w:rsidP="00740CF6">
            <w:pPr>
              <w:numPr>
                <w:ilvl w:val="0"/>
                <w:numId w:val="38"/>
              </w:numPr>
              <w:spacing w:before="80"/>
              <w:ind w:left="635" w:hanging="355"/>
              <w:jc w:val="both"/>
              <w:rPr>
                <w:rFonts w:cs="Tahoma"/>
              </w:rPr>
            </w:pPr>
            <w:r w:rsidRPr="000612F9">
              <w:rPr>
                <w:rFonts w:cs="Tahoma"/>
              </w:rPr>
              <w:t>Exchange Online Plan 1*</w:t>
            </w:r>
          </w:p>
          <w:p w:rsidR="00456002" w:rsidRPr="000612F9" w:rsidRDefault="00456002" w:rsidP="00740CF6">
            <w:pPr>
              <w:numPr>
                <w:ilvl w:val="0"/>
                <w:numId w:val="38"/>
              </w:numPr>
              <w:spacing w:before="80"/>
              <w:ind w:left="635" w:hanging="355"/>
              <w:jc w:val="both"/>
              <w:rPr>
                <w:rFonts w:cs="Tahoma"/>
              </w:rPr>
            </w:pPr>
            <w:r w:rsidRPr="000612F9">
              <w:rPr>
                <w:rFonts w:cs="Tahoma"/>
              </w:rPr>
              <w:t>Exchange Online Plan 2*</w:t>
            </w:r>
          </w:p>
          <w:p w:rsidR="00D85FDD" w:rsidRPr="000612F9" w:rsidRDefault="00D85FDD" w:rsidP="00740CF6">
            <w:pPr>
              <w:numPr>
                <w:ilvl w:val="0"/>
                <w:numId w:val="38"/>
              </w:numPr>
              <w:spacing w:before="80"/>
              <w:ind w:left="635" w:hanging="355"/>
              <w:jc w:val="both"/>
              <w:rPr>
                <w:rFonts w:cs="Tahoma"/>
              </w:rPr>
            </w:pPr>
            <w:r w:rsidRPr="000612F9">
              <w:rPr>
                <w:rFonts w:cs="Tahoma"/>
              </w:rPr>
              <w:t>Exchange Online Protection</w:t>
            </w:r>
          </w:p>
          <w:p w:rsidR="00456002" w:rsidRPr="000612F9" w:rsidRDefault="00456002" w:rsidP="00740CF6">
            <w:pPr>
              <w:numPr>
                <w:ilvl w:val="0"/>
                <w:numId w:val="38"/>
              </w:numPr>
              <w:spacing w:before="80"/>
              <w:ind w:left="635" w:hanging="355"/>
              <w:jc w:val="both"/>
              <w:rPr>
                <w:rFonts w:cs="Tahoma"/>
              </w:rPr>
            </w:pPr>
            <w:r w:rsidRPr="000612F9">
              <w:rPr>
                <w:rFonts w:cs="Tahoma"/>
              </w:rPr>
              <w:t>Lync Online Plan 1*</w:t>
            </w:r>
          </w:p>
          <w:p w:rsidR="00456002" w:rsidRPr="000612F9" w:rsidRDefault="00456002" w:rsidP="00740CF6">
            <w:pPr>
              <w:numPr>
                <w:ilvl w:val="0"/>
                <w:numId w:val="38"/>
              </w:numPr>
              <w:spacing w:before="80"/>
              <w:ind w:left="635" w:hanging="355"/>
              <w:jc w:val="both"/>
              <w:rPr>
                <w:rFonts w:cs="Tahoma"/>
              </w:rPr>
            </w:pPr>
            <w:r w:rsidRPr="000612F9">
              <w:rPr>
                <w:rFonts w:cs="Tahoma"/>
              </w:rPr>
              <w:t>Lync Online Plan 2*</w:t>
            </w:r>
          </w:p>
          <w:p w:rsidR="00E77288" w:rsidRPr="000612F9" w:rsidRDefault="00E77288" w:rsidP="00740CF6">
            <w:pPr>
              <w:numPr>
                <w:ilvl w:val="0"/>
                <w:numId w:val="38"/>
              </w:numPr>
              <w:spacing w:before="80"/>
              <w:ind w:left="635" w:hanging="355"/>
              <w:jc w:val="both"/>
              <w:rPr>
                <w:rFonts w:cs="Tahoma"/>
              </w:rPr>
            </w:pPr>
            <w:r w:rsidRPr="000612F9">
              <w:rPr>
                <w:rFonts w:cs="Tahoma"/>
              </w:rPr>
              <w:t>Lync Online Plan 3*</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K1)*</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K2)*</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E1)</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E2)</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E3)</w:t>
            </w:r>
          </w:p>
          <w:p w:rsidR="00456002" w:rsidRPr="000612F9" w:rsidRDefault="00456002" w:rsidP="00740CF6">
            <w:pPr>
              <w:numPr>
                <w:ilvl w:val="0"/>
                <w:numId w:val="38"/>
              </w:numPr>
              <w:spacing w:before="80"/>
              <w:ind w:left="635" w:hanging="355"/>
              <w:jc w:val="both"/>
              <w:rPr>
                <w:rFonts w:cs="Tahoma"/>
              </w:rPr>
            </w:pPr>
            <w:r w:rsidRPr="000612F9">
              <w:rPr>
                <w:rFonts w:cs="Tahoma"/>
              </w:rPr>
              <w:t>Office 365 (Entreprise E4)</w:t>
            </w:r>
          </w:p>
        </w:tc>
        <w:tc>
          <w:tcPr>
            <w:tcW w:w="2397" w:type="pct"/>
          </w:tcPr>
          <w:p w:rsidR="00A32052" w:rsidRPr="000612F9" w:rsidRDefault="00A32052" w:rsidP="00346F4B">
            <w:pPr>
              <w:numPr>
                <w:ilvl w:val="0"/>
                <w:numId w:val="38"/>
              </w:numPr>
              <w:spacing w:before="80"/>
              <w:ind w:left="692"/>
              <w:jc w:val="both"/>
              <w:rPr>
                <w:rFonts w:cs="Tahoma"/>
              </w:rPr>
            </w:pPr>
            <w:r w:rsidRPr="000612F9">
              <w:rPr>
                <w:rFonts w:cs="Tahoma"/>
                <w:color w:val="000000"/>
              </w:rPr>
              <w:t>Office 365 (Secteur Public G1)</w:t>
            </w:r>
          </w:p>
          <w:p w:rsidR="00A32052" w:rsidRPr="000612F9" w:rsidRDefault="00A32052" w:rsidP="00346F4B">
            <w:pPr>
              <w:numPr>
                <w:ilvl w:val="0"/>
                <w:numId w:val="38"/>
              </w:numPr>
              <w:spacing w:before="80"/>
              <w:ind w:left="692"/>
              <w:jc w:val="both"/>
              <w:rPr>
                <w:rFonts w:cs="Tahoma"/>
              </w:rPr>
            </w:pPr>
            <w:r w:rsidRPr="000612F9">
              <w:rPr>
                <w:rFonts w:cs="Tahoma"/>
                <w:color w:val="000000"/>
              </w:rPr>
              <w:t>Office 365 (Secteur Public G2)</w:t>
            </w:r>
          </w:p>
          <w:p w:rsidR="00A32052" w:rsidRPr="000612F9" w:rsidRDefault="00A32052" w:rsidP="00346F4B">
            <w:pPr>
              <w:numPr>
                <w:ilvl w:val="0"/>
                <w:numId w:val="38"/>
              </w:numPr>
              <w:spacing w:before="80"/>
              <w:ind w:left="692"/>
              <w:jc w:val="both"/>
              <w:rPr>
                <w:rFonts w:cs="Tahoma"/>
              </w:rPr>
            </w:pPr>
            <w:r w:rsidRPr="000612F9">
              <w:rPr>
                <w:rFonts w:cs="Tahoma"/>
                <w:color w:val="000000"/>
              </w:rPr>
              <w:t>Office 365 (Secteur Public G3)</w:t>
            </w:r>
          </w:p>
          <w:p w:rsidR="00A32052" w:rsidRPr="000612F9" w:rsidRDefault="00A32052" w:rsidP="00346F4B">
            <w:pPr>
              <w:numPr>
                <w:ilvl w:val="0"/>
                <w:numId w:val="38"/>
              </w:numPr>
              <w:spacing w:before="80"/>
              <w:ind w:left="692"/>
              <w:jc w:val="both"/>
              <w:rPr>
                <w:rFonts w:cs="Tahoma"/>
              </w:rPr>
            </w:pPr>
            <w:r w:rsidRPr="000612F9">
              <w:rPr>
                <w:rFonts w:cs="Tahoma"/>
                <w:color w:val="000000"/>
              </w:rPr>
              <w:t>Office 365 (Secteur Public G4)</w:t>
            </w:r>
          </w:p>
          <w:p w:rsidR="00456002" w:rsidRPr="000612F9" w:rsidRDefault="00456002" w:rsidP="00346F4B">
            <w:pPr>
              <w:numPr>
                <w:ilvl w:val="0"/>
                <w:numId w:val="38"/>
              </w:numPr>
              <w:spacing w:before="80"/>
              <w:ind w:left="692"/>
              <w:jc w:val="both"/>
              <w:rPr>
                <w:rFonts w:cs="Tahoma"/>
              </w:rPr>
            </w:pPr>
            <w:r w:rsidRPr="000612F9">
              <w:rPr>
                <w:rFonts w:cs="Tahoma"/>
                <w:color w:val="000000"/>
              </w:rPr>
              <w:t>Applications Web Office*</w:t>
            </w:r>
          </w:p>
          <w:p w:rsidR="00454646" w:rsidRPr="000612F9" w:rsidRDefault="00454646" w:rsidP="00346F4B">
            <w:pPr>
              <w:numPr>
                <w:ilvl w:val="0"/>
                <w:numId w:val="38"/>
              </w:numPr>
              <w:spacing w:before="80"/>
              <w:ind w:left="692"/>
              <w:jc w:val="both"/>
              <w:rPr>
                <w:rFonts w:cs="Tahoma"/>
              </w:rPr>
            </w:pPr>
            <w:r w:rsidRPr="000612F9">
              <w:rPr>
                <w:rFonts w:cs="Tahoma"/>
                <w:color w:val="000000"/>
              </w:rPr>
              <w:t>Project Pro pour Office 365*</w:t>
            </w:r>
          </w:p>
          <w:p w:rsidR="00454646" w:rsidRPr="000612F9" w:rsidRDefault="00454646" w:rsidP="00346F4B">
            <w:pPr>
              <w:numPr>
                <w:ilvl w:val="0"/>
                <w:numId w:val="38"/>
              </w:numPr>
              <w:spacing w:before="80"/>
              <w:ind w:left="692"/>
              <w:jc w:val="both"/>
              <w:rPr>
                <w:rFonts w:cs="Tahoma"/>
              </w:rPr>
            </w:pPr>
            <w:r w:rsidRPr="000612F9">
              <w:rPr>
                <w:rFonts w:cs="Tahoma"/>
                <w:color w:val="000000"/>
              </w:rPr>
              <w:t>Project Online*</w:t>
            </w:r>
          </w:p>
          <w:p w:rsidR="00456002" w:rsidRPr="000612F9" w:rsidRDefault="00456002" w:rsidP="00346F4B">
            <w:pPr>
              <w:numPr>
                <w:ilvl w:val="0"/>
                <w:numId w:val="38"/>
              </w:numPr>
              <w:spacing w:before="80"/>
              <w:ind w:left="692"/>
              <w:jc w:val="both"/>
              <w:rPr>
                <w:rFonts w:cs="Tahoma"/>
              </w:rPr>
            </w:pPr>
            <w:r w:rsidRPr="000612F9">
              <w:rPr>
                <w:rFonts w:cs="Tahoma"/>
                <w:color w:val="000000"/>
              </w:rPr>
              <w:t>SharePoint Online Plan 1*</w:t>
            </w:r>
          </w:p>
          <w:p w:rsidR="00456002" w:rsidRPr="000612F9" w:rsidRDefault="00456002" w:rsidP="00346F4B">
            <w:pPr>
              <w:numPr>
                <w:ilvl w:val="0"/>
                <w:numId w:val="38"/>
              </w:numPr>
              <w:spacing w:before="80"/>
              <w:ind w:left="692"/>
              <w:jc w:val="both"/>
              <w:rPr>
                <w:rFonts w:cs="Tahoma"/>
              </w:rPr>
            </w:pPr>
            <w:r w:rsidRPr="000612F9">
              <w:rPr>
                <w:rFonts w:cs="Tahoma"/>
                <w:color w:val="000000"/>
              </w:rPr>
              <w:t>SharePoint Online Plan 2*</w:t>
            </w:r>
          </w:p>
          <w:p w:rsidR="00456002" w:rsidRPr="000612F9" w:rsidRDefault="00456002" w:rsidP="00346F4B">
            <w:pPr>
              <w:numPr>
                <w:ilvl w:val="0"/>
                <w:numId w:val="38"/>
              </w:numPr>
              <w:spacing w:before="80"/>
              <w:ind w:left="692"/>
              <w:jc w:val="both"/>
              <w:rPr>
                <w:rFonts w:cs="Tahoma"/>
              </w:rPr>
            </w:pPr>
            <w:r w:rsidRPr="000612F9">
              <w:rPr>
                <w:rFonts w:cs="Tahoma"/>
                <w:color w:val="000000"/>
              </w:rPr>
              <w:t>SharePoint Online Partner Access*</w:t>
            </w:r>
          </w:p>
          <w:p w:rsidR="00454646" w:rsidRPr="000612F9" w:rsidRDefault="00454646" w:rsidP="00346F4B">
            <w:pPr>
              <w:numPr>
                <w:ilvl w:val="0"/>
                <w:numId w:val="38"/>
              </w:numPr>
              <w:spacing w:before="80"/>
              <w:ind w:left="692"/>
              <w:jc w:val="both"/>
              <w:rPr>
                <w:rFonts w:cs="Tahoma"/>
              </w:rPr>
            </w:pPr>
            <w:r w:rsidRPr="000612F9">
              <w:rPr>
                <w:rFonts w:cs="Tahoma"/>
                <w:color w:val="000000"/>
              </w:rPr>
              <w:t>Visio Pro pour Office 365*</w:t>
            </w:r>
          </w:p>
          <w:p w:rsidR="00456002" w:rsidRPr="000612F9" w:rsidRDefault="00456002" w:rsidP="00346F4B">
            <w:pPr>
              <w:numPr>
                <w:ilvl w:val="0"/>
                <w:numId w:val="38"/>
              </w:numPr>
              <w:spacing w:before="80"/>
              <w:ind w:left="692"/>
              <w:jc w:val="both"/>
              <w:rPr>
                <w:rFonts w:cs="Tahoma"/>
              </w:rPr>
            </w:pPr>
            <w:r w:rsidRPr="000612F9">
              <w:rPr>
                <w:rFonts w:cs="Tahoma"/>
                <w:color w:val="000000"/>
              </w:rPr>
              <w:t>Windows Intune</w:t>
            </w:r>
          </w:p>
          <w:p w:rsidR="00456002" w:rsidRPr="000612F9" w:rsidRDefault="00BD6C2C" w:rsidP="00346F4B">
            <w:pPr>
              <w:numPr>
                <w:ilvl w:val="0"/>
                <w:numId w:val="38"/>
              </w:numPr>
              <w:spacing w:before="80"/>
              <w:ind w:left="692"/>
              <w:jc w:val="both"/>
              <w:rPr>
                <w:rFonts w:cs="Tahoma"/>
              </w:rPr>
            </w:pPr>
            <w:r w:rsidRPr="000612F9">
              <w:rPr>
                <w:rFonts w:cs="Tahoma"/>
                <w:color w:val="000000"/>
              </w:rPr>
              <w:t>Module Complémentaire Windows Intune*, **</w:t>
            </w:r>
          </w:p>
          <w:p w:rsidR="00F27B29" w:rsidRPr="000612F9" w:rsidRDefault="00F27B29" w:rsidP="00346F4B">
            <w:pPr>
              <w:numPr>
                <w:ilvl w:val="0"/>
                <w:numId w:val="38"/>
              </w:numPr>
              <w:spacing w:before="80"/>
              <w:ind w:left="692"/>
              <w:jc w:val="both"/>
              <w:rPr>
                <w:rFonts w:cs="Tahoma"/>
              </w:rPr>
            </w:pPr>
            <w:r w:rsidRPr="000612F9">
              <w:rPr>
                <w:rFonts w:cs="Tahoma"/>
                <w:color w:val="000000"/>
              </w:rPr>
              <w:t>Yammer Enterprise*</w:t>
            </w:r>
          </w:p>
        </w:tc>
      </w:tr>
    </w:tbl>
    <w:p w:rsidR="00456002" w:rsidRPr="000612F9" w:rsidRDefault="00456002" w:rsidP="00456002">
      <w:pPr>
        <w:tabs>
          <w:tab w:val="left" w:pos="360"/>
        </w:tabs>
        <w:ind w:left="720"/>
        <w:rPr>
          <w:rFonts w:cs="Tahoma"/>
        </w:rPr>
      </w:pPr>
      <w:r w:rsidRPr="000612F9">
        <w:rPr>
          <w:rFonts w:cs="Tahoma"/>
          <w:i/>
          <w:sz w:val="16"/>
          <w:szCs w:val="20"/>
        </w:rPr>
        <w:t>* Produit Supplémentaire</w:t>
      </w:r>
    </w:p>
    <w:p w:rsidR="00456002" w:rsidRPr="004B17E3" w:rsidRDefault="003929D1" w:rsidP="00456002">
      <w:pPr>
        <w:tabs>
          <w:tab w:val="left" w:pos="360"/>
        </w:tabs>
        <w:ind w:left="720"/>
        <w:rPr>
          <w:rFonts w:cs="Tahoma"/>
          <w:lang w:val="fr-FR"/>
        </w:rPr>
      </w:pPr>
      <w:r w:rsidRPr="004B17E3">
        <w:rPr>
          <w:rFonts w:cs="Tahoma"/>
          <w:i/>
          <w:sz w:val="16"/>
          <w:szCs w:val="20"/>
          <w:lang w:val="fr-FR"/>
        </w:rPr>
        <w:t>** « Module Complémentaire Windows Intune » est une abréviation pour Module Complémentaire Windows Intune pour System Center Configuration Manager &amp; System Center Endpoint Protection (par Utilisateur)</w:t>
      </w:r>
    </w:p>
    <w:p w:rsidR="00E568AD" w:rsidRDefault="00E568AD" w:rsidP="00E568AD">
      <w:pPr>
        <w:tabs>
          <w:tab w:val="left" w:pos="360"/>
        </w:tabs>
        <w:rPr>
          <w:rFonts w:cs="Tahoma"/>
          <w:b/>
          <w:szCs w:val="20"/>
          <w:lang w:val="fr-FR"/>
        </w:rPr>
      </w:pPr>
    </w:p>
    <w:p w:rsidR="00456002" w:rsidRPr="00207995" w:rsidRDefault="00456002" w:rsidP="001E7C5F">
      <w:pPr>
        <w:tabs>
          <w:tab w:val="left" w:pos="360"/>
        </w:tabs>
        <w:spacing w:after="60"/>
        <w:rPr>
          <w:rFonts w:cs="Tahoma"/>
          <w:lang w:val="fr-FR"/>
        </w:rPr>
      </w:pPr>
      <w:r w:rsidRPr="00207995">
        <w:rPr>
          <w:rFonts w:cs="Tahoma"/>
          <w:b/>
          <w:szCs w:val="20"/>
          <w:lang w:val="fr-FR"/>
        </w:rPr>
        <w:t>Réduction du nombre de Licences d’Abonnement</w:t>
      </w:r>
    </w:p>
    <w:p w:rsidR="00456002" w:rsidRPr="00207995" w:rsidRDefault="00456002" w:rsidP="00366502">
      <w:pPr>
        <w:tabs>
          <w:tab w:val="left" w:pos="360"/>
        </w:tabs>
        <w:rPr>
          <w:rFonts w:cs="Tahoma"/>
          <w:lang w:val="fr-FR"/>
        </w:rPr>
      </w:pPr>
      <w:r w:rsidRPr="00207995">
        <w:rPr>
          <w:rFonts w:cs="Tahoma"/>
          <w:b/>
          <w:szCs w:val="20"/>
          <w:lang w:val="fr-FR"/>
        </w:rPr>
        <w:t>Remarque :</w:t>
      </w:r>
      <w:r w:rsidRPr="00207995">
        <w:rPr>
          <w:rFonts w:cs="Tahoma"/>
          <w:szCs w:val="20"/>
          <w:lang w:val="fr-FR"/>
        </w:rPr>
        <w:t xml:space="preserve"> les modalités suivantes s’appliquent aux clients ayant conclu un Contrat de Mise en Œuvre Entreprise éligibles à la déclaration de réduction du nombre de Licences d’Abonnement.</w:t>
      </w:r>
      <w:r w:rsidR="00D274DC" w:rsidRPr="00207995">
        <w:rPr>
          <w:rFonts w:cs="Tahoma"/>
          <w:szCs w:val="20"/>
          <w:lang w:val="fr-FR"/>
        </w:rPr>
        <w:t xml:space="preserve"> </w:t>
      </w:r>
      <w:r w:rsidRPr="00207995">
        <w:rPr>
          <w:rFonts w:cs="Tahoma"/>
          <w:szCs w:val="20"/>
          <w:lang w:val="fr-FR"/>
        </w:rPr>
        <w:t>Les clients sont invités à contacter leur Conseiller Logiciel, Revendeur ou Responsable de Compte Microsoft pour savoir s’ils sont éligibles à la déclaration de réduction du nombre de Licences d’Abonnement.</w:t>
      </w:r>
      <w:r w:rsidR="00D274DC" w:rsidRPr="00207995">
        <w:rPr>
          <w:rFonts w:cs="Tahoma"/>
          <w:szCs w:val="20"/>
          <w:lang w:val="fr-FR"/>
        </w:rPr>
        <w:t xml:space="preserve"> </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szCs w:val="20"/>
          <w:lang w:val="fr-FR"/>
        </w:rPr>
        <w:t>Les Licences d’Abonnement suivantes donnent droit à des ajustements du nombre de Licences :</w:t>
      </w:r>
    </w:p>
    <w:p w:rsidR="00456002" w:rsidRPr="00207995" w:rsidRDefault="00456002" w:rsidP="00456002">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0612F9" w:rsidTr="007E466C">
        <w:trPr>
          <w:trHeight w:val="80"/>
        </w:trPr>
        <w:tc>
          <w:tcPr>
            <w:tcW w:w="5000" w:type="pct"/>
            <w:gridSpan w:val="2"/>
            <w:shd w:val="clear" w:color="auto" w:fill="FABF8F"/>
          </w:tcPr>
          <w:p w:rsidR="00456002" w:rsidRPr="000612F9" w:rsidRDefault="00456002" w:rsidP="005C647E">
            <w:pPr>
              <w:jc w:val="center"/>
              <w:rPr>
                <w:rFonts w:cs="Tahoma"/>
                <w:b/>
              </w:rPr>
            </w:pPr>
            <w:r w:rsidRPr="000612F9">
              <w:rPr>
                <w:rFonts w:cs="Tahoma"/>
                <w:b/>
              </w:rPr>
              <w:t>Services en Ligne</w:t>
            </w:r>
          </w:p>
        </w:tc>
      </w:tr>
      <w:tr w:rsidR="00456002" w:rsidRPr="000612F9" w:rsidTr="007E466C">
        <w:trPr>
          <w:trHeight w:val="219"/>
        </w:trPr>
        <w:tc>
          <w:tcPr>
            <w:tcW w:w="2500" w:type="pct"/>
          </w:tcPr>
          <w:p w:rsidR="00D85FDD" w:rsidRPr="000612F9" w:rsidRDefault="00D85FDD" w:rsidP="00346F4B">
            <w:pPr>
              <w:numPr>
                <w:ilvl w:val="0"/>
                <w:numId w:val="38"/>
              </w:numPr>
              <w:spacing w:before="80"/>
              <w:rPr>
                <w:rFonts w:cs="Tahoma"/>
              </w:rPr>
            </w:pPr>
            <w:r w:rsidRPr="000612F9">
              <w:rPr>
                <w:rFonts w:cs="Tahoma"/>
              </w:rPr>
              <w:t>Exchange Online Archiving pour Exchange Online</w:t>
            </w:r>
          </w:p>
          <w:p w:rsidR="00D85FDD" w:rsidRPr="000612F9" w:rsidRDefault="00D85FDD" w:rsidP="00346F4B">
            <w:pPr>
              <w:numPr>
                <w:ilvl w:val="0"/>
                <w:numId w:val="38"/>
              </w:numPr>
              <w:spacing w:before="80"/>
              <w:rPr>
                <w:rFonts w:cs="Tahoma"/>
              </w:rPr>
            </w:pPr>
            <w:r w:rsidRPr="000612F9">
              <w:rPr>
                <w:rFonts w:cs="Tahoma"/>
              </w:rPr>
              <w:t>Exchange Online Archiving pour Exchange Server</w:t>
            </w:r>
          </w:p>
          <w:p w:rsidR="00456002" w:rsidRPr="000612F9" w:rsidRDefault="00456002" w:rsidP="00346F4B">
            <w:pPr>
              <w:numPr>
                <w:ilvl w:val="0"/>
                <w:numId w:val="38"/>
              </w:numPr>
              <w:spacing w:before="80"/>
              <w:rPr>
                <w:rFonts w:cs="Tahoma"/>
              </w:rPr>
            </w:pPr>
            <w:r w:rsidRPr="000612F9">
              <w:rPr>
                <w:rFonts w:cs="Tahoma"/>
              </w:rPr>
              <w:t>Exchange Online Kiosk*</w:t>
            </w:r>
          </w:p>
          <w:p w:rsidR="00456002" w:rsidRPr="000612F9" w:rsidRDefault="00456002" w:rsidP="00346F4B">
            <w:pPr>
              <w:numPr>
                <w:ilvl w:val="0"/>
                <w:numId w:val="38"/>
              </w:numPr>
              <w:spacing w:before="80"/>
              <w:rPr>
                <w:rFonts w:cs="Tahoma"/>
              </w:rPr>
            </w:pPr>
            <w:r w:rsidRPr="000612F9">
              <w:rPr>
                <w:rFonts w:cs="Tahoma"/>
              </w:rPr>
              <w:t>Exchange Online Plan 1*</w:t>
            </w:r>
          </w:p>
          <w:p w:rsidR="00456002" w:rsidRPr="000612F9" w:rsidRDefault="00456002" w:rsidP="00346F4B">
            <w:pPr>
              <w:numPr>
                <w:ilvl w:val="0"/>
                <w:numId w:val="38"/>
              </w:numPr>
              <w:spacing w:before="80"/>
              <w:rPr>
                <w:rFonts w:cs="Tahoma"/>
              </w:rPr>
            </w:pPr>
            <w:r w:rsidRPr="000612F9">
              <w:rPr>
                <w:rFonts w:cs="Tahoma"/>
              </w:rPr>
              <w:t>Exchange Online Plan 2*</w:t>
            </w:r>
          </w:p>
          <w:p w:rsidR="00D85FDD" w:rsidRPr="000612F9" w:rsidRDefault="00D85FDD" w:rsidP="00346F4B">
            <w:pPr>
              <w:numPr>
                <w:ilvl w:val="0"/>
                <w:numId w:val="38"/>
              </w:numPr>
              <w:spacing w:before="80"/>
              <w:rPr>
                <w:rFonts w:cs="Tahoma"/>
              </w:rPr>
            </w:pPr>
            <w:r w:rsidRPr="000612F9">
              <w:rPr>
                <w:rFonts w:cs="Tahoma"/>
              </w:rPr>
              <w:t>Exchange Online Protection</w:t>
            </w:r>
          </w:p>
          <w:p w:rsidR="00456002" w:rsidRPr="000612F9" w:rsidRDefault="00456002" w:rsidP="00346F4B">
            <w:pPr>
              <w:numPr>
                <w:ilvl w:val="0"/>
                <w:numId w:val="38"/>
              </w:numPr>
              <w:spacing w:before="80"/>
              <w:rPr>
                <w:rFonts w:cs="Tahoma"/>
              </w:rPr>
            </w:pPr>
            <w:r w:rsidRPr="000612F9">
              <w:rPr>
                <w:rFonts w:cs="Tahoma"/>
              </w:rPr>
              <w:t>Lync Online Plan 1*</w:t>
            </w:r>
          </w:p>
          <w:p w:rsidR="00456002" w:rsidRPr="000612F9" w:rsidRDefault="00456002" w:rsidP="00346F4B">
            <w:pPr>
              <w:numPr>
                <w:ilvl w:val="0"/>
                <w:numId w:val="38"/>
              </w:numPr>
              <w:spacing w:before="80"/>
              <w:rPr>
                <w:rFonts w:cs="Tahoma"/>
              </w:rPr>
            </w:pPr>
            <w:r w:rsidRPr="000612F9">
              <w:rPr>
                <w:rFonts w:cs="Tahoma"/>
              </w:rPr>
              <w:lastRenderedPageBreak/>
              <w:t>Lync Online Plan 2*</w:t>
            </w:r>
          </w:p>
          <w:p w:rsidR="00E77288" w:rsidRPr="000612F9" w:rsidRDefault="00E77288" w:rsidP="00346F4B">
            <w:pPr>
              <w:numPr>
                <w:ilvl w:val="0"/>
                <w:numId w:val="38"/>
              </w:numPr>
              <w:spacing w:before="80"/>
              <w:rPr>
                <w:rFonts w:cs="Tahoma"/>
              </w:rPr>
            </w:pPr>
            <w:r w:rsidRPr="000612F9">
              <w:rPr>
                <w:rFonts w:cs="Tahoma"/>
              </w:rPr>
              <w:t>Lync Online Plan 3*</w:t>
            </w:r>
          </w:p>
          <w:p w:rsidR="00456002" w:rsidRPr="000612F9" w:rsidRDefault="00456002" w:rsidP="00346F4B">
            <w:pPr>
              <w:numPr>
                <w:ilvl w:val="0"/>
                <w:numId w:val="38"/>
              </w:numPr>
              <w:spacing w:before="80"/>
              <w:rPr>
                <w:rFonts w:cs="Tahoma"/>
              </w:rPr>
            </w:pPr>
            <w:r w:rsidRPr="000612F9">
              <w:rPr>
                <w:rFonts w:cs="Tahoma"/>
              </w:rPr>
              <w:t>Office 365 (Entreprise K1)*</w:t>
            </w:r>
          </w:p>
          <w:p w:rsidR="00456002" w:rsidRPr="000612F9" w:rsidRDefault="00456002" w:rsidP="00346F4B">
            <w:pPr>
              <w:numPr>
                <w:ilvl w:val="0"/>
                <w:numId w:val="38"/>
              </w:numPr>
              <w:spacing w:before="80"/>
              <w:rPr>
                <w:rFonts w:cs="Tahoma"/>
              </w:rPr>
            </w:pPr>
            <w:r w:rsidRPr="000612F9">
              <w:rPr>
                <w:rFonts w:cs="Tahoma"/>
              </w:rPr>
              <w:t>Office 365 (Entreprise K2)*</w:t>
            </w:r>
          </w:p>
          <w:p w:rsidR="00456002" w:rsidRPr="000612F9" w:rsidRDefault="00456002" w:rsidP="00346F4B">
            <w:pPr>
              <w:numPr>
                <w:ilvl w:val="0"/>
                <w:numId w:val="38"/>
              </w:numPr>
              <w:spacing w:before="80"/>
              <w:rPr>
                <w:rFonts w:cs="Tahoma"/>
              </w:rPr>
            </w:pPr>
            <w:r w:rsidRPr="000612F9">
              <w:rPr>
                <w:rFonts w:cs="Tahoma"/>
              </w:rPr>
              <w:t>Office 365 (Entreprise E1)</w:t>
            </w:r>
          </w:p>
          <w:p w:rsidR="00456002" w:rsidRPr="000612F9" w:rsidRDefault="00456002" w:rsidP="00346F4B">
            <w:pPr>
              <w:numPr>
                <w:ilvl w:val="0"/>
                <w:numId w:val="38"/>
              </w:numPr>
              <w:spacing w:before="80"/>
              <w:rPr>
                <w:rFonts w:cs="Tahoma"/>
              </w:rPr>
            </w:pPr>
            <w:r w:rsidRPr="000612F9">
              <w:rPr>
                <w:rFonts w:cs="Tahoma"/>
              </w:rPr>
              <w:t>Office 365 (Entreprise E2)</w:t>
            </w:r>
          </w:p>
          <w:p w:rsidR="00456002" w:rsidRPr="000612F9" w:rsidRDefault="00456002" w:rsidP="00346F4B">
            <w:pPr>
              <w:numPr>
                <w:ilvl w:val="0"/>
                <w:numId w:val="38"/>
              </w:numPr>
              <w:spacing w:before="80"/>
              <w:rPr>
                <w:rFonts w:cs="Tahoma"/>
              </w:rPr>
            </w:pPr>
            <w:r w:rsidRPr="000612F9">
              <w:rPr>
                <w:rFonts w:cs="Tahoma"/>
              </w:rPr>
              <w:t>Office 365 (Entreprise E3)</w:t>
            </w:r>
          </w:p>
          <w:p w:rsidR="00456002" w:rsidRPr="000612F9" w:rsidRDefault="00456002" w:rsidP="00346F4B">
            <w:pPr>
              <w:numPr>
                <w:ilvl w:val="0"/>
                <w:numId w:val="38"/>
              </w:numPr>
              <w:spacing w:before="80"/>
              <w:rPr>
                <w:rFonts w:cs="Tahoma"/>
              </w:rPr>
            </w:pPr>
            <w:r w:rsidRPr="000612F9">
              <w:rPr>
                <w:rFonts w:cs="Tahoma"/>
              </w:rPr>
              <w:t>Office 365 (Entreprise E4)</w:t>
            </w:r>
          </w:p>
          <w:p w:rsidR="005272FA" w:rsidRPr="000612F9" w:rsidRDefault="005272FA" w:rsidP="00346F4B">
            <w:pPr>
              <w:numPr>
                <w:ilvl w:val="0"/>
                <w:numId w:val="38"/>
              </w:numPr>
              <w:spacing w:before="80"/>
              <w:jc w:val="both"/>
              <w:rPr>
                <w:rFonts w:cs="Tahoma"/>
              </w:rPr>
            </w:pPr>
            <w:r w:rsidRPr="000612F9">
              <w:rPr>
                <w:rFonts w:cs="Tahoma"/>
                <w:color w:val="000000"/>
              </w:rPr>
              <w:t>Office 365 (Secteur Public G1)</w:t>
            </w:r>
          </w:p>
          <w:p w:rsidR="005272FA" w:rsidRPr="000612F9" w:rsidRDefault="005272FA" w:rsidP="00346F4B">
            <w:pPr>
              <w:numPr>
                <w:ilvl w:val="0"/>
                <w:numId w:val="38"/>
              </w:numPr>
              <w:spacing w:before="80"/>
              <w:jc w:val="both"/>
              <w:rPr>
                <w:rFonts w:cs="Tahoma"/>
              </w:rPr>
            </w:pPr>
            <w:r w:rsidRPr="000612F9">
              <w:rPr>
                <w:rFonts w:cs="Tahoma"/>
                <w:color w:val="000000"/>
              </w:rPr>
              <w:t>Office 365 (Secteur Public G2)</w:t>
            </w:r>
          </w:p>
          <w:p w:rsidR="005272FA" w:rsidRPr="000612F9" w:rsidRDefault="005272FA" w:rsidP="00346F4B">
            <w:pPr>
              <w:numPr>
                <w:ilvl w:val="0"/>
                <w:numId w:val="38"/>
              </w:numPr>
              <w:spacing w:before="80"/>
              <w:jc w:val="both"/>
              <w:rPr>
                <w:rFonts w:cs="Tahoma"/>
              </w:rPr>
            </w:pPr>
            <w:r w:rsidRPr="000612F9">
              <w:rPr>
                <w:rFonts w:cs="Tahoma"/>
                <w:color w:val="000000"/>
              </w:rPr>
              <w:t>Office 365 (Secteur Public G3)</w:t>
            </w:r>
          </w:p>
          <w:p w:rsidR="005272FA" w:rsidRPr="000612F9" w:rsidRDefault="005272FA" w:rsidP="00346F4B">
            <w:pPr>
              <w:numPr>
                <w:ilvl w:val="0"/>
                <w:numId w:val="38"/>
              </w:numPr>
              <w:spacing w:before="80"/>
              <w:jc w:val="both"/>
              <w:rPr>
                <w:rFonts w:cs="Tahoma"/>
              </w:rPr>
            </w:pPr>
            <w:r w:rsidRPr="000612F9">
              <w:rPr>
                <w:rFonts w:cs="Tahoma"/>
                <w:color w:val="000000"/>
              </w:rPr>
              <w:t>Office 365 (Secteur Public G4)</w:t>
            </w:r>
          </w:p>
          <w:p w:rsidR="005272FA" w:rsidRPr="000612F9" w:rsidRDefault="005272FA" w:rsidP="007E466C">
            <w:pPr>
              <w:spacing w:before="80"/>
              <w:ind w:left="522"/>
              <w:rPr>
                <w:rFonts w:cs="Tahoma"/>
              </w:rPr>
            </w:pPr>
          </w:p>
        </w:tc>
        <w:tc>
          <w:tcPr>
            <w:tcW w:w="2500" w:type="pct"/>
          </w:tcPr>
          <w:p w:rsidR="00456002" w:rsidRPr="000612F9" w:rsidRDefault="00456002" w:rsidP="00346F4B">
            <w:pPr>
              <w:numPr>
                <w:ilvl w:val="0"/>
                <w:numId w:val="38"/>
              </w:numPr>
              <w:spacing w:before="80"/>
              <w:jc w:val="both"/>
              <w:rPr>
                <w:rFonts w:cs="Tahoma"/>
              </w:rPr>
            </w:pPr>
            <w:r w:rsidRPr="000612F9">
              <w:rPr>
                <w:rFonts w:cs="Tahoma"/>
                <w:color w:val="000000"/>
              </w:rPr>
              <w:lastRenderedPageBreak/>
              <w:t>Applications Web Office*</w:t>
            </w:r>
          </w:p>
          <w:p w:rsidR="00CE1716" w:rsidRPr="000612F9" w:rsidRDefault="00CE1716" w:rsidP="00346F4B">
            <w:pPr>
              <w:numPr>
                <w:ilvl w:val="0"/>
                <w:numId w:val="38"/>
              </w:numPr>
              <w:spacing w:before="80"/>
              <w:jc w:val="both"/>
              <w:rPr>
                <w:rFonts w:cs="Tahoma"/>
              </w:rPr>
            </w:pPr>
            <w:r w:rsidRPr="000612F9">
              <w:rPr>
                <w:rFonts w:cs="Tahoma"/>
                <w:color w:val="000000"/>
              </w:rPr>
              <w:t>Project Online</w:t>
            </w:r>
          </w:p>
          <w:p w:rsidR="005272FA" w:rsidRPr="000612F9" w:rsidRDefault="005272FA" w:rsidP="00346F4B">
            <w:pPr>
              <w:numPr>
                <w:ilvl w:val="0"/>
                <w:numId w:val="38"/>
              </w:numPr>
              <w:spacing w:before="80"/>
              <w:jc w:val="both"/>
              <w:rPr>
                <w:rFonts w:cs="Tahoma"/>
              </w:rPr>
            </w:pPr>
            <w:r w:rsidRPr="000612F9">
              <w:rPr>
                <w:rFonts w:cs="Tahoma"/>
                <w:color w:val="000000"/>
              </w:rPr>
              <w:t>Project Pro pour Office 365*</w:t>
            </w:r>
          </w:p>
          <w:p w:rsidR="00456002" w:rsidRPr="000612F9" w:rsidRDefault="00456002" w:rsidP="00346F4B">
            <w:pPr>
              <w:numPr>
                <w:ilvl w:val="0"/>
                <w:numId w:val="38"/>
              </w:numPr>
              <w:spacing w:before="80"/>
              <w:jc w:val="both"/>
              <w:rPr>
                <w:rFonts w:cs="Tahoma"/>
              </w:rPr>
            </w:pPr>
            <w:r w:rsidRPr="000612F9">
              <w:rPr>
                <w:rFonts w:cs="Tahoma"/>
                <w:color w:val="000000"/>
              </w:rPr>
              <w:t>SharePoint Online Plan 1*</w:t>
            </w:r>
          </w:p>
          <w:p w:rsidR="00456002" w:rsidRPr="000612F9" w:rsidRDefault="00456002" w:rsidP="00346F4B">
            <w:pPr>
              <w:numPr>
                <w:ilvl w:val="0"/>
                <w:numId w:val="38"/>
              </w:numPr>
              <w:spacing w:before="80"/>
              <w:jc w:val="both"/>
              <w:rPr>
                <w:rFonts w:cs="Tahoma"/>
              </w:rPr>
            </w:pPr>
            <w:r w:rsidRPr="000612F9">
              <w:rPr>
                <w:rFonts w:cs="Tahoma"/>
                <w:color w:val="000000"/>
              </w:rPr>
              <w:t>SharePoint Online Plan 2*</w:t>
            </w:r>
          </w:p>
          <w:p w:rsidR="00456002" w:rsidRPr="000612F9" w:rsidRDefault="00456002" w:rsidP="00346F4B">
            <w:pPr>
              <w:numPr>
                <w:ilvl w:val="0"/>
                <w:numId w:val="38"/>
              </w:numPr>
              <w:spacing w:before="80"/>
              <w:ind w:right="270"/>
              <w:jc w:val="both"/>
              <w:rPr>
                <w:rFonts w:cs="Tahoma"/>
              </w:rPr>
            </w:pPr>
            <w:r w:rsidRPr="000612F9">
              <w:rPr>
                <w:rFonts w:cs="Tahoma"/>
                <w:color w:val="000000"/>
              </w:rPr>
              <w:t>SharePoint Online Partner Access*</w:t>
            </w:r>
          </w:p>
          <w:p w:rsidR="00456002" w:rsidRPr="000612F9" w:rsidRDefault="00456002" w:rsidP="00346F4B">
            <w:pPr>
              <w:numPr>
                <w:ilvl w:val="0"/>
                <w:numId w:val="38"/>
              </w:numPr>
              <w:spacing w:before="80"/>
              <w:jc w:val="both"/>
              <w:rPr>
                <w:rFonts w:cs="Tahoma"/>
              </w:rPr>
            </w:pPr>
            <w:r w:rsidRPr="000612F9">
              <w:rPr>
                <w:rFonts w:cs="Tahoma"/>
                <w:color w:val="000000"/>
              </w:rPr>
              <w:t>Windows Intune</w:t>
            </w:r>
          </w:p>
          <w:p w:rsidR="00456002" w:rsidRPr="000612F9" w:rsidRDefault="00456002" w:rsidP="00346F4B">
            <w:pPr>
              <w:numPr>
                <w:ilvl w:val="0"/>
                <w:numId w:val="38"/>
              </w:numPr>
              <w:spacing w:before="80"/>
              <w:jc w:val="both"/>
              <w:rPr>
                <w:rFonts w:cs="Tahoma"/>
              </w:rPr>
            </w:pPr>
            <w:r w:rsidRPr="000612F9">
              <w:rPr>
                <w:rFonts w:cs="Tahoma"/>
                <w:color w:val="000000"/>
              </w:rPr>
              <w:t>Module complémentaire Windows Intune*</w:t>
            </w:r>
          </w:p>
          <w:p w:rsidR="00A2058E" w:rsidRPr="000612F9" w:rsidRDefault="00A2058E" w:rsidP="00346F4B">
            <w:pPr>
              <w:numPr>
                <w:ilvl w:val="0"/>
                <w:numId w:val="38"/>
              </w:numPr>
              <w:spacing w:before="80"/>
              <w:jc w:val="both"/>
              <w:rPr>
                <w:rFonts w:cs="Tahoma"/>
              </w:rPr>
            </w:pPr>
            <w:r w:rsidRPr="000612F9">
              <w:rPr>
                <w:rFonts w:cs="Tahoma"/>
                <w:color w:val="000000"/>
              </w:rPr>
              <w:t>Microsoft Dynamics CRM Online*</w:t>
            </w:r>
          </w:p>
          <w:p w:rsidR="005272FA" w:rsidRPr="000612F9" w:rsidRDefault="005272FA" w:rsidP="00346F4B">
            <w:pPr>
              <w:numPr>
                <w:ilvl w:val="0"/>
                <w:numId w:val="38"/>
              </w:numPr>
              <w:spacing w:before="80"/>
              <w:jc w:val="both"/>
              <w:rPr>
                <w:rFonts w:cs="Tahoma"/>
              </w:rPr>
            </w:pPr>
            <w:r w:rsidRPr="000612F9">
              <w:rPr>
                <w:rFonts w:cs="Tahoma"/>
                <w:color w:val="000000"/>
              </w:rPr>
              <w:lastRenderedPageBreak/>
              <w:t>Visio Pro pour Office 365*</w:t>
            </w:r>
          </w:p>
          <w:p w:rsidR="00F27B29" w:rsidRPr="000612F9" w:rsidRDefault="00F27B29" w:rsidP="00346F4B">
            <w:pPr>
              <w:numPr>
                <w:ilvl w:val="0"/>
                <w:numId w:val="38"/>
              </w:numPr>
              <w:spacing w:before="80" w:after="120"/>
              <w:jc w:val="both"/>
              <w:rPr>
                <w:rFonts w:cs="Tahoma"/>
              </w:rPr>
            </w:pPr>
            <w:r w:rsidRPr="000612F9">
              <w:rPr>
                <w:rFonts w:cs="Tahoma"/>
                <w:color w:val="000000"/>
              </w:rPr>
              <w:t>Yammer Enterprise</w:t>
            </w:r>
          </w:p>
        </w:tc>
      </w:tr>
    </w:tbl>
    <w:p w:rsidR="00A12176" w:rsidRPr="000612F9" w:rsidRDefault="00456002" w:rsidP="001E7C5F">
      <w:pPr>
        <w:tabs>
          <w:tab w:val="left" w:pos="360"/>
        </w:tabs>
        <w:ind w:left="720"/>
        <w:rPr>
          <w:rFonts w:cs="Tahoma"/>
        </w:rPr>
      </w:pPr>
      <w:r w:rsidRPr="000612F9">
        <w:rPr>
          <w:rFonts w:cs="Tahoma"/>
          <w:i/>
          <w:sz w:val="16"/>
          <w:szCs w:val="20"/>
        </w:rPr>
        <w:lastRenderedPageBreak/>
        <w:t>* Produit Supplémentaire</w:t>
      </w:r>
      <w:bookmarkStart w:id="640" w:name="_Toc336338196"/>
    </w:p>
    <w:p w:rsidR="00A12176" w:rsidRPr="000612F9" w:rsidRDefault="00A12176" w:rsidP="00366502">
      <w:pPr>
        <w:pStyle w:val="Heading2"/>
        <w:ind w:left="0"/>
        <w:rPr>
          <w:rFonts w:ascii="Tahoma" w:hAnsi="Tahoma" w:cs="Tahoma"/>
        </w:rPr>
      </w:pPr>
    </w:p>
    <w:p w:rsidR="00456002" w:rsidRPr="00207995" w:rsidRDefault="00456002" w:rsidP="00366502">
      <w:pPr>
        <w:pStyle w:val="Heading2"/>
        <w:ind w:left="0"/>
        <w:rPr>
          <w:rFonts w:ascii="Tahoma" w:hAnsi="Tahoma" w:cs="Tahoma"/>
          <w:lang w:val="fr-FR"/>
        </w:rPr>
      </w:pPr>
      <w:bookmarkStart w:id="641" w:name="_Toc358737089"/>
      <w:r w:rsidRPr="00207995">
        <w:rPr>
          <w:rFonts w:ascii="Tahoma" w:hAnsi="Tahoma" w:cs="Tahoma"/>
          <w:lang w:val="fr-FR"/>
        </w:rPr>
        <w:t>Continuité de service via l’extension de durée</w:t>
      </w:r>
      <w:bookmarkEnd w:id="640"/>
      <w:bookmarkEnd w:id="641"/>
      <w:r w:rsidRPr="00207995">
        <w:rPr>
          <w:rFonts w:ascii="Tahoma" w:eastAsia="Times New Roman" w:hAnsi="Tahoma" w:cs="Tahoma"/>
          <w:sz w:val="20"/>
          <w:lang w:val="fr-FR"/>
        </w:rPr>
        <w:t xml:space="preserve"> </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b/>
          <w:szCs w:val="20"/>
          <w:lang w:val="fr-FR"/>
        </w:rPr>
        <w:t>Remarque :</w:t>
      </w:r>
      <w:r w:rsidRPr="00207995">
        <w:rPr>
          <w:rFonts w:cs="Tahoma"/>
          <w:szCs w:val="20"/>
          <w:lang w:val="fr-FR"/>
        </w:rPr>
        <w:t xml:space="preserve"> les modalités suivantes s’appliquent aux clients ayant conclu un Accord de Mise en Œuvre Entreprise ou Souscription Entreprise éligibles à l’extension de durée.</w:t>
      </w:r>
      <w:r w:rsidR="00D274DC" w:rsidRPr="00207995">
        <w:rPr>
          <w:rFonts w:cs="Tahoma"/>
          <w:szCs w:val="20"/>
          <w:lang w:val="fr-FR"/>
        </w:rPr>
        <w:t xml:space="preserve"> </w:t>
      </w:r>
      <w:r w:rsidRPr="00207995">
        <w:rPr>
          <w:rFonts w:cs="Tahoma"/>
          <w:szCs w:val="20"/>
          <w:lang w:val="fr-FR"/>
        </w:rPr>
        <w:t>Les clients sont invités à contacter leur Conseiller Logiciel, Revendeur ou Responsable de Compte Microsoft pour savoir s’ils sont éligibles à l’extension de durée.</w:t>
      </w:r>
      <w:r w:rsidR="00D274DC" w:rsidRPr="00207995">
        <w:rPr>
          <w:rFonts w:cs="Tahoma"/>
          <w:szCs w:val="20"/>
          <w:lang w:val="fr-FR"/>
        </w:rPr>
        <w:t xml:space="preserve"> </w:t>
      </w:r>
    </w:p>
    <w:p w:rsidR="00456002" w:rsidRPr="00207995" w:rsidRDefault="00456002" w:rsidP="00366502">
      <w:pPr>
        <w:tabs>
          <w:tab w:val="left" w:pos="360"/>
        </w:tabs>
        <w:rPr>
          <w:rFonts w:cs="Tahoma"/>
          <w:lang w:val="fr-FR"/>
        </w:rPr>
      </w:pPr>
    </w:p>
    <w:p w:rsidR="00456002" w:rsidRPr="00207995" w:rsidRDefault="00456002" w:rsidP="00366502">
      <w:pPr>
        <w:tabs>
          <w:tab w:val="left" w:pos="360"/>
        </w:tabs>
        <w:rPr>
          <w:rFonts w:cs="Tahoma"/>
          <w:lang w:val="fr-FR"/>
        </w:rPr>
      </w:pPr>
      <w:r w:rsidRPr="00207995">
        <w:rPr>
          <w:rFonts w:cs="Tahoma"/>
          <w:szCs w:val="20"/>
          <w:lang w:val="fr-FR"/>
        </w:rPr>
        <w:t>Les services en ligne suivants donnent droit à l’extension de la durée des Services en Ligne, soumise aux modalités des contrats de licence en volume des clients. Le Contrat d’Abonnement aux Services en Ligne d’un client doit prendre fin à la date d’expiration du contrat ou abonnement qu’il a conclu (la « durée concomitante ») pour donner droit à l’extension de la durée des Services en Ligne :</w:t>
      </w:r>
    </w:p>
    <w:p w:rsidR="00456002" w:rsidRPr="00207995" w:rsidRDefault="00456002" w:rsidP="001463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0612F9" w:rsidTr="00363A1A">
        <w:trPr>
          <w:trHeight w:val="80"/>
          <w:tblHeader/>
        </w:trPr>
        <w:tc>
          <w:tcPr>
            <w:tcW w:w="5000" w:type="pct"/>
            <w:gridSpan w:val="2"/>
            <w:shd w:val="clear" w:color="auto" w:fill="FABF8F"/>
          </w:tcPr>
          <w:p w:rsidR="00456002" w:rsidRPr="000612F9" w:rsidRDefault="00456002" w:rsidP="00740CF6">
            <w:pPr>
              <w:jc w:val="center"/>
              <w:rPr>
                <w:rFonts w:cs="Tahoma"/>
                <w:b/>
                <w:sz w:val="20"/>
              </w:rPr>
            </w:pPr>
            <w:r w:rsidRPr="000612F9">
              <w:rPr>
                <w:rFonts w:cs="Tahoma"/>
                <w:b/>
                <w:sz w:val="20"/>
              </w:rPr>
              <w:t>Services en Ligne</w:t>
            </w:r>
          </w:p>
        </w:tc>
      </w:tr>
      <w:tr w:rsidR="00456002" w:rsidRPr="000612F9" w:rsidTr="00363A1A">
        <w:trPr>
          <w:trHeight w:val="219"/>
          <w:tblHeader/>
        </w:trPr>
        <w:tc>
          <w:tcPr>
            <w:tcW w:w="2603" w:type="pct"/>
          </w:tcPr>
          <w:p w:rsidR="00D85FDD" w:rsidRPr="000612F9" w:rsidRDefault="00D85FDD" w:rsidP="00740CF6">
            <w:pPr>
              <w:numPr>
                <w:ilvl w:val="0"/>
                <w:numId w:val="38"/>
              </w:numPr>
              <w:spacing w:before="80"/>
              <w:ind w:left="725"/>
              <w:jc w:val="both"/>
              <w:rPr>
                <w:rFonts w:cs="Tahoma"/>
              </w:rPr>
            </w:pPr>
            <w:r w:rsidRPr="000612F9">
              <w:rPr>
                <w:rFonts w:cs="Tahoma"/>
              </w:rPr>
              <w:t>Exchange Online Archiving pour Exchange Online</w:t>
            </w:r>
          </w:p>
          <w:p w:rsidR="00D85FDD" w:rsidRPr="000612F9" w:rsidRDefault="00D85FDD" w:rsidP="00740CF6">
            <w:pPr>
              <w:numPr>
                <w:ilvl w:val="0"/>
                <w:numId w:val="38"/>
              </w:numPr>
              <w:spacing w:before="80"/>
              <w:ind w:left="725"/>
              <w:jc w:val="both"/>
              <w:rPr>
                <w:rFonts w:cs="Tahoma"/>
              </w:rPr>
            </w:pPr>
            <w:r w:rsidRPr="000612F9">
              <w:rPr>
                <w:rFonts w:cs="Tahoma"/>
              </w:rPr>
              <w:t xml:space="preserve">Exchange Online Archiving pour Exchange Server </w:t>
            </w:r>
          </w:p>
          <w:p w:rsidR="00456002" w:rsidRPr="000612F9" w:rsidRDefault="00456002" w:rsidP="00740CF6">
            <w:pPr>
              <w:numPr>
                <w:ilvl w:val="0"/>
                <w:numId w:val="38"/>
              </w:numPr>
              <w:spacing w:before="80"/>
              <w:ind w:left="725"/>
              <w:jc w:val="both"/>
              <w:rPr>
                <w:rFonts w:cs="Tahoma"/>
              </w:rPr>
            </w:pPr>
            <w:r w:rsidRPr="000612F9">
              <w:rPr>
                <w:rFonts w:cs="Tahoma"/>
              </w:rPr>
              <w:t>Exchange Online Kiosk*</w:t>
            </w:r>
          </w:p>
          <w:p w:rsidR="00456002" w:rsidRPr="000612F9" w:rsidRDefault="00456002" w:rsidP="00740CF6">
            <w:pPr>
              <w:numPr>
                <w:ilvl w:val="0"/>
                <w:numId w:val="38"/>
              </w:numPr>
              <w:spacing w:before="80"/>
              <w:ind w:left="725"/>
              <w:jc w:val="both"/>
              <w:rPr>
                <w:rFonts w:cs="Tahoma"/>
              </w:rPr>
            </w:pPr>
            <w:r w:rsidRPr="000612F9">
              <w:rPr>
                <w:rFonts w:cs="Tahoma"/>
              </w:rPr>
              <w:t>Exchange Online Plan 1*</w:t>
            </w:r>
          </w:p>
          <w:p w:rsidR="00456002" w:rsidRPr="000612F9" w:rsidRDefault="00456002" w:rsidP="00740CF6">
            <w:pPr>
              <w:numPr>
                <w:ilvl w:val="0"/>
                <w:numId w:val="38"/>
              </w:numPr>
              <w:spacing w:before="80"/>
              <w:ind w:left="725"/>
              <w:jc w:val="both"/>
              <w:rPr>
                <w:rFonts w:cs="Tahoma"/>
              </w:rPr>
            </w:pPr>
            <w:r w:rsidRPr="000612F9">
              <w:rPr>
                <w:rFonts w:cs="Tahoma"/>
              </w:rPr>
              <w:t>Exchange Online Plan 2*</w:t>
            </w:r>
          </w:p>
          <w:p w:rsidR="00D85FDD" w:rsidRPr="000612F9" w:rsidRDefault="00D85FDD" w:rsidP="00740CF6">
            <w:pPr>
              <w:numPr>
                <w:ilvl w:val="0"/>
                <w:numId w:val="38"/>
              </w:numPr>
              <w:spacing w:before="80"/>
              <w:ind w:left="725"/>
              <w:jc w:val="both"/>
              <w:rPr>
                <w:rFonts w:cs="Tahoma"/>
              </w:rPr>
            </w:pPr>
            <w:r w:rsidRPr="000612F9">
              <w:rPr>
                <w:rFonts w:cs="Tahoma"/>
              </w:rPr>
              <w:t>Exchange Online Protection</w:t>
            </w:r>
          </w:p>
          <w:p w:rsidR="00456002" w:rsidRPr="000612F9" w:rsidRDefault="00456002" w:rsidP="00740CF6">
            <w:pPr>
              <w:numPr>
                <w:ilvl w:val="0"/>
                <w:numId w:val="38"/>
              </w:numPr>
              <w:spacing w:before="80"/>
              <w:ind w:left="725"/>
              <w:jc w:val="both"/>
              <w:rPr>
                <w:rFonts w:cs="Tahoma"/>
              </w:rPr>
            </w:pPr>
            <w:r w:rsidRPr="000612F9">
              <w:rPr>
                <w:rFonts w:cs="Tahoma"/>
              </w:rPr>
              <w:t>Lync Online Plan 1*</w:t>
            </w:r>
          </w:p>
          <w:p w:rsidR="00456002" w:rsidRPr="000612F9" w:rsidRDefault="00456002" w:rsidP="00740CF6">
            <w:pPr>
              <w:numPr>
                <w:ilvl w:val="0"/>
                <w:numId w:val="38"/>
              </w:numPr>
              <w:spacing w:before="80"/>
              <w:ind w:left="725"/>
              <w:jc w:val="both"/>
              <w:rPr>
                <w:rFonts w:cs="Tahoma"/>
              </w:rPr>
            </w:pPr>
            <w:r w:rsidRPr="000612F9">
              <w:rPr>
                <w:rFonts w:cs="Tahoma"/>
              </w:rPr>
              <w:t>Lync Online Plan 2*</w:t>
            </w:r>
          </w:p>
          <w:p w:rsidR="00E77288" w:rsidRPr="000612F9" w:rsidRDefault="00E77288" w:rsidP="00740CF6">
            <w:pPr>
              <w:numPr>
                <w:ilvl w:val="0"/>
                <w:numId w:val="38"/>
              </w:numPr>
              <w:spacing w:before="80"/>
              <w:ind w:left="725"/>
              <w:jc w:val="both"/>
              <w:rPr>
                <w:rFonts w:cs="Tahoma"/>
              </w:rPr>
            </w:pPr>
            <w:r w:rsidRPr="000612F9">
              <w:rPr>
                <w:rFonts w:cs="Tahoma"/>
              </w:rPr>
              <w:t>Lync Online Plan 3*</w:t>
            </w:r>
          </w:p>
          <w:p w:rsidR="00456002" w:rsidRPr="000612F9" w:rsidRDefault="00456002" w:rsidP="00740CF6">
            <w:pPr>
              <w:numPr>
                <w:ilvl w:val="0"/>
                <w:numId w:val="38"/>
              </w:numPr>
              <w:spacing w:before="80"/>
              <w:ind w:left="725"/>
              <w:jc w:val="both"/>
              <w:rPr>
                <w:rFonts w:cs="Tahoma"/>
              </w:rPr>
            </w:pPr>
            <w:r w:rsidRPr="000612F9">
              <w:rPr>
                <w:rFonts w:cs="Tahoma"/>
              </w:rPr>
              <w:t>Office 365 (Entreprise K1)*</w:t>
            </w:r>
          </w:p>
          <w:p w:rsidR="00456002" w:rsidRPr="000612F9" w:rsidRDefault="00456002" w:rsidP="00740CF6">
            <w:pPr>
              <w:numPr>
                <w:ilvl w:val="0"/>
                <w:numId w:val="38"/>
              </w:numPr>
              <w:spacing w:before="80"/>
              <w:ind w:left="725"/>
              <w:jc w:val="both"/>
              <w:rPr>
                <w:rFonts w:cs="Tahoma"/>
              </w:rPr>
            </w:pPr>
            <w:r w:rsidRPr="000612F9">
              <w:rPr>
                <w:rFonts w:cs="Tahoma"/>
              </w:rPr>
              <w:t>Office 365 (Entreprise K2)*</w:t>
            </w:r>
          </w:p>
          <w:p w:rsidR="00456002" w:rsidRPr="000612F9" w:rsidRDefault="00456002" w:rsidP="00740CF6">
            <w:pPr>
              <w:numPr>
                <w:ilvl w:val="0"/>
                <w:numId w:val="38"/>
              </w:numPr>
              <w:spacing w:before="80"/>
              <w:ind w:left="725"/>
              <w:jc w:val="both"/>
              <w:rPr>
                <w:rFonts w:cs="Tahoma"/>
              </w:rPr>
            </w:pPr>
            <w:r w:rsidRPr="000612F9">
              <w:rPr>
                <w:rFonts w:cs="Tahoma"/>
              </w:rPr>
              <w:t>Office 365 (Entreprise E1)</w:t>
            </w:r>
          </w:p>
          <w:p w:rsidR="00456002" w:rsidRPr="000612F9" w:rsidRDefault="00456002" w:rsidP="00740CF6">
            <w:pPr>
              <w:numPr>
                <w:ilvl w:val="0"/>
                <w:numId w:val="38"/>
              </w:numPr>
              <w:spacing w:before="80"/>
              <w:ind w:left="725"/>
              <w:jc w:val="both"/>
              <w:rPr>
                <w:rFonts w:cs="Tahoma"/>
              </w:rPr>
            </w:pPr>
            <w:r w:rsidRPr="000612F9">
              <w:rPr>
                <w:rFonts w:cs="Tahoma"/>
              </w:rPr>
              <w:t>Office 365 (Entreprise E2)</w:t>
            </w:r>
          </w:p>
          <w:p w:rsidR="00456002" w:rsidRPr="000612F9" w:rsidRDefault="00456002" w:rsidP="00740CF6">
            <w:pPr>
              <w:numPr>
                <w:ilvl w:val="0"/>
                <w:numId w:val="38"/>
              </w:numPr>
              <w:spacing w:before="80"/>
              <w:ind w:left="725"/>
              <w:jc w:val="both"/>
              <w:rPr>
                <w:rFonts w:cs="Tahoma"/>
              </w:rPr>
            </w:pPr>
            <w:r w:rsidRPr="000612F9">
              <w:rPr>
                <w:rFonts w:cs="Tahoma"/>
              </w:rPr>
              <w:t>Office 365 (Entreprise E3)</w:t>
            </w:r>
          </w:p>
          <w:p w:rsidR="00456002" w:rsidRPr="000612F9" w:rsidRDefault="00456002" w:rsidP="00740CF6">
            <w:pPr>
              <w:numPr>
                <w:ilvl w:val="0"/>
                <w:numId w:val="38"/>
              </w:numPr>
              <w:spacing w:before="80"/>
              <w:ind w:left="725"/>
              <w:jc w:val="both"/>
              <w:rPr>
                <w:rFonts w:cs="Tahoma"/>
              </w:rPr>
            </w:pPr>
            <w:r w:rsidRPr="000612F9">
              <w:rPr>
                <w:rFonts w:cs="Tahoma"/>
              </w:rPr>
              <w:t>Office 365 (Entreprise E4)</w:t>
            </w:r>
          </w:p>
        </w:tc>
        <w:tc>
          <w:tcPr>
            <w:tcW w:w="2397" w:type="pct"/>
          </w:tcPr>
          <w:p w:rsidR="00C177EF" w:rsidRPr="000612F9" w:rsidRDefault="00C177EF" w:rsidP="00740CF6">
            <w:pPr>
              <w:numPr>
                <w:ilvl w:val="0"/>
                <w:numId w:val="38"/>
              </w:numPr>
              <w:spacing w:before="80"/>
              <w:ind w:left="725"/>
              <w:jc w:val="both"/>
              <w:rPr>
                <w:rFonts w:cs="Tahoma"/>
              </w:rPr>
            </w:pPr>
            <w:r w:rsidRPr="000612F9">
              <w:rPr>
                <w:rFonts w:cs="Tahoma"/>
              </w:rPr>
              <w:t>Microsoft Dynamics CRM Online*</w:t>
            </w:r>
          </w:p>
          <w:p w:rsidR="009E224B" w:rsidRPr="000612F9" w:rsidRDefault="009E224B" w:rsidP="00740CF6">
            <w:pPr>
              <w:numPr>
                <w:ilvl w:val="0"/>
                <w:numId w:val="38"/>
              </w:numPr>
              <w:spacing w:before="80"/>
              <w:ind w:left="725"/>
              <w:jc w:val="both"/>
              <w:rPr>
                <w:rFonts w:cs="Tahoma"/>
              </w:rPr>
            </w:pPr>
            <w:r w:rsidRPr="000612F9">
              <w:rPr>
                <w:rFonts w:cs="Tahoma"/>
              </w:rPr>
              <w:t>Office 365 (Secteur Public G1)</w:t>
            </w:r>
          </w:p>
          <w:p w:rsidR="009E224B" w:rsidRPr="000612F9" w:rsidRDefault="009E224B" w:rsidP="00740CF6">
            <w:pPr>
              <w:numPr>
                <w:ilvl w:val="0"/>
                <w:numId w:val="38"/>
              </w:numPr>
              <w:spacing w:before="80"/>
              <w:ind w:left="725"/>
              <w:jc w:val="both"/>
              <w:rPr>
                <w:rFonts w:cs="Tahoma"/>
              </w:rPr>
            </w:pPr>
            <w:r w:rsidRPr="000612F9">
              <w:rPr>
                <w:rFonts w:cs="Tahoma"/>
              </w:rPr>
              <w:t>Office 365 (Secteur Public G2)</w:t>
            </w:r>
          </w:p>
          <w:p w:rsidR="009E224B" w:rsidRPr="000612F9" w:rsidRDefault="009E224B" w:rsidP="00740CF6">
            <w:pPr>
              <w:numPr>
                <w:ilvl w:val="0"/>
                <w:numId w:val="38"/>
              </w:numPr>
              <w:spacing w:before="80"/>
              <w:ind w:left="725"/>
              <w:jc w:val="both"/>
              <w:rPr>
                <w:rFonts w:cs="Tahoma"/>
              </w:rPr>
            </w:pPr>
            <w:r w:rsidRPr="000612F9">
              <w:rPr>
                <w:rFonts w:cs="Tahoma"/>
              </w:rPr>
              <w:t>Office 365 (Secteur Public G3)</w:t>
            </w:r>
          </w:p>
          <w:p w:rsidR="009E224B" w:rsidRPr="000612F9" w:rsidRDefault="009E224B" w:rsidP="00740CF6">
            <w:pPr>
              <w:numPr>
                <w:ilvl w:val="0"/>
                <w:numId w:val="38"/>
              </w:numPr>
              <w:spacing w:before="80"/>
              <w:ind w:left="725"/>
              <w:jc w:val="both"/>
              <w:rPr>
                <w:rFonts w:cs="Tahoma"/>
              </w:rPr>
            </w:pPr>
            <w:r w:rsidRPr="000612F9">
              <w:rPr>
                <w:rFonts w:cs="Tahoma"/>
              </w:rPr>
              <w:t>Office 365 (Secteur Public G4)</w:t>
            </w:r>
          </w:p>
          <w:p w:rsidR="00456002" w:rsidRPr="000612F9" w:rsidRDefault="00456002" w:rsidP="00740CF6">
            <w:pPr>
              <w:numPr>
                <w:ilvl w:val="0"/>
                <w:numId w:val="38"/>
              </w:numPr>
              <w:spacing w:before="80"/>
              <w:ind w:left="725"/>
              <w:jc w:val="both"/>
              <w:rPr>
                <w:rFonts w:cs="Tahoma"/>
              </w:rPr>
            </w:pPr>
            <w:r w:rsidRPr="000612F9">
              <w:rPr>
                <w:rFonts w:cs="Tahoma"/>
              </w:rPr>
              <w:t>Applications Web Office*</w:t>
            </w:r>
          </w:p>
          <w:p w:rsidR="00C177EF" w:rsidRPr="000612F9" w:rsidRDefault="00C177EF" w:rsidP="00740CF6">
            <w:pPr>
              <w:numPr>
                <w:ilvl w:val="0"/>
                <w:numId w:val="38"/>
              </w:numPr>
              <w:spacing w:before="80"/>
              <w:ind w:left="725"/>
              <w:jc w:val="both"/>
              <w:rPr>
                <w:rFonts w:cs="Tahoma"/>
              </w:rPr>
            </w:pPr>
            <w:r w:rsidRPr="000612F9">
              <w:rPr>
                <w:rFonts w:cs="Tahoma"/>
              </w:rPr>
              <w:t>Project Online*</w:t>
            </w:r>
          </w:p>
          <w:p w:rsidR="00C177EF" w:rsidRPr="000612F9" w:rsidRDefault="00C177EF" w:rsidP="00740CF6">
            <w:pPr>
              <w:numPr>
                <w:ilvl w:val="0"/>
                <w:numId w:val="38"/>
              </w:numPr>
              <w:spacing w:before="80"/>
              <w:ind w:left="725"/>
              <w:jc w:val="both"/>
              <w:rPr>
                <w:rFonts w:cs="Tahoma"/>
              </w:rPr>
            </w:pPr>
            <w:r w:rsidRPr="000612F9">
              <w:rPr>
                <w:rFonts w:cs="Tahoma"/>
              </w:rPr>
              <w:t>Project Pro pour Office 365*</w:t>
            </w:r>
          </w:p>
          <w:p w:rsidR="00456002" w:rsidRPr="000612F9" w:rsidRDefault="00456002" w:rsidP="00740CF6">
            <w:pPr>
              <w:numPr>
                <w:ilvl w:val="0"/>
                <w:numId w:val="38"/>
              </w:numPr>
              <w:spacing w:before="80"/>
              <w:ind w:left="725"/>
              <w:jc w:val="both"/>
              <w:rPr>
                <w:rFonts w:cs="Tahoma"/>
              </w:rPr>
            </w:pPr>
            <w:r w:rsidRPr="000612F9">
              <w:rPr>
                <w:rFonts w:cs="Tahoma"/>
              </w:rPr>
              <w:t>SharePoint Online Plan 1*</w:t>
            </w:r>
          </w:p>
          <w:p w:rsidR="00456002" w:rsidRPr="000612F9" w:rsidRDefault="00456002" w:rsidP="00740CF6">
            <w:pPr>
              <w:numPr>
                <w:ilvl w:val="0"/>
                <w:numId w:val="38"/>
              </w:numPr>
              <w:spacing w:before="80"/>
              <w:ind w:left="725"/>
              <w:jc w:val="both"/>
              <w:rPr>
                <w:rFonts w:cs="Tahoma"/>
              </w:rPr>
            </w:pPr>
            <w:r w:rsidRPr="000612F9">
              <w:rPr>
                <w:rFonts w:cs="Tahoma"/>
              </w:rPr>
              <w:t>SharePoint Online Plan 2*</w:t>
            </w:r>
          </w:p>
          <w:p w:rsidR="00456002" w:rsidRPr="000612F9" w:rsidRDefault="00456002" w:rsidP="00740CF6">
            <w:pPr>
              <w:numPr>
                <w:ilvl w:val="0"/>
                <w:numId w:val="38"/>
              </w:numPr>
              <w:spacing w:before="80"/>
              <w:ind w:left="725"/>
              <w:jc w:val="both"/>
              <w:rPr>
                <w:rFonts w:cs="Tahoma"/>
              </w:rPr>
            </w:pPr>
            <w:r w:rsidRPr="000612F9">
              <w:rPr>
                <w:rFonts w:cs="Tahoma"/>
              </w:rPr>
              <w:t>SharePoint Online Partner Access*</w:t>
            </w:r>
          </w:p>
          <w:p w:rsidR="00C177EF" w:rsidRPr="000612F9" w:rsidRDefault="00C177EF" w:rsidP="00740CF6">
            <w:pPr>
              <w:numPr>
                <w:ilvl w:val="0"/>
                <w:numId w:val="38"/>
              </w:numPr>
              <w:spacing w:before="80"/>
              <w:ind w:left="725"/>
              <w:jc w:val="both"/>
              <w:rPr>
                <w:rFonts w:cs="Tahoma"/>
              </w:rPr>
            </w:pPr>
            <w:r w:rsidRPr="000612F9">
              <w:rPr>
                <w:rFonts w:cs="Tahoma"/>
              </w:rPr>
              <w:t>Viso Pro pour Office 365*</w:t>
            </w:r>
          </w:p>
          <w:p w:rsidR="00776E3B" w:rsidRPr="000612F9" w:rsidRDefault="00776E3B" w:rsidP="00740CF6">
            <w:pPr>
              <w:numPr>
                <w:ilvl w:val="0"/>
                <w:numId w:val="38"/>
              </w:numPr>
              <w:spacing w:before="80"/>
              <w:ind w:left="725"/>
              <w:jc w:val="both"/>
              <w:rPr>
                <w:rFonts w:cs="Tahoma"/>
              </w:rPr>
            </w:pPr>
            <w:r w:rsidRPr="000612F9">
              <w:rPr>
                <w:rFonts w:cs="Tahoma"/>
              </w:rPr>
              <w:t>Services Windows Azure*</w:t>
            </w:r>
          </w:p>
          <w:p w:rsidR="00456002" w:rsidRPr="000612F9" w:rsidRDefault="00456002" w:rsidP="00740CF6">
            <w:pPr>
              <w:numPr>
                <w:ilvl w:val="0"/>
                <w:numId w:val="38"/>
              </w:numPr>
              <w:spacing w:before="80"/>
              <w:ind w:left="720"/>
              <w:jc w:val="both"/>
              <w:rPr>
                <w:rFonts w:cs="Tahoma"/>
              </w:rPr>
            </w:pPr>
            <w:r w:rsidRPr="000612F9">
              <w:rPr>
                <w:rFonts w:cs="Tahoma"/>
              </w:rPr>
              <w:t>Windows Intune</w:t>
            </w:r>
          </w:p>
          <w:p w:rsidR="00456002" w:rsidRPr="00740CF6" w:rsidRDefault="00456002" w:rsidP="00DE6606">
            <w:pPr>
              <w:pStyle w:val="ListParagraph"/>
              <w:numPr>
                <w:ilvl w:val="0"/>
                <w:numId w:val="130"/>
              </w:numPr>
              <w:spacing w:before="80"/>
              <w:rPr>
                <w:rFonts w:ascii="Tahoma" w:hAnsi="Tahoma" w:cs="Tahoma"/>
                <w:sz w:val="18"/>
                <w:szCs w:val="18"/>
              </w:rPr>
            </w:pPr>
            <w:r w:rsidRPr="00740CF6">
              <w:rPr>
                <w:rFonts w:ascii="Tahoma" w:hAnsi="Tahoma" w:cs="Tahoma"/>
                <w:sz w:val="18"/>
                <w:szCs w:val="18"/>
              </w:rPr>
              <w:t>Module complémentaire Windows</w:t>
            </w:r>
            <w:r w:rsidR="00740CF6">
              <w:rPr>
                <w:rFonts w:ascii="Tahoma" w:hAnsi="Tahoma" w:cs="Tahoma"/>
                <w:sz w:val="18"/>
                <w:szCs w:val="18"/>
              </w:rPr>
              <w:t> </w:t>
            </w:r>
            <w:r w:rsidRPr="00740CF6">
              <w:rPr>
                <w:rFonts w:ascii="Tahoma" w:hAnsi="Tahoma" w:cs="Tahoma"/>
                <w:sz w:val="18"/>
                <w:szCs w:val="18"/>
              </w:rPr>
              <w:t>Intune*</w:t>
            </w:r>
          </w:p>
          <w:p w:rsidR="00F27B29" w:rsidRPr="000612F9" w:rsidRDefault="00F27B29" w:rsidP="00740CF6">
            <w:pPr>
              <w:numPr>
                <w:ilvl w:val="0"/>
                <w:numId w:val="38"/>
              </w:numPr>
              <w:spacing w:before="80" w:after="120"/>
              <w:ind w:left="720"/>
              <w:jc w:val="both"/>
              <w:rPr>
                <w:rFonts w:cs="Tahoma"/>
              </w:rPr>
            </w:pPr>
            <w:r w:rsidRPr="000612F9">
              <w:rPr>
                <w:rFonts w:cs="Tahoma"/>
              </w:rPr>
              <w:t>Yammer Enterprise*</w:t>
            </w:r>
          </w:p>
        </w:tc>
      </w:tr>
    </w:tbl>
    <w:p w:rsidR="00776E3B" w:rsidRPr="000612F9" w:rsidRDefault="00776E3B" w:rsidP="00776E3B">
      <w:pPr>
        <w:tabs>
          <w:tab w:val="left" w:pos="360"/>
        </w:tabs>
        <w:ind w:left="720"/>
        <w:rPr>
          <w:rFonts w:cs="Tahoma"/>
        </w:rPr>
      </w:pPr>
      <w:r w:rsidRPr="000612F9">
        <w:rPr>
          <w:rFonts w:cs="Tahoma"/>
          <w:i/>
          <w:sz w:val="16"/>
          <w:szCs w:val="20"/>
        </w:rPr>
        <w:t>* Produit Supplémentaire</w:t>
      </w:r>
    </w:p>
    <w:p w:rsidR="00023FE7" w:rsidRPr="00207995" w:rsidRDefault="00023FE7" w:rsidP="00D62BE1">
      <w:pPr>
        <w:pStyle w:val="Heading1"/>
        <w:spacing w:before="0"/>
        <w:rPr>
          <w:rFonts w:cs="Tahoma"/>
          <w:lang w:val="fr-FR"/>
        </w:rPr>
      </w:pPr>
      <w:r w:rsidRPr="00207995">
        <w:rPr>
          <w:rFonts w:cs="Tahoma"/>
          <w:lang w:val="fr-FR"/>
        </w:rPr>
        <w:br w:type="page"/>
      </w:r>
      <w:bookmarkStart w:id="642" w:name="_Toc336338197"/>
      <w:bookmarkStart w:id="643" w:name="_Toc358737090"/>
      <w:r w:rsidRPr="00207995">
        <w:rPr>
          <w:rFonts w:cs="Tahoma"/>
          <w:lang w:val="fr-FR"/>
        </w:rPr>
        <w:lastRenderedPageBreak/>
        <w:t>SECTION 4 – TYPES ET REDEVANCES DE LICENCE</w:t>
      </w:r>
      <w:bookmarkEnd w:id="642"/>
      <w:bookmarkEnd w:id="643"/>
      <w:r w:rsidRPr="00207995">
        <w:rPr>
          <w:rFonts w:cs="Tahoma"/>
          <w:lang w:val="fr-FR"/>
        </w:rPr>
        <w:t xml:space="preserve"> </w:t>
      </w:r>
    </w:p>
    <w:p w:rsidR="00023FE7" w:rsidRPr="00207995" w:rsidRDefault="00023FE7">
      <w:pPr>
        <w:pStyle w:val="Heading2"/>
        <w:ind w:left="0" w:right="720"/>
        <w:rPr>
          <w:rFonts w:ascii="Tahoma" w:hAnsi="Tahoma" w:cs="Tahoma"/>
          <w:lang w:val="fr-FR"/>
        </w:rPr>
      </w:pPr>
    </w:p>
    <w:p w:rsidR="00456002" w:rsidRPr="00207995" w:rsidRDefault="00456002" w:rsidP="00456002">
      <w:pPr>
        <w:pStyle w:val="Heading2"/>
        <w:tabs>
          <w:tab w:val="left" w:pos="90"/>
        </w:tabs>
        <w:ind w:left="0" w:right="720"/>
        <w:rPr>
          <w:rFonts w:ascii="Tahoma" w:hAnsi="Tahoma" w:cs="Tahoma"/>
          <w:lang w:val="fr-FR"/>
        </w:rPr>
      </w:pPr>
      <w:bookmarkStart w:id="644" w:name="_Toc336338198"/>
      <w:bookmarkStart w:id="645" w:name="_Toc358737091"/>
      <w:r w:rsidRPr="00207995">
        <w:rPr>
          <w:rFonts w:ascii="Tahoma" w:hAnsi="Tahoma" w:cs="Tahoma"/>
          <w:lang w:val="fr-FR"/>
        </w:rPr>
        <w:t>Redevance</w:t>
      </w:r>
      <w:bookmarkEnd w:id="644"/>
      <w:bookmarkEnd w:id="645"/>
      <w:r w:rsidRPr="00207995">
        <w:rPr>
          <w:rFonts w:ascii="Tahoma" w:hAnsi="Tahoma" w:cs="Tahoma"/>
          <w:lang w:val="fr-FR"/>
        </w:rPr>
        <w:t xml:space="preserve"> </w:t>
      </w:r>
    </w:p>
    <w:p w:rsidR="00456002" w:rsidRPr="00207995" w:rsidRDefault="00456002" w:rsidP="00ED589D">
      <w:pPr>
        <w:ind w:right="720"/>
        <w:rPr>
          <w:rFonts w:cs="Tahoma"/>
          <w:lang w:val="fr-FR"/>
        </w:rPr>
      </w:pPr>
    </w:p>
    <w:p w:rsidR="00456002" w:rsidRPr="00207995" w:rsidRDefault="00456002" w:rsidP="0014632E">
      <w:pPr>
        <w:pStyle w:val="AppendixBodyText"/>
        <w:spacing w:after="0"/>
        <w:ind w:right="720"/>
        <w:rPr>
          <w:rFonts w:ascii="Tahoma" w:hAnsi="Tahoma" w:cs="Tahoma"/>
          <w:lang w:val="fr-FR"/>
        </w:rPr>
      </w:pPr>
      <w:r w:rsidRPr="00207995">
        <w:rPr>
          <w:rFonts w:ascii="Tahoma" w:hAnsi="Tahoma" w:cs="Tahoma"/>
          <w:sz w:val="18"/>
          <w:lang w:val="fr-FR"/>
        </w:rPr>
        <w:t>Ce type de produit est disponible pour certains Services en Ligne et produits logiciels.</w:t>
      </w:r>
      <w:r w:rsidR="00D274DC" w:rsidRPr="00207995">
        <w:rPr>
          <w:rFonts w:ascii="Tahoma" w:hAnsi="Tahoma" w:cs="Tahoma"/>
          <w:sz w:val="18"/>
          <w:lang w:val="fr-FR"/>
        </w:rPr>
        <w:t xml:space="preserve"> </w:t>
      </w:r>
      <w:r w:rsidRPr="00207995">
        <w:rPr>
          <w:rFonts w:ascii="Tahoma" w:hAnsi="Tahoma" w:cs="Tahoma"/>
          <w:sz w:val="18"/>
          <w:lang w:val="fr-FR"/>
        </w:rPr>
        <w:t>Il n’est pas spécifique à une version.</w:t>
      </w:r>
      <w:r w:rsidR="00D274DC" w:rsidRPr="00207995">
        <w:rPr>
          <w:rFonts w:ascii="Tahoma" w:hAnsi="Tahoma" w:cs="Tahoma"/>
          <w:sz w:val="18"/>
          <w:lang w:val="fr-FR"/>
        </w:rPr>
        <w:t xml:space="preserve"> </w:t>
      </w:r>
      <w:r w:rsidRPr="00207995">
        <w:rPr>
          <w:rFonts w:ascii="Tahoma" w:hAnsi="Tahoma" w:cs="Tahoma"/>
          <w:sz w:val="18"/>
          <w:lang w:val="fr-FR"/>
        </w:rPr>
        <w:t>Il peut être associé à des coûts de configuration ou à d’autres offres telles que les packs d’activation.</w:t>
      </w:r>
      <w:r w:rsidR="00D274DC" w:rsidRPr="00207995">
        <w:rPr>
          <w:rFonts w:ascii="Tahoma" w:hAnsi="Tahoma" w:cs="Tahoma"/>
          <w:sz w:val="18"/>
          <w:lang w:val="fr-FR"/>
        </w:rPr>
        <w:t xml:space="preserve"> </w:t>
      </w:r>
      <w:r w:rsidRPr="00207995">
        <w:rPr>
          <w:rFonts w:ascii="Tahoma" w:hAnsi="Tahoma" w:cs="Tahoma"/>
          <w:sz w:val="18"/>
          <w:lang w:val="fr-FR"/>
        </w:rPr>
        <w:t>Il ne comprend habituellement pas les droits d’utiliser un produit ou un service en ligne.</w:t>
      </w:r>
      <w:r w:rsidR="00D274DC" w:rsidRPr="00207995">
        <w:rPr>
          <w:rFonts w:ascii="Tahoma" w:hAnsi="Tahoma" w:cs="Tahoma"/>
          <w:sz w:val="18"/>
          <w:lang w:val="fr-FR"/>
        </w:rPr>
        <w:t xml:space="preserve"> </w:t>
      </w:r>
      <w:r w:rsidRPr="00207995">
        <w:rPr>
          <w:rFonts w:ascii="Tahoma" w:hAnsi="Tahoma" w:cs="Tahoma"/>
          <w:sz w:val="18"/>
          <w:lang w:val="fr-FR"/>
        </w:rPr>
        <w:t>De même, il ne fournit aucun avantage ni sert d’autres objectifs en dehors du service ou du logiciel auquel il est</w:t>
      </w:r>
      <w:r w:rsidR="00D62BE1" w:rsidRPr="00207995">
        <w:rPr>
          <w:rFonts w:ascii="Tahoma" w:hAnsi="Tahoma" w:cs="Tahoma"/>
          <w:sz w:val="18"/>
          <w:lang w:val="fr-FR"/>
        </w:rPr>
        <w:t> </w:t>
      </w:r>
      <w:r w:rsidRPr="00207995">
        <w:rPr>
          <w:rFonts w:ascii="Tahoma" w:hAnsi="Tahoma" w:cs="Tahoma"/>
          <w:sz w:val="18"/>
          <w:lang w:val="fr-FR"/>
        </w:rPr>
        <w:t>associé.</w:t>
      </w:r>
      <w:r w:rsidR="00D274DC" w:rsidRPr="00207995">
        <w:rPr>
          <w:rFonts w:ascii="Tahoma" w:hAnsi="Tahoma" w:cs="Tahoma"/>
          <w:sz w:val="18"/>
          <w:lang w:val="fr-FR"/>
        </w:rPr>
        <w:t xml:space="preserve"> </w:t>
      </w:r>
      <w:r w:rsidRPr="00207995">
        <w:rPr>
          <w:rFonts w:ascii="Tahoma" w:hAnsi="Tahoma" w:cs="Tahoma"/>
          <w:sz w:val="18"/>
          <w:lang w:val="fr-FR"/>
        </w:rPr>
        <w:t>Elles sont disponibles dans le cadre des programmes suivants : Open, Open Value, Open Value Souscription, Select et Select Plus.</w:t>
      </w:r>
    </w:p>
    <w:p w:rsidR="00255158" w:rsidRPr="00207995" w:rsidRDefault="00255158" w:rsidP="0014632E">
      <w:pPr>
        <w:ind w:right="720"/>
        <w:rPr>
          <w:rFonts w:cs="Tahoma"/>
          <w:lang w:val="fr-FR"/>
        </w:rPr>
      </w:pPr>
    </w:p>
    <w:p w:rsidR="00456002" w:rsidRPr="00207995" w:rsidRDefault="00456002" w:rsidP="00456002">
      <w:pPr>
        <w:pStyle w:val="Heading2"/>
        <w:tabs>
          <w:tab w:val="left" w:pos="90"/>
        </w:tabs>
        <w:ind w:left="0" w:right="720"/>
        <w:rPr>
          <w:rFonts w:ascii="Tahoma" w:hAnsi="Tahoma" w:cs="Tahoma"/>
          <w:lang w:val="fr-FR"/>
        </w:rPr>
      </w:pPr>
      <w:bookmarkStart w:id="646" w:name="_Toc323819648"/>
      <w:bookmarkStart w:id="647" w:name="_Toc336338199"/>
      <w:bookmarkStart w:id="648" w:name="_Toc358737092"/>
      <w:r w:rsidRPr="00207995">
        <w:rPr>
          <w:rFonts w:ascii="Tahoma" w:hAnsi="Tahoma" w:cs="Tahoma"/>
          <w:lang w:val="fr-FR"/>
        </w:rPr>
        <w:t>Licence</w:t>
      </w:r>
      <w:bookmarkEnd w:id="646"/>
      <w:bookmarkEnd w:id="647"/>
      <w:bookmarkEnd w:id="648"/>
    </w:p>
    <w:p w:rsidR="00456002" w:rsidRPr="00207995" w:rsidRDefault="00456002" w:rsidP="00ED589D">
      <w:pPr>
        <w:pStyle w:val="AppendixIndent"/>
        <w:tabs>
          <w:tab w:val="left" w:pos="90"/>
        </w:tabs>
        <w:spacing w:before="0"/>
        <w:ind w:left="0" w:right="720"/>
        <w:rPr>
          <w:rFonts w:ascii="Tahoma" w:hAnsi="Tahoma" w:cs="Tahoma"/>
          <w:lang w:val="fr-FR"/>
        </w:rPr>
      </w:pPr>
    </w:p>
    <w:p w:rsidR="00456002" w:rsidRPr="000612F9" w:rsidRDefault="00456002" w:rsidP="0014632E">
      <w:pPr>
        <w:pStyle w:val="AppendixBodyText"/>
        <w:spacing w:after="0"/>
        <w:ind w:right="720"/>
        <w:rPr>
          <w:rFonts w:ascii="Tahoma" w:hAnsi="Tahoma" w:cs="Tahoma"/>
        </w:rPr>
      </w:pPr>
      <w:r w:rsidRPr="00207995">
        <w:rPr>
          <w:rFonts w:ascii="Tahoma" w:hAnsi="Tahoma" w:cs="Tahoma"/>
          <w:sz w:val="18"/>
          <w:lang w:val="fr-FR"/>
        </w:rPr>
        <w:t xml:space="preserve">Ce type de produit est spécifique à une version et octroie le droit d’utiliser la version dans laquelle il est commandé. </w:t>
      </w:r>
      <w:r w:rsidRPr="000612F9">
        <w:rPr>
          <w:rFonts w:ascii="Tahoma" w:hAnsi="Tahoma" w:cs="Tahoma"/>
          <w:sz w:val="18"/>
        </w:rPr>
        <w:t xml:space="preserve">Elles sont disponibles dans le cadre des programmes suivants : </w:t>
      </w:r>
    </w:p>
    <w:p w:rsidR="00456002" w:rsidRPr="000612F9" w:rsidRDefault="00456002" w:rsidP="0014632E">
      <w:pPr>
        <w:pStyle w:val="AppendixIndent"/>
        <w:tabs>
          <w:tab w:val="left" w:pos="90"/>
        </w:tabs>
        <w:spacing w:before="0"/>
        <w:ind w:left="0" w:right="720"/>
        <w:rPr>
          <w:rFonts w:ascii="Tahoma" w:hAnsi="Tahoma" w:cs="Tahoma"/>
        </w:rPr>
      </w:pPr>
    </w:p>
    <w:p w:rsidR="00456002" w:rsidRPr="000612F9" w:rsidRDefault="00456002" w:rsidP="00DE6606">
      <w:pPr>
        <w:pStyle w:val="AppendixBulletIndent"/>
        <w:numPr>
          <w:ilvl w:val="0"/>
          <w:numId w:val="58"/>
        </w:numPr>
        <w:tabs>
          <w:tab w:val="left" w:pos="90"/>
        </w:tabs>
        <w:spacing w:after="60"/>
        <w:ind w:left="1440" w:right="720"/>
        <w:rPr>
          <w:rFonts w:ascii="Tahoma" w:hAnsi="Tahoma" w:cs="Tahoma"/>
        </w:rPr>
      </w:pPr>
      <w:r w:rsidRPr="000612F9">
        <w:rPr>
          <w:rFonts w:ascii="Tahoma" w:hAnsi="Tahoma" w:cs="Tahoma"/>
          <w:sz w:val="18"/>
          <w:szCs w:val="18"/>
        </w:rPr>
        <w:t>Licence Open</w:t>
      </w:r>
    </w:p>
    <w:p w:rsidR="00456002" w:rsidRPr="00207995" w:rsidRDefault="00456002" w:rsidP="00DE6606">
      <w:pPr>
        <w:pStyle w:val="AppendixBulletIndent"/>
        <w:numPr>
          <w:ilvl w:val="0"/>
          <w:numId w:val="58"/>
        </w:numPr>
        <w:tabs>
          <w:tab w:val="left" w:pos="90"/>
        </w:tabs>
        <w:spacing w:after="60"/>
        <w:ind w:left="1440" w:right="720"/>
        <w:rPr>
          <w:rFonts w:ascii="Tahoma" w:hAnsi="Tahoma" w:cs="Tahoma"/>
          <w:lang w:val="fr-FR"/>
        </w:rPr>
      </w:pPr>
      <w:r w:rsidRPr="00207995">
        <w:rPr>
          <w:rFonts w:ascii="Tahoma" w:hAnsi="Tahoma" w:cs="Tahoma"/>
          <w:sz w:val="18"/>
          <w:szCs w:val="18"/>
          <w:lang w:val="fr-FR"/>
        </w:rPr>
        <w:t xml:space="preserve">Open Value Souscription (pour les commandes au titre d’une option d’achat uniquement) </w:t>
      </w:r>
    </w:p>
    <w:p w:rsidR="00456002" w:rsidRPr="000612F9" w:rsidRDefault="00456002" w:rsidP="00DE6606">
      <w:pPr>
        <w:pStyle w:val="AppendixBulletIndent"/>
        <w:numPr>
          <w:ilvl w:val="0"/>
          <w:numId w:val="58"/>
        </w:numPr>
        <w:tabs>
          <w:tab w:val="left" w:pos="90"/>
        </w:tabs>
        <w:spacing w:after="60"/>
        <w:ind w:left="1440" w:right="720"/>
        <w:rPr>
          <w:rFonts w:ascii="Tahoma" w:hAnsi="Tahoma" w:cs="Tahoma"/>
        </w:rPr>
      </w:pPr>
      <w:r w:rsidRPr="000612F9">
        <w:rPr>
          <w:rFonts w:ascii="Tahoma" w:hAnsi="Tahoma" w:cs="Tahoma"/>
          <w:sz w:val="18"/>
          <w:szCs w:val="18"/>
        </w:rPr>
        <w:t xml:space="preserve">Select </w:t>
      </w:r>
    </w:p>
    <w:p w:rsidR="00456002" w:rsidRPr="000612F9" w:rsidRDefault="00456002" w:rsidP="00DE6606">
      <w:pPr>
        <w:pStyle w:val="AppendixBulletIndent"/>
        <w:numPr>
          <w:ilvl w:val="0"/>
          <w:numId w:val="58"/>
        </w:numPr>
        <w:tabs>
          <w:tab w:val="left" w:pos="90"/>
        </w:tabs>
        <w:spacing w:after="60"/>
        <w:ind w:left="1440" w:right="720"/>
        <w:rPr>
          <w:rFonts w:ascii="Tahoma" w:hAnsi="Tahoma" w:cs="Tahoma"/>
        </w:rPr>
      </w:pPr>
      <w:r w:rsidRPr="000612F9">
        <w:rPr>
          <w:rFonts w:ascii="Tahoma" w:hAnsi="Tahoma" w:cs="Tahoma"/>
          <w:sz w:val="18"/>
          <w:szCs w:val="18"/>
        </w:rPr>
        <w:t>Select Plus</w:t>
      </w:r>
    </w:p>
    <w:p w:rsidR="00456002" w:rsidRPr="00207995" w:rsidRDefault="00456002" w:rsidP="00DE6606">
      <w:pPr>
        <w:pStyle w:val="AppendixBulletIndent"/>
        <w:numPr>
          <w:ilvl w:val="0"/>
          <w:numId w:val="58"/>
        </w:numPr>
        <w:tabs>
          <w:tab w:val="left" w:pos="90"/>
        </w:tabs>
        <w:spacing w:after="60"/>
        <w:ind w:left="1440" w:right="720"/>
        <w:rPr>
          <w:rFonts w:ascii="Tahoma" w:hAnsi="Tahoma" w:cs="Tahoma"/>
          <w:lang w:val="fr-FR"/>
        </w:rPr>
      </w:pPr>
      <w:r w:rsidRPr="00207995">
        <w:rPr>
          <w:rFonts w:ascii="Tahoma" w:hAnsi="Tahoma" w:cs="Tahoma"/>
          <w:sz w:val="18"/>
          <w:szCs w:val="18"/>
          <w:lang w:val="fr-FR"/>
        </w:rPr>
        <w:t>Contrat School (pour les commandes au titre d’une option d’achat uniquement)</w:t>
      </w:r>
    </w:p>
    <w:p w:rsidR="00456002" w:rsidRPr="00207995" w:rsidRDefault="00456002" w:rsidP="00DE6606">
      <w:pPr>
        <w:pStyle w:val="AppendixBulletIndent"/>
        <w:numPr>
          <w:ilvl w:val="0"/>
          <w:numId w:val="58"/>
        </w:numPr>
        <w:tabs>
          <w:tab w:val="left" w:pos="90"/>
        </w:tabs>
        <w:spacing w:after="60"/>
        <w:ind w:left="1440" w:right="720"/>
        <w:rPr>
          <w:rFonts w:ascii="Tahoma" w:hAnsi="Tahoma" w:cs="Tahoma"/>
          <w:lang w:val="fr-FR"/>
        </w:rPr>
      </w:pPr>
      <w:r w:rsidRPr="00207995">
        <w:rPr>
          <w:rFonts w:ascii="Tahoma" w:hAnsi="Tahoma" w:cs="Tahoma"/>
          <w:sz w:val="18"/>
          <w:szCs w:val="18"/>
          <w:lang w:val="fr-FR"/>
        </w:rPr>
        <w:t>EES (pour les commandes au titre d’une option d’achat uniquement)</w:t>
      </w:r>
    </w:p>
    <w:p w:rsidR="00456002" w:rsidRPr="00207995" w:rsidRDefault="00456002" w:rsidP="00DE6606">
      <w:pPr>
        <w:pStyle w:val="AppendixBulletIndent"/>
        <w:numPr>
          <w:ilvl w:val="0"/>
          <w:numId w:val="58"/>
        </w:numPr>
        <w:tabs>
          <w:tab w:val="left" w:pos="90"/>
        </w:tabs>
        <w:ind w:left="1440" w:right="720"/>
        <w:rPr>
          <w:rFonts w:ascii="Tahoma" w:hAnsi="Tahoma" w:cs="Tahoma"/>
          <w:lang w:val="fr-FR"/>
        </w:rPr>
      </w:pPr>
      <w:r w:rsidRPr="00207995">
        <w:rPr>
          <w:rFonts w:ascii="Tahoma" w:hAnsi="Tahoma" w:cs="Tahoma"/>
          <w:sz w:val="18"/>
          <w:szCs w:val="18"/>
          <w:lang w:val="fr-FR"/>
        </w:rPr>
        <w:t>Contrat Souscription Entreprise (pour les commandes au titre d’une option d’achat uniquement)</w:t>
      </w:r>
    </w:p>
    <w:p w:rsidR="00456002" w:rsidRPr="00207995" w:rsidRDefault="00456002" w:rsidP="0014632E">
      <w:pPr>
        <w:pStyle w:val="AppendixIndent"/>
        <w:tabs>
          <w:tab w:val="left" w:pos="90"/>
        </w:tabs>
        <w:spacing w:before="0"/>
        <w:ind w:left="0" w:right="720"/>
        <w:rPr>
          <w:rFonts w:ascii="Tahoma" w:hAnsi="Tahoma" w:cs="Tahoma"/>
          <w:lang w:val="fr-FR"/>
        </w:rPr>
      </w:pPr>
    </w:p>
    <w:p w:rsidR="00456002" w:rsidRPr="00207995" w:rsidRDefault="00456002" w:rsidP="0014632E">
      <w:pPr>
        <w:pStyle w:val="AppendixBodyText"/>
        <w:spacing w:after="0"/>
        <w:ind w:right="720"/>
        <w:rPr>
          <w:rFonts w:ascii="Tahoma" w:hAnsi="Tahoma" w:cs="Tahoma"/>
          <w:lang w:val="fr-FR"/>
        </w:rPr>
      </w:pPr>
      <w:r w:rsidRPr="00207995">
        <w:rPr>
          <w:rFonts w:ascii="Tahoma" w:hAnsi="Tahoma" w:cs="Tahoma"/>
          <w:sz w:val="18"/>
          <w:lang w:val="fr-FR"/>
        </w:rPr>
        <w:t>Il n’y aucune condition requise préalable pour l’achat d’une Licence dans le cadre des programmes Licence Open, Select et Select Plus.</w:t>
      </w:r>
      <w:r w:rsidR="00D274DC" w:rsidRPr="00207995">
        <w:rPr>
          <w:rFonts w:ascii="Tahoma" w:hAnsi="Tahoma" w:cs="Tahoma"/>
          <w:sz w:val="18"/>
          <w:lang w:val="fr-FR"/>
        </w:rPr>
        <w:t xml:space="preserve"> </w:t>
      </w:r>
      <w:r w:rsidRPr="00207995">
        <w:rPr>
          <w:rFonts w:ascii="Tahoma" w:hAnsi="Tahoma" w:cs="Tahoma"/>
          <w:sz w:val="18"/>
          <w:lang w:val="fr-FR"/>
        </w:rPr>
        <w:t>Reportez</w:t>
      </w:r>
      <w:r w:rsidR="004B17E3">
        <w:rPr>
          <w:rFonts w:ascii="Tahoma" w:hAnsi="Tahoma" w:cs="Tahoma"/>
          <w:sz w:val="18"/>
          <w:lang w:val="fr-FR"/>
        </w:rPr>
        <w:t>-</w:t>
      </w:r>
      <w:r w:rsidRPr="00207995">
        <w:rPr>
          <w:rFonts w:ascii="Tahoma" w:hAnsi="Tahoma" w:cs="Tahoma"/>
          <w:sz w:val="18"/>
          <w:lang w:val="fr-FR"/>
        </w:rPr>
        <w:t>vous au contrat du programme spécifique pour connaître les règles d’éligibilité relatives à la commande d’une licence pour la durée des droits de propriété intellectuelle par le biais de commandes passées au titre d’une option d’achat.</w:t>
      </w:r>
    </w:p>
    <w:p w:rsidR="00255158" w:rsidRPr="00207995" w:rsidRDefault="00255158" w:rsidP="0014632E">
      <w:pPr>
        <w:pStyle w:val="AppendixIndent"/>
        <w:tabs>
          <w:tab w:val="left" w:pos="90"/>
        </w:tabs>
        <w:spacing w:before="0"/>
        <w:ind w:left="0" w:right="720"/>
        <w:rPr>
          <w:rFonts w:ascii="Tahoma" w:hAnsi="Tahoma" w:cs="Tahoma"/>
          <w:lang w:val="fr-FR"/>
        </w:rPr>
      </w:pPr>
    </w:p>
    <w:p w:rsidR="00456002" w:rsidRPr="00207995" w:rsidRDefault="00456002" w:rsidP="00456002">
      <w:pPr>
        <w:pStyle w:val="Heading2"/>
        <w:tabs>
          <w:tab w:val="left" w:pos="90"/>
        </w:tabs>
        <w:ind w:left="0" w:right="720"/>
        <w:rPr>
          <w:rFonts w:ascii="Tahoma" w:hAnsi="Tahoma" w:cs="Tahoma"/>
          <w:lang w:val="fr-FR"/>
        </w:rPr>
      </w:pPr>
      <w:bookmarkStart w:id="649" w:name="_Toc323819649"/>
      <w:bookmarkStart w:id="650" w:name="_Toc336338200"/>
      <w:bookmarkStart w:id="651" w:name="_Toc358737093"/>
      <w:r w:rsidRPr="00207995">
        <w:rPr>
          <w:rFonts w:ascii="Tahoma" w:hAnsi="Tahoma" w:cs="Tahoma"/>
          <w:lang w:val="fr-FR"/>
        </w:rPr>
        <w:t>Licence &amp; Software Assurance</w:t>
      </w:r>
      <w:bookmarkEnd w:id="649"/>
      <w:bookmarkEnd w:id="650"/>
      <w:bookmarkEnd w:id="651"/>
      <w:r w:rsidRPr="00207995">
        <w:rPr>
          <w:rFonts w:ascii="Tahoma" w:hAnsi="Tahoma" w:cs="Tahoma"/>
          <w:lang w:val="fr-FR"/>
        </w:rPr>
        <w:t xml:space="preserve"> </w:t>
      </w:r>
    </w:p>
    <w:p w:rsidR="00456002" w:rsidRPr="00207995" w:rsidRDefault="00456002" w:rsidP="00ED589D">
      <w:pPr>
        <w:pStyle w:val="AppendixIndent"/>
        <w:tabs>
          <w:tab w:val="left" w:pos="90"/>
        </w:tabs>
        <w:spacing w:before="0"/>
        <w:ind w:left="0" w:right="720"/>
        <w:rPr>
          <w:rFonts w:ascii="Tahoma" w:hAnsi="Tahoma" w:cs="Tahoma"/>
          <w:lang w:val="fr-FR"/>
        </w:rPr>
      </w:pPr>
    </w:p>
    <w:p w:rsidR="00456002" w:rsidRPr="000612F9" w:rsidRDefault="00456002" w:rsidP="0014632E">
      <w:pPr>
        <w:pStyle w:val="AppendixBodyText"/>
        <w:spacing w:after="0"/>
        <w:ind w:right="720"/>
        <w:rPr>
          <w:rFonts w:ascii="Tahoma" w:hAnsi="Tahoma" w:cs="Tahoma"/>
        </w:rPr>
      </w:pPr>
      <w:r w:rsidRPr="00207995">
        <w:rPr>
          <w:rFonts w:ascii="Tahoma" w:hAnsi="Tahoma" w:cs="Tahoma"/>
          <w:sz w:val="18"/>
          <w:lang w:val="fr-FR"/>
        </w:rPr>
        <w:t xml:space="preserve">Ce type de produit n’est pas spécifique à une version. Il permet aux clients d’acheter la Licence et la Software Assurance (L&amp;SA) simultanément. </w:t>
      </w:r>
      <w:r w:rsidRPr="000612F9">
        <w:rPr>
          <w:rFonts w:ascii="Tahoma" w:hAnsi="Tahoma" w:cs="Tahoma"/>
          <w:sz w:val="18"/>
        </w:rPr>
        <w:t>Elles sont disponibles dans le cadre des programmes suivants :</w:t>
      </w:r>
    </w:p>
    <w:p w:rsidR="00456002" w:rsidRPr="000612F9" w:rsidRDefault="00456002" w:rsidP="0014632E">
      <w:pPr>
        <w:pStyle w:val="AppendixIndent"/>
        <w:tabs>
          <w:tab w:val="left" w:pos="90"/>
        </w:tabs>
        <w:spacing w:before="0"/>
        <w:ind w:left="0" w:right="720"/>
        <w:rPr>
          <w:rFonts w:ascii="Tahoma" w:hAnsi="Tahoma" w:cs="Tahoma"/>
        </w:rPr>
      </w:pPr>
    </w:p>
    <w:p w:rsidR="00456002" w:rsidRPr="000612F9" w:rsidRDefault="0045600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 xml:space="preserve">Licence Open </w:t>
      </w:r>
    </w:p>
    <w:p w:rsidR="00456002" w:rsidRPr="000612F9" w:rsidRDefault="0045600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Open Value</w:t>
      </w:r>
    </w:p>
    <w:p w:rsidR="00456002" w:rsidRPr="000612F9" w:rsidRDefault="00385C8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Open Value Souscription</w:t>
      </w:r>
    </w:p>
    <w:p w:rsidR="00456002" w:rsidRPr="000612F9" w:rsidRDefault="0045600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 xml:space="preserve">Select </w:t>
      </w:r>
    </w:p>
    <w:p w:rsidR="00456002" w:rsidRPr="000612F9" w:rsidRDefault="0045600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Select Plus</w:t>
      </w:r>
    </w:p>
    <w:p w:rsidR="00456002" w:rsidRPr="000612F9" w:rsidRDefault="00456002" w:rsidP="00DE6606">
      <w:pPr>
        <w:pStyle w:val="AppendixBulletIndent"/>
        <w:numPr>
          <w:ilvl w:val="0"/>
          <w:numId w:val="62"/>
        </w:numPr>
        <w:tabs>
          <w:tab w:val="left" w:pos="1440"/>
        </w:tabs>
        <w:spacing w:after="60"/>
        <w:ind w:left="1440" w:right="720"/>
        <w:rPr>
          <w:rFonts w:ascii="Tahoma" w:hAnsi="Tahoma" w:cs="Tahoma"/>
        </w:rPr>
      </w:pPr>
      <w:r w:rsidRPr="000612F9">
        <w:rPr>
          <w:rFonts w:ascii="Tahoma" w:hAnsi="Tahoma" w:cs="Tahoma"/>
          <w:sz w:val="18"/>
        </w:rPr>
        <w:t>Contrat Entreprise</w:t>
      </w:r>
    </w:p>
    <w:p w:rsidR="00456002" w:rsidRPr="000612F9" w:rsidRDefault="00456002" w:rsidP="00DE6606">
      <w:pPr>
        <w:pStyle w:val="AppendixBulletIndent"/>
        <w:numPr>
          <w:ilvl w:val="0"/>
          <w:numId w:val="62"/>
        </w:numPr>
        <w:tabs>
          <w:tab w:val="left" w:pos="1440"/>
        </w:tabs>
        <w:ind w:left="1440" w:right="720"/>
        <w:rPr>
          <w:rFonts w:ascii="Tahoma" w:hAnsi="Tahoma" w:cs="Tahoma"/>
        </w:rPr>
      </w:pPr>
      <w:r w:rsidRPr="000612F9">
        <w:rPr>
          <w:rFonts w:ascii="Tahoma" w:hAnsi="Tahoma" w:cs="Tahoma"/>
          <w:sz w:val="18"/>
        </w:rPr>
        <w:t>Contrat Souscription Entreprise</w:t>
      </w:r>
    </w:p>
    <w:p w:rsidR="00456002" w:rsidRPr="000612F9" w:rsidRDefault="00456002" w:rsidP="00EF6A68">
      <w:pPr>
        <w:pStyle w:val="AppendixIndent"/>
        <w:tabs>
          <w:tab w:val="left" w:pos="90"/>
        </w:tabs>
        <w:spacing w:before="0"/>
        <w:ind w:left="0" w:right="720"/>
        <w:rPr>
          <w:rFonts w:ascii="Tahoma" w:hAnsi="Tahoma" w:cs="Tahoma"/>
        </w:rPr>
      </w:pPr>
    </w:p>
    <w:p w:rsidR="00456002" w:rsidRPr="00207995" w:rsidRDefault="00456002" w:rsidP="00EF6A68">
      <w:pPr>
        <w:pStyle w:val="AppendixBodyText"/>
        <w:spacing w:after="0"/>
        <w:ind w:right="720"/>
        <w:rPr>
          <w:rFonts w:ascii="Tahoma" w:hAnsi="Tahoma" w:cs="Tahoma"/>
          <w:lang w:val="fr-FR"/>
        </w:rPr>
      </w:pPr>
      <w:r w:rsidRPr="00207995">
        <w:rPr>
          <w:rFonts w:ascii="Tahoma" w:hAnsi="Tahoma" w:cs="Tahoma"/>
          <w:sz w:val="18"/>
          <w:lang w:val="fr-FR"/>
        </w:rPr>
        <w:t>Il n’y a aucune condition requise préalable pour l’achat de la Licence. La Software Assurance doit être</w:t>
      </w:r>
      <w:r w:rsidR="00D62BE1" w:rsidRPr="00207995">
        <w:rPr>
          <w:rFonts w:ascii="Tahoma" w:hAnsi="Tahoma" w:cs="Tahoma"/>
          <w:sz w:val="18"/>
          <w:lang w:val="fr-FR"/>
        </w:rPr>
        <w:t> </w:t>
      </w:r>
      <w:r w:rsidRPr="00207995">
        <w:rPr>
          <w:rFonts w:ascii="Tahoma" w:hAnsi="Tahoma" w:cs="Tahoma"/>
          <w:sz w:val="18"/>
          <w:lang w:val="fr-FR"/>
        </w:rPr>
        <w:t>achetée simultanément à l’achat de la Licence correspondante, ou lors du renouvellement d’une Software</w:t>
      </w:r>
      <w:r w:rsidR="00D62BE1" w:rsidRPr="00207995">
        <w:rPr>
          <w:rFonts w:ascii="Tahoma" w:hAnsi="Tahoma" w:cs="Tahoma"/>
          <w:sz w:val="18"/>
          <w:lang w:val="fr-FR"/>
        </w:rPr>
        <w:t> </w:t>
      </w:r>
      <w:r w:rsidRPr="00207995">
        <w:rPr>
          <w:rFonts w:ascii="Tahoma" w:hAnsi="Tahoma" w:cs="Tahoma"/>
          <w:sz w:val="18"/>
          <w:lang w:val="fr-FR"/>
        </w:rPr>
        <w:t>Assurance existante et arrivée à terme.</w:t>
      </w:r>
      <w:r w:rsidR="00D274DC" w:rsidRPr="00207995">
        <w:rPr>
          <w:rFonts w:ascii="Tahoma" w:hAnsi="Tahoma" w:cs="Tahoma"/>
          <w:sz w:val="18"/>
          <w:lang w:val="fr-FR"/>
        </w:rPr>
        <w:t xml:space="preserve"> </w:t>
      </w:r>
      <w:r w:rsidRPr="00207995">
        <w:rPr>
          <w:rFonts w:ascii="Tahoma" w:hAnsi="Tahoma" w:cs="Tahoma"/>
          <w:sz w:val="18"/>
          <w:lang w:val="fr-FR"/>
        </w:rPr>
        <w:t>Dans le cadre de tous les Programmes de Licence en</w:t>
      </w:r>
      <w:r w:rsidR="00D62BE1" w:rsidRPr="00207995">
        <w:rPr>
          <w:rFonts w:ascii="Tahoma" w:hAnsi="Tahoma" w:cs="Tahoma"/>
          <w:sz w:val="18"/>
          <w:lang w:val="fr-FR"/>
        </w:rPr>
        <w:t> </w:t>
      </w:r>
      <w:r w:rsidRPr="00207995">
        <w:rPr>
          <w:rFonts w:ascii="Tahoma" w:hAnsi="Tahoma" w:cs="Tahoma"/>
          <w:sz w:val="18"/>
          <w:lang w:val="fr-FR"/>
        </w:rPr>
        <w:t>Volume, lorsque le client ne satisfait pas les critères d’éligibilité de la Software Assurance et souhaite</w:t>
      </w:r>
      <w:r w:rsidR="00D62BE1" w:rsidRPr="00207995">
        <w:rPr>
          <w:rFonts w:ascii="Tahoma" w:hAnsi="Tahoma" w:cs="Tahoma"/>
          <w:sz w:val="18"/>
          <w:lang w:val="fr-FR"/>
        </w:rPr>
        <w:t> </w:t>
      </w:r>
      <w:r w:rsidRPr="00207995">
        <w:rPr>
          <w:rFonts w:ascii="Tahoma" w:hAnsi="Tahoma" w:cs="Tahoma"/>
          <w:sz w:val="18"/>
          <w:lang w:val="fr-FR"/>
        </w:rPr>
        <w:t>néanmoins acheter une Software Assurance, il doit faire l’acquisition d’une Licence et Software</w:t>
      </w:r>
      <w:r w:rsidR="00D62BE1" w:rsidRPr="00207995">
        <w:rPr>
          <w:rFonts w:ascii="Tahoma" w:hAnsi="Tahoma" w:cs="Tahoma"/>
          <w:sz w:val="18"/>
          <w:lang w:val="fr-FR"/>
        </w:rPr>
        <w:t> </w:t>
      </w:r>
      <w:r w:rsidRPr="00207995">
        <w:rPr>
          <w:rFonts w:ascii="Tahoma" w:hAnsi="Tahoma" w:cs="Tahoma"/>
          <w:sz w:val="18"/>
          <w:lang w:val="fr-FR"/>
        </w:rPr>
        <w:t>Assurance (L&amp;SA).</w:t>
      </w:r>
    </w:p>
    <w:p w:rsidR="00255158" w:rsidRPr="00207995" w:rsidRDefault="00255158" w:rsidP="00EF6A68">
      <w:pPr>
        <w:rPr>
          <w:rFonts w:cs="Tahoma"/>
          <w:lang w:val="fr-FR"/>
        </w:rPr>
      </w:pPr>
    </w:p>
    <w:p w:rsidR="00D62BE1" w:rsidRPr="00207995" w:rsidRDefault="00D62BE1" w:rsidP="00EF6A68">
      <w:pPr>
        <w:rPr>
          <w:rFonts w:cs="Tahoma"/>
          <w:lang w:val="fr-FR"/>
        </w:rPr>
      </w:pPr>
    </w:p>
    <w:p w:rsidR="00D62BE1" w:rsidRPr="00207995" w:rsidRDefault="00D62BE1" w:rsidP="00EF6A68">
      <w:pPr>
        <w:rPr>
          <w:rFonts w:cs="Tahoma"/>
          <w:lang w:val="fr-FR"/>
        </w:rPr>
      </w:pPr>
    </w:p>
    <w:p w:rsidR="00456002" w:rsidRPr="00207995" w:rsidRDefault="00456002" w:rsidP="00456002">
      <w:pPr>
        <w:pStyle w:val="Heading2"/>
        <w:tabs>
          <w:tab w:val="left" w:pos="90"/>
        </w:tabs>
        <w:ind w:left="0" w:right="720"/>
        <w:rPr>
          <w:rFonts w:ascii="Tahoma" w:hAnsi="Tahoma" w:cs="Tahoma"/>
          <w:lang w:val="fr-FR"/>
        </w:rPr>
      </w:pPr>
      <w:bookmarkStart w:id="652" w:name="_Toc323819650"/>
      <w:bookmarkStart w:id="653" w:name="_Toc336338201"/>
      <w:bookmarkStart w:id="654" w:name="_Toc358737094"/>
      <w:r w:rsidRPr="00207995">
        <w:rPr>
          <w:rFonts w:ascii="Tahoma" w:hAnsi="Tahoma" w:cs="Tahoma"/>
          <w:lang w:val="fr-FR"/>
        </w:rPr>
        <w:t>Software Assurance</w:t>
      </w:r>
      <w:bookmarkEnd w:id="652"/>
      <w:bookmarkEnd w:id="653"/>
      <w:bookmarkEnd w:id="654"/>
    </w:p>
    <w:p w:rsidR="00456002" w:rsidRPr="00207995" w:rsidRDefault="00456002" w:rsidP="00D62BE1">
      <w:pPr>
        <w:pStyle w:val="AppendixBodyText"/>
        <w:tabs>
          <w:tab w:val="left" w:pos="90"/>
        </w:tabs>
        <w:spacing w:after="0" w:line="192" w:lineRule="auto"/>
        <w:ind w:right="720"/>
        <w:rPr>
          <w:rFonts w:ascii="Tahoma" w:hAnsi="Tahoma" w:cs="Tahoma"/>
          <w:sz w:val="18"/>
          <w:szCs w:val="18"/>
          <w:lang w:val="fr-FR"/>
        </w:rPr>
      </w:pPr>
    </w:p>
    <w:p w:rsidR="00456002" w:rsidRPr="00207995" w:rsidRDefault="00456002" w:rsidP="00EF6A68">
      <w:pPr>
        <w:pStyle w:val="AppendixBodyText"/>
        <w:spacing w:after="0"/>
        <w:ind w:right="720"/>
        <w:rPr>
          <w:rFonts w:ascii="Tahoma" w:hAnsi="Tahoma" w:cs="Tahoma"/>
          <w:lang w:val="fr-FR"/>
        </w:rPr>
      </w:pPr>
      <w:r w:rsidRPr="00207995">
        <w:rPr>
          <w:rFonts w:ascii="Tahoma" w:hAnsi="Tahoma" w:cs="Tahoma"/>
          <w:sz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w:t>
      </w:r>
      <w:r w:rsidR="00D62BE1" w:rsidRPr="00207995">
        <w:rPr>
          <w:rFonts w:ascii="Tahoma" w:hAnsi="Tahoma" w:cs="Tahoma"/>
          <w:sz w:val="18"/>
          <w:lang w:val="fr-FR"/>
        </w:rPr>
        <w:t> </w:t>
      </w:r>
      <w:r w:rsidRPr="00207995">
        <w:rPr>
          <w:rFonts w:ascii="Tahoma" w:hAnsi="Tahoma" w:cs="Tahoma"/>
          <w:sz w:val="18"/>
          <w:lang w:val="fr-FR"/>
        </w:rPr>
        <w:t>conseil, des formations, un service de résolution des problèmes techniques et l’accès à des offres exclusives. Pour plus d’informations concernant les avantages de la Software Assurance et les politiques applicables, reportez</w:t>
      </w:r>
      <w:r w:rsidR="004B17E3">
        <w:rPr>
          <w:rFonts w:ascii="Tahoma" w:hAnsi="Tahoma" w:cs="Tahoma"/>
          <w:sz w:val="18"/>
          <w:lang w:val="fr-FR"/>
        </w:rPr>
        <w:t>-</w:t>
      </w:r>
      <w:r w:rsidRPr="00207995">
        <w:rPr>
          <w:rFonts w:ascii="Tahoma" w:hAnsi="Tahoma" w:cs="Tahoma"/>
          <w:sz w:val="18"/>
          <w:lang w:val="fr-FR"/>
        </w:rPr>
        <w:t>vous à la Section intitulée Avantages de la Software Assurance (SA) de ce document.</w:t>
      </w:r>
    </w:p>
    <w:p w:rsidR="00456002" w:rsidRPr="00207995" w:rsidRDefault="00456002" w:rsidP="00D62BE1">
      <w:pPr>
        <w:pStyle w:val="AppendixIndent"/>
        <w:tabs>
          <w:tab w:val="left" w:pos="90"/>
        </w:tabs>
        <w:spacing w:before="0" w:line="192" w:lineRule="auto"/>
        <w:ind w:left="0" w:right="720"/>
        <w:rPr>
          <w:rFonts w:ascii="Tahoma" w:hAnsi="Tahoma" w:cs="Tahoma"/>
          <w:sz w:val="18"/>
          <w:szCs w:val="18"/>
          <w:lang w:val="fr-FR"/>
        </w:rPr>
      </w:pPr>
    </w:p>
    <w:p w:rsidR="00456002" w:rsidRPr="00207995" w:rsidRDefault="00456002" w:rsidP="00EF6A68">
      <w:pPr>
        <w:pStyle w:val="AppendixBodyText"/>
        <w:spacing w:after="0"/>
        <w:ind w:right="720"/>
        <w:rPr>
          <w:rFonts w:ascii="Tahoma" w:hAnsi="Tahoma" w:cs="Tahoma"/>
          <w:lang w:val="fr-FR"/>
        </w:rPr>
      </w:pPr>
      <w:r w:rsidRPr="00207995">
        <w:rPr>
          <w:rFonts w:ascii="Tahoma" w:hAnsi="Tahoma" w:cs="Tahoma"/>
          <w:sz w:val="18"/>
          <w:lang w:val="fr-FR"/>
        </w:rPr>
        <w:t>Pour plus d’informations concernant les droits relatifs aux avantages, reportez</w:t>
      </w:r>
      <w:r w:rsidR="004B17E3">
        <w:rPr>
          <w:rFonts w:ascii="Tahoma" w:hAnsi="Tahoma" w:cs="Tahoma"/>
          <w:sz w:val="18"/>
          <w:lang w:val="fr-FR"/>
        </w:rPr>
        <w:t>-</w:t>
      </w:r>
      <w:r w:rsidRPr="00207995">
        <w:rPr>
          <w:rFonts w:ascii="Tahoma" w:hAnsi="Tahoma" w:cs="Tahoma"/>
          <w:sz w:val="18"/>
          <w:lang w:val="fr-FR"/>
        </w:rPr>
        <w:t>vous aux Droits d’Utilisation des Logiciels au titre de Licences en Volume. La Software Assurance est actuellement disponible dans les programmes suivants :</w:t>
      </w:r>
    </w:p>
    <w:p w:rsidR="00456002" w:rsidRPr="00207995" w:rsidRDefault="00456002" w:rsidP="00D62BE1">
      <w:pPr>
        <w:pStyle w:val="AppendixIndent"/>
        <w:tabs>
          <w:tab w:val="left" w:pos="90"/>
        </w:tabs>
        <w:spacing w:before="0" w:line="192" w:lineRule="auto"/>
        <w:ind w:left="0" w:right="720"/>
        <w:rPr>
          <w:rFonts w:ascii="Tahoma" w:hAnsi="Tahoma" w:cs="Tahoma"/>
          <w:sz w:val="18"/>
          <w:szCs w:val="18"/>
          <w:lang w:val="fr-FR"/>
        </w:rPr>
      </w:pPr>
    </w:p>
    <w:p w:rsidR="00456002" w:rsidRPr="000612F9" w:rsidRDefault="00456002" w:rsidP="00DE6606">
      <w:pPr>
        <w:pStyle w:val="AppendixBulletIndent"/>
        <w:numPr>
          <w:ilvl w:val="0"/>
          <w:numId w:val="63"/>
        </w:numPr>
        <w:tabs>
          <w:tab w:val="left" w:pos="1440"/>
        </w:tabs>
        <w:spacing w:after="60"/>
        <w:ind w:left="1440" w:right="720"/>
        <w:rPr>
          <w:rFonts w:ascii="Tahoma" w:hAnsi="Tahoma" w:cs="Tahoma"/>
        </w:rPr>
      </w:pPr>
      <w:r w:rsidRPr="000612F9">
        <w:rPr>
          <w:rFonts w:ascii="Tahoma" w:hAnsi="Tahoma" w:cs="Tahoma"/>
          <w:sz w:val="18"/>
        </w:rPr>
        <w:t xml:space="preserve">Licence Open </w:t>
      </w:r>
    </w:p>
    <w:p w:rsidR="00456002" w:rsidRPr="000612F9" w:rsidRDefault="00456002" w:rsidP="00DE6606">
      <w:pPr>
        <w:pStyle w:val="AppendixBulletIndent"/>
        <w:numPr>
          <w:ilvl w:val="0"/>
          <w:numId w:val="63"/>
        </w:numPr>
        <w:tabs>
          <w:tab w:val="left" w:pos="1440"/>
        </w:tabs>
        <w:spacing w:after="60"/>
        <w:ind w:left="1440" w:right="720"/>
        <w:rPr>
          <w:rFonts w:ascii="Tahoma" w:hAnsi="Tahoma" w:cs="Tahoma"/>
        </w:rPr>
      </w:pPr>
      <w:r w:rsidRPr="000612F9">
        <w:rPr>
          <w:rFonts w:ascii="Tahoma" w:hAnsi="Tahoma" w:cs="Tahoma"/>
          <w:sz w:val="18"/>
        </w:rPr>
        <w:t xml:space="preserve">Open Value </w:t>
      </w:r>
    </w:p>
    <w:p w:rsidR="00456002" w:rsidRPr="000612F9" w:rsidRDefault="00456002" w:rsidP="00DE6606">
      <w:pPr>
        <w:pStyle w:val="AppendixBulletIndent"/>
        <w:numPr>
          <w:ilvl w:val="0"/>
          <w:numId w:val="63"/>
        </w:numPr>
        <w:tabs>
          <w:tab w:val="left" w:pos="1440"/>
        </w:tabs>
        <w:spacing w:after="60"/>
        <w:ind w:left="1440" w:right="720"/>
        <w:rPr>
          <w:rFonts w:ascii="Tahoma" w:hAnsi="Tahoma" w:cs="Tahoma"/>
        </w:rPr>
      </w:pPr>
      <w:r w:rsidRPr="000612F9">
        <w:rPr>
          <w:rFonts w:ascii="Tahoma" w:hAnsi="Tahoma" w:cs="Tahoma"/>
          <w:sz w:val="18"/>
        </w:rPr>
        <w:t xml:space="preserve">Select </w:t>
      </w:r>
    </w:p>
    <w:p w:rsidR="00456002" w:rsidRPr="000612F9" w:rsidRDefault="00456002" w:rsidP="00DE6606">
      <w:pPr>
        <w:pStyle w:val="AppendixBulletIndent"/>
        <w:numPr>
          <w:ilvl w:val="0"/>
          <w:numId w:val="63"/>
        </w:numPr>
        <w:tabs>
          <w:tab w:val="left" w:pos="1440"/>
        </w:tabs>
        <w:spacing w:after="60"/>
        <w:ind w:left="1440" w:right="720"/>
        <w:rPr>
          <w:rFonts w:ascii="Tahoma" w:hAnsi="Tahoma" w:cs="Tahoma"/>
        </w:rPr>
      </w:pPr>
      <w:r w:rsidRPr="000612F9">
        <w:rPr>
          <w:rFonts w:ascii="Tahoma" w:hAnsi="Tahoma" w:cs="Tahoma"/>
          <w:sz w:val="18"/>
        </w:rPr>
        <w:t>Select Plus</w:t>
      </w:r>
    </w:p>
    <w:p w:rsidR="00456002" w:rsidRPr="000612F9" w:rsidRDefault="00456002" w:rsidP="00DE6606">
      <w:pPr>
        <w:pStyle w:val="AppendixBulletIndent"/>
        <w:numPr>
          <w:ilvl w:val="0"/>
          <w:numId w:val="63"/>
        </w:numPr>
        <w:tabs>
          <w:tab w:val="left" w:pos="1440"/>
        </w:tabs>
        <w:ind w:left="1440" w:right="720"/>
        <w:rPr>
          <w:rFonts w:ascii="Tahoma" w:hAnsi="Tahoma" w:cs="Tahoma"/>
        </w:rPr>
      </w:pPr>
      <w:r w:rsidRPr="000612F9">
        <w:rPr>
          <w:rFonts w:ascii="Tahoma" w:hAnsi="Tahoma" w:cs="Tahoma"/>
          <w:sz w:val="18"/>
        </w:rPr>
        <w:t>Contrat Entreprise</w:t>
      </w:r>
    </w:p>
    <w:p w:rsidR="00456002" w:rsidRPr="00D62BE1" w:rsidRDefault="00456002" w:rsidP="00D62BE1">
      <w:pPr>
        <w:pStyle w:val="AppendixIndent"/>
        <w:spacing w:before="0" w:line="192" w:lineRule="auto"/>
        <w:ind w:left="0" w:right="720"/>
        <w:rPr>
          <w:rFonts w:ascii="Tahoma" w:hAnsi="Tahoma" w:cs="Tahoma"/>
          <w:sz w:val="18"/>
          <w:szCs w:val="18"/>
        </w:rPr>
      </w:pPr>
    </w:p>
    <w:p w:rsidR="00456002" w:rsidRPr="000612F9" w:rsidRDefault="00456002" w:rsidP="00B147AB">
      <w:pPr>
        <w:pStyle w:val="AppendixIndent"/>
        <w:spacing w:before="0"/>
        <w:ind w:left="0" w:right="720"/>
        <w:rPr>
          <w:rFonts w:ascii="Tahoma" w:hAnsi="Tahoma" w:cs="Tahoma"/>
        </w:rPr>
      </w:pPr>
      <w:r w:rsidRPr="00207995">
        <w:rPr>
          <w:rFonts w:ascii="Tahoma" w:hAnsi="Tahoma" w:cs="Tahoma"/>
          <w:sz w:val="18"/>
          <w:lang w:val="fr-FR"/>
        </w:rPr>
        <w:t>Il existe trois niveaux différents d’engagement possibles pour la Software Assurance.</w:t>
      </w:r>
      <w:r w:rsidR="00D274DC" w:rsidRPr="00207995">
        <w:rPr>
          <w:rFonts w:ascii="Tahoma" w:hAnsi="Tahoma" w:cs="Tahoma"/>
          <w:sz w:val="18"/>
          <w:lang w:val="fr-FR"/>
        </w:rPr>
        <w:t xml:space="preserve"> </w:t>
      </w:r>
      <w:r w:rsidRPr="00207995">
        <w:rPr>
          <w:rFonts w:ascii="Tahoma" w:hAnsi="Tahoma" w:cs="Tahoma"/>
          <w:sz w:val="18"/>
          <w:lang w:val="fr-FR"/>
        </w:rPr>
        <w:t>Les niveaux disponibles varient en fonction du programme.</w:t>
      </w:r>
      <w:r w:rsidR="00D274DC" w:rsidRPr="00207995">
        <w:rPr>
          <w:rFonts w:ascii="Tahoma" w:hAnsi="Tahoma" w:cs="Tahoma"/>
          <w:sz w:val="18"/>
          <w:lang w:val="fr-FR"/>
        </w:rPr>
        <w:t xml:space="preserve"> </w:t>
      </w:r>
      <w:r w:rsidRPr="00207995">
        <w:rPr>
          <w:rFonts w:ascii="Tahoma" w:hAnsi="Tahoma" w:cs="Tahoma"/>
          <w:sz w:val="18"/>
          <w:lang w:val="fr-FR"/>
        </w:rPr>
        <w:t>Le niveau d’engagement est l’un des nombreux facteurs permettant de déterminer les avantages auxquels peut prétendre un client.</w:t>
      </w:r>
      <w:r w:rsidR="00D274DC" w:rsidRPr="00207995">
        <w:rPr>
          <w:rFonts w:ascii="Tahoma" w:hAnsi="Tahoma" w:cs="Tahoma"/>
          <w:sz w:val="18"/>
          <w:lang w:val="fr-FR"/>
        </w:rPr>
        <w:t xml:space="preserve"> </w:t>
      </w:r>
      <w:r w:rsidRPr="000612F9">
        <w:rPr>
          <w:rFonts w:ascii="Tahoma" w:hAnsi="Tahoma" w:cs="Tahoma"/>
          <w:sz w:val="18"/>
        </w:rPr>
        <w:t>Un client peut :</w:t>
      </w:r>
    </w:p>
    <w:p w:rsidR="004C08A3" w:rsidRPr="00D62BE1" w:rsidRDefault="004C08A3" w:rsidP="00D62BE1">
      <w:pPr>
        <w:pStyle w:val="AppendixIndent"/>
        <w:spacing w:before="0" w:line="192" w:lineRule="auto"/>
        <w:ind w:left="0" w:right="720"/>
        <w:rPr>
          <w:rFonts w:ascii="Tahoma" w:hAnsi="Tahoma" w:cs="Tahoma"/>
          <w:sz w:val="18"/>
          <w:szCs w:val="18"/>
        </w:rPr>
      </w:pPr>
    </w:p>
    <w:p w:rsidR="00456002" w:rsidRPr="00207995" w:rsidRDefault="00456002" w:rsidP="00DE6606">
      <w:pPr>
        <w:pStyle w:val="AppendixIndent"/>
        <w:numPr>
          <w:ilvl w:val="0"/>
          <w:numId w:val="64"/>
        </w:numPr>
        <w:ind w:left="1440" w:right="720"/>
        <w:rPr>
          <w:rFonts w:ascii="Tahoma" w:hAnsi="Tahoma" w:cs="Tahoma"/>
          <w:lang w:val="fr-FR"/>
        </w:rPr>
      </w:pPr>
      <w:r w:rsidRPr="00207995">
        <w:rPr>
          <w:rFonts w:ascii="Tahoma" w:hAnsi="Tahoma" w:cs="Tahoma"/>
          <w:sz w:val="18"/>
          <w:lang w:val="fr-FR"/>
        </w:rPr>
        <w:t>s’engager à souscrire une Software Assurance pour tous ses produits de la plate</w:t>
      </w:r>
      <w:r w:rsidR="004B17E3">
        <w:rPr>
          <w:rFonts w:ascii="Tahoma" w:hAnsi="Tahoma" w:cs="Tahoma"/>
          <w:sz w:val="18"/>
          <w:lang w:val="fr-FR"/>
        </w:rPr>
        <w:t>-</w:t>
      </w:r>
      <w:r w:rsidRPr="00207995">
        <w:rPr>
          <w:rFonts w:ascii="Tahoma" w:hAnsi="Tahoma" w:cs="Tahoma"/>
          <w:sz w:val="18"/>
          <w:lang w:val="fr-FR"/>
        </w:rPr>
        <w:t>forme ;</w:t>
      </w:r>
      <w:r w:rsidR="00D274DC" w:rsidRPr="00207995">
        <w:rPr>
          <w:rFonts w:ascii="Tahoma" w:hAnsi="Tahoma" w:cs="Tahoma"/>
          <w:sz w:val="18"/>
          <w:lang w:val="fr-FR"/>
        </w:rPr>
        <w:t xml:space="preserve"> </w:t>
      </w:r>
      <w:r w:rsidRPr="00207995">
        <w:rPr>
          <w:rFonts w:ascii="Tahoma" w:hAnsi="Tahoma" w:cs="Tahoma"/>
          <w:sz w:val="18"/>
          <w:lang w:val="fr-FR"/>
        </w:rPr>
        <w:t>ce niveau d’engagement est généralement disponible dans le cadre d’un Contrat Entreprise et du programme Open Value ;</w:t>
      </w:r>
    </w:p>
    <w:p w:rsidR="00456002" w:rsidRPr="00207995" w:rsidRDefault="00456002" w:rsidP="00DE6606">
      <w:pPr>
        <w:pStyle w:val="AppendixIndent"/>
        <w:numPr>
          <w:ilvl w:val="0"/>
          <w:numId w:val="64"/>
        </w:numPr>
        <w:ind w:left="1440" w:right="720"/>
        <w:rPr>
          <w:rFonts w:ascii="Tahoma" w:hAnsi="Tahoma" w:cs="Tahoma"/>
          <w:lang w:val="fr-FR"/>
        </w:rPr>
      </w:pPr>
      <w:r w:rsidRPr="00207995">
        <w:rPr>
          <w:rFonts w:ascii="Tahoma" w:hAnsi="Tahoma" w:cs="Tahoma"/>
          <w:sz w:val="18"/>
          <w:lang w:val="fr-FR"/>
        </w:rPr>
        <w:t>s’engager à souscrire une Software Assurance pour tous ses achats effectués au sein d’un groupe de produits donné (Applications, Systèmes ou Serveurs) ;</w:t>
      </w:r>
      <w:r w:rsidR="00D274DC" w:rsidRPr="00207995">
        <w:rPr>
          <w:rFonts w:ascii="Tahoma" w:hAnsi="Tahoma" w:cs="Tahoma"/>
          <w:sz w:val="18"/>
          <w:lang w:val="fr-FR"/>
        </w:rPr>
        <w:t xml:space="preserve"> </w:t>
      </w:r>
      <w:r w:rsidRPr="00207995">
        <w:rPr>
          <w:rFonts w:ascii="Tahoma" w:hAnsi="Tahoma" w:cs="Tahoma"/>
          <w:sz w:val="18"/>
          <w:lang w:val="fr-FR"/>
        </w:rPr>
        <w:t>ce niveau d’engagement est appelé Software Assurance Membership (SAM) ; il ne nécessite pas un engagement à souscrire une Software Assurance couvrant l’ensemble de l’entreprise ; il est généralement disponible dans le cadre du programme Select ;</w:t>
      </w:r>
    </w:p>
    <w:p w:rsidR="00456002" w:rsidRPr="00207995" w:rsidRDefault="00456002" w:rsidP="00DE6606">
      <w:pPr>
        <w:pStyle w:val="AppendixIndent"/>
        <w:numPr>
          <w:ilvl w:val="0"/>
          <w:numId w:val="64"/>
        </w:numPr>
        <w:ind w:left="1440" w:right="720"/>
        <w:rPr>
          <w:rFonts w:ascii="Tahoma" w:hAnsi="Tahoma" w:cs="Tahoma"/>
          <w:lang w:val="fr-FR"/>
        </w:rPr>
      </w:pPr>
      <w:r w:rsidRPr="00207995">
        <w:rPr>
          <w:rFonts w:ascii="Tahoma" w:hAnsi="Tahoma" w:cs="Tahoma"/>
          <w:sz w:val="18"/>
          <w:lang w:val="fr-FR"/>
        </w:rPr>
        <w:t>acheter une Software Assurance pour des produits individuels sans s’engager à étendre la</w:t>
      </w:r>
      <w:r w:rsidR="00D62BE1" w:rsidRPr="00207995">
        <w:rPr>
          <w:rFonts w:ascii="Tahoma" w:hAnsi="Tahoma" w:cs="Tahoma"/>
          <w:sz w:val="18"/>
          <w:lang w:val="fr-FR"/>
        </w:rPr>
        <w:t> </w:t>
      </w:r>
      <w:r w:rsidRPr="00207995">
        <w:rPr>
          <w:rFonts w:ascii="Tahoma" w:hAnsi="Tahoma" w:cs="Tahoma"/>
          <w:sz w:val="18"/>
          <w:lang w:val="fr-FR"/>
        </w:rPr>
        <w:t>Software Assurance achetée à d’autres produits.</w:t>
      </w:r>
    </w:p>
    <w:p w:rsidR="0053106B" w:rsidRPr="00207995" w:rsidRDefault="0053106B" w:rsidP="00D62BE1">
      <w:pPr>
        <w:pStyle w:val="AppendixBodyText"/>
        <w:spacing w:after="0" w:line="192" w:lineRule="auto"/>
        <w:ind w:right="720"/>
        <w:rPr>
          <w:rFonts w:ascii="Tahoma" w:hAnsi="Tahoma" w:cs="Tahoma"/>
          <w:sz w:val="18"/>
          <w:szCs w:val="18"/>
          <w:lang w:val="fr-FR"/>
        </w:rPr>
      </w:pPr>
    </w:p>
    <w:p w:rsidR="00456002" w:rsidRPr="00207995" w:rsidRDefault="00456002" w:rsidP="00B147AB">
      <w:pPr>
        <w:pStyle w:val="AppendixBodyText"/>
        <w:spacing w:after="0"/>
        <w:ind w:right="720"/>
        <w:rPr>
          <w:rFonts w:ascii="Tahoma" w:hAnsi="Tahoma" w:cs="Tahoma"/>
          <w:lang w:val="fr-FR"/>
        </w:rPr>
      </w:pPr>
      <w:r w:rsidRPr="00207995">
        <w:rPr>
          <w:rFonts w:ascii="Tahoma" w:hAnsi="Tahoma" w:cs="Tahoma"/>
          <w:sz w:val="18"/>
          <w:lang w:val="fr-FR"/>
        </w:rPr>
        <w:t>La Software Assurance doit être achetée simultanément à l’achat de la Licence, ou lors du renouvellement d’une Software Assurance existante et arrivée à terme.</w:t>
      </w:r>
      <w:r w:rsidR="00D274DC" w:rsidRPr="00207995">
        <w:rPr>
          <w:rFonts w:ascii="Tahoma" w:hAnsi="Tahoma" w:cs="Tahoma"/>
          <w:sz w:val="18"/>
          <w:lang w:val="fr-FR"/>
        </w:rPr>
        <w:t xml:space="preserve"> </w:t>
      </w:r>
      <w:r w:rsidRPr="00207995">
        <w:rPr>
          <w:rFonts w:ascii="Tahoma" w:hAnsi="Tahoma" w:cs="Tahoma"/>
          <w:sz w:val="18"/>
          <w:lang w:val="fr-FR"/>
        </w:rPr>
        <w:t>Si cette condition n’est pas remplie, le client devra acheter une nouvelle Licence ou une Licence et Software Assurance (L&amp;SA) pour bénéficier d’une licence de</w:t>
      </w:r>
      <w:r w:rsidR="00D62BE1" w:rsidRPr="00207995">
        <w:rPr>
          <w:rFonts w:ascii="Tahoma" w:hAnsi="Tahoma" w:cs="Tahoma"/>
          <w:sz w:val="18"/>
          <w:lang w:val="fr-FR"/>
        </w:rPr>
        <w:t> </w:t>
      </w:r>
      <w:r w:rsidRPr="00207995">
        <w:rPr>
          <w:rFonts w:ascii="Tahoma" w:hAnsi="Tahoma" w:cs="Tahoma"/>
          <w:sz w:val="18"/>
          <w:lang w:val="fr-FR"/>
        </w:rPr>
        <w:t>mise à jour à une date ultérieure (pour le Système d’Exploitation d’Ordinateur Windows, l'option disponible est la Mise à Jour et Software Assurance).</w:t>
      </w:r>
      <w:r w:rsidR="00D274DC" w:rsidRPr="00207995">
        <w:rPr>
          <w:rFonts w:ascii="Tahoma" w:hAnsi="Tahoma" w:cs="Tahoma"/>
          <w:sz w:val="18"/>
          <w:lang w:val="fr-FR"/>
        </w:rPr>
        <w:t xml:space="preserve"> </w:t>
      </w:r>
      <w:r w:rsidRPr="00207995">
        <w:rPr>
          <w:rFonts w:ascii="Tahoma" w:hAnsi="Tahoma" w:cs="Tahoma"/>
          <w:sz w:val="18"/>
          <w:lang w:val="fr-FR"/>
        </w:rPr>
        <w:t>Reportez</w:t>
      </w:r>
      <w:r w:rsidR="004B17E3">
        <w:rPr>
          <w:rFonts w:ascii="Tahoma" w:hAnsi="Tahoma" w:cs="Tahoma"/>
          <w:sz w:val="18"/>
          <w:lang w:val="fr-FR"/>
        </w:rPr>
        <w:t>-</w:t>
      </w:r>
      <w:r w:rsidRPr="00207995">
        <w:rPr>
          <w:rFonts w:ascii="Tahoma" w:hAnsi="Tahoma" w:cs="Tahoma"/>
          <w:sz w:val="18"/>
          <w:lang w:val="fr-FR"/>
        </w:rPr>
        <w:t>vous à la Section relative aux conditions de</w:t>
      </w:r>
      <w:r w:rsidR="00D62BE1" w:rsidRPr="00207995">
        <w:rPr>
          <w:rFonts w:ascii="Tahoma" w:hAnsi="Tahoma" w:cs="Tahoma"/>
          <w:sz w:val="18"/>
          <w:lang w:val="fr-FR"/>
        </w:rPr>
        <w:t> </w:t>
      </w:r>
      <w:r w:rsidRPr="00207995">
        <w:rPr>
          <w:rFonts w:ascii="Tahoma" w:hAnsi="Tahoma" w:cs="Tahoma"/>
          <w:sz w:val="18"/>
          <w:lang w:val="fr-FR"/>
        </w:rPr>
        <w:t>renouvellement et au contrat du programme spécifique pour connaître les conditions d’éligibilité à l’achat</w:t>
      </w:r>
      <w:r w:rsidR="00D62BE1" w:rsidRPr="00207995">
        <w:rPr>
          <w:rFonts w:ascii="Tahoma" w:hAnsi="Tahoma" w:cs="Tahoma"/>
          <w:sz w:val="18"/>
          <w:lang w:val="fr-FR"/>
        </w:rPr>
        <w:t> </w:t>
      </w:r>
      <w:r w:rsidRPr="00207995">
        <w:rPr>
          <w:rFonts w:ascii="Tahoma" w:hAnsi="Tahoma" w:cs="Tahoma"/>
          <w:sz w:val="18"/>
          <w:lang w:val="fr-FR"/>
        </w:rPr>
        <w:t>d’une Software Assurance.</w:t>
      </w:r>
    </w:p>
    <w:p w:rsidR="004C08A3" w:rsidRPr="00207995" w:rsidRDefault="004C08A3" w:rsidP="00D62BE1">
      <w:pPr>
        <w:pStyle w:val="AppendixBodyText"/>
        <w:spacing w:after="0" w:line="192" w:lineRule="auto"/>
        <w:ind w:right="720"/>
        <w:rPr>
          <w:rFonts w:ascii="Tahoma" w:hAnsi="Tahoma" w:cs="Tahoma"/>
          <w:sz w:val="18"/>
          <w:szCs w:val="18"/>
          <w:lang w:val="fr-FR"/>
        </w:rPr>
      </w:pPr>
    </w:p>
    <w:p w:rsidR="00456002" w:rsidRPr="00207995" w:rsidRDefault="00456002" w:rsidP="00B147AB">
      <w:pPr>
        <w:pStyle w:val="AppendixBodyText"/>
        <w:spacing w:after="0"/>
        <w:ind w:right="720"/>
        <w:rPr>
          <w:rFonts w:ascii="Tahoma" w:hAnsi="Tahoma" w:cs="Tahoma"/>
          <w:lang w:val="fr-FR"/>
        </w:rPr>
      </w:pPr>
      <w:r w:rsidRPr="00207995">
        <w:rPr>
          <w:rFonts w:ascii="Tahoma" w:hAnsi="Tahoma" w:cs="Tahoma"/>
          <w:sz w:val="18"/>
          <w:lang w:val="fr-FR"/>
        </w:rPr>
        <w:t>Dans le cas d’un transfert de Licences pour la durée des droits de propriété intellectuelle, le cessionnaire peut souscrire une Software Assurance pour lesdites Licences transférées dans un délai de trente (30)</w:t>
      </w:r>
      <w:r w:rsidR="00D62BE1" w:rsidRPr="00207995">
        <w:rPr>
          <w:rFonts w:ascii="Tahoma" w:hAnsi="Tahoma" w:cs="Tahoma"/>
          <w:sz w:val="18"/>
          <w:lang w:val="fr-FR"/>
        </w:rPr>
        <w:t> </w:t>
      </w:r>
      <w:r w:rsidRPr="00207995">
        <w:rPr>
          <w:rFonts w:ascii="Tahoma" w:hAnsi="Tahoma" w:cs="Tahoma"/>
          <w:sz w:val="18"/>
          <w:lang w:val="fr-FR"/>
        </w:rPr>
        <w:t>jours</w:t>
      </w:r>
      <w:r w:rsidR="00D62BE1" w:rsidRPr="00207995">
        <w:rPr>
          <w:rFonts w:ascii="Tahoma" w:hAnsi="Tahoma" w:cs="Tahoma"/>
          <w:sz w:val="18"/>
          <w:lang w:val="fr-FR"/>
        </w:rPr>
        <w:t> </w:t>
      </w:r>
      <w:r w:rsidRPr="00207995">
        <w:rPr>
          <w:rFonts w:ascii="Tahoma" w:hAnsi="Tahoma" w:cs="Tahoma"/>
          <w:sz w:val="18"/>
          <w:lang w:val="fr-FR"/>
        </w:rPr>
        <w:t xml:space="preserve">à compter de la date de transfert à condition que les licences transférées soient couvertes par une Software Assurance active au moment de leur transfert. </w:t>
      </w:r>
    </w:p>
    <w:p w:rsidR="004C08A3" w:rsidRPr="00207995" w:rsidRDefault="004C08A3" w:rsidP="00D62BE1">
      <w:pPr>
        <w:pStyle w:val="AppendixBodyText"/>
        <w:spacing w:after="0" w:line="192" w:lineRule="auto"/>
        <w:ind w:right="720"/>
        <w:rPr>
          <w:rFonts w:ascii="Tahoma" w:hAnsi="Tahoma" w:cs="Tahoma"/>
          <w:sz w:val="18"/>
          <w:szCs w:val="18"/>
          <w:lang w:val="fr-FR"/>
        </w:rPr>
      </w:pPr>
    </w:p>
    <w:p w:rsidR="00456002" w:rsidRPr="00207995" w:rsidRDefault="00456002" w:rsidP="00841ED1">
      <w:pPr>
        <w:pStyle w:val="AppendixBodyText"/>
        <w:keepNext/>
        <w:keepLines/>
        <w:spacing w:after="0"/>
        <w:ind w:right="720"/>
        <w:rPr>
          <w:rFonts w:ascii="Tahoma" w:hAnsi="Tahoma" w:cs="Tahoma"/>
          <w:lang w:val="fr-FR"/>
        </w:rPr>
      </w:pPr>
      <w:r w:rsidRPr="00207995">
        <w:rPr>
          <w:rFonts w:ascii="Tahoma" w:hAnsi="Tahoma" w:cs="Tahoma"/>
          <w:sz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w:t>
      </w:r>
      <w:r w:rsidR="004B17E3">
        <w:rPr>
          <w:rFonts w:ascii="Tahoma" w:hAnsi="Tahoma" w:cs="Tahoma"/>
          <w:sz w:val="18"/>
          <w:lang w:val="fr-FR"/>
        </w:rPr>
        <w:t>-</w:t>
      </w:r>
      <w:r w:rsidRPr="00207995">
        <w:rPr>
          <w:rFonts w:ascii="Tahoma" w:hAnsi="Tahoma" w:cs="Tahoma"/>
          <w:sz w:val="18"/>
          <w:lang w:val="fr-FR"/>
        </w:rPr>
        <w:t>dessous).</w:t>
      </w:r>
      <w:r w:rsidR="00D274DC" w:rsidRPr="00207995">
        <w:rPr>
          <w:rFonts w:ascii="Tahoma" w:hAnsi="Tahoma" w:cs="Tahoma"/>
          <w:sz w:val="18"/>
          <w:lang w:val="fr-FR"/>
        </w:rPr>
        <w:t xml:space="preserve"> </w:t>
      </w:r>
      <w:r w:rsidRPr="00207995">
        <w:rPr>
          <w:rFonts w:ascii="Tahoma" w:hAnsi="Tahoma" w:cs="Tahoma"/>
          <w:sz w:val="18"/>
          <w:lang w:val="fr-FR"/>
        </w:rPr>
        <w:t>Dans tous les cas, sauf stipulation contraire, seules les licences de la dernière version d’un produit sont éligibles et la Software Assurance doit être achetée dans les quatre</w:t>
      </w:r>
      <w:r w:rsidR="004B17E3">
        <w:rPr>
          <w:rFonts w:ascii="Tahoma" w:hAnsi="Tahoma" w:cs="Tahoma"/>
          <w:sz w:val="18"/>
          <w:lang w:val="fr-FR"/>
        </w:rPr>
        <w:t>-</w:t>
      </w:r>
      <w:r w:rsidRPr="00207995">
        <w:rPr>
          <w:rFonts w:ascii="Tahoma" w:hAnsi="Tahoma" w:cs="Tahoma"/>
          <w:sz w:val="18"/>
          <w:lang w:val="fr-FR"/>
        </w:rPr>
        <w:t>vingt</w:t>
      </w:r>
      <w:r w:rsidR="004B17E3">
        <w:rPr>
          <w:rFonts w:ascii="Tahoma" w:hAnsi="Tahoma" w:cs="Tahoma"/>
          <w:sz w:val="18"/>
          <w:lang w:val="fr-FR"/>
        </w:rPr>
        <w:t>-</w:t>
      </w:r>
      <w:r w:rsidRPr="00207995">
        <w:rPr>
          <w:rFonts w:ascii="Tahoma" w:hAnsi="Tahoma" w:cs="Tahoma"/>
          <w:sz w:val="18"/>
          <w:lang w:val="fr-FR"/>
        </w:rPr>
        <w:t>dix (90) jours à compter de la date d’achat des licences.</w:t>
      </w:r>
      <w:r w:rsidR="00D274DC" w:rsidRPr="00207995">
        <w:rPr>
          <w:rFonts w:ascii="Tahoma" w:hAnsi="Tahoma" w:cs="Tahoma"/>
          <w:sz w:val="18"/>
          <w:lang w:val="fr-FR"/>
        </w:rPr>
        <w:t xml:space="preserve"> </w:t>
      </w:r>
      <w:r w:rsidRPr="00207995">
        <w:rPr>
          <w:rFonts w:ascii="Tahoma" w:hAnsi="Tahoma" w:cs="Tahoma"/>
          <w:sz w:val="18"/>
          <w:lang w:val="fr-FR"/>
        </w:rPr>
        <w:t>Pour le programme Open Value, cela s’applique uniquement aux produits achetés dans le cadre d’une option ne couvrant pas l’ensemble de l’entreprise.</w:t>
      </w:r>
      <w:r w:rsidR="00D274DC" w:rsidRPr="00207995">
        <w:rPr>
          <w:rFonts w:ascii="Tahoma" w:hAnsi="Tahoma" w:cs="Tahoma"/>
          <w:sz w:val="18"/>
          <w:lang w:val="fr-FR"/>
        </w:rPr>
        <w:t xml:space="preserve"> </w:t>
      </w:r>
      <w:r w:rsidRPr="00207995">
        <w:rPr>
          <w:rFonts w:ascii="Tahoma" w:hAnsi="Tahoma" w:cs="Tahoma"/>
          <w:sz w:val="18"/>
          <w:lang w:val="fr-FR"/>
        </w:rPr>
        <w:t>Pour les Contrats Entreprise, cela s’applique</w:t>
      </w:r>
      <w:r w:rsidR="00D62BE1" w:rsidRPr="00207995">
        <w:rPr>
          <w:rFonts w:ascii="Tahoma" w:hAnsi="Tahoma" w:cs="Tahoma"/>
          <w:sz w:val="18"/>
          <w:lang w:val="fr-FR"/>
        </w:rPr>
        <w:t> </w:t>
      </w:r>
      <w:r w:rsidRPr="00207995">
        <w:rPr>
          <w:rFonts w:ascii="Tahoma" w:hAnsi="Tahoma" w:cs="Tahoma"/>
          <w:sz w:val="18"/>
          <w:lang w:val="fr-FR"/>
        </w:rPr>
        <w:t>uniquement aux Produits Supplémentaires dans les quatre</w:t>
      </w:r>
      <w:r w:rsidR="004B17E3">
        <w:rPr>
          <w:rFonts w:ascii="Tahoma" w:hAnsi="Tahoma" w:cs="Tahoma"/>
          <w:sz w:val="18"/>
          <w:lang w:val="fr-FR"/>
        </w:rPr>
        <w:t>-</w:t>
      </w:r>
      <w:r w:rsidRPr="00207995">
        <w:rPr>
          <w:rFonts w:ascii="Tahoma" w:hAnsi="Tahoma" w:cs="Tahoma"/>
          <w:sz w:val="18"/>
          <w:lang w:val="fr-FR"/>
        </w:rPr>
        <w:t>vingt</w:t>
      </w:r>
      <w:r w:rsidR="004B17E3">
        <w:rPr>
          <w:rFonts w:ascii="Tahoma" w:hAnsi="Tahoma" w:cs="Tahoma"/>
          <w:sz w:val="18"/>
          <w:lang w:val="fr-FR"/>
        </w:rPr>
        <w:t>-</w:t>
      </w:r>
      <w:r w:rsidRPr="00207995">
        <w:rPr>
          <w:rFonts w:ascii="Tahoma" w:hAnsi="Tahoma" w:cs="Tahoma"/>
          <w:sz w:val="18"/>
          <w:lang w:val="fr-FR"/>
        </w:rPr>
        <w:t>dix (90) jours.</w:t>
      </w:r>
      <w:r w:rsidR="00D274DC" w:rsidRPr="00207995">
        <w:rPr>
          <w:rFonts w:ascii="Tahoma" w:hAnsi="Tahoma" w:cs="Tahoma"/>
          <w:sz w:val="18"/>
          <w:lang w:val="fr-FR"/>
        </w:rPr>
        <w:t xml:space="preserve"> </w:t>
      </w:r>
      <w:r w:rsidRPr="00207995">
        <w:rPr>
          <w:rFonts w:ascii="Tahoma" w:hAnsi="Tahoma" w:cs="Tahoma"/>
          <w:sz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D274DC" w:rsidRPr="00207995">
        <w:rPr>
          <w:rFonts w:ascii="Tahoma" w:hAnsi="Tahoma" w:cs="Tahoma"/>
          <w:sz w:val="18"/>
          <w:lang w:val="fr-FR"/>
        </w:rPr>
        <w:t xml:space="preserve"> </w:t>
      </w:r>
      <w:r w:rsidRPr="00207995">
        <w:rPr>
          <w:rFonts w:ascii="Tahoma" w:hAnsi="Tahoma" w:cs="Tahoma"/>
          <w:sz w:val="18"/>
          <w:lang w:val="fr-FR"/>
        </w:rPr>
        <w:t>Le cas échéant, l’utilisation du logiciel est régie par les Droits d’Utilisation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0612F9" w:rsidTr="00D62BE1">
        <w:trPr>
          <w:trHeight w:val="1088"/>
        </w:trPr>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207995" w:rsidRDefault="00456002" w:rsidP="005C647E">
            <w:pPr>
              <w:pStyle w:val="AppendixTableHeadings"/>
              <w:rPr>
                <w:rFonts w:ascii="Tahoma" w:hAnsi="Tahoma" w:cs="Tahoma"/>
                <w:sz w:val="20"/>
                <w:szCs w:val="20"/>
                <w:lang w:val="fr-FR"/>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207995" w:rsidRDefault="00456002" w:rsidP="005C647E">
            <w:pPr>
              <w:pStyle w:val="AppendixTableHeadings"/>
              <w:rPr>
                <w:rFonts w:ascii="Tahoma" w:hAnsi="Tahoma" w:cs="Tahoma"/>
                <w:sz w:val="20"/>
                <w:lang w:val="fr-FR"/>
              </w:rPr>
            </w:pPr>
            <w:r w:rsidRPr="00207995">
              <w:rPr>
                <w:rFonts w:ascii="Tahoma" w:hAnsi="Tahoma" w:cs="Tahoma"/>
                <w:sz w:val="20"/>
                <w:lang w:val="fr-FR"/>
              </w:rPr>
              <w:t>Produits Complets en Version Boîte (FPP)</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612F9" w:rsidRDefault="00456002" w:rsidP="005C647E">
            <w:pPr>
              <w:pStyle w:val="AppendixTableHeadings"/>
              <w:rPr>
                <w:rFonts w:ascii="Tahoma" w:hAnsi="Tahoma" w:cs="Tahoma"/>
                <w:sz w:val="20"/>
              </w:rPr>
            </w:pPr>
            <w:r w:rsidRPr="000612F9">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0612F9" w:rsidRDefault="00456002" w:rsidP="00D62BE1">
            <w:pPr>
              <w:pStyle w:val="AppendixTableHeadings"/>
              <w:rPr>
                <w:rFonts w:ascii="Tahoma" w:hAnsi="Tahoma" w:cs="Tahoma"/>
                <w:sz w:val="20"/>
              </w:rPr>
            </w:pPr>
            <w:r w:rsidRPr="000612F9">
              <w:rPr>
                <w:rFonts w:ascii="Tahoma" w:hAnsi="Tahoma" w:cs="Tahoma"/>
                <w:sz w:val="20"/>
              </w:rPr>
              <w:t>Programmes</w:t>
            </w:r>
          </w:p>
        </w:tc>
      </w:tr>
      <w:tr w:rsidR="00456002" w:rsidRPr="009A648F" w:rsidTr="00D62BE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b/>
                <w:color w:val="000000"/>
                <w:sz w:val="20"/>
                <w:szCs w:val="20"/>
              </w:rPr>
            </w:pPr>
            <w:r w:rsidRPr="000612F9">
              <w:rPr>
                <w:rFonts w:ascii="Tahoma" w:hAnsi="Tahoma" w:cs="Tahoma"/>
                <w:b/>
                <w:color w:val="000000"/>
                <w:sz w:val="20"/>
                <w:szCs w:val="20"/>
              </w:rPr>
              <w:t xml:space="preserve">Groupe Applications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color w:val="000000"/>
              </w:rPr>
            </w:pPr>
            <w:r w:rsidRPr="000612F9">
              <w:rPr>
                <w:rFonts w:ascii="Tahoma" w:hAnsi="Tahoma" w:cs="Tahoma"/>
                <w:color w:val="000000"/>
              </w:rPr>
              <w:t>N</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 xml:space="preserve">A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207995" w:rsidRDefault="00456002" w:rsidP="005C647E">
            <w:pPr>
              <w:pStyle w:val="AppendixTableText"/>
              <w:rPr>
                <w:rFonts w:ascii="Tahoma" w:hAnsi="Tahoma" w:cs="Tahoma"/>
                <w:color w:val="000000"/>
                <w:lang w:val="fr-FR"/>
              </w:rPr>
            </w:pPr>
            <w:r w:rsidRPr="00207995">
              <w:rPr>
                <w:rFonts w:ascii="Tahoma" w:hAnsi="Tahoma" w:cs="Tahoma"/>
                <w:color w:val="000000"/>
                <w:lang w:val="fr-FR"/>
              </w:rPr>
              <w:t>SA disponible uniquement conformément aux dispositions ci</w:t>
            </w:r>
            <w:r w:rsidR="004B17E3">
              <w:rPr>
                <w:rFonts w:ascii="Tahoma" w:hAnsi="Tahoma" w:cs="Tahoma"/>
                <w:color w:val="000000"/>
                <w:lang w:val="fr-FR"/>
              </w:rPr>
              <w:t>-</w:t>
            </w:r>
            <w:r w:rsidRPr="00207995">
              <w:rPr>
                <w:rFonts w:ascii="Tahoma" w:hAnsi="Tahoma" w:cs="Tahoma"/>
                <w:color w:val="000000"/>
                <w:lang w:val="fr-FR"/>
              </w:rPr>
              <w:t>dessous</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207995" w:rsidRDefault="00456002" w:rsidP="00D62BE1">
            <w:pPr>
              <w:pStyle w:val="AppendixTableText"/>
              <w:jc w:val="left"/>
              <w:rPr>
                <w:rFonts w:ascii="Tahoma" w:hAnsi="Tahoma" w:cs="Tahoma"/>
                <w:color w:val="000000"/>
                <w:lang w:val="fr-FR"/>
              </w:rPr>
            </w:pPr>
            <w:r w:rsidRPr="00207995">
              <w:rPr>
                <w:rFonts w:ascii="Tahoma" w:hAnsi="Tahoma" w:cs="Tahoma"/>
                <w:color w:val="000000"/>
                <w:lang w:val="fr-FR"/>
              </w:rPr>
              <w:t xml:space="preserve">S’applique aux programmes de Licences Open, Select, Select Plus, ainsi qu’aux Licences Open Value et Produits Supplémentaires sans </w:t>
            </w:r>
            <w:r w:rsidRPr="00207995">
              <w:rPr>
                <w:rFonts w:ascii="Tahoma" w:hAnsi="Tahoma" w:cs="Tahoma"/>
                <w:lang w:val="fr-FR"/>
              </w:rPr>
              <w:t>option couvrant l’ensemble de l’organisation</w:t>
            </w:r>
            <w:r w:rsidRPr="00207995">
              <w:rPr>
                <w:rFonts w:ascii="Tahoma" w:hAnsi="Tahoma" w:cs="Tahoma"/>
                <w:color w:val="000000"/>
                <w:lang w:val="fr-FR"/>
              </w:rPr>
              <w:t xml:space="preserve"> acquises dans le cadre de Contrats Entreprise. Ne</w:t>
            </w:r>
            <w:r w:rsidR="00D62BE1" w:rsidRPr="00207995">
              <w:rPr>
                <w:rFonts w:ascii="Tahoma" w:hAnsi="Tahoma" w:cs="Tahoma"/>
                <w:color w:val="000000"/>
                <w:lang w:val="fr-FR"/>
              </w:rPr>
              <w:t> </w:t>
            </w:r>
            <w:r w:rsidRPr="00207995">
              <w:rPr>
                <w:rFonts w:ascii="Tahoma" w:hAnsi="Tahoma" w:cs="Tahoma"/>
                <w:color w:val="000000"/>
                <w:lang w:val="fr-FR"/>
              </w:rPr>
              <w:t>s’applique pas aux Produits Entreprise du programme Open Value et des Contrats Entreprise.</w:t>
            </w:r>
          </w:p>
        </w:tc>
      </w:tr>
      <w:tr w:rsidR="00456002" w:rsidRPr="000612F9" w:rsidTr="00D62BE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b/>
                <w:color w:val="000000"/>
                <w:sz w:val="20"/>
                <w:szCs w:val="20"/>
              </w:rPr>
            </w:pPr>
            <w:r w:rsidRPr="000612F9">
              <w:rPr>
                <w:rFonts w:ascii="Tahoma" w:hAnsi="Tahoma" w:cs="Tahoma"/>
                <w:b/>
                <w:color w:val="000000"/>
                <w:sz w:val="20"/>
                <w:szCs w:val="20"/>
              </w:rPr>
              <w:t xml:space="preserve">Groupe des Produits Systèmes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color w:val="000000"/>
              </w:rPr>
            </w:pPr>
            <w:r w:rsidRPr="000612F9">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color w:val="000000"/>
              </w:rPr>
            </w:pPr>
            <w:r w:rsidRPr="000612F9">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rPr>
                <w:rFonts w:cs="Tahoma"/>
                <w:color w:val="000000"/>
                <w:szCs w:val="18"/>
              </w:rPr>
            </w:pPr>
          </w:p>
        </w:tc>
      </w:tr>
      <w:tr w:rsidR="00456002" w:rsidRPr="000612F9" w:rsidTr="00D62BE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b/>
                <w:color w:val="000000"/>
                <w:sz w:val="20"/>
                <w:szCs w:val="20"/>
              </w:rPr>
            </w:pPr>
            <w:r w:rsidRPr="000612F9">
              <w:rPr>
                <w:rFonts w:ascii="Tahoma" w:hAnsi="Tahoma" w:cs="Tahoma"/>
                <w:b/>
                <w:color w:val="000000"/>
                <w:sz w:val="20"/>
                <w:szCs w:val="20"/>
              </w:rPr>
              <w:t>Groupe des Produits Serveurs</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color w:val="000000"/>
              </w:rPr>
            </w:pPr>
            <w:r w:rsidRPr="000612F9">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pStyle w:val="AppendixTableText"/>
              <w:rPr>
                <w:rFonts w:ascii="Tahoma" w:hAnsi="Tahoma" w:cs="Tahoma"/>
                <w:color w:val="000000"/>
              </w:rPr>
            </w:pPr>
            <w:r w:rsidRPr="000612F9">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0612F9" w:rsidRDefault="00456002" w:rsidP="005C647E">
            <w:pPr>
              <w:rPr>
                <w:rFonts w:cs="Tahoma"/>
                <w:color w:val="000000"/>
                <w:szCs w:val="18"/>
              </w:rPr>
            </w:pPr>
          </w:p>
        </w:tc>
      </w:tr>
    </w:tbl>
    <w:p w:rsidR="00456002" w:rsidRPr="00D62BE1" w:rsidRDefault="00456002" w:rsidP="00D62BE1">
      <w:pPr>
        <w:spacing w:line="216" w:lineRule="auto"/>
        <w:ind w:right="720"/>
        <w:rPr>
          <w:rFonts w:cs="Tahoma"/>
          <w:szCs w:val="18"/>
        </w:rPr>
      </w:pPr>
    </w:p>
    <w:p w:rsidR="00456002" w:rsidRPr="00207995" w:rsidRDefault="00456002" w:rsidP="00B147AB">
      <w:pPr>
        <w:pStyle w:val="AppendixBodyText"/>
        <w:spacing w:after="0"/>
        <w:ind w:right="720"/>
        <w:rPr>
          <w:rFonts w:ascii="Tahoma" w:hAnsi="Tahoma" w:cs="Tahoma"/>
          <w:lang w:val="fr-FR"/>
        </w:rPr>
      </w:pPr>
      <w:r w:rsidRPr="00207995">
        <w:rPr>
          <w:rFonts w:ascii="Tahoma" w:hAnsi="Tahoma" w:cs="Tahoma"/>
          <w:sz w:val="18"/>
          <w:szCs w:val="18"/>
          <w:lang w:val="fr-FR"/>
        </w:rPr>
        <w:t>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quatre</w:t>
      </w:r>
      <w:r w:rsidR="004B17E3">
        <w:rPr>
          <w:rFonts w:ascii="Tahoma" w:hAnsi="Tahoma" w:cs="Tahoma"/>
          <w:sz w:val="18"/>
          <w:szCs w:val="18"/>
          <w:lang w:val="fr-FR"/>
        </w:rPr>
        <w:t>-</w:t>
      </w:r>
      <w:r w:rsidRPr="00207995">
        <w:rPr>
          <w:rFonts w:ascii="Tahoma" w:hAnsi="Tahoma" w:cs="Tahoma"/>
          <w:sz w:val="18"/>
          <w:szCs w:val="18"/>
          <w:lang w:val="fr-FR"/>
        </w:rPr>
        <w:t>vingt</w:t>
      </w:r>
      <w:r w:rsidR="004B17E3">
        <w:rPr>
          <w:rFonts w:ascii="Tahoma" w:hAnsi="Tahoma" w:cs="Tahoma"/>
          <w:sz w:val="18"/>
          <w:szCs w:val="18"/>
          <w:lang w:val="fr-FR"/>
        </w:rPr>
        <w:t>-</w:t>
      </w:r>
      <w:r w:rsidRPr="00207995">
        <w:rPr>
          <w:rFonts w:ascii="Tahoma" w:hAnsi="Tahoma" w:cs="Tahoma"/>
          <w:sz w:val="18"/>
          <w:szCs w:val="18"/>
          <w:lang w:val="fr-FR"/>
        </w:rPr>
        <w: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rsidR="00255158" w:rsidRPr="00207995" w:rsidRDefault="00255158" w:rsidP="00D62BE1">
      <w:pPr>
        <w:pStyle w:val="AppendixBodyText"/>
        <w:spacing w:after="0" w:line="216" w:lineRule="auto"/>
        <w:ind w:right="720"/>
        <w:rPr>
          <w:rFonts w:ascii="Tahoma" w:hAnsi="Tahoma" w:cs="Tahoma"/>
          <w:sz w:val="18"/>
          <w:szCs w:val="18"/>
          <w:lang w:val="fr-FR"/>
        </w:rPr>
      </w:pPr>
    </w:p>
    <w:p w:rsidR="00456002" w:rsidRPr="00207995" w:rsidRDefault="00456002" w:rsidP="00456002">
      <w:pPr>
        <w:pStyle w:val="Heading2"/>
        <w:ind w:left="0" w:right="720"/>
        <w:rPr>
          <w:rFonts w:ascii="Tahoma" w:hAnsi="Tahoma" w:cs="Tahoma"/>
          <w:lang w:val="fr-FR"/>
        </w:rPr>
      </w:pPr>
      <w:bookmarkStart w:id="655" w:name="_Toc323819651"/>
      <w:bookmarkStart w:id="656" w:name="_Toc336338202"/>
      <w:bookmarkStart w:id="657" w:name="_Toc358737095"/>
      <w:r w:rsidRPr="00207995">
        <w:rPr>
          <w:rFonts w:ascii="Tahoma" w:hAnsi="Tahoma" w:cs="Tahoma"/>
          <w:lang w:val="fr-FR"/>
        </w:rPr>
        <w:t>Licences de passage à une édition supérieure</w:t>
      </w:r>
      <w:bookmarkEnd w:id="655"/>
      <w:bookmarkEnd w:id="656"/>
      <w:bookmarkEnd w:id="657"/>
    </w:p>
    <w:p w:rsidR="00456002" w:rsidRPr="00207995" w:rsidRDefault="00456002" w:rsidP="00D62BE1">
      <w:pPr>
        <w:spacing w:line="216" w:lineRule="auto"/>
        <w:ind w:right="720"/>
        <w:rPr>
          <w:rFonts w:cs="Tahoma"/>
          <w:szCs w:val="18"/>
          <w:lang w:val="fr-FR"/>
        </w:rPr>
      </w:pPr>
    </w:p>
    <w:p w:rsidR="00456002" w:rsidRPr="00207995" w:rsidRDefault="00456002" w:rsidP="00216183">
      <w:pPr>
        <w:pStyle w:val="AppendixIndent"/>
        <w:ind w:left="0" w:right="720"/>
        <w:rPr>
          <w:rFonts w:ascii="Tahoma" w:hAnsi="Tahoma" w:cs="Tahoma"/>
          <w:lang w:val="fr-FR"/>
        </w:rPr>
      </w:pPr>
      <w:r w:rsidRPr="00207995">
        <w:rPr>
          <w:rFonts w:ascii="Tahoma" w:hAnsi="Tahoma" w:cs="Tahoma"/>
          <w:sz w:val="18"/>
          <w:lang w:val="fr-FR"/>
        </w:rPr>
        <w:t xml:space="preserve">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w:t>
      </w:r>
      <w:r w:rsidRPr="00207995">
        <w:rPr>
          <w:rFonts w:ascii="Tahoma" w:hAnsi="Tahoma" w:cs="Tahoma"/>
          <w:sz w:val="18"/>
          <w:szCs w:val="18"/>
          <w:lang w:val="fr-FR"/>
        </w:rPr>
        <w:t>Software Assurance active</w:t>
      </w:r>
      <w:r w:rsidRPr="00207995">
        <w:rPr>
          <w:rFonts w:ascii="Tahoma" w:hAnsi="Tahoma" w:cs="Tahoma"/>
          <w:color w:val="000000"/>
          <w:sz w:val="18"/>
          <w:szCs w:val="18"/>
          <w:lang w:val="fr-FR"/>
        </w:rPr>
        <w:t xml:space="preserve"> pour le Produit éligible.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 xml:space="preserve">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w:t>
      </w:r>
      <w:r w:rsidRPr="00207995">
        <w:rPr>
          <w:rFonts w:ascii="Tahoma" w:hAnsi="Tahoma" w:cs="Tahoma"/>
          <w:color w:val="000000"/>
          <w:sz w:val="18"/>
          <w:lang w:val="fr-FR"/>
        </w:rPr>
        <w:t>Le droit d’utiliser le logiciel qui est concédé au client au titre d’une Licence de Passage à une Édition Supérieure est assujetti à la possession et à la conservation d’une Licence pour le</w:t>
      </w:r>
      <w:r w:rsidRPr="00207995">
        <w:rPr>
          <w:rFonts w:ascii="Tahoma" w:hAnsi="Tahoma" w:cs="Tahoma"/>
          <w:sz w:val="18"/>
          <w:lang w:val="fr-FR"/>
        </w:rPr>
        <w:t xml:space="preserve"> produit éligible.</w:t>
      </w:r>
      <w:r w:rsidR="00D274DC" w:rsidRPr="00207995">
        <w:rPr>
          <w:rFonts w:ascii="Tahoma" w:hAnsi="Tahoma" w:cs="Tahoma"/>
          <w:sz w:val="18"/>
          <w:lang w:val="fr-FR"/>
        </w:rPr>
        <w:t xml:space="preserve"> </w:t>
      </w:r>
      <w:r w:rsidRPr="00207995">
        <w:rPr>
          <w:rFonts w:ascii="Tahoma" w:hAnsi="Tahoma" w:cs="Tahoma"/>
          <w:sz w:val="18"/>
          <w:lang w:val="fr-FR"/>
        </w:rPr>
        <w:t xml:space="preserve">Les clients ne sont pas autorisés à transférer la Licence du produit éligible séparément de la </w:t>
      </w:r>
      <w:r w:rsidRPr="00207995">
        <w:rPr>
          <w:rFonts w:ascii="Tahoma" w:hAnsi="Tahoma" w:cs="Tahoma"/>
          <w:sz w:val="18"/>
          <w:szCs w:val="18"/>
          <w:lang w:val="fr-FR"/>
        </w:rPr>
        <w:t>Licence de Passage à une Édition Supérieure.</w:t>
      </w:r>
      <w:r w:rsidR="00D274DC" w:rsidRPr="00207995">
        <w:rPr>
          <w:rFonts w:ascii="Tahoma" w:hAnsi="Tahoma" w:cs="Tahoma"/>
          <w:sz w:val="18"/>
          <w:szCs w:val="18"/>
          <w:lang w:val="fr-FR"/>
        </w:rPr>
        <w:t xml:space="preserve"> </w:t>
      </w:r>
      <w:r w:rsidRPr="00207995">
        <w:rPr>
          <w:rFonts w:ascii="Tahoma" w:hAnsi="Tahoma" w:cs="Tahoma"/>
          <w:sz w:val="18"/>
          <w:szCs w:val="18"/>
          <w:lang w:val="fr-FR"/>
        </w:rPr>
        <w:t xml:space="preserve">Pour plus d’informations et pour connaître les licences disponibles, consultez le récapitulatif répertoriant les Licences en Volume de Passage à une Édition Entreprise Supérieure disponible à l’adresse : </w:t>
      </w:r>
      <w:r w:rsidR="00216183" w:rsidRPr="00216183">
        <w:rPr>
          <w:rFonts w:ascii="Tahoma" w:hAnsi="Tahoma" w:cs="Tahoma"/>
          <w:sz w:val="18"/>
          <w:szCs w:val="18"/>
          <w:lang w:val="fr-FR"/>
        </w:rPr>
        <w:t>http://</w:t>
      </w:r>
      <w:hyperlink r:id="rId20" w:history="1">
        <w:r w:rsidR="00216183" w:rsidRPr="00216183">
          <w:rPr>
            <w:rStyle w:val="Hyperlink"/>
            <w:rFonts w:ascii="Tahoma" w:hAnsi="Tahoma" w:cs="Tahoma"/>
            <w:sz w:val="18"/>
            <w:szCs w:val="18"/>
            <w:lang w:val="fr-FR"/>
          </w:rPr>
          <w:t>www.microsoft.com/licensing</w:t>
        </w:r>
      </w:hyperlink>
      <w:r w:rsidRPr="00207995">
        <w:rPr>
          <w:rFonts w:ascii="Tahoma" w:hAnsi="Tahoma" w:cs="Tahoma"/>
          <w:sz w:val="18"/>
          <w:szCs w:val="18"/>
          <w:lang w:val="fr-FR"/>
        </w:rPr>
        <w:t>.</w:t>
      </w:r>
    </w:p>
    <w:p w:rsidR="00ED589D" w:rsidRPr="00207995" w:rsidRDefault="00ED589D" w:rsidP="00D62BE1">
      <w:pPr>
        <w:spacing w:line="216" w:lineRule="auto"/>
        <w:rPr>
          <w:rFonts w:cs="Tahoma"/>
          <w:szCs w:val="18"/>
          <w:lang w:val="fr-FR"/>
        </w:rPr>
      </w:pPr>
    </w:p>
    <w:p w:rsidR="00456002" w:rsidRPr="00207995" w:rsidRDefault="00456002" w:rsidP="00841ED1">
      <w:pPr>
        <w:pStyle w:val="Heading2"/>
        <w:keepNext/>
        <w:keepLines/>
        <w:ind w:left="0" w:right="720"/>
        <w:rPr>
          <w:rFonts w:ascii="Tahoma" w:hAnsi="Tahoma" w:cs="Tahoma"/>
          <w:lang w:val="fr-FR"/>
        </w:rPr>
      </w:pPr>
      <w:bookmarkStart w:id="658" w:name="_Toc323819652"/>
      <w:bookmarkStart w:id="659" w:name="_Toc336338203"/>
      <w:bookmarkStart w:id="660" w:name="_Toc358737096"/>
      <w:r w:rsidRPr="00207995">
        <w:rPr>
          <w:rFonts w:ascii="Tahoma" w:hAnsi="Tahoma" w:cs="Tahoma"/>
          <w:lang w:val="fr-FR"/>
        </w:rPr>
        <w:t>Licences d’abonnement</w:t>
      </w:r>
      <w:bookmarkEnd w:id="658"/>
      <w:bookmarkEnd w:id="659"/>
      <w:bookmarkEnd w:id="660"/>
      <w:r w:rsidRPr="00207995">
        <w:rPr>
          <w:rFonts w:ascii="Tahoma" w:hAnsi="Tahoma" w:cs="Tahoma"/>
          <w:lang w:val="fr-FR"/>
        </w:rPr>
        <w:t xml:space="preserve"> </w:t>
      </w:r>
    </w:p>
    <w:p w:rsidR="00456002" w:rsidRPr="00207995" w:rsidRDefault="00456002" w:rsidP="00841ED1">
      <w:pPr>
        <w:keepNext/>
        <w:keepLines/>
        <w:spacing w:line="216" w:lineRule="auto"/>
        <w:ind w:right="720"/>
        <w:rPr>
          <w:rFonts w:cs="Tahoma"/>
          <w:szCs w:val="18"/>
          <w:lang w:val="fr-FR"/>
        </w:rPr>
      </w:pPr>
    </w:p>
    <w:p w:rsidR="00456002" w:rsidRPr="000612F9" w:rsidRDefault="00456002" w:rsidP="00841ED1">
      <w:pPr>
        <w:pStyle w:val="AppendixIndent"/>
        <w:keepNext/>
        <w:keepLines/>
        <w:spacing w:before="0"/>
        <w:ind w:left="0" w:right="720"/>
        <w:rPr>
          <w:rFonts w:ascii="Tahoma" w:hAnsi="Tahoma" w:cs="Tahoma"/>
        </w:rPr>
      </w:pPr>
      <w:r w:rsidRPr="00207995">
        <w:rPr>
          <w:rFonts w:ascii="Tahoma" w:hAnsi="Tahoma" w:cs="Tahoma"/>
          <w:sz w:val="18"/>
          <w:lang w:val="fr-FR"/>
        </w:rPr>
        <w:t>Ce type de produit est disponible pour les Services en Ligne et pour certains produits logiciels, n’est pas spécifique à une version et permet aux clients d’utiliser le logiciel et les services, dans le cas d’un Service en</w:t>
      </w:r>
      <w:r w:rsidR="00D62BE1" w:rsidRPr="00207995">
        <w:rPr>
          <w:rFonts w:ascii="Tahoma" w:hAnsi="Tahoma" w:cs="Tahoma"/>
          <w:sz w:val="18"/>
          <w:lang w:val="fr-FR"/>
        </w:rPr>
        <w:t> </w:t>
      </w:r>
      <w:r w:rsidRPr="00207995">
        <w:rPr>
          <w:rFonts w:ascii="Tahoma" w:hAnsi="Tahoma" w:cs="Tahoma"/>
          <w:sz w:val="18"/>
          <w:lang w:val="fr-FR"/>
        </w:rPr>
        <w:t>Ligne, pendant la durée de l’accord de mise en œuvre Select ou Entreprise ou du contrat Open au titre duquel il est acheté.</w:t>
      </w:r>
      <w:r w:rsidR="00D274DC" w:rsidRPr="00207995">
        <w:rPr>
          <w:rFonts w:ascii="Tahoma" w:hAnsi="Tahoma" w:cs="Tahoma"/>
          <w:sz w:val="18"/>
          <w:lang w:val="fr-FR"/>
        </w:rPr>
        <w:t xml:space="preserve"> </w:t>
      </w:r>
      <w:r w:rsidRPr="00207995">
        <w:rPr>
          <w:rFonts w:ascii="Tahoma" w:hAnsi="Tahoma" w:cs="Tahoma"/>
          <w:sz w:val="18"/>
          <w:lang w:val="fr-FR"/>
        </w:rPr>
        <w:t>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D62BE1" w:rsidRPr="00207995">
        <w:rPr>
          <w:rFonts w:ascii="Tahoma" w:hAnsi="Tahoma" w:cs="Tahoma"/>
          <w:sz w:val="18"/>
          <w:lang w:val="fr-FR"/>
        </w:rPr>
        <w:t> </w:t>
      </w:r>
      <w:r w:rsidRPr="00207995">
        <w:rPr>
          <w:rFonts w:ascii="Tahoma" w:hAnsi="Tahoma" w:cs="Tahoma"/>
          <w:sz w:val="18"/>
          <w:lang w:val="fr-FR"/>
        </w:rPr>
        <w:t xml:space="preserve">courir. </w:t>
      </w:r>
      <w:r w:rsidRPr="000612F9">
        <w:rPr>
          <w:rFonts w:ascii="Tahoma" w:hAnsi="Tahoma" w:cs="Tahoma"/>
          <w:sz w:val="18"/>
        </w:rPr>
        <w:t xml:space="preserve">Elles sont disponibles dans le cadre des programmes suivants : </w:t>
      </w:r>
    </w:p>
    <w:p w:rsidR="00456002" w:rsidRPr="00D62BE1" w:rsidRDefault="00456002" w:rsidP="00D62BE1">
      <w:pPr>
        <w:pStyle w:val="AppendixIndent"/>
        <w:spacing w:before="0" w:line="216" w:lineRule="auto"/>
        <w:ind w:left="0" w:right="720"/>
        <w:rPr>
          <w:rFonts w:ascii="Tahoma" w:hAnsi="Tahoma" w:cs="Tahoma"/>
          <w:sz w:val="18"/>
          <w:szCs w:val="18"/>
        </w:rPr>
      </w:pP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Open Value</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 xml:space="preserve">Open Value Souscription </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 xml:space="preserve">Select </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Select Plus</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Contrat School</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EES</w:t>
      </w:r>
    </w:p>
    <w:p w:rsidR="00456002" w:rsidRPr="000612F9" w:rsidRDefault="00456002" w:rsidP="00DE6606">
      <w:pPr>
        <w:pStyle w:val="AppendixBulletIndent"/>
        <w:numPr>
          <w:ilvl w:val="0"/>
          <w:numId w:val="65"/>
        </w:numPr>
        <w:tabs>
          <w:tab w:val="left" w:pos="1440"/>
        </w:tabs>
        <w:spacing w:after="60"/>
        <w:ind w:left="1440" w:right="720"/>
        <w:rPr>
          <w:rFonts w:ascii="Tahoma" w:hAnsi="Tahoma" w:cs="Tahoma"/>
        </w:rPr>
      </w:pPr>
      <w:r w:rsidRPr="000612F9">
        <w:rPr>
          <w:rFonts w:ascii="Tahoma" w:hAnsi="Tahoma" w:cs="Tahoma"/>
          <w:sz w:val="18"/>
        </w:rPr>
        <w:t>Contrat Entreprise</w:t>
      </w:r>
    </w:p>
    <w:p w:rsidR="00456002" w:rsidRPr="000612F9" w:rsidRDefault="00456002" w:rsidP="00DE6606">
      <w:pPr>
        <w:pStyle w:val="AppendixIndent"/>
        <w:numPr>
          <w:ilvl w:val="0"/>
          <w:numId w:val="65"/>
        </w:numPr>
        <w:tabs>
          <w:tab w:val="left" w:pos="1440"/>
        </w:tabs>
        <w:spacing w:before="0"/>
        <w:ind w:left="1440" w:right="720"/>
        <w:rPr>
          <w:rFonts w:ascii="Tahoma" w:hAnsi="Tahoma" w:cs="Tahoma"/>
        </w:rPr>
      </w:pPr>
      <w:r w:rsidRPr="000612F9">
        <w:rPr>
          <w:rFonts w:ascii="Tahoma" w:hAnsi="Tahoma" w:cs="Tahoma"/>
          <w:sz w:val="18"/>
        </w:rPr>
        <w:t>Contrat Souscription Entreprise</w:t>
      </w:r>
    </w:p>
    <w:p w:rsidR="00456002" w:rsidRPr="000612F9" w:rsidRDefault="00456002" w:rsidP="00456002">
      <w:pPr>
        <w:pStyle w:val="Heading2"/>
        <w:ind w:left="0" w:right="720"/>
        <w:rPr>
          <w:rFonts w:ascii="Tahoma" w:hAnsi="Tahoma" w:cs="Tahoma"/>
        </w:rPr>
      </w:pPr>
      <w:bookmarkStart w:id="661" w:name="_Toc323819653"/>
      <w:bookmarkStart w:id="662" w:name="_Toc336338204"/>
      <w:bookmarkStart w:id="663" w:name="_Toc358737097"/>
      <w:r w:rsidRPr="000612F9">
        <w:rPr>
          <w:rFonts w:ascii="Tahoma" w:hAnsi="Tahoma" w:cs="Tahoma"/>
        </w:rPr>
        <w:t>Mise à jour</w:t>
      </w:r>
      <w:bookmarkEnd w:id="661"/>
      <w:bookmarkEnd w:id="662"/>
      <w:bookmarkEnd w:id="663"/>
    </w:p>
    <w:p w:rsidR="00456002" w:rsidRPr="00D62BE1" w:rsidRDefault="00456002" w:rsidP="00D62BE1">
      <w:pPr>
        <w:pStyle w:val="AppendixIndent"/>
        <w:spacing w:before="0" w:line="204" w:lineRule="auto"/>
        <w:ind w:left="0" w:right="720"/>
        <w:rPr>
          <w:rFonts w:ascii="Tahoma" w:hAnsi="Tahoma" w:cs="Tahoma"/>
          <w:sz w:val="18"/>
          <w:szCs w:val="18"/>
        </w:rPr>
      </w:pPr>
    </w:p>
    <w:p w:rsidR="00456002" w:rsidRPr="000612F9" w:rsidRDefault="00456002" w:rsidP="00B147AB">
      <w:pPr>
        <w:pStyle w:val="AppendixIndent"/>
        <w:spacing w:before="0"/>
        <w:ind w:left="0" w:right="720"/>
        <w:rPr>
          <w:rFonts w:ascii="Tahoma" w:hAnsi="Tahoma" w:cs="Tahoma"/>
        </w:rPr>
      </w:pPr>
      <w:r w:rsidRPr="00207995">
        <w:rPr>
          <w:rFonts w:ascii="Tahoma" w:hAnsi="Tahoma" w:cs="Tahoma"/>
          <w:sz w:val="18"/>
          <w:lang w:val="fr-FR"/>
        </w:rPr>
        <w:t xml:space="preserve">Ce type de produit est disponible </w:t>
      </w:r>
      <w:r w:rsidRPr="00207995">
        <w:rPr>
          <w:rFonts w:ascii="Tahoma" w:hAnsi="Tahoma" w:cs="Tahoma"/>
          <w:sz w:val="18"/>
          <w:u w:val="single"/>
          <w:lang w:val="fr-FR"/>
        </w:rPr>
        <w:t>uniquement pour les Systèmes d’Exploitation d’ordinateur Windows</w:t>
      </w:r>
      <w:r w:rsidRPr="00207995">
        <w:rPr>
          <w:rFonts w:ascii="Tahoma" w:hAnsi="Tahoma" w:cs="Tahoma"/>
          <w:sz w:val="18"/>
          <w:lang w:val="fr-FR"/>
        </w:rPr>
        <w:t>, est spécifique à une version et octroie le droit d’exécuter la version du produit pour laquelle il est commandé.</w:t>
      </w:r>
      <w:r w:rsidR="00D274DC" w:rsidRPr="00207995">
        <w:rPr>
          <w:rFonts w:ascii="Tahoma" w:hAnsi="Tahoma" w:cs="Tahoma"/>
          <w:sz w:val="18"/>
          <w:lang w:val="fr-FR"/>
        </w:rPr>
        <w:t xml:space="preserve"> </w:t>
      </w:r>
      <w:r w:rsidRPr="000612F9">
        <w:rPr>
          <w:rFonts w:ascii="Tahoma" w:hAnsi="Tahoma" w:cs="Tahoma"/>
          <w:sz w:val="18"/>
        </w:rPr>
        <w:t>Elles sont disponibles dans le cadre des programmes suivants :</w:t>
      </w:r>
    </w:p>
    <w:p w:rsidR="00456002" w:rsidRPr="00D62BE1" w:rsidRDefault="00456002" w:rsidP="00D62BE1">
      <w:pPr>
        <w:pStyle w:val="AppendixIndent"/>
        <w:spacing w:before="0" w:line="204" w:lineRule="auto"/>
        <w:ind w:left="0" w:right="720"/>
        <w:rPr>
          <w:rFonts w:ascii="Tahoma" w:hAnsi="Tahoma" w:cs="Tahoma"/>
          <w:sz w:val="18"/>
          <w:szCs w:val="18"/>
        </w:rPr>
      </w:pPr>
    </w:p>
    <w:p w:rsidR="00385C82" w:rsidRPr="000612F9" w:rsidRDefault="00385C82" w:rsidP="00DE6606">
      <w:pPr>
        <w:pStyle w:val="AppendixBulletIndent"/>
        <w:numPr>
          <w:ilvl w:val="0"/>
          <w:numId w:val="58"/>
        </w:numPr>
        <w:tabs>
          <w:tab w:val="left" w:pos="1440"/>
        </w:tabs>
        <w:spacing w:after="60"/>
        <w:ind w:left="1440" w:right="720"/>
        <w:rPr>
          <w:rFonts w:ascii="Tahoma" w:hAnsi="Tahoma" w:cs="Tahoma"/>
        </w:rPr>
      </w:pPr>
      <w:r w:rsidRPr="000612F9">
        <w:rPr>
          <w:rFonts w:ascii="Tahoma" w:hAnsi="Tahoma" w:cs="Tahoma"/>
          <w:sz w:val="18"/>
          <w:szCs w:val="18"/>
        </w:rPr>
        <w:t>Licence Open</w:t>
      </w:r>
    </w:p>
    <w:p w:rsidR="00385C82" w:rsidRPr="00207995" w:rsidRDefault="00385C82" w:rsidP="00DE6606">
      <w:pPr>
        <w:pStyle w:val="AppendixBulletIndent"/>
        <w:numPr>
          <w:ilvl w:val="0"/>
          <w:numId w:val="58"/>
        </w:numPr>
        <w:tabs>
          <w:tab w:val="left" w:pos="1440"/>
        </w:tabs>
        <w:spacing w:after="60"/>
        <w:ind w:left="1440" w:right="720"/>
        <w:rPr>
          <w:rFonts w:ascii="Tahoma" w:hAnsi="Tahoma" w:cs="Tahoma"/>
          <w:lang w:val="fr-FR"/>
        </w:rPr>
      </w:pPr>
      <w:r w:rsidRPr="00207995">
        <w:rPr>
          <w:rFonts w:ascii="Tahoma" w:hAnsi="Tahoma" w:cs="Tahoma"/>
          <w:sz w:val="18"/>
          <w:szCs w:val="18"/>
          <w:lang w:val="fr-FR"/>
        </w:rPr>
        <w:t xml:space="preserve">Open Value Souscription (pour les commandes au titre d’une option d’achat uniquement) </w:t>
      </w:r>
    </w:p>
    <w:p w:rsidR="00385C82" w:rsidRPr="000612F9" w:rsidRDefault="00385C82" w:rsidP="00DE6606">
      <w:pPr>
        <w:pStyle w:val="AppendixBulletIndent"/>
        <w:numPr>
          <w:ilvl w:val="0"/>
          <w:numId w:val="58"/>
        </w:numPr>
        <w:tabs>
          <w:tab w:val="left" w:pos="1440"/>
        </w:tabs>
        <w:spacing w:after="60"/>
        <w:ind w:left="1440" w:right="720"/>
        <w:rPr>
          <w:rFonts w:ascii="Tahoma" w:hAnsi="Tahoma" w:cs="Tahoma"/>
        </w:rPr>
      </w:pPr>
      <w:r w:rsidRPr="000612F9">
        <w:rPr>
          <w:rFonts w:ascii="Tahoma" w:hAnsi="Tahoma" w:cs="Tahoma"/>
          <w:sz w:val="18"/>
          <w:szCs w:val="18"/>
        </w:rPr>
        <w:t xml:space="preserve">Select </w:t>
      </w:r>
    </w:p>
    <w:p w:rsidR="00385C82" w:rsidRPr="000612F9" w:rsidRDefault="00385C82" w:rsidP="00DE6606">
      <w:pPr>
        <w:pStyle w:val="AppendixBulletIndent"/>
        <w:numPr>
          <w:ilvl w:val="0"/>
          <w:numId w:val="58"/>
        </w:numPr>
        <w:tabs>
          <w:tab w:val="left" w:pos="1440"/>
        </w:tabs>
        <w:spacing w:after="60"/>
        <w:ind w:left="1440" w:right="720"/>
        <w:rPr>
          <w:rFonts w:ascii="Tahoma" w:hAnsi="Tahoma" w:cs="Tahoma"/>
        </w:rPr>
      </w:pPr>
      <w:r w:rsidRPr="000612F9">
        <w:rPr>
          <w:rFonts w:ascii="Tahoma" w:hAnsi="Tahoma" w:cs="Tahoma"/>
          <w:sz w:val="18"/>
          <w:szCs w:val="18"/>
        </w:rPr>
        <w:t>Select Plus</w:t>
      </w:r>
    </w:p>
    <w:p w:rsidR="00385C82" w:rsidRPr="00207995" w:rsidRDefault="00385C82" w:rsidP="00DE6606">
      <w:pPr>
        <w:pStyle w:val="AppendixBulletIndent"/>
        <w:numPr>
          <w:ilvl w:val="0"/>
          <w:numId w:val="58"/>
        </w:numPr>
        <w:tabs>
          <w:tab w:val="left" w:pos="1440"/>
        </w:tabs>
        <w:spacing w:after="60"/>
        <w:ind w:left="1440" w:right="720"/>
        <w:rPr>
          <w:rFonts w:ascii="Tahoma" w:hAnsi="Tahoma" w:cs="Tahoma"/>
          <w:lang w:val="fr-FR"/>
        </w:rPr>
      </w:pPr>
      <w:r w:rsidRPr="00207995">
        <w:rPr>
          <w:rFonts w:ascii="Tahoma" w:hAnsi="Tahoma" w:cs="Tahoma"/>
          <w:sz w:val="18"/>
          <w:szCs w:val="18"/>
          <w:lang w:val="fr-FR"/>
        </w:rPr>
        <w:t>Contrat School (pour les commandes au titre d’une option d’achat uniquement)</w:t>
      </w:r>
    </w:p>
    <w:p w:rsidR="00385C82" w:rsidRPr="00207995" w:rsidRDefault="00385C82" w:rsidP="00DE6606">
      <w:pPr>
        <w:pStyle w:val="AppendixBulletIndent"/>
        <w:numPr>
          <w:ilvl w:val="0"/>
          <w:numId w:val="58"/>
        </w:numPr>
        <w:tabs>
          <w:tab w:val="left" w:pos="1440"/>
        </w:tabs>
        <w:spacing w:after="60"/>
        <w:ind w:left="1440" w:right="720"/>
        <w:rPr>
          <w:rFonts w:ascii="Tahoma" w:hAnsi="Tahoma" w:cs="Tahoma"/>
          <w:lang w:val="fr-FR"/>
        </w:rPr>
      </w:pPr>
      <w:r w:rsidRPr="00207995">
        <w:rPr>
          <w:rFonts w:ascii="Tahoma" w:hAnsi="Tahoma" w:cs="Tahoma"/>
          <w:sz w:val="18"/>
          <w:szCs w:val="18"/>
          <w:lang w:val="fr-FR"/>
        </w:rPr>
        <w:t>EES (pour les commandes au titre d’une option d’achat uniquement)</w:t>
      </w:r>
    </w:p>
    <w:p w:rsidR="00385C82" w:rsidRPr="00207995" w:rsidRDefault="00385C82" w:rsidP="00DE6606">
      <w:pPr>
        <w:pStyle w:val="AppendixBulletIndent"/>
        <w:numPr>
          <w:ilvl w:val="0"/>
          <w:numId w:val="58"/>
        </w:numPr>
        <w:tabs>
          <w:tab w:val="left" w:pos="1440"/>
        </w:tabs>
        <w:ind w:left="1440" w:right="720"/>
        <w:rPr>
          <w:rFonts w:ascii="Tahoma" w:hAnsi="Tahoma" w:cs="Tahoma"/>
          <w:lang w:val="fr-FR"/>
        </w:rPr>
      </w:pPr>
      <w:r w:rsidRPr="00207995">
        <w:rPr>
          <w:rFonts w:ascii="Tahoma" w:hAnsi="Tahoma" w:cs="Tahoma"/>
          <w:sz w:val="18"/>
          <w:szCs w:val="18"/>
          <w:lang w:val="fr-FR"/>
        </w:rPr>
        <w:t>Contrat Souscription Entreprise (pour les commandes au titre d’une option d’achat uniquement)</w:t>
      </w:r>
    </w:p>
    <w:p w:rsidR="00456002" w:rsidRPr="00207995" w:rsidRDefault="00456002" w:rsidP="00D62BE1">
      <w:pPr>
        <w:pStyle w:val="AppendixIndent"/>
        <w:spacing w:before="0" w:line="204" w:lineRule="auto"/>
        <w:ind w:left="0" w:right="720"/>
        <w:rPr>
          <w:rFonts w:ascii="Tahoma" w:hAnsi="Tahoma" w:cs="Tahoma"/>
          <w:sz w:val="18"/>
          <w:szCs w:val="18"/>
          <w:lang w:val="fr-FR"/>
        </w:rPr>
      </w:pPr>
    </w:p>
    <w:p w:rsidR="00456002" w:rsidRPr="00207995" w:rsidRDefault="00456002" w:rsidP="00B147AB">
      <w:pPr>
        <w:pStyle w:val="AppendixIndent"/>
        <w:spacing w:before="0"/>
        <w:ind w:left="0" w:right="720"/>
        <w:rPr>
          <w:rFonts w:ascii="Tahoma" w:hAnsi="Tahoma" w:cs="Tahoma"/>
          <w:lang w:val="fr-FR"/>
        </w:rPr>
      </w:pPr>
      <w:r w:rsidRPr="00207995">
        <w:rPr>
          <w:rFonts w:ascii="Tahoma" w:hAnsi="Tahoma" w:cs="Tahoma"/>
          <w:sz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rsidR="001C1727" w:rsidRPr="00207995" w:rsidRDefault="001C1727" w:rsidP="00D62BE1">
      <w:pPr>
        <w:spacing w:line="204" w:lineRule="auto"/>
        <w:rPr>
          <w:rFonts w:cs="Tahoma"/>
          <w:szCs w:val="18"/>
          <w:lang w:val="fr-FR"/>
        </w:rPr>
      </w:pPr>
      <w:bookmarkStart w:id="664" w:name="_Toc323819654"/>
      <w:bookmarkStart w:id="665" w:name="_Toc336338205"/>
    </w:p>
    <w:p w:rsidR="00456002" w:rsidRPr="00207995" w:rsidRDefault="00456002" w:rsidP="00456002">
      <w:pPr>
        <w:pStyle w:val="Heading2"/>
        <w:ind w:left="0" w:right="720"/>
        <w:rPr>
          <w:rFonts w:ascii="Tahoma" w:hAnsi="Tahoma" w:cs="Tahoma"/>
          <w:lang w:val="fr-FR"/>
        </w:rPr>
      </w:pPr>
      <w:bookmarkStart w:id="666" w:name="_Toc358737098"/>
      <w:r w:rsidRPr="00207995">
        <w:rPr>
          <w:rFonts w:ascii="Tahoma" w:hAnsi="Tahoma" w:cs="Tahoma"/>
          <w:lang w:val="fr-FR"/>
        </w:rPr>
        <w:t>Mise à jour et Software Assurance</w:t>
      </w:r>
      <w:bookmarkEnd w:id="664"/>
      <w:bookmarkEnd w:id="665"/>
      <w:bookmarkEnd w:id="666"/>
      <w:r w:rsidRPr="00207995">
        <w:rPr>
          <w:rFonts w:ascii="Tahoma" w:hAnsi="Tahoma" w:cs="Tahoma"/>
          <w:lang w:val="fr-FR"/>
        </w:rPr>
        <w:t xml:space="preserve"> </w:t>
      </w:r>
    </w:p>
    <w:p w:rsidR="00456002" w:rsidRPr="00207995" w:rsidRDefault="00456002" w:rsidP="00D62BE1">
      <w:pPr>
        <w:spacing w:line="204" w:lineRule="auto"/>
        <w:ind w:right="720"/>
        <w:rPr>
          <w:rFonts w:cs="Tahoma"/>
          <w:szCs w:val="18"/>
          <w:lang w:val="fr-FR"/>
        </w:rPr>
      </w:pPr>
    </w:p>
    <w:p w:rsidR="00456002" w:rsidRPr="000612F9" w:rsidRDefault="00456002" w:rsidP="00B147AB">
      <w:pPr>
        <w:pStyle w:val="AppendixIndent"/>
        <w:spacing w:before="0"/>
        <w:ind w:left="0" w:right="720"/>
        <w:rPr>
          <w:rFonts w:ascii="Tahoma" w:hAnsi="Tahoma" w:cs="Tahoma"/>
        </w:rPr>
      </w:pPr>
      <w:r w:rsidRPr="00207995">
        <w:rPr>
          <w:rFonts w:ascii="Tahoma" w:hAnsi="Tahoma" w:cs="Tahoma"/>
          <w:sz w:val="18"/>
          <w:lang w:val="fr-FR"/>
        </w:rPr>
        <w:t>Ce type de produit est disponible uniquement pour les Systèmes d’Exploitation d'Ordinateur Windows, n’est</w:t>
      </w:r>
      <w:r w:rsidR="00D62BE1" w:rsidRPr="00207995">
        <w:rPr>
          <w:rFonts w:ascii="Tahoma" w:hAnsi="Tahoma" w:cs="Tahoma"/>
          <w:sz w:val="18"/>
          <w:lang w:val="fr-FR"/>
        </w:rPr>
        <w:t> </w:t>
      </w:r>
      <w:r w:rsidRPr="00207995">
        <w:rPr>
          <w:rFonts w:ascii="Tahoma" w:hAnsi="Tahoma" w:cs="Tahoma"/>
          <w:sz w:val="18"/>
          <w:lang w:val="fr-FR"/>
        </w:rPr>
        <w:t xml:space="preserve">pas spécifique à une version et permet aux clients d’acheter en même temps la Mise à Jour et la Software Assurance pour le système d’exploitation d’ordinateur. </w:t>
      </w:r>
      <w:r w:rsidRPr="000612F9">
        <w:rPr>
          <w:rFonts w:ascii="Tahoma" w:hAnsi="Tahoma" w:cs="Tahoma"/>
          <w:sz w:val="18"/>
        </w:rPr>
        <w:t>Elles sont disponibles dans le cadre des programmes suivants :</w:t>
      </w:r>
    </w:p>
    <w:p w:rsidR="00116EDC" w:rsidRPr="00D62BE1" w:rsidRDefault="00116EDC" w:rsidP="00D62BE1">
      <w:pPr>
        <w:pStyle w:val="AppendixIndent"/>
        <w:spacing w:before="0" w:line="204" w:lineRule="auto"/>
        <w:ind w:left="0" w:right="720"/>
        <w:rPr>
          <w:rFonts w:ascii="Tahoma" w:hAnsi="Tahoma" w:cs="Tahoma"/>
          <w:sz w:val="18"/>
          <w:szCs w:val="18"/>
        </w:rPr>
      </w:pP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Licence Open</w:t>
      </w: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Open Value</w:t>
      </w: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Open Value Souscription</w:t>
      </w: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 xml:space="preserve">Select </w:t>
      </w: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Select Plus</w:t>
      </w:r>
    </w:p>
    <w:p w:rsidR="00456002" w:rsidRPr="000612F9" w:rsidRDefault="00456002" w:rsidP="00DE6606">
      <w:pPr>
        <w:pStyle w:val="AppendixBulletIndent"/>
        <w:keepNext/>
        <w:keepLines/>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Contrat School</w:t>
      </w:r>
    </w:p>
    <w:p w:rsidR="00456002" w:rsidRPr="000612F9" w:rsidRDefault="00456002" w:rsidP="00DE6606">
      <w:pPr>
        <w:pStyle w:val="AppendixBulletIndent"/>
        <w:keepNext/>
        <w:keepLines/>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EES</w:t>
      </w:r>
    </w:p>
    <w:p w:rsidR="00456002" w:rsidRPr="000612F9" w:rsidRDefault="00456002" w:rsidP="00DE6606">
      <w:pPr>
        <w:pStyle w:val="AppendixBulletIndent"/>
        <w:numPr>
          <w:ilvl w:val="0"/>
          <w:numId w:val="59"/>
        </w:numPr>
        <w:tabs>
          <w:tab w:val="clear" w:pos="360"/>
          <w:tab w:val="num" w:pos="1440"/>
        </w:tabs>
        <w:spacing w:after="60"/>
        <w:ind w:left="1440" w:right="720"/>
        <w:rPr>
          <w:rFonts w:ascii="Tahoma" w:hAnsi="Tahoma" w:cs="Tahoma"/>
        </w:rPr>
      </w:pPr>
      <w:r w:rsidRPr="000612F9">
        <w:rPr>
          <w:rFonts w:ascii="Tahoma" w:hAnsi="Tahoma" w:cs="Tahoma"/>
          <w:sz w:val="18"/>
        </w:rPr>
        <w:t>Contrat Entreprise</w:t>
      </w:r>
    </w:p>
    <w:p w:rsidR="00456002" w:rsidRPr="000612F9" w:rsidRDefault="00456002" w:rsidP="00DE6606">
      <w:pPr>
        <w:pStyle w:val="AppendixBulletIndent"/>
        <w:numPr>
          <w:ilvl w:val="0"/>
          <w:numId w:val="59"/>
        </w:numPr>
        <w:tabs>
          <w:tab w:val="clear" w:pos="360"/>
          <w:tab w:val="num" w:pos="1440"/>
        </w:tabs>
        <w:ind w:left="1440" w:right="720"/>
        <w:rPr>
          <w:rFonts w:ascii="Tahoma" w:hAnsi="Tahoma" w:cs="Tahoma"/>
        </w:rPr>
      </w:pPr>
      <w:r w:rsidRPr="000612F9">
        <w:rPr>
          <w:rFonts w:ascii="Tahoma" w:hAnsi="Tahoma" w:cs="Tahoma"/>
          <w:sz w:val="18"/>
        </w:rPr>
        <w:t>Contrat Souscription Entreprise</w:t>
      </w:r>
    </w:p>
    <w:p w:rsidR="00456002" w:rsidRPr="00D62BE1" w:rsidRDefault="00456002" w:rsidP="00D62BE1">
      <w:pPr>
        <w:pStyle w:val="AppendixIndent"/>
        <w:spacing w:before="0" w:line="204" w:lineRule="auto"/>
        <w:ind w:left="0" w:right="720"/>
        <w:rPr>
          <w:rFonts w:ascii="Tahoma" w:hAnsi="Tahoma" w:cs="Tahoma"/>
          <w:sz w:val="18"/>
          <w:szCs w:val="18"/>
        </w:rPr>
      </w:pPr>
    </w:p>
    <w:p w:rsidR="00456002" w:rsidRPr="00207995" w:rsidRDefault="00456002" w:rsidP="00ED589D">
      <w:pPr>
        <w:pStyle w:val="AppendixIndent"/>
        <w:spacing w:before="0"/>
        <w:ind w:left="0" w:right="720"/>
        <w:rPr>
          <w:rFonts w:ascii="Tahoma" w:hAnsi="Tahoma" w:cs="Tahoma"/>
          <w:lang w:val="fr-FR"/>
        </w:rPr>
      </w:pPr>
      <w:r w:rsidRPr="00207995">
        <w:rPr>
          <w:rFonts w:ascii="Tahoma" w:hAnsi="Tahoma" w:cs="Tahoma"/>
          <w:sz w:val="18"/>
          <w:lang w:val="fr-FR"/>
        </w:rPr>
        <w:t>Le client doit posséder une licence de système d’exploitation d’ordinateur éligible avant de pouvoir acheter la mise à Jour. La Software Assurance doit être achetée en même temps que la mise à jour correspondante, sauf dans le cadre des programmes d’abonnement, où la mise à jour doit être achetée au moment du renouvellement d’une Software Assurance existante arrivée à terme.</w:t>
      </w:r>
    </w:p>
    <w:p w:rsidR="00ED589D" w:rsidRPr="00207995" w:rsidRDefault="00ED589D" w:rsidP="00D62BE1">
      <w:pPr>
        <w:pStyle w:val="AppendixIndent"/>
        <w:spacing w:before="0" w:line="204" w:lineRule="auto"/>
        <w:ind w:left="0" w:right="720"/>
        <w:rPr>
          <w:rFonts w:ascii="Tahoma" w:hAnsi="Tahoma" w:cs="Tahoma"/>
          <w:sz w:val="18"/>
          <w:szCs w:val="18"/>
          <w:lang w:val="fr-FR"/>
        </w:rPr>
      </w:pPr>
    </w:p>
    <w:p w:rsidR="00456002" w:rsidRPr="00207995" w:rsidRDefault="00456002" w:rsidP="00456002">
      <w:pPr>
        <w:pStyle w:val="Heading2"/>
        <w:ind w:left="0" w:right="720"/>
        <w:rPr>
          <w:rFonts w:ascii="Tahoma" w:hAnsi="Tahoma" w:cs="Tahoma"/>
          <w:lang w:val="fr-FR"/>
        </w:rPr>
      </w:pPr>
      <w:bookmarkStart w:id="667" w:name="_Toc323819656"/>
      <w:bookmarkStart w:id="668" w:name="_Toc336338206"/>
      <w:bookmarkStart w:id="669" w:name="_Toc358737099"/>
      <w:r w:rsidRPr="00207995">
        <w:rPr>
          <w:rFonts w:ascii="Tahoma" w:hAnsi="Tahoma" w:cs="Tahoma"/>
          <w:lang w:val="fr-FR"/>
        </w:rPr>
        <w:t>Licences Travail à domicile</w:t>
      </w:r>
      <w:bookmarkEnd w:id="667"/>
      <w:bookmarkEnd w:id="668"/>
      <w:bookmarkEnd w:id="669"/>
    </w:p>
    <w:p w:rsidR="00456002" w:rsidRPr="00207995" w:rsidRDefault="00456002" w:rsidP="00D62BE1">
      <w:pPr>
        <w:spacing w:line="204" w:lineRule="auto"/>
        <w:ind w:right="720"/>
        <w:rPr>
          <w:rFonts w:cs="Tahoma"/>
          <w:szCs w:val="18"/>
          <w:lang w:val="fr-FR"/>
        </w:rPr>
      </w:pPr>
    </w:p>
    <w:p w:rsidR="00456002" w:rsidRPr="00207995" w:rsidRDefault="00456002" w:rsidP="00B147AB">
      <w:pPr>
        <w:pStyle w:val="AppendixIndent"/>
        <w:spacing w:before="0"/>
        <w:ind w:left="0" w:right="720"/>
        <w:rPr>
          <w:rFonts w:ascii="Tahoma" w:hAnsi="Tahoma" w:cs="Tahoma"/>
          <w:lang w:val="fr-FR"/>
        </w:rPr>
      </w:pPr>
      <w:r w:rsidRPr="00207995">
        <w:rPr>
          <w:rFonts w:ascii="Tahoma" w:hAnsi="Tahoma" w:cs="Tahoma"/>
          <w:sz w:val="18"/>
          <w:lang w:val="fr-FR"/>
        </w:rPr>
        <w:t>Elles sont disponibles dans le cadre des programmes suivants :</w:t>
      </w:r>
    </w:p>
    <w:p w:rsidR="00456002" w:rsidRPr="00207995" w:rsidRDefault="00456002" w:rsidP="00D62BE1">
      <w:pPr>
        <w:pStyle w:val="AppendixBulletIndent"/>
        <w:spacing w:line="204" w:lineRule="auto"/>
        <w:ind w:left="0" w:right="720" w:firstLine="0"/>
        <w:rPr>
          <w:rFonts w:ascii="Tahoma" w:hAnsi="Tahoma" w:cs="Tahoma"/>
          <w:sz w:val="18"/>
          <w:szCs w:val="18"/>
          <w:lang w:val="fr-FR"/>
        </w:rPr>
      </w:pPr>
    </w:p>
    <w:p w:rsidR="00456002" w:rsidRPr="000612F9" w:rsidRDefault="00456002" w:rsidP="00DE6606">
      <w:pPr>
        <w:pStyle w:val="AppendixBulletIndent"/>
        <w:numPr>
          <w:ilvl w:val="0"/>
          <w:numId w:val="61"/>
        </w:numPr>
        <w:tabs>
          <w:tab w:val="clear" w:pos="360"/>
          <w:tab w:val="num" w:pos="1440"/>
        </w:tabs>
        <w:spacing w:after="60"/>
        <w:ind w:left="1440" w:right="720"/>
        <w:rPr>
          <w:rFonts w:ascii="Tahoma" w:hAnsi="Tahoma" w:cs="Tahoma"/>
        </w:rPr>
      </w:pPr>
      <w:r w:rsidRPr="000612F9">
        <w:rPr>
          <w:rFonts w:ascii="Tahoma" w:hAnsi="Tahoma" w:cs="Tahoma"/>
          <w:sz w:val="18"/>
        </w:rPr>
        <w:t xml:space="preserve">Select </w:t>
      </w:r>
    </w:p>
    <w:p w:rsidR="00456002" w:rsidRPr="000612F9" w:rsidRDefault="00456002" w:rsidP="00DE6606">
      <w:pPr>
        <w:pStyle w:val="AppendixBulletIndent"/>
        <w:numPr>
          <w:ilvl w:val="0"/>
          <w:numId w:val="61"/>
        </w:numPr>
        <w:tabs>
          <w:tab w:val="clear" w:pos="360"/>
          <w:tab w:val="num" w:pos="1440"/>
        </w:tabs>
        <w:spacing w:after="60"/>
        <w:ind w:left="1440" w:right="720"/>
        <w:rPr>
          <w:rFonts w:ascii="Tahoma" w:hAnsi="Tahoma" w:cs="Tahoma"/>
        </w:rPr>
      </w:pPr>
      <w:r w:rsidRPr="000612F9">
        <w:rPr>
          <w:rFonts w:ascii="Tahoma" w:hAnsi="Tahoma" w:cs="Tahoma"/>
          <w:sz w:val="18"/>
        </w:rPr>
        <w:t>Select Plus</w:t>
      </w:r>
    </w:p>
    <w:p w:rsidR="00456002" w:rsidRPr="000612F9" w:rsidRDefault="00456002" w:rsidP="00DE6606">
      <w:pPr>
        <w:pStyle w:val="AppendixBulletIndent"/>
        <w:numPr>
          <w:ilvl w:val="0"/>
          <w:numId w:val="61"/>
        </w:numPr>
        <w:tabs>
          <w:tab w:val="clear" w:pos="360"/>
          <w:tab w:val="num" w:pos="1440"/>
        </w:tabs>
        <w:ind w:left="1440" w:right="720"/>
        <w:rPr>
          <w:rFonts w:ascii="Tahoma" w:hAnsi="Tahoma" w:cs="Tahoma"/>
        </w:rPr>
      </w:pPr>
      <w:r w:rsidRPr="000612F9">
        <w:rPr>
          <w:rFonts w:ascii="Tahoma" w:hAnsi="Tahoma" w:cs="Tahoma"/>
          <w:sz w:val="18"/>
        </w:rPr>
        <w:t>Contrat Entreprise</w:t>
      </w:r>
    </w:p>
    <w:p w:rsidR="00456002" w:rsidRPr="00D62BE1" w:rsidRDefault="00456002" w:rsidP="00D62BE1">
      <w:pPr>
        <w:pStyle w:val="AppendixBulletIndent"/>
        <w:spacing w:line="204" w:lineRule="auto"/>
        <w:ind w:left="0" w:right="720" w:firstLine="0"/>
        <w:rPr>
          <w:rFonts w:ascii="Tahoma" w:hAnsi="Tahoma" w:cs="Tahoma"/>
          <w:sz w:val="18"/>
          <w:szCs w:val="18"/>
        </w:rPr>
      </w:pPr>
    </w:p>
    <w:p w:rsidR="00841ED1" w:rsidRDefault="00456002" w:rsidP="00A12176">
      <w:pPr>
        <w:rPr>
          <w:rFonts w:cs="Tahoma"/>
          <w:lang w:val="fr-FR"/>
        </w:rPr>
      </w:pPr>
      <w:r w:rsidRPr="00207995">
        <w:rPr>
          <w:rFonts w:cs="Tahoma"/>
          <w:lang w:val="fr-FR"/>
        </w:rPr>
        <w:t>Une licence Work</w:t>
      </w:r>
      <w:r w:rsidR="004B17E3">
        <w:rPr>
          <w:rFonts w:cs="Tahoma"/>
          <w:lang w:val="fr-FR"/>
        </w:rPr>
        <w:t>-</w:t>
      </w:r>
      <w:r w:rsidRPr="00207995">
        <w:rPr>
          <w:rFonts w:cs="Tahoma"/>
          <w:lang w:val="fr-FR"/>
        </w:rPr>
        <w:t>at</w:t>
      </w:r>
      <w:r w:rsidR="004B17E3">
        <w:rPr>
          <w:rFonts w:cs="Tahoma"/>
          <w:lang w:val="fr-FR"/>
        </w:rPr>
        <w:t>-</w:t>
      </w:r>
      <w:r w:rsidRPr="00207995">
        <w:rPr>
          <w:rFonts w:cs="Tahoma"/>
          <w:lang w:val="fr-FR"/>
        </w:rPr>
        <w:t>Home peut être acquise uniquement en association avec un produit pouvant être exécuté sous licence sur un ordinateur de Travail à Domicile. L’offre Work</w:t>
      </w:r>
      <w:r w:rsidR="004B17E3">
        <w:rPr>
          <w:rFonts w:cs="Tahoma"/>
          <w:lang w:val="fr-FR"/>
        </w:rPr>
        <w:t>-</w:t>
      </w:r>
      <w:r w:rsidRPr="00207995">
        <w:rPr>
          <w:rFonts w:cs="Tahoma"/>
          <w:lang w:val="fr-FR"/>
        </w:rPr>
        <w:t>at</w:t>
      </w:r>
      <w:r w:rsidR="004B17E3">
        <w:rPr>
          <w:rFonts w:cs="Tahoma"/>
          <w:lang w:val="fr-FR"/>
        </w:rPr>
        <w:t>-</w:t>
      </w:r>
      <w:r w:rsidRPr="00207995">
        <w:rPr>
          <w:rFonts w:cs="Tahoma"/>
          <w:lang w:val="fr-FR"/>
        </w:rPr>
        <w:t>Home n’est pas une offre proposée dans le cadre d’un plan d’achat réservé aux employés. Un client Licence Select, Select Plus ou Entreprise (et qui n’est pas un employé) conserve les droits de licence Work</w:t>
      </w:r>
      <w:r w:rsidR="004B17E3">
        <w:rPr>
          <w:rFonts w:cs="Tahoma"/>
          <w:lang w:val="fr-FR"/>
        </w:rPr>
        <w:t>-</w:t>
      </w:r>
      <w:r w:rsidRPr="00207995">
        <w:rPr>
          <w:rFonts w:cs="Tahoma"/>
          <w:lang w:val="fr-FR"/>
        </w:rPr>
        <w:t>at</w:t>
      </w:r>
      <w:r w:rsidR="004B17E3">
        <w:rPr>
          <w:rFonts w:cs="Tahoma"/>
          <w:lang w:val="fr-FR"/>
        </w:rPr>
        <w:t>-</w:t>
      </w:r>
      <w:r w:rsidRPr="00207995">
        <w:rPr>
          <w:rFonts w:cs="Tahoma"/>
          <w:lang w:val="fr-FR"/>
        </w:rPr>
        <w:t>Home.</w:t>
      </w:r>
      <w:r w:rsidR="00D274DC" w:rsidRPr="00207995">
        <w:rPr>
          <w:rFonts w:cs="Tahoma"/>
          <w:lang w:val="fr-FR"/>
        </w:rPr>
        <w:t xml:space="preserve"> </w:t>
      </w:r>
      <w:r w:rsidRPr="00207995">
        <w:rPr>
          <w:rFonts w:cs="Tahoma"/>
          <w:lang w:val="fr-FR"/>
        </w:rPr>
        <w:t>Pour connaître les droits de licence Work</w:t>
      </w:r>
      <w:r w:rsidR="004B17E3">
        <w:rPr>
          <w:rFonts w:cs="Tahoma"/>
          <w:lang w:val="fr-FR"/>
        </w:rPr>
        <w:t>-</w:t>
      </w:r>
      <w:r w:rsidRPr="00207995">
        <w:rPr>
          <w:rFonts w:cs="Tahoma"/>
          <w:lang w:val="fr-FR"/>
        </w:rPr>
        <w:t>at</w:t>
      </w:r>
      <w:r w:rsidR="004B17E3">
        <w:rPr>
          <w:rFonts w:cs="Tahoma"/>
          <w:lang w:val="fr-FR"/>
        </w:rPr>
        <w:t>-</w:t>
      </w:r>
      <w:r w:rsidRPr="00207995">
        <w:rPr>
          <w:rFonts w:cs="Tahoma"/>
          <w:lang w:val="fr-FR"/>
        </w:rPr>
        <w:t>Home disponibles pour les clients Éducation éligibles, reportez</w:t>
      </w:r>
      <w:r w:rsidR="004B17E3">
        <w:rPr>
          <w:rFonts w:cs="Tahoma"/>
          <w:lang w:val="fr-FR"/>
        </w:rPr>
        <w:t>-</w:t>
      </w:r>
      <w:r w:rsidRPr="00207995">
        <w:rPr>
          <w:rFonts w:cs="Tahoma"/>
          <w:lang w:val="fr-FR"/>
        </w:rPr>
        <w:t>vous au Contrat</w:t>
      </w:r>
      <w:r w:rsidR="00CB335F">
        <w:rPr>
          <w:rFonts w:cs="Tahoma"/>
          <w:lang w:val="fr-FR"/>
        </w:rPr>
        <w:t xml:space="preserve"> </w:t>
      </w:r>
      <w:r w:rsidRPr="00207995">
        <w:rPr>
          <w:rFonts w:cs="Tahoma"/>
          <w:lang w:val="fr-FR"/>
        </w:rPr>
        <w:t>/</w:t>
      </w:r>
      <w:r w:rsidR="00CB335F">
        <w:rPr>
          <w:rFonts w:cs="Tahoma"/>
          <w:lang w:val="fr-FR"/>
        </w:rPr>
        <w:t xml:space="preserve"> </w:t>
      </w:r>
      <w:r w:rsidRPr="00207995">
        <w:rPr>
          <w:rFonts w:cs="Tahoma"/>
          <w:lang w:val="fr-FR"/>
        </w:rPr>
        <w:t>à l’Accord de Mise en Œuvre.</w:t>
      </w:r>
      <w:r w:rsidR="00D274DC" w:rsidRPr="00207995">
        <w:rPr>
          <w:rFonts w:cs="Tahoma"/>
          <w:lang w:val="fr-FR"/>
        </w:rPr>
        <w:t xml:space="preserve"> </w:t>
      </w:r>
    </w:p>
    <w:p w:rsidR="00841ED1" w:rsidRDefault="00841ED1" w:rsidP="00A12176">
      <w:pPr>
        <w:rPr>
          <w:rFonts w:cs="Tahoma"/>
          <w:lang w:val="fr-FR"/>
        </w:rPr>
      </w:pPr>
      <w:r>
        <w:rPr>
          <w:rFonts w:cs="Tahoma"/>
          <w:lang w:val="fr-FR"/>
        </w:rPr>
        <w:br w:type="page"/>
      </w:r>
    </w:p>
    <w:p w:rsidR="00023FE7" w:rsidRPr="00207995" w:rsidRDefault="00023FE7" w:rsidP="00A12176">
      <w:pPr>
        <w:rPr>
          <w:rFonts w:cs="Tahoma"/>
          <w:lang w:val="fr-FR"/>
        </w:rPr>
      </w:pPr>
    </w:p>
    <w:p w:rsidR="00456002" w:rsidRPr="00207995" w:rsidRDefault="00023FE7" w:rsidP="00B0065F">
      <w:pPr>
        <w:pStyle w:val="Heading1"/>
        <w:rPr>
          <w:rFonts w:cs="Tahoma"/>
          <w:lang w:val="fr-FR"/>
        </w:rPr>
      </w:pPr>
      <w:bookmarkStart w:id="670" w:name="_Section_5_–"/>
      <w:bookmarkStart w:id="671" w:name="_Toc336338207"/>
      <w:bookmarkStart w:id="672" w:name="_Toc358737100"/>
      <w:bookmarkEnd w:id="670"/>
      <w:r w:rsidRPr="00207995">
        <w:rPr>
          <w:rFonts w:cs="Tahoma"/>
          <w:lang w:val="fr-FR"/>
        </w:rPr>
        <w:t>Section 5 –</w:t>
      </w:r>
      <w:bookmarkStart w:id="673" w:name="Sect5_OnlineServices"/>
      <w:r w:rsidRPr="00207995">
        <w:rPr>
          <w:rFonts w:cs="Tahoma"/>
          <w:lang w:val="fr-FR"/>
        </w:rPr>
        <w:t xml:space="preserve"> TARIFICATION, MODALITÉS DE PAIEMENT ET CONDITIONS GÉNÉRALES SUPPLÉMENTAIRES DES SERVICES EN LIGNE</w:t>
      </w:r>
      <w:bookmarkEnd w:id="671"/>
      <w:bookmarkEnd w:id="672"/>
      <w:bookmarkEnd w:id="673"/>
    </w:p>
    <w:p w:rsidR="00456002" w:rsidRPr="00207995" w:rsidRDefault="00456002" w:rsidP="00456002">
      <w:pPr>
        <w:outlineLvl w:val="2"/>
        <w:rPr>
          <w:rFonts w:cs="Tahoma"/>
          <w:lang w:val="fr-FR"/>
        </w:rPr>
      </w:pPr>
    </w:p>
    <w:p w:rsidR="00D85FDD" w:rsidRPr="00207995" w:rsidRDefault="00D85FDD" w:rsidP="003C3A72">
      <w:pPr>
        <w:pStyle w:val="Heading2"/>
        <w:ind w:left="0"/>
        <w:rPr>
          <w:rFonts w:ascii="Tahoma" w:hAnsi="Tahoma" w:cs="Tahoma"/>
          <w:lang w:val="fr-FR"/>
        </w:rPr>
      </w:pPr>
      <w:bookmarkStart w:id="674" w:name="_Toc358737101"/>
      <w:r w:rsidRPr="00207995">
        <w:rPr>
          <w:rFonts w:ascii="Tahoma" w:hAnsi="Tahoma" w:cs="Tahoma"/>
          <w:sz w:val="32"/>
          <w:lang w:val="fr-FR"/>
        </w:rPr>
        <w:t>Tarification et modalités de paiement des Services en</w:t>
      </w:r>
      <w:r w:rsidR="00D62BE1" w:rsidRPr="00207995">
        <w:rPr>
          <w:rFonts w:ascii="Tahoma" w:hAnsi="Tahoma" w:cs="Tahoma"/>
          <w:sz w:val="32"/>
          <w:lang w:val="fr-FR"/>
        </w:rPr>
        <w:t> </w:t>
      </w:r>
      <w:r w:rsidRPr="00207995">
        <w:rPr>
          <w:rFonts w:ascii="Tahoma" w:hAnsi="Tahoma" w:cs="Tahoma"/>
          <w:sz w:val="32"/>
          <w:lang w:val="fr-FR"/>
        </w:rPr>
        <w:t>Ligne</w:t>
      </w:r>
      <w:bookmarkEnd w:id="674"/>
    </w:p>
    <w:p w:rsidR="00D85FDD" w:rsidRPr="00207995" w:rsidRDefault="00D85FDD" w:rsidP="00212CC6">
      <w:pPr>
        <w:outlineLvl w:val="2"/>
        <w:rPr>
          <w:rFonts w:cs="Tahoma"/>
          <w:lang w:val="fr-FR"/>
        </w:rPr>
      </w:pPr>
    </w:p>
    <w:p w:rsidR="00456002" w:rsidRPr="00207995" w:rsidRDefault="00456002" w:rsidP="00212CC6">
      <w:pPr>
        <w:outlineLvl w:val="2"/>
        <w:rPr>
          <w:rFonts w:cs="Tahoma"/>
          <w:lang w:val="fr-FR"/>
        </w:rPr>
      </w:pPr>
      <w:r w:rsidRPr="00207995">
        <w:rPr>
          <w:rFonts w:cs="Tahoma"/>
          <w:szCs w:val="18"/>
          <w:lang w:val="fr-FR"/>
        </w:rPr>
        <w:t>Les Services en Ligne incluent des logiciels et des services fournis sous abonnement, tel que décrit dans les Droits d’Utilisation des Logiciels, et disponibles en ligne.</w:t>
      </w:r>
      <w:r w:rsidR="00D274DC" w:rsidRPr="00207995">
        <w:rPr>
          <w:rFonts w:cs="Tahoma"/>
          <w:szCs w:val="18"/>
          <w:lang w:val="fr-FR"/>
        </w:rPr>
        <w:t xml:space="preserve"> </w:t>
      </w:r>
      <w:r w:rsidRPr="00207995">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rsidR="002D25C8" w:rsidRPr="00207995" w:rsidRDefault="002D25C8" w:rsidP="00212CC6">
      <w:pPr>
        <w:outlineLvl w:val="2"/>
        <w:rPr>
          <w:rFonts w:cs="Tahoma"/>
          <w:lang w:val="fr-FR"/>
        </w:rPr>
      </w:pPr>
    </w:p>
    <w:p w:rsidR="00456002" w:rsidRPr="000612F9" w:rsidRDefault="001B413E" w:rsidP="00DE6606">
      <w:pPr>
        <w:numPr>
          <w:ilvl w:val="0"/>
          <w:numId w:val="66"/>
        </w:numPr>
        <w:spacing w:after="60"/>
        <w:rPr>
          <w:rFonts w:cs="Tahoma"/>
        </w:rPr>
      </w:pPr>
      <w:r w:rsidRPr="000612F9">
        <w:rPr>
          <w:rFonts w:eastAsia="Calibri" w:cs="Tahoma"/>
          <w:color w:val="000000"/>
          <w:szCs w:val="18"/>
        </w:rPr>
        <w:t>Microsoft Dynamics CRM Online</w:t>
      </w:r>
    </w:p>
    <w:p w:rsidR="00456002" w:rsidRPr="000612F9" w:rsidRDefault="00456002" w:rsidP="00DE6606">
      <w:pPr>
        <w:numPr>
          <w:ilvl w:val="0"/>
          <w:numId w:val="66"/>
        </w:numPr>
        <w:spacing w:after="60"/>
        <w:rPr>
          <w:rFonts w:cs="Tahoma"/>
        </w:rPr>
      </w:pPr>
      <w:r w:rsidRPr="000612F9">
        <w:rPr>
          <w:rFonts w:eastAsia="Calibri" w:cs="Tahoma"/>
          <w:color w:val="000000"/>
          <w:szCs w:val="18"/>
        </w:rPr>
        <w:t>Exchange Online Archiving pour Exchange Server</w:t>
      </w:r>
    </w:p>
    <w:p w:rsidR="00456002" w:rsidRPr="000612F9" w:rsidRDefault="00456002" w:rsidP="00DE6606">
      <w:pPr>
        <w:numPr>
          <w:ilvl w:val="0"/>
          <w:numId w:val="66"/>
        </w:numPr>
        <w:spacing w:after="60"/>
        <w:rPr>
          <w:rFonts w:cs="Tahoma"/>
        </w:rPr>
      </w:pPr>
      <w:r w:rsidRPr="000612F9">
        <w:rPr>
          <w:rFonts w:eastAsia="Calibri" w:cs="Tahoma"/>
          <w:color w:val="000000"/>
          <w:szCs w:val="18"/>
        </w:rPr>
        <w:t xml:space="preserve">Exchange Online Kiosk, Plan 1 et Plan 2 </w:t>
      </w:r>
    </w:p>
    <w:p w:rsidR="00456002" w:rsidRPr="000612F9" w:rsidRDefault="00456002" w:rsidP="00DE6606">
      <w:pPr>
        <w:numPr>
          <w:ilvl w:val="0"/>
          <w:numId w:val="66"/>
        </w:numPr>
        <w:spacing w:after="60"/>
        <w:rPr>
          <w:rFonts w:cs="Tahoma"/>
        </w:rPr>
      </w:pPr>
      <w:r w:rsidRPr="000612F9">
        <w:rPr>
          <w:rFonts w:eastAsia="Calibri" w:cs="Tahoma"/>
          <w:color w:val="000000"/>
          <w:szCs w:val="18"/>
        </w:rPr>
        <w:t>Lync Online Plan 1, 2 et 3</w:t>
      </w:r>
    </w:p>
    <w:p w:rsidR="00456002" w:rsidRPr="000612F9" w:rsidRDefault="00456002" w:rsidP="00DE6606">
      <w:pPr>
        <w:numPr>
          <w:ilvl w:val="0"/>
          <w:numId w:val="66"/>
        </w:numPr>
        <w:spacing w:after="60"/>
        <w:rPr>
          <w:rFonts w:cs="Tahoma"/>
        </w:rPr>
      </w:pPr>
      <w:r w:rsidRPr="000612F9">
        <w:rPr>
          <w:rFonts w:eastAsia="Calibri" w:cs="Tahoma"/>
          <w:color w:val="000000"/>
          <w:szCs w:val="18"/>
        </w:rPr>
        <w:t>Microsoft Exchange Hosted Continuity</w:t>
      </w:r>
    </w:p>
    <w:p w:rsidR="00456002" w:rsidRPr="000612F9" w:rsidRDefault="00456002" w:rsidP="00DE6606">
      <w:pPr>
        <w:numPr>
          <w:ilvl w:val="0"/>
          <w:numId w:val="66"/>
        </w:numPr>
        <w:spacing w:after="60"/>
        <w:rPr>
          <w:rFonts w:cs="Tahoma"/>
        </w:rPr>
      </w:pPr>
      <w:r w:rsidRPr="000612F9">
        <w:rPr>
          <w:rFonts w:eastAsia="Calibri" w:cs="Tahoma"/>
          <w:color w:val="000000"/>
          <w:szCs w:val="18"/>
        </w:rPr>
        <w:t xml:space="preserve">Microsoft Exchange Hosted Encryption </w:t>
      </w:r>
    </w:p>
    <w:p w:rsidR="00456002" w:rsidRPr="000612F9" w:rsidRDefault="00456002" w:rsidP="00DE6606">
      <w:pPr>
        <w:numPr>
          <w:ilvl w:val="0"/>
          <w:numId w:val="66"/>
        </w:numPr>
        <w:spacing w:after="60"/>
        <w:rPr>
          <w:rFonts w:cs="Tahoma"/>
        </w:rPr>
      </w:pPr>
      <w:r w:rsidRPr="000612F9">
        <w:rPr>
          <w:rFonts w:eastAsia="Calibri" w:cs="Tahoma"/>
          <w:color w:val="000000"/>
          <w:szCs w:val="18"/>
        </w:rPr>
        <w:t>Office 365 Entreprise K1, E1, E2, E3 et E4</w:t>
      </w:r>
    </w:p>
    <w:p w:rsidR="00456002" w:rsidRPr="00207995" w:rsidRDefault="00456002" w:rsidP="00DE6606">
      <w:pPr>
        <w:numPr>
          <w:ilvl w:val="0"/>
          <w:numId w:val="66"/>
        </w:numPr>
        <w:spacing w:after="60"/>
        <w:rPr>
          <w:rFonts w:cs="Tahoma"/>
          <w:lang w:val="fr-FR"/>
        </w:rPr>
      </w:pPr>
      <w:r w:rsidRPr="00207995">
        <w:rPr>
          <w:rFonts w:eastAsia="Calibri" w:cs="Tahoma"/>
          <w:color w:val="000000"/>
          <w:szCs w:val="18"/>
          <w:lang w:val="fr-FR"/>
        </w:rPr>
        <w:t>Lync Server Public Instant Messaging Connectivity avec services de messagerie instantanée (AOL) et services Windows Live Messenger</w:t>
      </w:r>
    </w:p>
    <w:p w:rsidR="00456002" w:rsidRPr="00207995" w:rsidRDefault="00456002" w:rsidP="00DE6606">
      <w:pPr>
        <w:numPr>
          <w:ilvl w:val="0"/>
          <w:numId w:val="66"/>
        </w:numPr>
        <w:spacing w:after="60"/>
        <w:rPr>
          <w:rFonts w:cs="Tahoma"/>
          <w:lang w:val="fr-FR"/>
        </w:rPr>
      </w:pPr>
      <w:r w:rsidRPr="00207995">
        <w:rPr>
          <w:rFonts w:eastAsia="Calibri" w:cs="Tahoma"/>
          <w:color w:val="000000"/>
          <w:szCs w:val="18"/>
          <w:lang w:val="fr-FR"/>
        </w:rPr>
        <w:t xml:space="preserve">Lync Server Public Instant Messaging Connectivity avec services de messagerie instantanée Yahoo </w:t>
      </w:r>
    </w:p>
    <w:p w:rsidR="00456002" w:rsidRPr="000612F9" w:rsidRDefault="00456002" w:rsidP="00DE6606">
      <w:pPr>
        <w:numPr>
          <w:ilvl w:val="0"/>
          <w:numId w:val="66"/>
        </w:numPr>
        <w:spacing w:after="60"/>
        <w:rPr>
          <w:rFonts w:cs="Tahoma"/>
        </w:rPr>
      </w:pPr>
      <w:r w:rsidRPr="000612F9">
        <w:rPr>
          <w:rFonts w:eastAsia="Calibri" w:cs="Tahoma"/>
          <w:color w:val="000000"/>
          <w:szCs w:val="18"/>
        </w:rPr>
        <w:t xml:space="preserve">Office Groove Enterprise Services </w:t>
      </w:r>
    </w:p>
    <w:p w:rsidR="00061A45" w:rsidRPr="000612F9" w:rsidRDefault="008368B4" w:rsidP="00DE6606">
      <w:pPr>
        <w:numPr>
          <w:ilvl w:val="0"/>
          <w:numId w:val="66"/>
        </w:numPr>
        <w:spacing w:after="60"/>
        <w:rPr>
          <w:rFonts w:cs="Tahoma"/>
        </w:rPr>
      </w:pPr>
      <w:r w:rsidRPr="000612F9">
        <w:rPr>
          <w:rFonts w:eastAsia="Calibri" w:cs="Tahoma"/>
          <w:color w:val="000000"/>
          <w:szCs w:val="18"/>
        </w:rPr>
        <w:t>Office 365 ProPlus</w:t>
      </w:r>
    </w:p>
    <w:p w:rsidR="00456002" w:rsidRPr="000612F9" w:rsidRDefault="00456002" w:rsidP="00DE6606">
      <w:pPr>
        <w:numPr>
          <w:ilvl w:val="0"/>
          <w:numId w:val="66"/>
        </w:numPr>
        <w:spacing w:after="60"/>
        <w:rPr>
          <w:rFonts w:cs="Tahoma"/>
        </w:rPr>
      </w:pPr>
      <w:r w:rsidRPr="000612F9">
        <w:rPr>
          <w:rFonts w:eastAsia="Calibri" w:cs="Tahoma"/>
          <w:color w:val="000000"/>
          <w:szCs w:val="18"/>
        </w:rPr>
        <w:t>Office Live Meeting Éditions Standard et Professional</w:t>
      </w:r>
    </w:p>
    <w:p w:rsidR="008368B4" w:rsidRPr="000612F9" w:rsidRDefault="008368B4" w:rsidP="00DE6606">
      <w:pPr>
        <w:numPr>
          <w:ilvl w:val="0"/>
          <w:numId w:val="66"/>
        </w:numPr>
        <w:spacing w:after="60"/>
        <w:rPr>
          <w:rFonts w:cs="Tahoma"/>
        </w:rPr>
      </w:pPr>
      <w:r w:rsidRPr="000612F9">
        <w:rPr>
          <w:rFonts w:eastAsia="Calibri" w:cs="Tahoma"/>
          <w:color w:val="000000"/>
          <w:szCs w:val="18"/>
        </w:rPr>
        <w:t>Project Online</w:t>
      </w:r>
    </w:p>
    <w:p w:rsidR="008368B4" w:rsidRPr="000612F9" w:rsidRDefault="008368B4" w:rsidP="00DE6606">
      <w:pPr>
        <w:numPr>
          <w:ilvl w:val="0"/>
          <w:numId w:val="66"/>
        </w:numPr>
        <w:spacing w:after="60"/>
        <w:rPr>
          <w:rFonts w:cs="Tahoma"/>
        </w:rPr>
      </w:pPr>
      <w:r w:rsidRPr="000612F9">
        <w:rPr>
          <w:rFonts w:eastAsia="Calibri" w:cs="Tahoma"/>
          <w:color w:val="000000"/>
          <w:szCs w:val="18"/>
        </w:rPr>
        <w:t>Project Pro pour Office 365</w:t>
      </w:r>
    </w:p>
    <w:p w:rsidR="00456002" w:rsidRPr="000612F9" w:rsidRDefault="00456002" w:rsidP="00DE6606">
      <w:pPr>
        <w:numPr>
          <w:ilvl w:val="0"/>
          <w:numId w:val="66"/>
        </w:numPr>
        <w:spacing w:after="60"/>
        <w:rPr>
          <w:rFonts w:cs="Tahoma"/>
        </w:rPr>
      </w:pPr>
      <w:r w:rsidRPr="000612F9">
        <w:rPr>
          <w:rFonts w:eastAsia="Calibri" w:cs="Tahoma"/>
          <w:color w:val="000000"/>
          <w:szCs w:val="18"/>
        </w:rPr>
        <w:t xml:space="preserve">SharePoint Online Plan 1 et Plan 2 </w:t>
      </w:r>
    </w:p>
    <w:p w:rsidR="00456002" w:rsidRPr="000612F9" w:rsidRDefault="00456002" w:rsidP="00DE6606">
      <w:pPr>
        <w:numPr>
          <w:ilvl w:val="0"/>
          <w:numId w:val="66"/>
        </w:numPr>
        <w:spacing w:after="60"/>
        <w:rPr>
          <w:rFonts w:cs="Tahoma"/>
        </w:rPr>
      </w:pPr>
      <w:r w:rsidRPr="000612F9">
        <w:rPr>
          <w:rFonts w:eastAsia="Calibri" w:cs="Tahoma"/>
          <w:color w:val="000000"/>
          <w:szCs w:val="18"/>
        </w:rPr>
        <w:t>System Center Advisor</w:t>
      </w:r>
    </w:p>
    <w:p w:rsidR="008368B4" w:rsidRPr="000612F9" w:rsidRDefault="008368B4" w:rsidP="00DE6606">
      <w:pPr>
        <w:numPr>
          <w:ilvl w:val="0"/>
          <w:numId w:val="66"/>
        </w:numPr>
        <w:spacing w:after="60"/>
        <w:rPr>
          <w:rFonts w:cs="Tahoma"/>
        </w:rPr>
      </w:pPr>
      <w:r w:rsidRPr="000612F9">
        <w:rPr>
          <w:rFonts w:eastAsia="Calibri" w:cs="Tahoma"/>
          <w:color w:val="000000"/>
          <w:szCs w:val="18"/>
        </w:rPr>
        <w:t>Visio Pro pour Office 365</w:t>
      </w:r>
    </w:p>
    <w:p w:rsidR="00456002" w:rsidRPr="000612F9" w:rsidRDefault="00456002" w:rsidP="00DE6606">
      <w:pPr>
        <w:numPr>
          <w:ilvl w:val="0"/>
          <w:numId w:val="66"/>
        </w:numPr>
        <w:spacing w:after="60"/>
        <w:rPr>
          <w:rFonts w:cs="Tahoma"/>
        </w:rPr>
      </w:pPr>
      <w:r w:rsidRPr="000612F9">
        <w:rPr>
          <w:rFonts w:eastAsia="Calibri" w:cs="Tahoma"/>
          <w:color w:val="000000"/>
          <w:szCs w:val="18"/>
        </w:rPr>
        <w:t>Services Windows Azure</w:t>
      </w:r>
    </w:p>
    <w:p w:rsidR="00456002" w:rsidRPr="004B17E3" w:rsidRDefault="00456002" w:rsidP="00DE6606">
      <w:pPr>
        <w:numPr>
          <w:ilvl w:val="0"/>
          <w:numId w:val="66"/>
        </w:numPr>
        <w:spacing w:after="60"/>
        <w:rPr>
          <w:rFonts w:cs="Tahoma"/>
          <w:lang w:val="fr-FR"/>
        </w:rPr>
      </w:pPr>
      <w:r w:rsidRPr="004B17E3">
        <w:rPr>
          <w:rFonts w:eastAsia="Calibri" w:cs="Tahoma"/>
          <w:color w:val="000000"/>
          <w:szCs w:val="18"/>
          <w:lang w:val="fr-FR"/>
        </w:rPr>
        <w:t>Windows Intune et Module Complémentaire Windows Intune pour System Center Configuration Manager et System Center Endpoint Protection</w:t>
      </w:r>
    </w:p>
    <w:p w:rsidR="002D25C8" w:rsidRPr="004B17E3" w:rsidRDefault="002D25C8" w:rsidP="00212CC6">
      <w:pPr>
        <w:rPr>
          <w:rFonts w:cs="Tahoma"/>
          <w:lang w:val="fr-FR"/>
        </w:rPr>
      </w:pPr>
    </w:p>
    <w:p w:rsidR="00456002" w:rsidRPr="00207995" w:rsidRDefault="00456002" w:rsidP="00116EDC">
      <w:pPr>
        <w:outlineLvl w:val="2"/>
        <w:rPr>
          <w:rFonts w:cs="Tahoma"/>
          <w:lang w:val="fr-FR"/>
        </w:rPr>
      </w:pPr>
      <w:r w:rsidRPr="00207995">
        <w:rPr>
          <w:rFonts w:cs="Tahoma"/>
          <w:szCs w:val="18"/>
          <w:lang w:val="fr-FR"/>
        </w:rPr>
        <w:t>D’autres offres sont disponibles dans la section Services en Ligne des Droits d’Utilisation de Logiciels.</w:t>
      </w:r>
      <w:r w:rsidR="00D274DC" w:rsidRPr="00207995">
        <w:rPr>
          <w:rFonts w:cs="Tahoma"/>
          <w:szCs w:val="18"/>
          <w:lang w:val="fr-FR"/>
        </w:rPr>
        <w:t xml:space="preserve"> </w:t>
      </w:r>
      <w:r w:rsidRPr="00207995">
        <w:rPr>
          <w:rFonts w:cs="Tahoma"/>
          <w:szCs w:val="18"/>
          <w:lang w:val="fr-FR"/>
        </w:rPr>
        <w:t>Les autres sections de ces modalités de tarification et modalités de paiement des Services en Ligne s’appliquent aux Services en</w:t>
      </w:r>
      <w:r w:rsidR="00D62BE1" w:rsidRPr="00207995">
        <w:rPr>
          <w:rFonts w:cs="Tahoma"/>
          <w:szCs w:val="18"/>
          <w:lang w:val="fr-FR"/>
        </w:rPr>
        <w:t> </w:t>
      </w:r>
      <w:r w:rsidRPr="00207995">
        <w:rPr>
          <w:rFonts w:cs="Tahoma"/>
          <w:szCs w:val="18"/>
          <w:lang w:val="fr-FR"/>
        </w:rPr>
        <w:t>Ligne désignés ci</w:t>
      </w:r>
      <w:r w:rsidR="004B17E3">
        <w:rPr>
          <w:rFonts w:cs="Tahoma"/>
          <w:szCs w:val="18"/>
          <w:lang w:val="fr-FR"/>
        </w:rPr>
        <w:t>-</w:t>
      </w:r>
      <w:r w:rsidRPr="00207995">
        <w:rPr>
          <w:rFonts w:cs="Tahoma"/>
          <w:szCs w:val="18"/>
          <w:lang w:val="fr-FR"/>
        </w:rPr>
        <w:t>dessus et à ces autres offres.</w:t>
      </w:r>
    </w:p>
    <w:p w:rsidR="00116EDC" w:rsidRPr="00207995" w:rsidRDefault="00116EDC" w:rsidP="00116EDC">
      <w:pPr>
        <w:outlineLvl w:val="2"/>
        <w:rPr>
          <w:rFonts w:cs="Tahoma"/>
          <w:lang w:val="fr-FR"/>
        </w:rPr>
      </w:pPr>
    </w:p>
    <w:p w:rsidR="00456002" w:rsidRPr="00207995" w:rsidRDefault="00456002" w:rsidP="00841ED1">
      <w:pPr>
        <w:pStyle w:val="Heading2"/>
        <w:keepNext/>
        <w:keepLines/>
        <w:ind w:left="0"/>
        <w:rPr>
          <w:rFonts w:ascii="Tahoma" w:hAnsi="Tahoma" w:cs="Tahoma"/>
          <w:lang w:val="fr-FR"/>
        </w:rPr>
      </w:pPr>
      <w:bookmarkStart w:id="675" w:name="_Toc336338208"/>
      <w:bookmarkStart w:id="676" w:name="_Toc358737102"/>
      <w:r w:rsidRPr="00207995">
        <w:rPr>
          <w:rFonts w:ascii="Tahoma" w:hAnsi="Tahoma" w:cs="Tahoma"/>
          <w:lang w:val="fr-FR"/>
        </w:rPr>
        <w:t>Durée de l’abonnement aux Services en Ligne</w:t>
      </w:r>
      <w:bookmarkEnd w:id="675"/>
      <w:bookmarkEnd w:id="676"/>
    </w:p>
    <w:p w:rsidR="00456002" w:rsidRPr="00207995" w:rsidRDefault="00456002" w:rsidP="00841ED1">
      <w:pPr>
        <w:keepNext/>
        <w:keepLines/>
        <w:outlineLvl w:val="2"/>
        <w:rPr>
          <w:rFonts w:cs="Tahoma"/>
          <w:lang w:val="fr-FR"/>
        </w:rPr>
      </w:pPr>
    </w:p>
    <w:p w:rsidR="006A5DAE" w:rsidRPr="00207995" w:rsidRDefault="00456002" w:rsidP="00841ED1">
      <w:pPr>
        <w:keepNext/>
        <w:keepLines/>
        <w:outlineLvl w:val="2"/>
        <w:rPr>
          <w:rFonts w:cs="Tahoma"/>
          <w:lang w:val="fr-FR"/>
        </w:rPr>
      </w:pPr>
      <w:r w:rsidRPr="00207995">
        <w:rPr>
          <w:rFonts w:cs="Tahoma"/>
          <w:szCs w:val="18"/>
          <w:lang w:val="fr-FR"/>
        </w:rPr>
        <w:t>L’achat initial d’un nouvel abonnement aux Services en Ligne détermine la durée d’abonnement aux services.</w:t>
      </w:r>
      <w:r w:rsidR="00D274DC" w:rsidRPr="00207995">
        <w:rPr>
          <w:rFonts w:cs="Tahoma"/>
          <w:szCs w:val="18"/>
          <w:lang w:val="fr-FR"/>
        </w:rPr>
        <w:t xml:space="preserve"> </w:t>
      </w:r>
      <w:r w:rsidRPr="00207995">
        <w:rPr>
          <w:rFonts w:cs="Tahoma"/>
          <w:szCs w:val="18"/>
          <w:lang w:val="fr-FR"/>
        </w:rPr>
        <w:t>Certains services permettent au client de s’abonner pour une durée d’un (1) an ou jusqu’à la date d’expiration du contrat ou accord de mise en œuvre qu’il a conclu (la « durée concomitante »), conformément aux indications du tableau ci</w:t>
      </w:r>
      <w:r w:rsidR="004B17E3">
        <w:rPr>
          <w:rFonts w:cs="Tahoma"/>
          <w:szCs w:val="18"/>
          <w:lang w:val="fr-FR"/>
        </w:rPr>
        <w:t>-</w:t>
      </w:r>
      <w:r w:rsidRPr="00207995">
        <w:rPr>
          <w:rFonts w:cs="Tahoma"/>
          <w:szCs w:val="18"/>
          <w:lang w:val="fr-FR"/>
        </w:rPr>
        <w:t>dessous.</w:t>
      </w:r>
      <w:r w:rsidR="00D274DC" w:rsidRPr="00207995">
        <w:rPr>
          <w:rFonts w:cs="Tahoma"/>
          <w:szCs w:val="18"/>
          <w:lang w:val="fr-FR"/>
        </w:rPr>
        <w:t xml:space="preserve"> </w:t>
      </w:r>
      <w:r w:rsidRPr="00207995">
        <w:rPr>
          <w:rFonts w:cs="Tahoma"/>
          <w:szCs w:val="18"/>
          <w:lang w:val="fr-FR"/>
        </w:rPr>
        <w:t>Select Plus ne propose pas d’option de durée concomitante, mais permet au client de choisir entre un abonnement de 1 ou 3 ans ou de s’aligner à la deuxième date anniversaire à partir de la date de début de la</w:t>
      </w:r>
      <w:r w:rsidR="00D62BE1" w:rsidRPr="00207995">
        <w:rPr>
          <w:rFonts w:cs="Tahoma"/>
          <w:szCs w:val="18"/>
          <w:lang w:val="fr-FR"/>
        </w:rPr>
        <w:t> </w:t>
      </w:r>
      <w:r w:rsidRPr="00207995">
        <w:rPr>
          <w:rFonts w:cs="Tahoma"/>
          <w:szCs w:val="18"/>
          <w:lang w:val="fr-FR"/>
        </w:rPr>
        <w:t>couverture.</w:t>
      </w:r>
      <w:r w:rsidR="00D274DC" w:rsidRPr="00207995">
        <w:rPr>
          <w:rFonts w:cs="Tahoma"/>
          <w:szCs w:val="18"/>
          <w:lang w:val="fr-FR"/>
        </w:rPr>
        <w:t xml:space="preserve"> </w:t>
      </w:r>
      <w:r w:rsidRPr="00207995">
        <w:rPr>
          <w:rFonts w:cs="Tahoma"/>
          <w:szCs w:val="18"/>
          <w:lang w:val="fr-FR"/>
        </w:rPr>
        <w:t>La durée d’abonnement d’un (1) an peut ne pas s’aligner ou expirer à la date d’expiration stipulée dans le contrat conclu par le client.</w:t>
      </w:r>
      <w:r w:rsidR="00D274DC" w:rsidRPr="00207995">
        <w:rPr>
          <w:rFonts w:cs="Tahoma"/>
          <w:szCs w:val="18"/>
          <w:lang w:val="fr-FR"/>
        </w:rPr>
        <w:t xml:space="preserve"> </w:t>
      </w:r>
      <w:r w:rsidRPr="00207995">
        <w:rPr>
          <w:rFonts w:cs="Tahoma"/>
          <w:szCs w:val="18"/>
          <w:lang w:val="fr-FR"/>
        </w:rPr>
        <w:t>Si l’abonnement d’un (1) an prend fin après la date de fin du contrat, le client doit disposer d’un contrat de licence en volume actif pour commander des licences supplémentaires ou renouveler le service.</w:t>
      </w:r>
      <w:r w:rsidR="00D274DC" w:rsidRPr="00207995">
        <w:rPr>
          <w:rFonts w:cs="Tahoma"/>
          <w:szCs w:val="18"/>
          <w:lang w:val="fr-FR"/>
        </w:rPr>
        <w:t xml:space="preserve"> </w:t>
      </w:r>
      <w:r w:rsidRPr="00207995">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D274DC" w:rsidRPr="00207995">
        <w:rPr>
          <w:rFonts w:cs="Tahoma"/>
          <w:szCs w:val="18"/>
          <w:lang w:val="fr-FR"/>
        </w:rPr>
        <w:t xml:space="preserve"> </w:t>
      </w:r>
      <w:r w:rsidRPr="00207995">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w:t>
      </w:r>
      <w:r w:rsidR="00D274DC" w:rsidRPr="00207995">
        <w:rPr>
          <w:rFonts w:cs="Tahoma"/>
          <w:szCs w:val="18"/>
          <w:lang w:val="fr-FR"/>
        </w:rPr>
        <w:t xml:space="preserve"> </w:t>
      </w:r>
      <w:r w:rsidRPr="00207995">
        <w:rPr>
          <w:rFonts w:cs="Tahoma"/>
          <w:szCs w:val="18"/>
          <w:lang w:val="fr-FR"/>
        </w:rPr>
        <w:t>Les informations spécifiques aux Services Windows Azure sont fournies à l’article Services Windows Azure ci</w:t>
      </w:r>
      <w:r w:rsidR="004B17E3">
        <w:rPr>
          <w:rFonts w:cs="Tahoma"/>
          <w:szCs w:val="18"/>
          <w:lang w:val="fr-FR"/>
        </w:rPr>
        <w:t>-</w:t>
      </w:r>
      <w:r w:rsidRPr="00207995">
        <w:rPr>
          <w:rFonts w:cs="Tahoma"/>
          <w:szCs w:val="18"/>
          <w:lang w:val="fr-FR"/>
        </w:rPr>
        <w:t xml:space="preserve">après. </w:t>
      </w:r>
    </w:p>
    <w:p w:rsidR="00456002" w:rsidRPr="00207995" w:rsidRDefault="00456002" w:rsidP="00212CC6">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9A648F"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207995" w:rsidRDefault="00456002" w:rsidP="005C647E">
            <w:pPr>
              <w:jc w:val="center"/>
              <w:rPr>
                <w:rFonts w:eastAsia="Calibri" w:cs="Tahoma"/>
                <w:b/>
                <w:bCs/>
                <w:sz w:val="20"/>
                <w:szCs w:val="18"/>
                <w:lang w:val="fr-FR"/>
              </w:rPr>
            </w:pPr>
            <w:r w:rsidRPr="00207995">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207995" w:rsidRDefault="00456002" w:rsidP="005C647E">
            <w:pPr>
              <w:jc w:val="center"/>
              <w:rPr>
                <w:rFonts w:eastAsia="Calibri" w:cs="Tahoma"/>
                <w:b/>
                <w:bCs/>
                <w:sz w:val="20"/>
                <w:szCs w:val="18"/>
                <w:lang w:val="fr-FR"/>
              </w:rPr>
            </w:pPr>
            <w:r w:rsidRPr="00207995">
              <w:rPr>
                <w:rFonts w:eastAsia="Calibri" w:cs="Tahoma"/>
                <w:b/>
                <w:bCs/>
                <w:sz w:val="20"/>
                <w:szCs w:val="18"/>
                <w:lang w:val="fr-FR"/>
              </w:rPr>
              <w:t>Services en Ligne uniquement disponibles pour une durée concomitante</w:t>
            </w:r>
          </w:p>
        </w:tc>
      </w:tr>
      <w:tr w:rsidR="00456002" w:rsidRPr="000612F9"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Bing Maps Enterprise</w:t>
            </w:r>
          </w:p>
          <w:p w:rsidR="00AD481C" w:rsidRPr="00207995" w:rsidRDefault="00AD481C" w:rsidP="00DE6606">
            <w:pPr>
              <w:numPr>
                <w:ilvl w:val="0"/>
                <w:numId w:val="67"/>
              </w:numPr>
              <w:spacing w:after="60"/>
              <w:ind w:left="720" w:right="259"/>
              <w:rPr>
                <w:rFonts w:cs="Tahoma"/>
                <w:lang w:val="fr-FR"/>
              </w:rPr>
            </w:pPr>
            <w:r w:rsidRPr="00207995">
              <w:rPr>
                <w:rFonts w:eastAsia="Calibri" w:cs="Tahoma"/>
                <w:color w:val="000000"/>
                <w:szCs w:val="18"/>
                <w:lang w:val="fr-FR"/>
              </w:rPr>
              <w:t>Gestion des ressources mobiles Bing</w:t>
            </w:r>
            <w:r w:rsidR="00D62BE1" w:rsidRPr="00207995">
              <w:rPr>
                <w:rFonts w:eastAsia="Calibri" w:cs="Tahoma"/>
                <w:color w:val="000000"/>
                <w:szCs w:val="18"/>
                <w:lang w:val="fr-FR"/>
              </w:rPr>
              <w:t> </w:t>
            </w:r>
            <w:r w:rsidRPr="00207995">
              <w:rPr>
                <w:rFonts w:eastAsia="Calibri" w:cs="Tahoma"/>
                <w:color w:val="000000"/>
                <w:szCs w:val="18"/>
                <w:lang w:val="fr-FR"/>
              </w:rPr>
              <w:t>Maps</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Exchange Online Protection</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Forefront Protection 2010 pour Exchange Server</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 xml:space="preserve">Forefront Protection 2010 pour SharePoint </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Forefront Protection Suite</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Forefront Security pour Office Communications Server</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Forefront Threat Management Gateway Web Protection Service</w:t>
            </w:r>
          </w:p>
          <w:p w:rsidR="00456002" w:rsidRPr="00207995" w:rsidRDefault="00456002" w:rsidP="00DE6606">
            <w:pPr>
              <w:numPr>
                <w:ilvl w:val="0"/>
                <w:numId w:val="67"/>
              </w:numPr>
              <w:spacing w:after="60"/>
              <w:ind w:left="720" w:right="259"/>
              <w:rPr>
                <w:rFonts w:cs="Tahoma"/>
                <w:lang w:val="fr-FR"/>
              </w:rPr>
            </w:pPr>
            <w:r w:rsidRPr="00207995">
              <w:rPr>
                <w:rFonts w:eastAsia="Calibri" w:cs="Tahoma"/>
                <w:color w:val="000000"/>
                <w:szCs w:val="18"/>
                <w:lang w:val="fr-FR"/>
              </w:rPr>
              <w:t>Lync Server Public Instant Messaging Connectivity avec services de messagerie instantanée (AOL) et services Windows Live Messenger</w:t>
            </w:r>
          </w:p>
          <w:p w:rsidR="00456002" w:rsidRPr="00207995" w:rsidRDefault="00456002" w:rsidP="00DE6606">
            <w:pPr>
              <w:numPr>
                <w:ilvl w:val="0"/>
                <w:numId w:val="67"/>
              </w:numPr>
              <w:spacing w:after="60"/>
              <w:ind w:left="720" w:right="259"/>
              <w:rPr>
                <w:rFonts w:cs="Tahoma"/>
                <w:lang w:val="fr-FR"/>
              </w:rPr>
            </w:pPr>
            <w:r w:rsidRPr="00207995">
              <w:rPr>
                <w:rFonts w:eastAsia="Calibri" w:cs="Tahoma"/>
                <w:color w:val="000000"/>
                <w:szCs w:val="18"/>
                <w:lang w:val="fr-FR"/>
              </w:rPr>
              <w:t xml:space="preserve">Lync Server Public Instant Messaging Connectivity avec services de messagerie instantanée Yahoo </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 xml:space="preserve">Microsoft Exchange Hosted Encryption </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Microsoft Learning Solutions</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Office Groove Enterprise Services</w:t>
            </w:r>
          </w:p>
          <w:p w:rsidR="00456002" w:rsidRPr="000612F9" w:rsidRDefault="00456002" w:rsidP="00DE6606">
            <w:pPr>
              <w:numPr>
                <w:ilvl w:val="0"/>
                <w:numId w:val="67"/>
              </w:numPr>
              <w:spacing w:after="60"/>
              <w:ind w:left="720" w:right="259"/>
              <w:rPr>
                <w:rFonts w:cs="Tahoma"/>
              </w:rPr>
            </w:pPr>
            <w:r w:rsidRPr="000612F9">
              <w:rPr>
                <w:rFonts w:eastAsia="Calibri" w:cs="Tahoma"/>
                <w:color w:val="000000"/>
                <w:szCs w:val="18"/>
              </w:rPr>
              <w:t>System Center 2012 Endpoint Protection</w:t>
            </w:r>
          </w:p>
          <w:p w:rsidR="00456002" w:rsidRPr="000612F9" w:rsidRDefault="00456002" w:rsidP="00DE6606">
            <w:pPr>
              <w:numPr>
                <w:ilvl w:val="0"/>
                <w:numId w:val="67"/>
              </w:numPr>
              <w:spacing w:after="60"/>
              <w:ind w:left="720" w:right="259"/>
              <w:rPr>
                <w:rFonts w:eastAsia="Calibri" w:cs="Tahoma"/>
                <w:color w:val="000000"/>
                <w:szCs w:val="18"/>
              </w:rPr>
            </w:pPr>
            <w:r w:rsidRPr="000612F9">
              <w:rPr>
                <w:rFonts w:eastAsia="Calibri" w:cs="Tahoma"/>
                <w:color w:val="000000"/>
                <w:szCs w:val="18"/>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0612F9" w:rsidRDefault="001B413E" w:rsidP="00DE6606">
            <w:pPr>
              <w:numPr>
                <w:ilvl w:val="0"/>
                <w:numId w:val="68"/>
              </w:numPr>
              <w:spacing w:after="60"/>
              <w:ind w:left="576" w:right="187"/>
              <w:rPr>
                <w:rFonts w:cs="Tahoma"/>
              </w:rPr>
            </w:pPr>
            <w:r w:rsidRPr="000612F9">
              <w:rPr>
                <w:rFonts w:eastAsia="Calibri" w:cs="Tahoma"/>
                <w:color w:val="000000"/>
                <w:szCs w:val="18"/>
              </w:rPr>
              <w:t xml:space="preserve">Microsoft Dynamics CRM Online </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Dynamics Mobile</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Dynamics Onprem Mobile</w:t>
            </w:r>
          </w:p>
          <w:p w:rsidR="009B3FA2" w:rsidRPr="000612F9" w:rsidRDefault="009B3FA2" w:rsidP="00DE6606">
            <w:pPr>
              <w:numPr>
                <w:ilvl w:val="0"/>
                <w:numId w:val="68"/>
              </w:numPr>
              <w:spacing w:after="60"/>
              <w:ind w:left="576" w:right="187"/>
              <w:rPr>
                <w:rFonts w:cs="Tahoma"/>
              </w:rPr>
            </w:pPr>
            <w:r w:rsidRPr="000612F9">
              <w:rPr>
                <w:rFonts w:eastAsia="Calibri" w:cs="Tahoma"/>
                <w:color w:val="000000"/>
                <w:szCs w:val="18"/>
              </w:rPr>
              <w:t>Exchange Online Archiving pour Exchange</w:t>
            </w:r>
            <w:r w:rsidR="00D62BE1">
              <w:rPr>
                <w:rFonts w:eastAsia="Calibri" w:cs="Tahoma"/>
                <w:color w:val="000000"/>
                <w:szCs w:val="18"/>
              </w:rPr>
              <w:t> </w:t>
            </w:r>
            <w:r w:rsidRPr="000612F9">
              <w:rPr>
                <w:rFonts w:eastAsia="Calibri" w:cs="Tahoma"/>
                <w:color w:val="000000"/>
                <w:szCs w:val="18"/>
              </w:rPr>
              <w:t>Online</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Exchange Online Archiving pour Exchange</w:t>
            </w:r>
            <w:r w:rsidR="00D62BE1">
              <w:rPr>
                <w:rFonts w:eastAsia="Calibri" w:cs="Tahoma"/>
                <w:color w:val="000000"/>
                <w:szCs w:val="18"/>
              </w:rPr>
              <w:t> </w:t>
            </w:r>
            <w:r w:rsidRPr="000612F9">
              <w:rPr>
                <w:rFonts w:eastAsia="Calibri" w:cs="Tahoma"/>
                <w:color w:val="000000"/>
                <w:szCs w:val="18"/>
              </w:rPr>
              <w:t>Server</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 xml:space="preserve">Exchange Online Kiosk, Plan 1 et Plan 2 </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Lync Online Plan 1, 2 et 3</w:t>
            </w:r>
          </w:p>
          <w:p w:rsidR="009B3FA2" w:rsidRPr="00207995" w:rsidRDefault="00456002" w:rsidP="00DE6606">
            <w:pPr>
              <w:numPr>
                <w:ilvl w:val="0"/>
                <w:numId w:val="68"/>
              </w:numPr>
              <w:spacing w:after="60"/>
              <w:ind w:left="576" w:right="187"/>
              <w:rPr>
                <w:rFonts w:cs="Tahoma"/>
                <w:lang w:val="fr-FR"/>
              </w:rPr>
            </w:pPr>
            <w:r w:rsidRPr="00207995">
              <w:rPr>
                <w:rFonts w:eastAsia="Calibri" w:cs="Tahoma"/>
                <w:color w:val="000000"/>
                <w:szCs w:val="18"/>
                <w:lang w:val="fr-FR"/>
              </w:rPr>
              <w:t>Office 365 Éducation A2, A3 et A4</w:t>
            </w:r>
          </w:p>
          <w:p w:rsidR="00456002" w:rsidRPr="000612F9" w:rsidRDefault="009B3FA2" w:rsidP="00DE6606">
            <w:pPr>
              <w:numPr>
                <w:ilvl w:val="0"/>
                <w:numId w:val="68"/>
              </w:numPr>
              <w:spacing w:after="60"/>
              <w:ind w:left="576" w:right="187"/>
              <w:rPr>
                <w:rFonts w:cs="Tahoma"/>
              </w:rPr>
            </w:pPr>
            <w:r w:rsidRPr="000612F9">
              <w:rPr>
                <w:rFonts w:eastAsia="Calibri" w:cs="Tahoma"/>
                <w:color w:val="000000"/>
                <w:szCs w:val="18"/>
              </w:rPr>
              <w:t>Office 365 Entreprise K1, K2, E1, E2, E3 et</w:t>
            </w:r>
            <w:r w:rsidR="00D62BE1">
              <w:rPr>
                <w:rFonts w:eastAsia="Calibri" w:cs="Tahoma"/>
                <w:color w:val="000000"/>
                <w:szCs w:val="18"/>
              </w:rPr>
              <w:t> </w:t>
            </w:r>
            <w:r w:rsidRPr="000612F9">
              <w:rPr>
                <w:rFonts w:eastAsia="Calibri" w:cs="Tahoma"/>
                <w:color w:val="000000"/>
                <w:szCs w:val="18"/>
              </w:rPr>
              <w:t>E4</w:t>
            </w:r>
          </w:p>
          <w:p w:rsidR="00061A45" w:rsidRPr="000612F9" w:rsidRDefault="008368B4" w:rsidP="00DE6606">
            <w:pPr>
              <w:numPr>
                <w:ilvl w:val="0"/>
                <w:numId w:val="68"/>
              </w:numPr>
              <w:spacing w:after="60"/>
              <w:ind w:left="576" w:right="187"/>
              <w:rPr>
                <w:rFonts w:cs="Tahoma"/>
              </w:rPr>
            </w:pPr>
            <w:r w:rsidRPr="000612F9">
              <w:rPr>
                <w:rFonts w:eastAsia="Calibri" w:cs="Tahoma"/>
                <w:color w:val="000000"/>
                <w:szCs w:val="18"/>
              </w:rPr>
              <w:t>Office 365 ProPlus</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Application Web Office</w:t>
            </w:r>
          </w:p>
          <w:p w:rsidR="008368B4" w:rsidRPr="000612F9" w:rsidRDefault="008368B4" w:rsidP="00DE6606">
            <w:pPr>
              <w:numPr>
                <w:ilvl w:val="0"/>
                <w:numId w:val="68"/>
              </w:numPr>
              <w:spacing w:after="60"/>
              <w:ind w:left="576" w:right="187"/>
              <w:rPr>
                <w:rFonts w:cs="Tahoma"/>
              </w:rPr>
            </w:pPr>
            <w:r w:rsidRPr="000612F9">
              <w:rPr>
                <w:rFonts w:eastAsia="Calibri" w:cs="Tahoma"/>
                <w:color w:val="000000"/>
                <w:szCs w:val="18"/>
              </w:rPr>
              <w:t>Project Online</w:t>
            </w:r>
          </w:p>
          <w:p w:rsidR="008368B4" w:rsidRPr="000612F9" w:rsidRDefault="008368B4" w:rsidP="00DE6606">
            <w:pPr>
              <w:numPr>
                <w:ilvl w:val="0"/>
                <w:numId w:val="68"/>
              </w:numPr>
              <w:spacing w:after="60"/>
              <w:ind w:left="576" w:right="187"/>
              <w:rPr>
                <w:rFonts w:cs="Tahoma"/>
              </w:rPr>
            </w:pPr>
            <w:r w:rsidRPr="000612F9">
              <w:rPr>
                <w:rFonts w:eastAsia="Calibri" w:cs="Tahoma"/>
                <w:color w:val="000000"/>
                <w:szCs w:val="18"/>
              </w:rPr>
              <w:t>Project Pro pour Office 365</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 xml:space="preserve">SharePoint Online Plan 1 et Plan 2 </w:t>
            </w:r>
          </w:p>
          <w:p w:rsidR="00456002" w:rsidRPr="000612F9" w:rsidRDefault="00456002" w:rsidP="00DE6606">
            <w:pPr>
              <w:numPr>
                <w:ilvl w:val="0"/>
                <w:numId w:val="68"/>
              </w:numPr>
              <w:spacing w:after="60"/>
              <w:ind w:left="576" w:right="187"/>
              <w:rPr>
                <w:rFonts w:cs="Tahoma"/>
              </w:rPr>
            </w:pPr>
            <w:r w:rsidRPr="000612F9">
              <w:rPr>
                <w:rFonts w:eastAsia="Calibri" w:cs="Tahoma"/>
                <w:color w:val="000000"/>
                <w:szCs w:val="18"/>
              </w:rPr>
              <w:t>Windows Intune</w:t>
            </w:r>
          </w:p>
          <w:p w:rsidR="00456002" w:rsidRPr="000612F9" w:rsidRDefault="003929D1" w:rsidP="00DE6606">
            <w:pPr>
              <w:numPr>
                <w:ilvl w:val="0"/>
                <w:numId w:val="68"/>
              </w:numPr>
              <w:spacing w:after="60"/>
              <w:ind w:left="576" w:right="187"/>
              <w:rPr>
                <w:rFonts w:cs="Tahoma"/>
              </w:rPr>
            </w:pPr>
            <w:r w:rsidRPr="000612F9">
              <w:rPr>
                <w:rFonts w:eastAsia="Calibri" w:cs="Tahoma"/>
                <w:color w:val="000000"/>
                <w:szCs w:val="18"/>
              </w:rPr>
              <w:t>Module complémentaire Windows Intune</w:t>
            </w:r>
          </w:p>
          <w:p w:rsidR="009B3FA2" w:rsidRPr="000612F9" w:rsidRDefault="009B3FA2" w:rsidP="00DE6606">
            <w:pPr>
              <w:numPr>
                <w:ilvl w:val="0"/>
                <w:numId w:val="68"/>
              </w:numPr>
              <w:spacing w:after="60"/>
              <w:ind w:left="576" w:right="187"/>
              <w:rPr>
                <w:rFonts w:eastAsia="Calibri" w:cs="Tahoma"/>
                <w:szCs w:val="18"/>
              </w:rPr>
            </w:pPr>
            <w:r w:rsidRPr="000612F9">
              <w:rPr>
                <w:rFonts w:eastAsia="Calibri" w:cs="Tahoma"/>
                <w:color w:val="000000"/>
                <w:szCs w:val="18"/>
              </w:rPr>
              <w:t>Yammer Enterprise</w:t>
            </w:r>
          </w:p>
        </w:tc>
      </w:tr>
    </w:tbl>
    <w:p w:rsidR="00171817" w:rsidRPr="000612F9" w:rsidRDefault="00171817" w:rsidP="00212CC6">
      <w:pPr>
        <w:pStyle w:val="Heading2"/>
        <w:ind w:left="0"/>
        <w:rPr>
          <w:rFonts w:ascii="Tahoma" w:hAnsi="Tahoma" w:cs="Tahoma"/>
        </w:rPr>
      </w:pPr>
    </w:p>
    <w:p w:rsidR="00456002" w:rsidRPr="00207995" w:rsidRDefault="00456002" w:rsidP="00841ED1">
      <w:pPr>
        <w:pStyle w:val="Heading2"/>
        <w:keepNext/>
        <w:keepLines/>
        <w:ind w:left="0"/>
        <w:rPr>
          <w:rFonts w:ascii="Tahoma" w:hAnsi="Tahoma" w:cs="Tahoma"/>
          <w:lang w:val="fr-FR"/>
        </w:rPr>
      </w:pPr>
      <w:bookmarkStart w:id="677" w:name="_Toc336338209"/>
      <w:bookmarkStart w:id="678" w:name="_Toc358737103"/>
      <w:r w:rsidRPr="00207995">
        <w:rPr>
          <w:rFonts w:ascii="Tahoma" w:hAnsi="Tahoma" w:cs="Tahoma"/>
          <w:lang w:val="fr-FR"/>
        </w:rPr>
        <w:t>Achat et renouvellement automatique des Services en Ligne</w:t>
      </w:r>
      <w:bookmarkEnd w:id="677"/>
      <w:bookmarkEnd w:id="678"/>
      <w:r w:rsidRPr="00207995">
        <w:rPr>
          <w:rFonts w:ascii="Tahoma" w:hAnsi="Tahoma" w:cs="Tahoma"/>
          <w:lang w:val="fr-FR"/>
        </w:rPr>
        <w:t xml:space="preserve"> </w:t>
      </w:r>
    </w:p>
    <w:p w:rsidR="00456002" w:rsidRPr="00207995" w:rsidRDefault="00456002" w:rsidP="00841ED1">
      <w:pPr>
        <w:keepNext/>
        <w:keepLines/>
        <w:outlineLvl w:val="2"/>
        <w:rPr>
          <w:rFonts w:cs="Tahoma"/>
          <w:lang w:val="fr-FR"/>
        </w:rPr>
      </w:pPr>
    </w:p>
    <w:p w:rsidR="00456002" w:rsidRPr="00207995" w:rsidRDefault="00456002" w:rsidP="00841ED1">
      <w:pPr>
        <w:keepNext/>
        <w:keepLines/>
        <w:outlineLvl w:val="2"/>
        <w:rPr>
          <w:rFonts w:cs="Tahoma"/>
          <w:lang w:val="fr-FR"/>
        </w:rPr>
      </w:pPr>
      <w:r w:rsidRPr="00207995">
        <w:rPr>
          <w:rFonts w:cs="Tahoma"/>
          <w:szCs w:val="18"/>
          <w:lang w:val="fr-FR"/>
        </w:rPr>
        <w:t>Les clients doivent avoir un contrat de Licence en Volume actif pour commander ou renouveler les abonnements aux</w:t>
      </w:r>
      <w:r w:rsidR="00D62BE1" w:rsidRPr="00207995">
        <w:rPr>
          <w:rFonts w:cs="Tahoma"/>
          <w:szCs w:val="18"/>
          <w:lang w:val="fr-FR"/>
        </w:rPr>
        <w:t> </w:t>
      </w:r>
      <w:r w:rsidRPr="00207995">
        <w:rPr>
          <w:rFonts w:cs="Tahoma"/>
          <w:szCs w:val="18"/>
          <w:lang w:val="fr-FR"/>
        </w:rPr>
        <w:t>Services en Ligne selon des Licences en Volume.</w:t>
      </w:r>
      <w:r w:rsidR="00D274DC" w:rsidRPr="00207995">
        <w:rPr>
          <w:rFonts w:cs="Tahoma"/>
          <w:szCs w:val="18"/>
          <w:lang w:val="fr-FR"/>
        </w:rPr>
        <w:t xml:space="preserve"> </w:t>
      </w:r>
      <w:r w:rsidRPr="00207995">
        <w:rPr>
          <w:rFonts w:cs="Tahoma"/>
          <w:szCs w:val="18"/>
          <w:lang w:val="fr-FR"/>
        </w:rPr>
        <w:t xml:space="preserve">Un abonnement à un Service en Ligne est automatiquement renouvelé le jour qui suit l’expiration de la durée d’abonnement, sauf si le client choisit de ne pas renouveler en refusant le </w:t>
      </w:r>
      <w:r w:rsidRPr="00207995">
        <w:rPr>
          <w:rFonts w:cs="Tahoma"/>
          <w:color w:val="000000"/>
          <w:szCs w:val="18"/>
          <w:lang w:val="fr-FR"/>
        </w:rPr>
        <w:t xml:space="preserve">renouvellement </w:t>
      </w:r>
      <w:r w:rsidRPr="00207995">
        <w:rPr>
          <w:rFonts w:cs="Tahoma"/>
          <w:bCs/>
          <w:color w:val="000000"/>
          <w:lang w:val="fr-FR"/>
        </w:rPr>
        <w:t>automatique au plus tard cinq (5) jours</w:t>
      </w:r>
      <w:r w:rsidRPr="00207995">
        <w:rPr>
          <w:rFonts w:cs="Tahoma"/>
          <w:b/>
          <w:bCs/>
          <w:color w:val="1F497D"/>
          <w:lang w:val="fr-FR"/>
        </w:rPr>
        <w:t xml:space="preserve"> </w:t>
      </w:r>
      <w:r w:rsidRPr="00207995">
        <w:rPr>
          <w:rFonts w:cs="Tahoma"/>
          <w:szCs w:val="18"/>
          <w:lang w:val="fr-FR"/>
        </w:rPr>
        <w:t>avant que l’abonnement prenne fin.</w:t>
      </w:r>
      <w:r w:rsidR="00D274DC" w:rsidRPr="00207995">
        <w:rPr>
          <w:rFonts w:cs="Tahoma"/>
          <w:szCs w:val="18"/>
          <w:lang w:val="fr-FR"/>
        </w:rPr>
        <w:t xml:space="preserve"> </w:t>
      </w:r>
      <w:r w:rsidRPr="00207995">
        <w:rPr>
          <w:rFonts w:cs="Tahoma"/>
          <w:szCs w:val="18"/>
          <w:lang w:val="fr-FR"/>
        </w:rPr>
        <w:t>En cas de renouvellement automatique, Microsoft facturera à la partie indiquée dans le contrat le nombre de licences arrivant à</w:t>
      </w:r>
      <w:r w:rsidR="00D62BE1" w:rsidRPr="00207995">
        <w:rPr>
          <w:rFonts w:cs="Tahoma"/>
          <w:szCs w:val="18"/>
          <w:lang w:val="fr-FR"/>
        </w:rPr>
        <w:t> </w:t>
      </w:r>
      <w:r w:rsidRPr="00207995">
        <w:rPr>
          <w:rFonts w:cs="Tahoma"/>
          <w:szCs w:val="18"/>
          <w:lang w:val="fr-FR"/>
        </w:rPr>
        <w:t>expiration en appliquant la même option de durée d’abonnement si le contrat initial du client reste actif.</w:t>
      </w:r>
      <w:r w:rsidR="00D274DC" w:rsidRPr="00207995">
        <w:rPr>
          <w:rFonts w:cs="Tahoma"/>
          <w:szCs w:val="18"/>
          <w:lang w:val="fr-FR"/>
        </w:rPr>
        <w:t xml:space="preserve"> </w:t>
      </w:r>
      <w:r w:rsidRPr="00207995">
        <w:rPr>
          <w:rFonts w:cs="Tahoma"/>
          <w:szCs w:val="18"/>
          <w:lang w:val="fr-FR"/>
        </w:rPr>
        <w:t>Les abonnements aux Services en Ligne pour les clients Secteur Public et Éducation ne seront pas renouvelés automatiquement sauf si le client choisit l’option de renouvellement automatique.</w:t>
      </w:r>
      <w:r w:rsidR="00D274DC" w:rsidRPr="00207995">
        <w:rPr>
          <w:rFonts w:cs="Tahoma"/>
          <w:szCs w:val="18"/>
          <w:lang w:val="fr-FR"/>
        </w:rPr>
        <w:t xml:space="preserve"> </w:t>
      </w:r>
      <w:r w:rsidRPr="00207995">
        <w:rPr>
          <w:rFonts w:cs="Tahoma"/>
          <w:szCs w:val="18"/>
          <w:lang w:val="fr-FR"/>
        </w:rPr>
        <w:t>Les prix sont révisés au moment du</w:t>
      </w:r>
      <w:r w:rsidR="00D62BE1" w:rsidRPr="00207995">
        <w:rPr>
          <w:rFonts w:cs="Tahoma"/>
          <w:szCs w:val="18"/>
          <w:lang w:val="fr-FR"/>
        </w:rPr>
        <w:t> </w:t>
      </w:r>
      <w:r w:rsidRPr="00207995">
        <w:rPr>
          <w:rFonts w:cs="Tahoma"/>
          <w:szCs w:val="18"/>
          <w:lang w:val="fr-FR"/>
        </w:rPr>
        <w:t>renouvellement.</w:t>
      </w:r>
      <w:r w:rsidR="00D274DC" w:rsidRPr="00207995">
        <w:rPr>
          <w:rFonts w:cs="Tahoma"/>
          <w:szCs w:val="18"/>
          <w:lang w:val="fr-FR"/>
        </w:rPr>
        <w:t xml:space="preserve"> </w:t>
      </w:r>
      <w:r w:rsidRPr="00207995">
        <w:rPr>
          <w:rFonts w:cs="Tahoma"/>
          <w:szCs w:val="18"/>
          <w:lang w:val="fr-FR"/>
        </w:rPr>
        <w:t>L’option de renouvellement automatique n’est pas disponible pour les Services Windows Azure.</w:t>
      </w:r>
    </w:p>
    <w:p w:rsidR="00116EDC" w:rsidRPr="00207995" w:rsidRDefault="00116EDC" w:rsidP="00116EDC">
      <w:pPr>
        <w:rPr>
          <w:rFonts w:cs="Tahoma"/>
          <w:lang w:val="fr-FR"/>
        </w:rPr>
      </w:pPr>
    </w:p>
    <w:p w:rsidR="00456002" w:rsidRPr="00207995" w:rsidRDefault="00456002" w:rsidP="00171817">
      <w:pPr>
        <w:pStyle w:val="Heading2"/>
        <w:ind w:left="0"/>
        <w:rPr>
          <w:rFonts w:ascii="Tahoma" w:hAnsi="Tahoma" w:cs="Tahoma"/>
          <w:lang w:val="fr-FR"/>
        </w:rPr>
      </w:pPr>
      <w:bookmarkStart w:id="679" w:name="_Toc336338210"/>
      <w:bookmarkStart w:id="680" w:name="_Toc358737104"/>
      <w:r w:rsidRPr="00207995">
        <w:rPr>
          <w:rFonts w:ascii="Tahoma" w:hAnsi="Tahoma" w:cs="Tahoma"/>
          <w:lang w:val="fr-FR"/>
        </w:rPr>
        <w:t>Gestion du statut de renouvellement et de renouvellement automatique</w:t>
      </w:r>
      <w:bookmarkEnd w:id="679"/>
      <w:bookmarkEnd w:id="680"/>
    </w:p>
    <w:p w:rsidR="00456002" w:rsidRPr="00207995" w:rsidRDefault="00456002" w:rsidP="00171817">
      <w:pPr>
        <w:outlineLvl w:val="2"/>
        <w:rPr>
          <w:rFonts w:cs="Tahoma"/>
          <w:lang w:val="fr-FR"/>
        </w:rPr>
      </w:pPr>
    </w:p>
    <w:p w:rsidR="00456002" w:rsidRPr="00207995" w:rsidRDefault="00456002" w:rsidP="00171817">
      <w:pPr>
        <w:outlineLvl w:val="2"/>
        <w:rPr>
          <w:rFonts w:cs="Tahoma"/>
          <w:lang w:val="fr-FR"/>
        </w:rPr>
      </w:pPr>
      <w:r w:rsidRPr="00207995">
        <w:rPr>
          <w:rFonts w:cs="Tahoma"/>
          <w:szCs w:val="18"/>
          <w:lang w:val="fr-FR"/>
        </w:rPr>
        <w:t>Les clients recevront des notifications de renouvellement avant l’expiration de leur durée d’abonnement aux Services en Ligne.</w:t>
      </w:r>
      <w:r w:rsidR="00D274DC" w:rsidRPr="00207995">
        <w:rPr>
          <w:rFonts w:cs="Tahoma"/>
          <w:szCs w:val="18"/>
          <w:lang w:val="fr-FR"/>
        </w:rPr>
        <w:t xml:space="preserve"> </w:t>
      </w:r>
      <w:r w:rsidRPr="00207995">
        <w:rPr>
          <w:rFonts w:cs="Tahoma"/>
          <w:szCs w:val="18"/>
          <w:lang w:val="fr-FR"/>
        </w:rPr>
        <w:t>À cette occasion, ils pourront annuler leur renouvellement ou modifier un renouvellement automatique en notifiant leur décision au plus tard trente (30) jours avant l’expiration de la durée de l’abonnement.</w:t>
      </w:r>
      <w:r w:rsidR="00D274DC" w:rsidRPr="00207995">
        <w:rPr>
          <w:rFonts w:cs="Tahoma"/>
          <w:szCs w:val="18"/>
          <w:lang w:val="fr-FR"/>
        </w:rPr>
        <w:t xml:space="preserve"> </w:t>
      </w:r>
      <w:r w:rsidRPr="00207995">
        <w:rPr>
          <w:rFonts w:cs="Tahoma"/>
          <w:szCs w:val="18"/>
          <w:lang w:val="fr-FR"/>
        </w:rPr>
        <w:t>Les clients pourront également modifier leur commande de renouvellement en passant une commande auprès de leur revendeur au plus tard trente (30) jours avant l’expiration de l’abonnement.</w:t>
      </w:r>
      <w:r w:rsidR="00D274DC" w:rsidRPr="00207995">
        <w:rPr>
          <w:rFonts w:cs="Tahoma"/>
          <w:szCs w:val="18"/>
          <w:lang w:val="fr-FR"/>
        </w:rPr>
        <w:t xml:space="preserve"> </w:t>
      </w:r>
      <w:r w:rsidRPr="00207995">
        <w:rPr>
          <w:rFonts w:cs="Tahoma"/>
          <w:szCs w:val="18"/>
          <w:lang w:val="fr-FR"/>
        </w:rPr>
        <w:t xml:space="preserve">Les clients peuvent annuler un renouvellement d’abonnement en notifiant leur décision par écrit à Microsoft trente (30) jours avant sur un formulaire mis à leur disposition par leur revendeur Microsoft ou sur le site </w:t>
      </w:r>
      <w:r w:rsidRPr="00590D5B">
        <w:rPr>
          <w:lang w:val="x-none" w:eastAsia="x-none"/>
        </w:rPr>
        <w:t>http://microsoft.com/licensing/contracts</w:t>
      </w:r>
      <w:r w:rsidRPr="00207995">
        <w:rPr>
          <w:rFonts w:cs="Tahoma"/>
          <w:szCs w:val="18"/>
          <w:lang w:val="fr-FR"/>
        </w:rPr>
        <w:t xml:space="preserve"> (en anglais).</w:t>
      </w:r>
      <w:r w:rsidR="00D274DC" w:rsidRPr="00207995">
        <w:rPr>
          <w:rFonts w:cs="Tahoma"/>
          <w:szCs w:val="18"/>
          <w:lang w:val="fr-FR"/>
        </w:rPr>
        <w:t xml:space="preserve"> </w:t>
      </w:r>
      <w:r w:rsidRPr="00207995">
        <w:rPr>
          <w:rFonts w:cs="Tahoma"/>
          <w:szCs w:val="18"/>
          <w:lang w:val="fr-FR"/>
        </w:rPr>
        <w:t>Tous les renouvellements de services ont pour effet de démarrer une nouvelle durée d’abonnement qui commence le premier jour du mois calendaire qui suit l’expiration de la durée d’abonnement précédente.</w:t>
      </w:r>
    </w:p>
    <w:p w:rsidR="00456002" w:rsidRPr="00207995" w:rsidRDefault="00456002" w:rsidP="00171817">
      <w:pPr>
        <w:outlineLvl w:val="2"/>
        <w:rPr>
          <w:rFonts w:cs="Tahoma"/>
          <w:lang w:val="fr-FR"/>
        </w:rPr>
      </w:pPr>
    </w:p>
    <w:p w:rsidR="00456002" w:rsidRPr="00207995" w:rsidRDefault="00456002" w:rsidP="00171817">
      <w:pPr>
        <w:outlineLvl w:val="2"/>
        <w:rPr>
          <w:rFonts w:cs="Tahoma"/>
          <w:lang w:val="fr-FR"/>
        </w:rPr>
      </w:pPr>
      <w:r w:rsidRPr="00207995">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r w:rsidR="00D274DC" w:rsidRPr="00207995">
        <w:rPr>
          <w:rFonts w:cs="Tahoma"/>
          <w:szCs w:val="18"/>
          <w:lang w:val="fr-FR"/>
        </w:rPr>
        <w:t xml:space="preserve"> </w:t>
      </w:r>
    </w:p>
    <w:p w:rsidR="00BD1A6A" w:rsidRPr="00207995" w:rsidRDefault="00BD1A6A">
      <w:pPr>
        <w:rPr>
          <w:rFonts w:cs="Tahoma"/>
          <w:lang w:val="fr-FR"/>
        </w:rPr>
      </w:pPr>
      <w:bookmarkStart w:id="681" w:name="_Toc336338211"/>
    </w:p>
    <w:p w:rsidR="00456002" w:rsidRPr="00207995" w:rsidRDefault="00456002" w:rsidP="00456002">
      <w:pPr>
        <w:pStyle w:val="Heading2"/>
        <w:ind w:left="0"/>
        <w:rPr>
          <w:rFonts w:ascii="Tahoma" w:hAnsi="Tahoma" w:cs="Tahoma"/>
          <w:lang w:val="fr-FR"/>
        </w:rPr>
      </w:pPr>
      <w:bookmarkStart w:id="682" w:name="_Toc358737105"/>
      <w:r w:rsidRPr="00207995">
        <w:rPr>
          <w:rFonts w:ascii="Tahoma" w:hAnsi="Tahoma" w:cs="Tahoma"/>
          <w:lang w:val="fr-FR"/>
        </w:rPr>
        <w:t>Annulation des Services en Ligne</w:t>
      </w:r>
      <w:bookmarkEnd w:id="681"/>
      <w:bookmarkEnd w:id="682"/>
    </w:p>
    <w:p w:rsidR="00456002" w:rsidRPr="00207995" w:rsidRDefault="00456002" w:rsidP="00456002">
      <w:pPr>
        <w:outlineLvl w:val="2"/>
        <w:rPr>
          <w:rFonts w:cs="Tahoma"/>
          <w:lang w:val="fr-FR"/>
        </w:rPr>
      </w:pPr>
    </w:p>
    <w:p w:rsidR="00456002" w:rsidRPr="00207995" w:rsidRDefault="00456002" w:rsidP="00116EDC">
      <w:pPr>
        <w:outlineLvl w:val="2"/>
        <w:rPr>
          <w:rFonts w:cs="Tahoma"/>
          <w:lang w:val="fr-FR"/>
        </w:rPr>
      </w:pPr>
      <w:r w:rsidRPr="00207995">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w:t>
      </w:r>
      <w:r w:rsidR="00D274DC" w:rsidRPr="00207995">
        <w:rPr>
          <w:rFonts w:cs="Tahoma"/>
          <w:szCs w:val="18"/>
          <w:lang w:val="fr-FR"/>
        </w:rPr>
        <w:t xml:space="preserve"> </w:t>
      </w:r>
      <w:r w:rsidRPr="00207995">
        <w:rPr>
          <w:rFonts w:cs="Tahoma"/>
          <w:szCs w:val="18"/>
          <w:lang w:val="fr-FR"/>
        </w:rPr>
        <w:t>Reportez</w:t>
      </w:r>
      <w:r w:rsidR="004B17E3">
        <w:rPr>
          <w:rFonts w:cs="Tahoma"/>
          <w:szCs w:val="18"/>
          <w:lang w:val="fr-FR"/>
        </w:rPr>
        <w:t>-</w:t>
      </w:r>
      <w:r w:rsidRPr="00207995">
        <w:rPr>
          <w:rFonts w:cs="Tahoma"/>
          <w:szCs w:val="18"/>
          <w:lang w:val="fr-FR"/>
        </w:rPr>
        <w:t>vous aux sections spécifiques aux produits de la Liste des produits pour connaître les conditions d’annulation supplémentaires pouvant s’appliquer.</w:t>
      </w:r>
    </w:p>
    <w:p w:rsidR="00116EDC" w:rsidRPr="00207995" w:rsidRDefault="00116EDC" w:rsidP="00116EDC">
      <w:pPr>
        <w:outlineLvl w:val="2"/>
        <w:rPr>
          <w:rFonts w:cs="Tahoma"/>
          <w:lang w:val="fr-FR"/>
        </w:rPr>
      </w:pPr>
    </w:p>
    <w:p w:rsidR="00456002" w:rsidRPr="00207995" w:rsidRDefault="00456002" w:rsidP="00456002">
      <w:pPr>
        <w:pStyle w:val="Heading2"/>
        <w:ind w:left="0"/>
        <w:rPr>
          <w:rFonts w:ascii="Tahoma" w:hAnsi="Tahoma" w:cs="Tahoma"/>
          <w:lang w:val="fr-FR"/>
        </w:rPr>
      </w:pPr>
      <w:bookmarkStart w:id="683" w:name="_Toc328145982"/>
      <w:bookmarkStart w:id="684" w:name="_Toc336338212"/>
      <w:bookmarkStart w:id="685" w:name="_Toc358737106"/>
      <w:r w:rsidRPr="00207995">
        <w:rPr>
          <w:rFonts w:ascii="Tahoma" w:hAnsi="Tahoma" w:cs="Tahoma"/>
          <w:lang w:val="fr-FR"/>
        </w:rPr>
        <w:t>Modalités de paiement des Services en Ligne</w:t>
      </w:r>
      <w:bookmarkEnd w:id="683"/>
      <w:bookmarkEnd w:id="684"/>
      <w:bookmarkEnd w:id="685"/>
    </w:p>
    <w:p w:rsidR="00456002" w:rsidRPr="00207995" w:rsidRDefault="00456002" w:rsidP="00456002">
      <w:pPr>
        <w:ind w:left="720"/>
        <w:outlineLvl w:val="2"/>
        <w:rPr>
          <w:rFonts w:cs="Tahoma"/>
          <w:lang w:val="fr-FR"/>
        </w:rPr>
      </w:pPr>
    </w:p>
    <w:p w:rsidR="00456002" w:rsidRPr="00207995" w:rsidRDefault="00456002" w:rsidP="00456002">
      <w:pPr>
        <w:outlineLvl w:val="2"/>
        <w:rPr>
          <w:rFonts w:cs="Tahoma"/>
          <w:lang w:val="fr-FR"/>
        </w:rPr>
      </w:pPr>
      <w:r w:rsidRPr="00207995">
        <w:rPr>
          <w:rFonts w:cs="Tahoma"/>
          <w:szCs w:val="18"/>
          <w:lang w:val="fr-FR"/>
        </w:rPr>
        <w:t>Les clients doivent s’acquitter intégralement et au début de la durée d’abonnement du montant applicable aux abonnements d’un (1) an aux Services en Ligne.</w:t>
      </w:r>
      <w:r w:rsidR="00D274DC" w:rsidRPr="00207995">
        <w:rPr>
          <w:rFonts w:cs="Tahoma"/>
          <w:szCs w:val="18"/>
          <w:lang w:val="fr-FR"/>
        </w:rPr>
        <w:t xml:space="preserve"> </w:t>
      </w:r>
      <w:r w:rsidRPr="00207995">
        <w:rPr>
          <w:rFonts w:cs="Tahoma"/>
          <w:szCs w:val="18"/>
          <w:lang w:val="fr-FR"/>
        </w:rPr>
        <w:t>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D62BE1" w:rsidRPr="00207995">
        <w:rPr>
          <w:rFonts w:cs="Tahoma"/>
          <w:szCs w:val="18"/>
          <w:lang w:val="fr-FR"/>
        </w:rPr>
        <w:t> </w:t>
      </w:r>
      <w:r w:rsidRPr="00207995">
        <w:rPr>
          <w:rFonts w:cs="Tahoma"/>
          <w:szCs w:val="18"/>
          <w:lang w:val="fr-FR"/>
        </w:rPr>
        <w:t>chaque date anniversaire du contrat (pour Select Plus, la date anniversaire de l’affilié remplace la date anniversaire du contrat).</w:t>
      </w:r>
      <w:r w:rsidR="00D274DC" w:rsidRPr="00207995">
        <w:rPr>
          <w:rFonts w:cs="Tahoma"/>
          <w:szCs w:val="18"/>
          <w:lang w:val="fr-FR"/>
        </w:rPr>
        <w:t xml:space="preserve"> </w:t>
      </w:r>
      <w:r w:rsidRPr="00207995">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rsidR="00456002" w:rsidRPr="00207995" w:rsidRDefault="00456002" w:rsidP="00456002">
      <w:pPr>
        <w:outlineLvl w:val="2"/>
        <w:rPr>
          <w:rFonts w:cs="Tahoma"/>
          <w:lang w:val="fr-FR"/>
        </w:rPr>
      </w:pPr>
    </w:p>
    <w:p w:rsidR="00456002" w:rsidRPr="00207995" w:rsidRDefault="00456002" w:rsidP="00456002">
      <w:pPr>
        <w:outlineLvl w:val="2"/>
        <w:rPr>
          <w:rFonts w:cs="Tahoma"/>
          <w:lang w:val="fr-FR"/>
        </w:rPr>
      </w:pPr>
      <w:r w:rsidRPr="00207995">
        <w:rPr>
          <w:rFonts w:cs="Tahoma"/>
          <w:szCs w:val="18"/>
          <w:lang w:val="fr-FR"/>
        </w:rPr>
        <w:t>Les clients Open Value peuvent également choisir une option de paiement mensuelle.</w:t>
      </w:r>
      <w:r w:rsidR="00D274DC" w:rsidRPr="00207995">
        <w:rPr>
          <w:rFonts w:cs="Tahoma"/>
          <w:szCs w:val="18"/>
          <w:lang w:val="fr-FR"/>
        </w:rPr>
        <w:t xml:space="preserve"> </w:t>
      </w:r>
      <w:r w:rsidRPr="00207995">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rsidR="00456002" w:rsidRPr="00207995" w:rsidRDefault="00456002" w:rsidP="00456002">
      <w:pPr>
        <w:outlineLvl w:val="2"/>
        <w:rPr>
          <w:rFonts w:cs="Tahoma"/>
          <w:lang w:val="fr-FR"/>
        </w:rPr>
      </w:pPr>
    </w:p>
    <w:p w:rsidR="00456002" w:rsidRPr="00207995" w:rsidRDefault="00456002" w:rsidP="00841ED1">
      <w:pPr>
        <w:keepNext/>
        <w:keepLines/>
        <w:outlineLvl w:val="2"/>
        <w:rPr>
          <w:rFonts w:cs="Tahoma"/>
          <w:lang w:val="fr-FR"/>
        </w:rPr>
      </w:pPr>
      <w:r w:rsidRPr="00207995">
        <w:rPr>
          <w:rFonts w:cs="Tahoma"/>
          <w:szCs w:val="18"/>
          <w:lang w:val="fr-FR"/>
        </w:rPr>
        <w:t>Les prix appliqués et les modalités de paiement des abonnements achetés par le biais de revendeurs sont déterminés par le contrat conclu entre le client et son revendeur.</w:t>
      </w:r>
      <w:r w:rsidR="00D274DC" w:rsidRPr="00207995">
        <w:rPr>
          <w:rFonts w:cs="Tahoma"/>
          <w:szCs w:val="18"/>
          <w:lang w:val="fr-FR"/>
        </w:rPr>
        <w:t xml:space="preserve"> </w:t>
      </w:r>
      <w:r w:rsidRPr="00207995">
        <w:rPr>
          <w:rFonts w:cs="Tahoma"/>
          <w:szCs w:val="18"/>
          <w:lang w:val="fr-FR"/>
        </w:rPr>
        <w:t>Sauf si le Client a conclu un avenant à l’Accord de Mise en Œuvre Entreprise – Ajout de Services en Ligne Entreprise, nonobstant toute stipulation contraire dans son contrat, le</w:t>
      </w:r>
      <w:r w:rsidR="00D62BE1" w:rsidRPr="00207995">
        <w:rPr>
          <w:rFonts w:cs="Tahoma"/>
          <w:szCs w:val="18"/>
          <w:lang w:val="fr-FR"/>
        </w:rPr>
        <w:t> </w:t>
      </w:r>
      <w:r w:rsidRPr="00207995">
        <w:rPr>
          <w:rFonts w:cs="Tahoma"/>
          <w:szCs w:val="18"/>
          <w:lang w:val="fr-FR"/>
        </w:rPr>
        <w:t>client doit commander un abonnement aux Services en Ligne avant d’utiliser l’abonnement pour la première fois.</w:t>
      </w:r>
      <w:r w:rsidR="00D274DC" w:rsidRPr="00207995">
        <w:rPr>
          <w:rFonts w:cs="Tahoma"/>
          <w:szCs w:val="18"/>
          <w:lang w:val="fr-FR"/>
        </w:rPr>
        <w:t xml:space="preserve"> </w:t>
      </w:r>
      <w:r w:rsidRPr="00207995">
        <w:rPr>
          <w:rFonts w:cs="Tahoma"/>
          <w:szCs w:val="18"/>
          <w:lang w:val="fr-FR"/>
        </w:rPr>
        <w:t>Les clients qui ont conclu un Contrat Entreprise peuvent ne pas passer de commande de régularisation pour les licences d’abonnement supplémentaires.</w:t>
      </w:r>
      <w:r w:rsidR="00D274DC" w:rsidRPr="00207995">
        <w:rPr>
          <w:rFonts w:cs="Tahoma"/>
          <w:szCs w:val="18"/>
          <w:lang w:val="fr-FR"/>
        </w:rPr>
        <w:t xml:space="preserve"> </w:t>
      </w:r>
    </w:p>
    <w:p w:rsidR="00456002" w:rsidRPr="00207995" w:rsidRDefault="00456002" w:rsidP="00DF28F2">
      <w:pPr>
        <w:outlineLvl w:val="2"/>
        <w:rPr>
          <w:rFonts w:cs="Tahoma"/>
          <w:lang w:val="fr-FR"/>
        </w:rPr>
      </w:pPr>
    </w:p>
    <w:p w:rsidR="00456002" w:rsidRPr="00207995" w:rsidRDefault="006A5DAE" w:rsidP="00116EDC">
      <w:pPr>
        <w:outlineLvl w:val="2"/>
        <w:rPr>
          <w:rFonts w:cs="Tahoma"/>
          <w:lang w:val="fr-FR"/>
        </w:rPr>
      </w:pPr>
      <w:r w:rsidRPr="00207995">
        <w:rPr>
          <w:rFonts w:cs="Tahoma"/>
          <w:szCs w:val="18"/>
          <w:lang w:val="fr-FR"/>
        </w:rPr>
        <w:t>Les informations spécifiques aux Services Windows Azure sont fournies à l’article Services Windows Azure ci</w:t>
      </w:r>
      <w:r w:rsidR="004B17E3">
        <w:rPr>
          <w:rFonts w:cs="Tahoma"/>
          <w:szCs w:val="18"/>
          <w:lang w:val="fr-FR"/>
        </w:rPr>
        <w:t>-</w:t>
      </w:r>
      <w:r w:rsidRPr="00207995">
        <w:rPr>
          <w:rFonts w:cs="Tahoma"/>
          <w:szCs w:val="18"/>
          <w:lang w:val="fr-FR"/>
        </w:rPr>
        <w:t>après.</w:t>
      </w:r>
    </w:p>
    <w:p w:rsidR="00116EDC" w:rsidRPr="00207995" w:rsidRDefault="00116EDC" w:rsidP="00116EDC">
      <w:pPr>
        <w:outlineLvl w:val="2"/>
        <w:rPr>
          <w:rFonts w:cs="Tahoma"/>
          <w:lang w:val="fr-FR"/>
        </w:rPr>
      </w:pPr>
    </w:p>
    <w:p w:rsidR="00456002" w:rsidRPr="00207995" w:rsidRDefault="00456002" w:rsidP="00456002">
      <w:pPr>
        <w:pStyle w:val="Heading2"/>
        <w:ind w:left="0"/>
        <w:rPr>
          <w:rFonts w:ascii="Tahoma" w:hAnsi="Tahoma" w:cs="Tahoma"/>
          <w:lang w:val="fr-FR"/>
        </w:rPr>
      </w:pPr>
      <w:bookmarkStart w:id="686" w:name="_Toc328145983"/>
      <w:bookmarkStart w:id="687" w:name="_Toc336338213"/>
      <w:bookmarkStart w:id="688" w:name="_Toc358737107"/>
      <w:r w:rsidRPr="00207995">
        <w:rPr>
          <w:rFonts w:ascii="Tahoma" w:hAnsi="Tahoma" w:cs="Tahoma"/>
          <w:lang w:val="fr-FR"/>
        </w:rPr>
        <w:t>Conditions minimales d’achat des Services en Ligne dans le cadre de Licences en Volume</w:t>
      </w:r>
      <w:bookmarkEnd w:id="686"/>
      <w:bookmarkEnd w:id="687"/>
      <w:bookmarkEnd w:id="688"/>
    </w:p>
    <w:p w:rsidR="00456002" w:rsidRPr="00207995" w:rsidRDefault="00456002" w:rsidP="00DF28F2">
      <w:pPr>
        <w:outlineLvl w:val="2"/>
        <w:rPr>
          <w:rFonts w:cs="Tahoma"/>
          <w:lang w:val="fr-FR"/>
        </w:rPr>
      </w:pPr>
    </w:p>
    <w:p w:rsidR="00116EDC" w:rsidRPr="00207995" w:rsidRDefault="00456002" w:rsidP="00116EDC">
      <w:pPr>
        <w:outlineLvl w:val="2"/>
        <w:rPr>
          <w:rFonts w:cs="Tahoma"/>
          <w:lang w:val="fr-FR"/>
        </w:rPr>
      </w:pPr>
      <w:r w:rsidRPr="00207995">
        <w:rPr>
          <w:rFonts w:cs="Tahoma"/>
          <w:szCs w:val="18"/>
          <w:lang w:val="fr-FR"/>
        </w:rPr>
        <w:t>Un client est éligible au programme Open Value sous réserve d’acheter cinq (5) licences au minimum.</w:t>
      </w:r>
      <w:r w:rsidR="00D274DC" w:rsidRPr="00207995">
        <w:rPr>
          <w:rFonts w:cs="Tahoma"/>
          <w:szCs w:val="18"/>
          <w:lang w:val="fr-FR"/>
        </w:rPr>
        <w:t xml:space="preserve"> </w:t>
      </w:r>
      <w:r w:rsidRPr="00207995">
        <w:rPr>
          <w:rFonts w:cs="Tahoma"/>
          <w:szCs w:val="18"/>
          <w:lang w:val="fr-FR"/>
        </w:rPr>
        <w:t>Cette règle s’applique également aux quantités de Licences d’Abonnement Utilisateur aux Services en Ligne (SL Utilisateur).</w:t>
      </w:r>
      <w:r w:rsidR="00D274DC" w:rsidRPr="00207995">
        <w:rPr>
          <w:rFonts w:cs="Tahoma"/>
          <w:szCs w:val="18"/>
          <w:lang w:val="fr-FR"/>
        </w:rPr>
        <w:t xml:space="preserve"> </w:t>
      </w:r>
      <w:r w:rsidRPr="00207995">
        <w:rPr>
          <w:rFonts w:cs="Tahoma"/>
          <w:szCs w:val="18"/>
          <w:lang w:val="fr-FR"/>
        </w:rPr>
        <w:t>Une</w:t>
      </w:r>
      <w:r w:rsidR="00D62BE1" w:rsidRPr="00207995">
        <w:rPr>
          <w:rFonts w:cs="Tahoma"/>
          <w:szCs w:val="18"/>
          <w:lang w:val="fr-FR"/>
        </w:rPr>
        <w:t> </w:t>
      </w:r>
      <w:r w:rsidRPr="00207995">
        <w:rPr>
          <w:rFonts w:cs="Tahoma"/>
          <w:szCs w:val="18"/>
          <w:lang w:val="fr-FR"/>
        </w:rPr>
        <w:t>SL Utilisateur peut être prise en compte pour la quantité minimale éligible de cinq 5 licences.</w:t>
      </w:r>
      <w:r w:rsidR="00D274DC" w:rsidRPr="00207995">
        <w:rPr>
          <w:rFonts w:cs="Tahoma"/>
          <w:szCs w:val="18"/>
          <w:lang w:val="fr-FR"/>
        </w:rPr>
        <w:t xml:space="preserve"> </w:t>
      </w:r>
      <w:r w:rsidRPr="00207995">
        <w:rPr>
          <w:rFonts w:cs="Tahoma"/>
          <w:szCs w:val="18"/>
          <w:lang w:val="fr-FR"/>
        </w:rPr>
        <w:t>Une commande de</w:t>
      </w:r>
      <w:r w:rsidR="00D62BE1" w:rsidRPr="00207995">
        <w:rPr>
          <w:rFonts w:cs="Tahoma"/>
          <w:szCs w:val="18"/>
          <w:lang w:val="fr-FR"/>
        </w:rPr>
        <w:t> </w:t>
      </w:r>
      <w:r w:rsidRPr="00207995">
        <w:rPr>
          <w:rFonts w:cs="Tahoma"/>
          <w:szCs w:val="18"/>
          <w:lang w:val="fr-FR"/>
        </w:rPr>
        <w:t>5 SL Utilisateur satisfait la condition minimale d’éligibilité au programme Open Value.</w:t>
      </w:r>
      <w:r w:rsidR="00D274DC" w:rsidRPr="00207995">
        <w:rPr>
          <w:rFonts w:cs="Tahoma"/>
          <w:szCs w:val="18"/>
          <w:lang w:val="fr-FR"/>
        </w:rPr>
        <w:t xml:space="preserve"> </w:t>
      </w:r>
      <w:r w:rsidRPr="00207995">
        <w:rPr>
          <w:rFonts w:cs="Tahoma"/>
          <w:szCs w:val="18"/>
          <w:lang w:val="fr-FR"/>
        </w:rPr>
        <w:t>Toutefois, 5 SL Utilisateur ne suffisent pas à satisfaire la condition minimale d’éligibilité aux programmes Open Value Couvrant l’Ensemble de l’Entreprise et Open Value Souscription.</w:t>
      </w:r>
      <w:r w:rsidR="00D274DC" w:rsidRPr="00207995">
        <w:rPr>
          <w:rFonts w:cs="Tahoma"/>
          <w:szCs w:val="18"/>
          <w:lang w:val="fr-FR"/>
        </w:rPr>
        <w:t xml:space="preserve"> </w:t>
      </w:r>
      <w:r w:rsidRPr="00207995">
        <w:rPr>
          <w:rFonts w:cs="Tahoma"/>
          <w:szCs w:val="18"/>
          <w:lang w:val="fr-FR"/>
        </w:rPr>
        <w:t>Pour les programmes Open Value Couvrant l’Ensemble de l’Entreprise et Open Value Souscription, la commande initiale doit comporter au minimum 5 Licences de Plate</w:t>
      </w:r>
      <w:r w:rsidR="004B17E3">
        <w:rPr>
          <w:rFonts w:cs="Tahoma"/>
          <w:szCs w:val="18"/>
          <w:lang w:val="fr-FR"/>
        </w:rPr>
        <w:t>-</w:t>
      </w:r>
      <w:r w:rsidRPr="00207995">
        <w:rPr>
          <w:rFonts w:cs="Tahoma"/>
          <w:szCs w:val="18"/>
          <w:lang w:val="fr-FR"/>
        </w:rPr>
        <w:t>forme Desktop ou d’Élément Desktop en plus de toute SL Utilisateur.</w:t>
      </w:r>
      <w:r w:rsidR="00D274DC" w:rsidRPr="00207995">
        <w:rPr>
          <w:rFonts w:cs="Tahoma"/>
          <w:szCs w:val="18"/>
          <w:lang w:val="fr-FR"/>
        </w:rPr>
        <w:t xml:space="preserve"> </w:t>
      </w:r>
    </w:p>
    <w:p w:rsidR="00116EDC" w:rsidRPr="00207995" w:rsidRDefault="00116EDC" w:rsidP="00116EDC">
      <w:pPr>
        <w:outlineLvl w:val="2"/>
        <w:rPr>
          <w:rFonts w:cs="Tahoma"/>
          <w:lang w:val="fr-FR"/>
        </w:rPr>
      </w:pPr>
    </w:p>
    <w:p w:rsidR="00776E3B" w:rsidRPr="00207995" w:rsidRDefault="00776E3B" w:rsidP="00776E3B">
      <w:pPr>
        <w:pStyle w:val="Heading3"/>
        <w:rPr>
          <w:rFonts w:ascii="Tahoma" w:hAnsi="Tahoma" w:cs="Tahoma"/>
          <w:lang w:val="fr-FR"/>
        </w:rPr>
      </w:pPr>
      <w:bookmarkStart w:id="689" w:name="_Toc336338214"/>
      <w:bookmarkStart w:id="690" w:name="_Toc358737108"/>
      <w:r w:rsidRPr="00207995">
        <w:rPr>
          <w:rFonts w:ascii="Tahoma" w:hAnsi="Tahoma" w:cs="Tahoma"/>
          <w:sz w:val="24"/>
          <w:lang w:val="fr-FR"/>
        </w:rPr>
        <w:t>Services Windows Azure</w:t>
      </w:r>
      <w:bookmarkEnd w:id="689"/>
      <w:bookmarkEnd w:id="690"/>
    </w:p>
    <w:p w:rsidR="00776E3B" w:rsidRPr="00207995" w:rsidRDefault="00776E3B" w:rsidP="00DF28F2">
      <w:pPr>
        <w:outlineLvl w:val="1"/>
        <w:rPr>
          <w:rFonts w:cs="Tahoma"/>
          <w:lang w:val="fr-FR"/>
        </w:rPr>
      </w:pPr>
    </w:p>
    <w:p w:rsidR="006A5DAE" w:rsidRPr="00207995" w:rsidRDefault="005242EC" w:rsidP="005242EC">
      <w:pPr>
        <w:spacing w:after="60"/>
        <w:outlineLvl w:val="1"/>
        <w:rPr>
          <w:rFonts w:cs="Tahoma"/>
          <w:lang w:val="fr-FR"/>
        </w:rPr>
      </w:pPr>
      <w:r w:rsidRPr="00207995">
        <w:rPr>
          <w:rFonts w:cs="Tahoma"/>
          <w:b/>
          <w:szCs w:val="18"/>
          <w:lang w:val="fr-FR"/>
        </w:rPr>
        <w:t>Définitions</w:t>
      </w:r>
    </w:p>
    <w:p w:rsidR="006A5DAE" w:rsidRPr="00207995" w:rsidRDefault="006A5DAE" w:rsidP="006A5DAE">
      <w:pPr>
        <w:outlineLvl w:val="1"/>
        <w:rPr>
          <w:rFonts w:cs="Tahoma"/>
          <w:lang w:val="fr-FR"/>
        </w:rPr>
      </w:pPr>
      <w:r w:rsidRPr="00207995">
        <w:rPr>
          <w:rFonts w:cs="Tahoma"/>
          <w:szCs w:val="18"/>
          <w:u w:val="single"/>
          <w:lang w:val="fr-FR"/>
        </w:rPr>
        <w:t>Taux d’Engagement</w:t>
      </w:r>
      <w:r w:rsidRPr="00207995">
        <w:rPr>
          <w:rFonts w:cs="Tahoma"/>
          <w:b/>
          <w:szCs w:val="18"/>
          <w:lang w:val="fr-FR"/>
        </w:rPr>
        <w:t xml:space="preserve"> </w:t>
      </w:r>
      <w:r w:rsidRPr="00207995">
        <w:rPr>
          <w:rFonts w:cs="Tahoma"/>
          <w:szCs w:val="18"/>
          <w:lang w:val="fr-FR"/>
        </w:rPr>
        <w:t>désigne le prix fixé pour toute utilisation des Services Windows Azure dans la limite de l’Engagement Annuel Alloué.</w:t>
      </w:r>
    </w:p>
    <w:p w:rsidR="006A5DAE" w:rsidRPr="00207995" w:rsidRDefault="006A5DAE" w:rsidP="006A5DAE">
      <w:pPr>
        <w:outlineLvl w:val="1"/>
        <w:rPr>
          <w:rFonts w:cs="Tahoma"/>
          <w:lang w:val="fr-FR"/>
        </w:rPr>
      </w:pPr>
    </w:p>
    <w:p w:rsidR="006A5DAE" w:rsidRPr="00207995" w:rsidRDefault="006A5DAE" w:rsidP="006A5DAE">
      <w:pPr>
        <w:outlineLvl w:val="1"/>
        <w:rPr>
          <w:rFonts w:cs="Tahoma"/>
          <w:lang w:val="fr-FR"/>
        </w:rPr>
      </w:pPr>
      <w:r w:rsidRPr="00207995">
        <w:rPr>
          <w:rFonts w:cs="Tahoma"/>
          <w:szCs w:val="18"/>
          <w:u w:val="single"/>
          <w:lang w:val="fr-FR"/>
        </w:rPr>
        <w:t>Taux de Consommation</w:t>
      </w:r>
      <w:r w:rsidRPr="00207995">
        <w:rPr>
          <w:rFonts w:cs="Tahoma"/>
          <w:szCs w:val="18"/>
          <w:lang w:val="fr-FR"/>
        </w:rPr>
        <w:t xml:space="preserve"> désigne le prix fixé pour toute utilisation des Services Windows Azure supérieure à celle de l’Engagement Annuel Alloué. Le Taux de Consommation peut aussi être désigné par les termes « Taux au</w:t>
      </w:r>
      <w:r w:rsidR="004B17E3">
        <w:rPr>
          <w:rFonts w:cs="Tahoma"/>
          <w:szCs w:val="18"/>
          <w:lang w:val="fr-FR"/>
        </w:rPr>
        <w:t>-</w:t>
      </w:r>
      <w:r w:rsidRPr="00207995">
        <w:rPr>
          <w:rFonts w:cs="Tahoma"/>
          <w:szCs w:val="18"/>
          <w:lang w:val="fr-FR"/>
        </w:rPr>
        <w:t>delà de la</w:t>
      </w:r>
      <w:r w:rsidR="00D62BE1" w:rsidRPr="00207995">
        <w:rPr>
          <w:rFonts w:cs="Tahoma"/>
          <w:szCs w:val="18"/>
          <w:lang w:val="fr-FR"/>
        </w:rPr>
        <w:t> </w:t>
      </w:r>
      <w:r w:rsidRPr="00207995">
        <w:rPr>
          <w:rFonts w:cs="Tahoma"/>
          <w:szCs w:val="18"/>
          <w:lang w:val="fr-FR"/>
        </w:rPr>
        <w:t>Limite » ou « Excédent » dans d’autres documents Microsoft ou Windows Azure.</w:t>
      </w:r>
    </w:p>
    <w:p w:rsidR="006A5DAE" w:rsidRPr="00207995" w:rsidRDefault="006A5DAE" w:rsidP="006A5DAE">
      <w:pPr>
        <w:outlineLvl w:val="1"/>
        <w:rPr>
          <w:rFonts w:cs="Tahoma"/>
          <w:lang w:val="fr-FR"/>
        </w:rPr>
      </w:pPr>
    </w:p>
    <w:p w:rsidR="006A5DAE" w:rsidRPr="00207995" w:rsidRDefault="006A5DAE" w:rsidP="006A5DAE">
      <w:pPr>
        <w:outlineLvl w:val="1"/>
        <w:rPr>
          <w:rFonts w:cs="Tahoma"/>
          <w:lang w:val="fr-FR"/>
        </w:rPr>
      </w:pPr>
      <w:r w:rsidRPr="00207995">
        <w:rPr>
          <w:rFonts w:cs="Tahoma"/>
          <w:szCs w:val="18"/>
          <w:u w:val="single"/>
          <w:lang w:val="fr-FR"/>
        </w:rPr>
        <w:t>Engagement d’Achat</w:t>
      </w:r>
      <w:r w:rsidRPr="00207995">
        <w:rPr>
          <w:rFonts w:cs="Tahoma"/>
          <w:szCs w:val="18"/>
          <w:lang w:val="fr-FR"/>
        </w:rPr>
        <w:t xml:space="preserve"> désigne le montant total que le client s’engage à payer pendant la durée de l’abonnement pour son utilisation des Services Windows Azure.</w:t>
      </w:r>
    </w:p>
    <w:p w:rsidR="00BD1A6A" w:rsidRPr="00207995" w:rsidRDefault="00BD1A6A" w:rsidP="006A5DAE">
      <w:pPr>
        <w:outlineLvl w:val="1"/>
        <w:rPr>
          <w:rFonts w:cs="Tahoma"/>
          <w:lang w:val="fr-FR"/>
        </w:rPr>
      </w:pPr>
    </w:p>
    <w:p w:rsidR="006A5DAE" w:rsidRPr="00207995" w:rsidRDefault="006A5DAE" w:rsidP="006A5DAE">
      <w:pPr>
        <w:outlineLvl w:val="1"/>
        <w:rPr>
          <w:rFonts w:cs="Tahoma"/>
          <w:lang w:val="fr-FR"/>
        </w:rPr>
      </w:pPr>
      <w:r w:rsidRPr="00207995">
        <w:rPr>
          <w:rFonts w:cs="Tahoma"/>
          <w:szCs w:val="18"/>
          <w:u w:val="single"/>
          <w:lang w:val="fr-FR"/>
        </w:rPr>
        <w:t>Engagement Annuel Alloué</w:t>
      </w:r>
      <w:r w:rsidRPr="00207995">
        <w:rPr>
          <w:rFonts w:cs="Tahoma"/>
          <w:szCs w:val="18"/>
          <w:lang w:val="fr-FR"/>
        </w:rPr>
        <w:t xml:space="preserve"> désigne la portion de l’Engagement d’Achat allouée chaque année pendant la durée de l’Accord de Mise en Œuvre. Si le client opte pour un abonnement d’un (1) an, l’Engagement Annuel Alloué correspondra à l’Engagement d’Achat.</w:t>
      </w:r>
    </w:p>
    <w:p w:rsidR="001C1727" w:rsidRPr="00207995" w:rsidRDefault="001C1727">
      <w:pPr>
        <w:rPr>
          <w:rFonts w:cs="Tahoma"/>
          <w:lang w:val="fr-FR"/>
        </w:rPr>
      </w:pPr>
    </w:p>
    <w:p w:rsidR="006A5DAE" w:rsidRPr="00207995" w:rsidRDefault="006A5DAE" w:rsidP="005242EC">
      <w:pPr>
        <w:spacing w:after="60"/>
        <w:outlineLvl w:val="1"/>
        <w:rPr>
          <w:rFonts w:cs="Tahoma"/>
          <w:lang w:val="fr-FR"/>
        </w:rPr>
      </w:pPr>
      <w:r w:rsidRPr="00207995">
        <w:rPr>
          <w:rFonts w:cs="Tahoma"/>
          <w:b/>
          <w:szCs w:val="18"/>
          <w:lang w:val="fr-FR"/>
        </w:rPr>
        <w:t>Durée de l’abonnement</w:t>
      </w:r>
    </w:p>
    <w:p w:rsidR="006A5DAE" w:rsidRPr="00207995" w:rsidRDefault="006A5DAE" w:rsidP="006A5DAE">
      <w:pPr>
        <w:outlineLvl w:val="1"/>
        <w:rPr>
          <w:rFonts w:cs="Tahoma"/>
          <w:lang w:val="fr-FR"/>
        </w:rPr>
      </w:pPr>
      <w:r w:rsidRPr="00207995">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207995">
        <w:rPr>
          <w:rFonts w:cs="Tahoma"/>
          <w:lang w:val="fr-FR"/>
        </w:rPr>
        <w:t>L’abonnement d’un (1) an exige que l’accord de mise en œuvre du client reste valable au moins douze (12) mois à compter de la</w:t>
      </w:r>
      <w:r w:rsidR="00D62BE1" w:rsidRPr="00207995">
        <w:rPr>
          <w:rFonts w:cs="Tahoma"/>
          <w:lang w:val="fr-FR"/>
        </w:rPr>
        <w:t> </w:t>
      </w:r>
      <w:r w:rsidRPr="00207995">
        <w:rPr>
          <w:rFonts w:cs="Tahoma"/>
          <w:lang w:val="fr-FR"/>
        </w:rPr>
        <w:t>date d’entrée en vigueur de l’abonnement et l’abonnement à durée concomitante que l’accord de mise en œuvre du client reste valable au moins deux (2) mois à compter de la date d’entrée en vigueur de l’abonnement</w:t>
      </w:r>
      <w:r w:rsidRPr="00207995">
        <w:rPr>
          <w:rFonts w:cs="Tahoma"/>
          <w:szCs w:val="18"/>
          <w:lang w:val="fr-FR"/>
        </w:rPr>
        <w:t>.</w:t>
      </w:r>
    </w:p>
    <w:p w:rsidR="006A5DAE" w:rsidRPr="00207995" w:rsidRDefault="006A5DAE" w:rsidP="006A5DAE">
      <w:pPr>
        <w:rPr>
          <w:rFonts w:cs="Tahoma"/>
          <w:lang w:val="fr-FR"/>
        </w:rPr>
      </w:pPr>
    </w:p>
    <w:p w:rsidR="006A5DAE" w:rsidRPr="00207995" w:rsidRDefault="005242EC" w:rsidP="005242EC">
      <w:pPr>
        <w:spacing w:after="60"/>
        <w:outlineLvl w:val="1"/>
        <w:rPr>
          <w:rFonts w:cs="Tahoma"/>
          <w:lang w:val="fr-FR"/>
        </w:rPr>
      </w:pPr>
      <w:r w:rsidRPr="00207995">
        <w:rPr>
          <w:rFonts w:cs="Tahoma"/>
          <w:b/>
          <w:szCs w:val="18"/>
          <w:lang w:val="fr-FR"/>
        </w:rPr>
        <w:t>Engagement d’Achat</w:t>
      </w:r>
    </w:p>
    <w:p w:rsidR="006A5DAE" w:rsidRPr="00207995" w:rsidRDefault="006A5DAE" w:rsidP="006A5DAE">
      <w:pPr>
        <w:outlineLvl w:val="1"/>
        <w:rPr>
          <w:rFonts w:cs="Tahoma"/>
          <w:lang w:val="fr-FR"/>
        </w:rPr>
      </w:pPr>
      <w:r w:rsidRPr="00207995">
        <w:rPr>
          <w:rFonts w:cs="Tahoma"/>
          <w:szCs w:val="18"/>
          <w:lang w:val="fr-FR"/>
        </w:rPr>
        <w:t>La commande initiale des clients doit stipuler un Engagement d’Achat et peut être passée à tout moment avant le dernier mois de validité de leur accord de mise en œuvre. L’Engagement d’Achat dans le cadre de l’option d’abonnement d’un (1) an est calculé au prorata pour les 12 mois suivants. L’Engagement d’Achat dans le cadre de</w:t>
      </w:r>
      <w:r w:rsidR="00D62BE1" w:rsidRPr="00207995">
        <w:rPr>
          <w:rFonts w:cs="Tahoma"/>
          <w:szCs w:val="18"/>
          <w:lang w:val="fr-FR"/>
        </w:rPr>
        <w:t> </w:t>
      </w:r>
      <w:r w:rsidRPr="00207995">
        <w:rPr>
          <w:rFonts w:cs="Tahoma"/>
          <w:szCs w:val="18"/>
          <w:lang w:val="fr-FR"/>
        </w:rPr>
        <w:t>l’option d’abonnement d’une durée concomitante sera échelonné de manière proportionnelle sur toute la durée de</w:t>
      </w:r>
      <w:r w:rsidR="00D62BE1" w:rsidRPr="00207995">
        <w:rPr>
          <w:rFonts w:cs="Tahoma"/>
          <w:szCs w:val="18"/>
          <w:lang w:val="fr-FR"/>
        </w:rPr>
        <w:t> </w:t>
      </w:r>
      <w:r w:rsidRPr="00207995">
        <w:rPr>
          <w:rFonts w:cs="Tahoma"/>
          <w:szCs w:val="18"/>
          <w:lang w:val="fr-FR"/>
        </w:rPr>
        <w:t>l’accord de mise en œuvre.</w:t>
      </w:r>
    </w:p>
    <w:p w:rsidR="006A5DAE" w:rsidRPr="00207995" w:rsidRDefault="006A5DAE" w:rsidP="006A5DAE">
      <w:pPr>
        <w:outlineLvl w:val="1"/>
        <w:rPr>
          <w:rFonts w:cs="Tahoma"/>
          <w:lang w:val="fr-FR"/>
        </w:rPr>
      </w:pPr>
    </w:p>
    <w:p w:rsidR="006A5DAE" w:rsidRPr="00207995" w:rsidRDefault="006A5DAE" w:rsidP="00841ED1">
      <w:pPr>
        <w:keepNext/>
        <w:keepLines/>
        <w:rPr>
          <w:rFonts w:cs="Tahoma"/>
          <w:lang w:val="fr-FR"/>
        </w:rPr>
      </w:pPr>
      <w:r w:rsidRPr="00207995">
        <w:rPr>
          <w:rFonts w:cs="Tahoma"/>
          <w:lang w:val="fr-FR"/>
        </w:rPr>
        <w:t>Les clients peuvent revoir à la hausse leur Engagement d’Achat à tout moment en passant des commandes supplémentaires.</w:t>
      </w:r>
      <w:r w:rsidR="00D274DC" w:rsidRPr="00207995">
        <w:rPr>
          <w:rFonts w:cs="Tahoma"/>
          <w:lang w:val="fr-FR"/>
        </w:rPr>
        <w:t xml:space="preserve"> </w:t>
      </w:r>
      <w:r w:rsidRPr="00207995">
        <w:rPr>
          <w:rFonts w:cs="Tahoma"/>
          <w:lang w:val="fr-FR"/>
        </w:rPr>
        <w:t>Lesdites commandes supplémentaires seront prises en compte dans l’Engagement Annuel Alloué</w:t>
      </w:r>
      <w:r w:rsidR="00D62BE1" w:rsidRPr="00207995">
        <w:rPr>
          <w:rFonts w:cs="Tahoma"/>
          <w:lang w:val="fr-FR"/>
        </w:rPr>
        <w:t> </w:t>
      </w:r>
      <w:r w:rsidRPr="00207995">
        <w:rPr>
          <w:rFonts w:cs="Tahoma"/>
          <w:lang w:val="fr-FR"/>
        </w:rPr>
        <w:t>et</w:t>
      </w:r>
      <w:r w:rsidR="00D62BE1" w:rsidRPr="00207995">
        <w:rPr>
          <w:rFonts w:cs="Tahoma"/>
          <w:lang w:val="fr-FR"/>
        </w:rPr>
        <w:t> </w:t>
      </w:r>
      <w:r w:rsidRPr="00207995">
        <w:rPr>
          <w:rFonts w:cs="Tahoma"/>
          <w:lang w:val="fr-FR"/>
        </w:rPr>
        <w:t>les services ainsi commandés seront utilisables dès le premier jour du mois suivant le traitement desdites commandes par Microsoft. Dans le cadre de l’</w:t>
      </w:r>
      <w:r w:rsidRPr="00207995">
        <w:rPr>
          <w:rFonts w:cs="Tahoma"/>
          <w:szCs w:val="18"/>
          <w:lang w:val="fr-FR"/>
        </w:rPr>
        <w:t>option d’abonnement d’une durée concomitante</w:t>
      </w:r>
      <w:r w:rsidRPr="00207995">
        <w:rPr>
          <w:rFonts w:cs="Tahoma"/>
          <w:lang w:val="fr-FR"/>
        </w:rPr>
        <w:t>, le montant de la commande supplémentaire, multiplié par douze (12), puis divisé par le nombre de mois entiers restant à courir pour</w:t>
      </w:r>
      <w:r w:rsidR="00D62BE1" w:rsidRPr="00207995">
        <w:rPr>
          <w:rFonts w:cs="Tahoma"/>
          <w:lang w:val="fr-FR"/>
        </w:rPr>
        <w:t> </w:t>
      </w:r>
      <w:r w:rsidRPr="00207995">
        <w:rPr>
          <w:rFonts w:cs="Tahoma"/>
          <w:lang w:val="fr-FR"/>
        </w:rPr>
        <w:t>l’année durant laquelle la commande supplémentaire a été passée, sera ajouté aux Engagements Annuels Alloués ultérieurs.</w:t>
      </w:r>
    </w:p>
    <w:p w:rsidR="006A5DAE" w:rsidRPr="00207995" w:rsidRDefault="006A5DAE" w:rsidP="006A5DAE">
      <w:pPr>
        <w:rPr>
          <w:rFonts w:cs="Tahoma"/>
          <w:lang w:val="fr-FR"/>
        </w:rPr>
      </w:pPr>
    </w:p>
    <w:p w:rsidR="006A5DAE" w:rsidRPr="00207995" w:rsidRDefault="006A5DAE" w:rsidP="006A5DAE">
      <w:pPr>
        <w:outlineLvl w:val="1"/>
        <w:rPr>
          <w:rFonts w:cs="Tahoma"/>
          <w:lang w:val="fr-FR"/>
        </w:rPr>
      </w:pPr>
      <w:r w:rsidRPr="00207995">
        <w:rPr>
          <w:rFonts w:cs="Tahoma"/>
          <w:szCs w:val="18"/>
          <w:lang w:val="fr-FR"/>
        </w:rPr>
        <w:t xml:space="preserve">Les clients doivent consommer le montant de leur </w:t>
      </w:r>
      <w:r w:rsidRPr="00207995">
        <w:rPr>
          <w:rFonts w:cs="Tahoma"/>
          <w:lang w:val="fr-FR"/>
        </w:rPr>
        <w:t>Engagement Annuel Alloué</w:t>
      </w:r>
      <w:r w:rsidRPr="00207995">
        <w:rPr>
          <w:rFonts w:cs="Tahoma"/>
          <w:szCs w:val="18"/>
          <w:lang w:val="fr-FR"/>
        </w:rPr>
        <w:t xml:space="preserve"> avant le dernier jour du douzième (12</w:t>
      </w:r>
      <w:r w:rsidRPr="00207995">
        <w:rPr>
          <w:rFonts w:cs="Tahoma"/>
          <w:szCs w:val="18"/>
          <w:vertAlign w:val="superscript"/>
          <w:lang w:val="fr-FR"/>
        </w:rPr>
        <w:t>ème</w:t>
      </w:r>
      <w:r w:rsidRPr="00207995">
        <w:rPr>
          <w:rFonts w:cs="Tahoma"/>
          <w:szCs w:val="18"/>
          <w:lang w:val="fr-FR"/>
        </w:rPr>
        <w:t xml:space="preserve">) mois suivant la commande pour l’option d’abonnement d’un (1) an et avant le dernier jour du mois </w:t>
      </w:r>
      <w:r w:rsidR="00D62BE1" w:rsidRPr="00207995">
        <w:rPr>
          <w:rFonts w:cs="Tahoma"/>
          <w:szCs w:val="18"/>
          <w:lang w:val="fr-FR"/>
        </w:rPr>
        <w:t>precedent </w:t>
      </w:r>
      <w:r w:rsidRPr="00207995">
        <w:rPr>
          <w:rFonts w:cs="Tahoma"/>
          <w:szCs w:val="18"/>
          <w:lang w:val="fr-FR"/>
        </w:rPr>
        <w:t>la date anniversaire de l’accord de mise en œuvre chaque année pour l’option d’abonnement d’une durée</w:t>
      </w:r>
      <w:r w:rsidR="00D62BE1" w:rsidRPr="00207995">
        <w:rPr>
          <w:rFonts w:cs="Tahoma"/>
          <w:szCs w:val="18"/>
          <w:lang w:val="fr-FR"/>
        </w:rPr>
        <w:t> </w:t>
      </w:r>
      <w:r w:rsidRPr="00207995">
        <w:rPr>
          <w:rFonts w:cs="Tahoma"/>
          <w:szCs w:val="18"/>
          <w:lang w:val="fr-FR"/>
        </w:rPr>
        <w:t>concomitante. Toute partie de l’</w:t>
      </w:r>
      <w:r w:rsidRPr="00207995">
        <w:rPr>
          <w:rFonts w:cs="Tahoma"/>
          <w:lang w:val="fr-FR"/>
        </w:rPr>
        <w:t xml:space="preserve">Engagement Annuel Alloué </w:t>
      </w:r>
      <w:r w:rsidRPr="00207995">
        <w:rPr>
          <w:rFonts w:cs="Tahoma"/>
          <w:szCs w:val="18"/>
          <w:lang w:val="fr-FR"/>
        </w:rPr>
        <w:t xml:space="preserve">non </w:t>
      </w:r>
      <w:r w:rsidRPr="00207995">
        <w:rPr>
          <w:rFonts w:cs="Tahoma"/>
          <w:lang w:val="fr-FR"/>
        </w:rPr>
        <w:t xml:space="preserve">utilisée à ces dates </w:t>
      </w:r>
      <w:r w:rsidRPr="00207995">
        <w:rPr>
          <w:rFonts w:cs="Tahoma"/>
          <w:szCs w:val="18"/>
          <w:lang w:val="fr-FR"/>
        </w:rPr>
        <w:t xml:space="preserve">sera perdue. </w:t>
      </w:r>
    </w:p>
    <w:p w:rsidR="006A5DAE" w:rsidRPr="00207995" w:rsidRDefault="006A5DAE" w:rsidP="006A5DAE">
      <w:pPr>
        <w:rPr>
          <w:rFonts w:cs="Tahoma"/>
          <w:lang w:val="fr-FR"/>
        </w:rPr>
      </w:pPr>
    </w:p>
    <w:p w:rsidR="006A5DAE" w:rsidRPr="00207995" w:rsidRDefault="005242EC" w:rsidP="005242EC">
      <w:pPr>
        <w:spacing w:after="60"/>
        <w:outlineLvl w:val="1"/>
        <w:rPr>
          <w:rFonts w:cs="Tahoma"/>
          <w:lang w:val="fr-FR"/>
        </w:rPr>
      </w:pPr>
      <w:r w:rsidRPr="00207995">
        <w:rPr>
          <w:rFonts w:cs="Tahoma"/>
          <w:b/>
          <w:szCs w:val="18"/>
          <w:lang w:val="fr-FR"/>
        </w:rPr>
        <w:t xml:space="preserve">Conditions de paiement et redevances </w:t>
      </w:r>
    </w:p>
    <w:p w:rsidR="006A5DAE" w:rsidRPr="00207995" w:rsidRDefault="006A5DAE" w:rsidP="006A5DAE">
      <w:pPr>
        <w:rPr>
          <w:rFonts w:cs="Tahoma"/>
          <w:lang w:val="fr-FR"/>
        </w:rPr>
      </w:pPr>
      <w:r w:rsidRPr="00207995">
        <w:rPr>
          <w:rFonts w:cs="Tahoma"/>
          <w:lang w:val="fr-FR"/>
        </w:rPr>
        <w:t>Dans le cadre de l’option d’abonnement d’un (1) an, les commandes seront facturées immédiatement aux clients ou à leur revendeur. Dans le cadre de l’</w:t>
      </w:r>
      <w:r w:rsidRPr="00207995">
        <w:rPr>
          <w:rFonts w:cs="Tahoma"/>
          <w:szCs w:val="18"/>
          <w:lang w:val="fr-FR"/>
        </w:rPr>
        <w:t xml:space="preserve">option d’abonnement d’une durée concomitante, le </w:t>
      </w:r>
      <w:r w:rsidRPr="00207995">
        <w:rPr>
          <w:rFonts w:cs="Tahoma"/>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6A5DAE" w:rsidRPr="00207995" w:rsidRDefault="006A5DAE" w:rsidP="006A5DAE">
      <w:pPr>
        <w:rPr>
          <w:rFonts w:cs="Tahoma"/>
          <w:lang w:val="fr-FR"/>
        </w:rPr>
      </w:pPr>
    </w:p>
    <w:p w:rsidR="006A5DAE" w:rsidRPr="00207995" w:rsidRDefault="006A5DAE" w:rsidP="006A5DAE">
      <w:pPr>
        <w:rPr>
          <w:rFonts w:cs="Tahoma"/>
          <w:lang w:val="fr-FR"/>
        </w:rPr>
      </w:pPr>
      <w:r w:rsidRPr="00207995">
        <w:rPr>
          <w:rFonts w:cs="Tahoma"/>
          <w:lang w:val="fr-FR"/>
        </w:rPr>
        <w:t>Chaque mois, Microsoft déduira de l’Engagement Annuel Alloué le montant des Services Windows Azure utilisés par</w:t>
      </w:r>
      <w:r w:rsidR="00D62BE1" w:rsidRPr="00207995">
        <w:rPr>
          <w:rFonts w:cs="Tahoma"/>
          <w:lang w:val="fr-FR"/>
        </w:rPr>
        <w:t> </w:t>
      </w:r>
      <w:r w:rsidRPr="00207995">
        <w:rPr>
          <w:rFonts w:cs="Tahoma"/>
          <w:lang w:val="fr-FR"/>
        </w:rPr>
        <w:t>les clients. Une fois le solde de l’Engagement Annuel Alloué des clients épuisé, toute utilisation restante pour ce</w:t>
      </w:r>
      <w:r w:rsidR="00D62BE1" w:rsidRPr="00207995">
        <w:rPr>
          <w:rFonts w:cs="Tahoma"/>
          <w:lang w:val="fr-FR"/>
        </w:rPr>
        <w:t> </w:t>
      </w:r>
      <w:r w:rsidRPr="00207995">
        <w:rPr>
          <w:rFonts w:cs="Tahoma"/>
          <w:lang w:val="fr-FR"/>
        </w:rPr>
        <w:t>mois</w:t>
      </w:r>
      <w:r w:rsidR="00D62BE1" w:rsidRPr="00207995">
        <w:rPr>
          <w:rFonts w:cs="Tahoma"/>
          <w:lang w:val="fr-FR"/>
        </w:rPr>
        <w:t> </w:t>
      </w:r>
      <w:r w:rsidRPr="00207995">
        <w:rPr>
          <w:rFonts w:cs="Tahoma"/>
          <w:lang w:val="fr-FR"/>
        </w:rPr>
        <w:t>et tout mois restant à courir pour l’année de validité de l’abonnement d’un (1) an ou l’année en cours de 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sidR="00D62BE1" w:rsidRPr="00207995">
        <w:rPr>
          <w:rFonts w:cs="Tahoma"/>
          <w:lang w:val="fr-FR"/>
        </w:rPr>
        <w:t> </w:t>
      </w:r>
      <w:r w:rsidRPr="00207995">
        <w:rPr>
          <w:rFonts w:cs="Tahoma"/>
          <w:lang w:val="fr-FR"/>
        </w:rPr>
        <w:t>un</w:t>
      </w:r>
      <w:r w:rsidR="00D62BE1" w:rsidRPr="00207995">
        <w:rPr>
          <w:rFonts w:cs="Tahoma"/>
          <w:lang w:val="fr-FR"/>
        </w:rPr>
        <w:t> </w:t>
      </w:r>
      <w:r w:rsidRPr="00207995">
        <w:rPr>
          <w:rFonts w:cs="Tahoma"/>
          <w:lang w:val="fr-FR"/>
        </w:rPr>
        <w:t>client choisit l’option d’abonnement d’une durée concomitante, toute utilisation au Taux de Consommation lui</w:t>
      </w:r>
      <w:r w:rsidR="00D62BE1" w:rsidRPr="00207995">
        <w:rPr>
          <w:rFonts w:cs="Tahoma"/>
          <w:lang w:val="fr-FR"/>
        </w:rPr>
        <w:t> </w:t>
      </w:r>
      <w:r w:rsidRPr="00207995">
        <w:rPr>
          <w:rFonts w:cs="Tahoma"/>
          <w:lang w:val="fr-FR"/>
        </w:rPr>
        <w:t>sera</w:t>
      </w:r>
      <w:r w:rsidR="00D62BE1" w:rsidRPr="00207995">
        <w:rPr>
          <w:rFonts w:cs="Tahoma"/>
          <w:lang w:val="fr-FR"/>
        </w:rPr>
        <w:t> </w:t>
      </w:r>
      <w:r w:rsidRPr="00207995">
        <w:rPr>
          <w:rFonts w:cs="Tahoma"/>
          <w:lang w:val="fr-FR"/>
        </w:rPr>
        <w:t>facturée ou sera facturée à son revendeur à la fin de chaque trimestre de l’accord de mise en œuvre.</w:t>
      </w:r>
      <w:r w:rsidR="00D274DC" w:rsidRPr="00207995">
        <w:rPr>
          <w:rFonts w:cs="Tahoma"/>
          <w:lang w:val="fr-FR"/>
        </w:rPr>
        <w:t xml:space="preserve"> </w:t>
      </w:r>
    </w:p>
    <w:p w:rsidR="006A5DAE" w:rsidRPr="00207995" w:rsidRDefault="006A5DAE" w:rsidP="006A5DAE">
      <w:pPr>
        <w:rPr>
          <w:rFonts w:cs="Tahoma"/>
          <w:lang w:val="fr-FR"/>
        </w:rPr>
      </w:pPr>
    </w:p>
    <w:p w:rsidR="006A5DAE" w:rsidRPr="00207995" w:rsidRDefault="006A5DAE" w:rsidP="006A5DAE">
      <w:pPr>
        <w:rPr>
          <w:rFonts w:cs="Tahoma"/>
          <w:lang w:val="fr-FR"/>
        </w:rPr>
      </w:pPr>
      <w:r w:rsidRPr="00207995">
        <w:rPr>
          <w:rFonts w:cs="Tahoma"/>
          <w:lang w:val="fr-FR"/>
        </w:rPr>
        <w:t>Toute utilisation des Services Windows Azure après la date d’expiration ou de résiliation de l’abonnement sera facturée au client ou à son revendeur au Taux de Consommation, sur une base trimestrielle.</w:t>
      </w:r>
    </w:p>
    <w:p w:rsidR="006A5DAE" w:rsidRPr="00207995" w:rsidRDefault="006A5DAE" w:rsidP="006A5DAE">
      <w:pPr>
        <w:rPr>
          <w:rFonts w:cs="Tahoma"/>
          <w:lang w:val="fr-FR"/>
        </w:rPr>
      </w:pPr>
    </w:p>
    <w:p w:rsidR="006A5DAE" w:rsidRPr="00207995" w:rsidRDefault="006A5DAE" w:rsidP="006A5DAE">
      <w:pPr>
        <w:rPr>
          <w:rFonts w:cs="Tahoma"/>
          <w:lang w:val="fr-FR"/>
        </w:rPr>
      </w:pPr>
      <w:r w:rsidRPr="00207995">
        <w:rPr>
          <w:rFonts w:cs="Tahoma"/>
          <w:lang w:val="fr-FR"/>
        </w:rPr>
        <w:t>Microsoft peut réduire le prix de l’un quelconque des Services Windows Azure pendant la durée de l’accord de mise en œuvre d’un client.</w:t>
      </w:r>
      <w:r w:rsidR="00D274DC" w:rsidRPr="00207995">
        <w:rPr>
          <w:rFonts w:cs="Tahoma"/>
          <w:lang w:val="fr-FR"/>
        </w:rPr>
        <w:t xml:space="preserve"> </w:t>
      </w:r>
      <w:r w:rsidRPr="00207995">
        <w:rPr>
          <w:rFonts w:cs="Tahoma"/>
          <w:lang w:val="fr-FR"/>
        </w:rPr>
        <w:t>La Grille Tarifaire Client pour les clients achetant des Services Windows Azure directement auprès de Microsoft peut mentionner un prix plus élevé que le prix alors en vigueur. Microsoft leur facturera le prix le</w:t>
      </w:r>
      <w:r w:rsidR="00D62BE1" w:rsidRPr="00207995">
        <w:rPr>
          <w:rFonts w:cs="Tahoma"/>
          <w:lang w:val="fr-FR"/>
        </w:rPr>
        <w:t> </w:t>
      </w:r>
      <w:r w:rsidRPr="00207995">
        <w:rPr>
          <w:rFonts w:cs="Tahoma"/>
          <w:lang w:val="fr-FR"/>
        </w:rPr>
        <w:t>plus bas pendant la période durant laquelle il est en vigueur. Microsoft informera ces clients desdites modifications.</w:t>
      </w:r>
    </w:p>
    <w:p w:rsidR="006A5DAE" w:rsidRPr="00207995" w:rsidRDefault="006A5DAE" w:rsidP="006A5DAE">
      <w:pPr>
        <w:rPr>
          <w:rFonts w:cs="Tahoma"/>
          <w:lang w:val="fr-FR"/>
        </w:rPr>
      </w:pPr>
    </w:p>
    <w:p w:rsidR="006A5DAE" w:rsidRPr="00207995" w:rsidRDefault="006A5DAE" w:rsidP="006A5DAE">
      <w:pPr>
        <w:rPr>
          <w:rFonts w:cs="Tahoma"/>
          <w:lang w:val="fr-FR"/>
        </w:rPr>
      </w:pPr>
      <w:r w:rsidRPr="00207995">
        <w:rPr>
          <w:rFonts w:cs="Tahoma"/>
          <w:szCs w:val="18"/>
          <w:lang w:val="fr-FR"/>
        </w:rPr>
        <w:t xml:space="preserve">Les prix appliqués et les modalités de paiement des abonnements achetés par le biais de revendeurs sont </w:t>
      </w:r>
      <w:r w:rsidR="00D62BE1" w:rsidRPr="00207995">
        <w:rPr>
          <w:rFonts w:cs="Tahoma"/>
          <w:szCs w:val="18"/>
          <w:lang w:val="fr-FR"/>
        </w:rPr>
        <w:t>determines </w:t>
      </w:r>
      <w:r w:rsidRPr="00207995">
        <w:rPr>
          <w:rFonts w:cs="Tahoma"/>
          <w:szCs w:val="18"/>
          <w:lang w:val="fr-FR"/>
        </w:rPr>
        <w:t>par le contrat conclu entre le client et son revendeur.</w:t>
      </w:r>
      <w:r w:rsidR="00D274DC" w:rsidRPr="00207995">
        <w:rPr>
          <w:rFonts w:cs="Tahoma"/>
          <w:szCs w:val="18"/>
          <w:lang w:val="fr-FR"/>
        </w:rPr>
        <w:t xml:space="preserve"> </w:t>
      </w:r>
      <w:r w:rsidRPr="00207995">
        <w:rPr>
          <w:rFonts w:cs="Tahoma"/>
          <w:szCs w:val="18"/>
          <w:lang w:val="fr-FR"/>
        </w:rPr>
        <w:t xml:space="preserve">Le </w:t>
      </w:r>
      <w:r w:rsidRPr="00207995">
        <w:rPr>
          <w:rFonts w:cs="Tahoma"/>
          <w:iCs/>
          <w:lang w:val="fr-FR"/>
        </w:rPr>
        <w:t>revendeur du client fournira des informations supplémentaires sur le processus de commande de Services Windows Azure.</w:t>
      </w:r>
      <w:r w:rsidR="00D274DC" w:rsidRPr="00207995">
        <w:rPr>
          <w:rFonts w:cs="Tahoma"/>
          <w:iCs/>
          <w:lang w:val="fr-FR"/>
        </w:rPr>
        <w:t xml:space="preserve"> </w:t>
      </w:r>
      <w:r w:rsidRPr="00207995">
        <w:rPr>
          <w:rFonts w:cs="Tahoma"/>
          <w:iCs/>
          <w:lang w:val="fr-FR"/>
        </w:rPr>
        <w:t xml:space="preserve">Les prix et les conditions de facturation applicables pour tous les Services Windows Azure seront déterminés par le contrat conclu entre le client et son revendeur. </w:t>
      </w:r>
      <w:r w:rsidRPr="00207995">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D62BE1" w:rsidRPr="00207995">
        <w:rPr>
          <w:rFonts w:cs="Tahoma"/>
          <w:lang w:val="fr-FR"/>
        </w:rPr>
        <w:t> </w:t>
      </w:r>
      <w:r w:rsidRPr="00207995">
        <w:rPr>
          <w:rFonts w:cs="Tahoma"/>
          <w:lang w:val="fr-FR"/>
        </w:rPr>
        <w:t>client et à son revendeur de s’entendre sur les prix appliqués et sur l’applicabilité de tout changement de prix.</w:t>
      </w:r>
    </w:p>
    <w:p w:rsidR="00BD1A6A" w:rsidRPr="00207995" w:rsidRDefault="00BD1A6A">
      <w:pPr>
        <w:rPr>
          <w:rFonts w:cs="Tahoma"/>
          <w:lang w:val="fr-FR"/>
        </w:rPr>
      </w:pPr>
    </w:p>
    <w:p w:rsidR="00776E3B" w:rsidRPr="00207995" w:rsidRDefault="005242EC" w:rsidP="00841ED1">
      <w:pPr>
        <w:keepNext/>
        <w:keepLines/>
        <w:spacing w:after="60"/>
        <w:outlineLvl w:val="1"/>
        <w:rPr>
          <w:rFonts w:cs="Tahoma"/>
          <w:lang w:val="fr-FR"/>
        </w:rPr>
      </w:pPr>
      <w:r w:rsidRPr="00207995">
        <w:rPr>
          <w:rFonts w:cs="Tahoma"/>
          <w:b/>
          <w:sz w:val="20"/>
          <w:szCs w:val="18"/>
          <w:lang w:val="fr-FR"/>
        </w:rPr>
        <w:t>Taux d’engagement Windows Azure</w:t>
      </w:r>
    </w:p>
    <w:p w:rsidR="00776E3B" w:rsidRPr="00207995" w:rsidRDefault="006A5DAE" w:rsidP="00841ED1">
      <w:pPr>
        <w:keepNext/>
        <w:keepLines/>
        <w:outlineLvl w:val="1"/>
        <w:rPr>
          <w:rFonts w:cs="Tahoma"/>
          <w:lang w:val="fr-FR"/>
        </w:rPr>
      </w:pPr>
      <w:r w:rsidRPr="00207995">
        <w:rPr>
          <w:rFonts w:cs="Tahoma"/>
          <w:szCs w:val="18"/>
          <w:lang w:val="fr-FR"/>
        </w:rPr>
        <w:t>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ci</w:t>
      </w:r>
      <w:r w:rsidR="004B17E3">
        <w:rPr>
          <w:rFonts w:cs="Tahoma"/>
          <w:szCs w:val="18"/>
          <w:lang w:val="fr-FR"/>
        </w:rPr>
        <w:t>-</w:t>
      </w:r>
      <w:r w:rsidRPr="00207995">
        <w:rPr>
          <w:rFonts w:cs="Tahoma"/>
          <w:szCs w:val="18"/>
          <w:lang w:val="fr-FR"/>
        </w:rPr>
        <w:t>après (exprimée en pourcentage du Taux de Consommation des Services Windows Azure</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 xml:space="preserve">Excédent). </w:t>
      </w:r>
    </w:p>
    <w:p w:rsidR="00776E3B" w:rsidRPr="00207995" w:rsidRDefault="00776E3B" w:rsidP="00841ED1">
      <w:pPr>
        <w:keepNext/>
        <w:keepLines/>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9A648F"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0612F9" w:rsidRDefault="00776E3B" w:rsidP="00841ED1">
            <w:pPr>
              <w:keepNext/>
              <w:keepLines/>
              <w:jc w:val="center"/>
              <w:rPr>
                <w:rFonts w:eastAsia="Times New Roman" w:cs="Tahoma"/>
                <w:b/>
                <w:bCs/>
                <w:szCs w:val="18"/>
              </w:rPr>
            </w:pPr>
            <w:r w:rsidRPr="000612F9">
              <w:rPr>
                <w:rFonts w:cs="Tahoma"/>
                <w:b/>
                <w:bCs/>
                <w:szCs w:val="18"/>
              </w:rPr>
              <w:t>Niveau d’Engagement d’Achat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207995" w:rsidRDefault="00776E3B" w:rsidP="00841ED1">
            <w:pPr>
              <w:keepNext/>
              <w:keepLines/>
              <w:jc w:val="center"/>
              <w:rPr>
                <w:rFonts w:eastAsia="Times New Roman" w:cs="Tahoma"/>
                <w:b/>
                <w:bCs/>
                <w:szCs w:val="18"/>
                <w:lang w:val="fr-FR"/>
              </w:rPr>
            </w:pPr>
            <w:r w:rsidRPr="00207995">
              <w:rPr>
                <w:rFonts w:eastAsia="Times New Roman" w:cs="Tahoma"/>
                <w:b/>
                <w:bCs/>
                <w:szCs w:val="18"/>
                <w:lang w:val="fr-FR"/>
              </w:rPr>
              <w:t>Quantité unitaire d’engagement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207995" w:rsidRDefault="00776E3B" w:rsidP="00841ED1">
            <w:pPr>
              <w:keepNext/>
              <w:keepLines/>
              <w:jc w:val="center"/>
              <w:rPr>
                <w:rFonts w:eastAsia="Times New Roman" w:cs="Tahoma"/>
                <w:b/>
                <w:bCs/>
                <w:szCs w:val="18"/>
                <w:lang w:val="fr-FR"/>
              </w:rPr>
            </w:pPr>
            <w:r w:rsidRPr="00207995">
              <w:rPr>
                <w:rFonts w:cs="Tahoma"/>
                <w:b/>
                <w:bCs/>
                <w:szCs w:val="18"/>
                <w:lang w:val="fr-FR"/>
              </w:rPr>
              <w:t>Remise sur le Taux de Consommation</w:t>
            </w:r>
          </w:p>
        </w:tc>
      </w:tr>
      <w:tr w:rsidR="00776E3B" w:rsidRPr="000612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841ED1">
            <w:pPr>
              <w:keepNext/>
              <w:keepLines/>
              <w:spacing w:before="100" w:beforeAutospacing="1" w:after="100" w:afterAutospacing="1"/>
              <w:ind w:right="259"/>
              <w:jc w:val="center"/>
              <w:rPr>
                <w:rFonts w:eastAsia="Times New Roman" w:cs="Tahoma"/>
                <w:szCs w:val="18"/>
              </w:rPr>
            </w:pPr>
            <w:r w:rsidRPr="000612F9">
              <w:rPr>
                <w:rFonts w:eastAsia="Times New Roman" w:cs="Tahoma"/>
                <w:szCs w:val="18"/>
              </w:rPr>
              <w:t>Niveau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841ED1">
            <w:pPr>
              <w:keepNext/>
              <w:keepLines/>
              <w:spacing w:before="100" w:beforeAutospacing="1" w:after="100" w:afterAutospacing="1"/>
              <w:ind w:right="180"/>
              <w:jc w:val="center"/>
              <w:rPr>
                <w:rFonts w:eastAsia="Times New Roman" w:cs="Tahoma"/>
                <w:szCs w:val="18"/>
              </w:rPr>
            </w:pPr>
            <w:r w:rsidRPr="000612F9">
              <w:rPr>
                <w:rFonts w:eastAsia="Times New Roman" w:cs="Tahoma"/>
                <w:szCs w:val="18"/>
              </w:rPr>
              <w:t>Jusqu’à 1 799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0612F9" w:rsidRDefault="00776E3B" w:rsidP="00841ED1">
            <w:pPr>
              <w:keepNext/>
              <w:keepLines/>
              <w:spacing w:before="100" w:beforeAutospacing="1" w:after="100" w:afterAutospacing="1"/>
              <w:ind w:right="180"/>
              <w:jc w:val="center"/>
              <w:rPr>
                <w:rFonts w:eastAsia="Times New Roman" w:cs="Tahoma"/>
                <w:szCs w:val="18"/>
              </w:rPr>
            </w:pPr>
            <w:r w:rsidRPr="000612F9">
              <w:rPr>
                <w:rFonts w:eastAsia="Times New Roman" w:cs="Tahoma"/>
                <w:szCs w:val="18"/>
              </w:rPr>
              <w:t>23%</w:t>
            </w:r>
          </w:p>
        </w:tc>
      </w:tr>
      <w:tr w:rsidR="00776E3B" w:rsidRPr="000612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259"/>
              <w:jc w:val="center"/>
              <w:rPr>
                <w:rFonts w:eastAsia="Times New Roman" w:cs="Tahoma"/>
                <w:szCs w:val="18"/>
              </w:rPr>
            </w:pPr>
            <w:r w:rsidRPr="000612F9">
              <w:rPr>
                <w:rFonts w:eastAsia="Times New Roman" w:cs="Tahoma"/>
                <w:szCs w:val="18"/>
              </w:rPr>
              <w:t>Niveau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26%</w:t>
            </w:r>
          </w:p>
        </w:tc>
      </w:tr>
      <w:tr w:rsidR="00776E3B" w:rsidRPr="000612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259"/>
              <w:jc w:val="center"/>
              <w:rPr>
                <w:rFonts w:eastAsia="Times New Roman" w:cs="Tahoma"/>
                <w:szCs w:val="18"/>
              </w:rPr>
            </w:pPr>
            <w:r w:rsidRPr="000612F9">
              <w:rPr>
                <w:rFonts w:eastAsia="Times New Roman" w:cs="Tahoma"/>
                <w:szCs w:val="18"/>
              </w:rPr>
              <w:t>Niveau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30%</w:t>
            </w:r>
          </w:p>
        </w:tc>
      </w:tr>
      <w:tr w:rsidR="00776E3B" w:rsidRPr="000612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259"/>
              <w:jc w:val="center"/>
              <w:rPr>
                <w:rFonts w:eastAsia="Times New Roman" w:cs="Tahoma"/>
                <w:szCs w:val="18"/>
              </w:rPr>
            </w:pPr>
            <w:r w:rsidRPr="000612F9">
              <w:rPr>
                <w:rFonts w:eastAsia="Times New Roman" w:cs="Tahoma"/>
                <w:szCs w:val="18"/>
              </w:rPr>
              <w:t>Niveau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rsidR="00776E3B" w:rsidRPr="000612F9" w:rsidRDefault="00776E3B" w:rsidP="0044720D">
            <w:pPr>
              <w:spacing w:before="100" w:beforeAutospacing="1" w:after="100" w:afterAutospacing="1"/>
              <w:ind w:right="180"/>
              <w:jc w:val="center"/>
              <w:rPr>
                <w:rFonts w:eastAsia="Times New Roman" w:cs="Tahoma"/>
                <w:szCs w:val="18"/>
              </w:rPr>
            </w:pPr>
            <w:r w:rsidRPr="000612F9">
              <w:rPr>
                <w:rFonts w:eastAsia="Times New Roman" w:cs="Tahoma"/>
                <w:szCs w:val="18"/>
              </w:rPr>
              <w:t>35%</w:t>
            </w:r>
          </w:p>
        </w:tc>
      </w:tr>
    </w:tbl>
    <w:p w:rsidR="006A5DAE" w:rsidRPr="00207995" w:rsidRDefault="00AA0329" w:rsidP="002E57CF">
      <w:pPr>
        <w:ind w:left="1080"/>
        <w:outlineLvl w:val="1"/>
        <w:rPr>
          <w:rFonts w:cs="Tahoma"/>
          <w:lang w:val="fr-FR"/>
        </w:rPr>
      </w:pPr>
      <w:r w:rsidRPr="00207995">
        <w:rPr>
          <w:rFonts w:cs="Tahoma"/>
          <w:i/>
          <w:sz w:val="16"/>
          <w:szCs w:val="18"/>
          <w:lang w:val="fr-FR"/>
        </w:rPr>
        <w:t>* Unité désignant la somme fixée dans la devise applicable</w:t>
      </w:r>
    </w:p>
    <w:p w:rsidR="00776E3B" w:rsidRPr="00207995" w:rsidRDefault="00776E3B" w:rsidP="00776E3B">
      <w:pPr>
        <w:outlineLvl w:val="1"/>
        <w:rPr>
          <w:rFonts w:cs="Tahoma"/>
          <w:lang w:val="fr-FR"/>
        </w:rPr>
      </w:pPr>
    </w:p>
    <w:p w:rsidR="00776E3B" w:rsidRPr="00207995" w:rsidRDefault="00776E3B" w:rsidP="00776E3B">
      <w:pPr>
        <w:outlineLvl w:val="1"/>
        <w:rPr>
          <w:rFonts w:cs="Tahoma"/>
          <w:lang w:val="fr-FR"/>
        </w:rPr>
      </w:pPr>
      <w:r w:rsidRPr="00207995">
        <w:rPr>
          <w:rFonts w:cs="Tahoma"/>
          <w:szCs w:val="18"/>
          <w:lang w:val="fr-FR"/>
        </w:rPr>
        <w:t>Les clients peuvent augmenter la quantité annuelle d’unités Windows Azure qu’ils s’engagent à acheter (à savoir leur</w:t>
      </w:r>
      <w:r w:rsidR="00D62BE1" w:rsidRPr="00207995">
        <w:rPr>
          <w:rFonts w:cs="Tahoma"/>
          <w:szCs w:val="18"/>
          <w:lang w:val="fr-FR"/>
        </w:rPr>
        <w:t> </w:t>
      </w:r>
      <w:r w:rsidRPr="00207995">
        <w:rPr>
          <w:rFonts w:cs="Tahoma"/>
          <w:szCs w:val="18"/>
          <w:lang w:val="fr-FR"/>
        </w:rPr>
        <w:t>Engagement d’Achat) à tout moment pendant la durée de leur abonnement Windows Azure. Leur Niveau d’Engagement sera alors réévalué en conséquence.</w:t>
      </w:r>
      <w:r w:rsidR="00D274DC" w:rsidRPr="00207995">
        <w:rPr>
          <w:rFonts w:cs="Tahoma"/>
          <w:szCs w:val="18"/>
          <w:lang w:val="fr-FR"/>
        </w:rPr>
        <w:t xml:space="preserve"> </w:t>
      </w:r>
      <w:r w:rsidRPr="00207995">
        <w:rPr>
          <w:rFonts w:cs="Tahoma"/>
          <w:szCs w:val="18"/>
          <w:lang w:val="fr-FR"/>
        </w:rPr>
        <w:t>Le nouveau Taux d’Engagement s’appliquera à l’utilisation des Services Windows Azure par le client dès le 1er jour du mois civil suivant le réajustement par le client de la quantité</w:t>
      </w:r>
      <w:r w:rsidR="00D62BE1" w:rsidRPr="00207995">
        <w:rPr>
          <w:rFonts w:cs="Tahoma"/>
          <w:szCs w:val="18"/>
          <w:lang w:val="fr-FR"/>
        </w:rPr>
        <w:t> </w:t>
      </w:r>
      <w:r w:rsidRPr="00207995">
        <w:rPr>
          <w:rFonts w:cs="Tahoma"/>
          <w:szCs w:val="18"/>
          <w:lang w:val="fr-FR"/>
        </w:rPr>
        <w:t xml:space="preserve">annuelle de licences Windows Azure qu’il s’engage à acheter. </w:t>
      </w:r>
    </w:p>
    <w:p w:rsidR="00776E3B" w:rsidRPr="00207995" w:rsidRDefault="00776E3B" w:rsidP="00776E3B">
      <w:pPr>
        <w:outlineLvl w:val="1"/>
        <w:rPr>
          <w:rFonts w:cs="Tahoma"/>
          <w:lang w:val="fr-FR"/>
        </w:rPr>
      </w:pPr>
    </w:p>
    <w:p w:rsidR="00776E3B" w:rsidRPr="00207995" w:rsidRDefault="00776E3B" w:rsidP="005242EC">
      <w:pPr>
        <w:outlineLvl w:val="1"/>
        <w:rPr>
          <w:rFonts w:cs="Tahoma"/>
          <w:lang w:val="fr-FR"/>
        </w:rPr>
      </w:pPr>
      <w:r w:rsidRPr="00207995">
        <w:rPr>
          <w:rFonts w:eastAsia="Times New Roman" w:cs="Tahoma"/>
          <w:szCs w:val="18"/>
          <w:lang w:val="fr-FR"/>
        </w:rPr>
        <w:t xml:space="preserve">La Grille Tarifaire Client fera état du prix applicable au Taux d’Engagement de Niveau 1. Le Taux </w:t>
      </w:r>
      <w:r w:rsidRPr="00207995">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rsidR="0067627F" w:rsidRPr="00207995" w:rsidRDefault="0067627F" w:rsidP="00776E3B">
      <w:pPr>
        <w:rPr>
          <w:rFonts w:cs="Tahoma"/>
          <w:lang w:val="fr-FR"/>
        </w:rPr>
      </w:pPr>
    </w:p>
    <w:p w:rsidR="00456002" w:rsidRPr="00207995" w:rsidRDefault="00456002" w:rsidP="00456002">
      <w:pPr>
        <w:pStyle w:val="Heading2"/>
        <w:ind w:left="0"/>
        <w:rPr>
          <w:rFonts w:ascii="Tahoma" w:hAnsi="Tahoma" w:cs="Tahoma"/>
          <w:lang w:val="fr-FR"/>
        </w:rPr>
      </w:pPr>
      <w:bookmarkStart w:id="691" w:name="_Toc328145984"/>
      <w:bookmarkStart w:id="692" w:name="_Toc336338215"/>
      <w:bookmarkStart w:id="693" w:name="_Toc358737109"/>
      <w:r w:rsidRPr="00207995">
        <w:rPr>
          <w:rFonts w:ascii="Tahoma" w:hAnsi="Tahoma" w:cs="Tahoma"/>
          <w:lang w:val="fr-FR"/>
        </w:rPr>
        <w:t>Disponibilité régionale des Services en Ligne</w:t>
      </w:r>
      <w:bookmarkEnd w:id="691"/>
      <w:bookmarkEnd w:id="692"/>
      <w:bookmarkEnd w:id="693"/>
      <w:r w:rsidRPr="00207995">
        <w:rPr>
          <w:rFonts w:ascii="Tahoma" w:hAnsi="Tahoma" w:cs="Tahoma"/>
          <w:lang w:val="fr-FR"/>
        </w:rPr>
        <w:t xml:space="preserve"> </w:t>
      </w:r>
    </w:p>
    <w:p w:rsidR="00456002" w:rsidRPr="00207995" w:rsidRDefault="00456002" w:rsidP="00DF28F2">
      <w:pPr>
        <w:outlineLvl w:val="2"/>
        <w:rPr>
          <w:rFonts w:cs="Tahoma"/>
          <w:lang w:val="fr-FR"/>
        </w:rPr>
      </w:pPr>
    </w:p>
    <w:p w:rsidR="0067627F" w:rsidRDefault="00456002" w:rsidP="0067627F">
      <w:pPr>
        <w:outlineLvl w:val="2"/>
        <w:rPr>
          <w:rFonts w:cs="Tahoma"/>
          <w:color w:val="000000"/>
          <w:lang w:val="fr-FR"/>
        </w:rPr>
      </w:pPr>
      <w:r w:rsidRPr="00207995">
        <w:rPr>
          <w:rFonts w:cs="Tahoma"/>
          <w:szCs w:val="18"/>
          <w:lang w:val="fr-FR"/>
        </w:rPr>
        <w:t>Rendez</w:t>
      </w:r>
      <w:r w:rsidR="004B17E3">
        <w:rPr>
          <w:rFonts w:cs="Tahoma"/>
          <w:szCs w:val="18"/>
          <w:lang w:val="fr-FR"/>
        </w:rPr>
        <w:t>-</w:t>
      </w:r>
      <w:r w:rsidRPr="00207995">
        <w:rPr>
          <w:rFonts w:cs="Tahoma"/>
          <w:szCs w:val="18"/>
          <w:lang w:val="fr-FR"/>
        </w:rPr>
        <w:t xml:space="preserve">vous sur la page </w:t>
      </w:r>
      <w:hyperlink r:id="rId21" w:anchor="international" w:history="1">
        <w:r w:rsidRPr="00207995">
          <w:rPr>
            <w:rStyle w:val="Hyperlink"/>
            <w:rFonts w:cs="Tahoma"/>
            <w:lang w:val="fr-FR"/>
          </w:rPr>
          <w:t>http://www.microsoft.com/online/faq.aspx#international</w:t>
        </w:r>
      </w:hyperlink>
      <w:r w:rsidRPr="00207995">
        <w:rPr>
          <w:rFonts w:cs="Tahoma"/>
          <w:color w:val="1F497D"/>
          <w:lang w:val="fr-FR"/>
        </w:rPr>
        <w:t xml:space="preserve"> </w:t>
      </w:r>
      <w:r w:rsidRPr="00207995">
        <w:rPr>
          <w:rFonts w:cs="Tahoma"/>
          <w:color w:val="000000"/>
          <w:lang w:val="fr-FR"/>
        </w:rPr>
        <w:t>pour savoir dans quels pays et dans quelles régions les Services en Ligne sont disponibles.</w:t>
      </w:r>
      <w:r w:rsidR="00D274DC" w:rsidRPr="00207995">
        <w:rPr>
          <w:rFonts w:cs="Tahoma"/>
          <w:color w:val="000000"/>
          <w:lang w:val="fr-FR"/>
        </w:rPr>
        <w:t xml:space="preserve"> </w:t>
      </w:r>
    </w:p>
    <w:p w:rsidR="007C32BB" w:rsidRPr="004B17E3" w:rsidRDefault="007C32BB" w:rsidP="0067627F">
      <w:pPr>
        <w:outlineLvl w:val="2"/>
        <w:rPr>
          <w:rFonts w:cs="Tahoma"/>
          <w:color w:val="000000"/>
          <w:szCs w:val="18"/>
          <w:lang w:val="fr-FR" w:eastAsia="x-none"/>
        </w:rPr>
      </w:pPr>
    </w:p>
    <w:p w:rsidR="00456002" w:rsidRPr="00207995" w:rsidRDefault="00456002" w:rsidP="00456002">
      <w:pPr>
        <w:pStyle w:val="Heading2"/>
        <w:ind w:left="0"/>
        <w:rPr>
          <w:rFonts w:ascii="Tahoma" w:hAnsi="Tahoma" w:cs="Tahoma"/>
          <w:lang w:val="fr-FR"/>
        </w:rPr>
      </w:pPr>
      <w:bookmarkStart w:id="694" w:name="_Toc328145985"/>
      <w:bookmarkStart w:id="695" w:name="_Toc336338216"/>
      <w:bookmarkStart w:id="696" w:name="_Toc358737110"/>
      <w:r w:rsidRPr="00207995">
        <w:rPr>
          <w:rFonts w:ascii="Tahoma" w:hAnsi="Tahoma" w:cs="Tahoma"/>
          <w:lang w:val="fr-FR"/>
        </w:rPr>
        <w:t>Conditions supplémentaires applicables aux Services en Ligne</w:t>
      </w:r>
      <w:bookmarkEnd w:id="694"/>
      <w:bookmarkEnd w:id="695"/>
      <w:bookmarkEnd w:id="696"/>
    </w:p>
    <w:p w:rsidR="00456002" w:rsidRPr="00207995" w:rsidRDefault="00456002" w:rsidP="00DF28F2">
      <w:pPr>
        <w:outlineLvl w:val="2"/>
        <w:rPr>
          <w:rFonts w:cs="Tahoma"/>
          <w:lang w:val="fr-FR"/>
        </w:rPr>
      </w:pPr>
    </w:p>
    <w:p w:rsidR="00456002" w:rsidRPr="00207995" w:rsidRDefault="00456002" w:rsidP="00CF3FEE">
      <w:pPr>
        <w:rPr>
          <w:rFonts w:cs="Tahoma"/>
          <w:lang w:val="fr-FR"/>
        </w:rPr>
      </w:pPr>
      <w:r w:rsidRPr="00207995">
        <w:rPr>
          <w:rFonts w:cs="Tahoma"/>
          <w:lang w:val="fr-FR"/>
        </w:rPr>
        <w:t>La présente Liste des Produits peut comporter des informations supplémentaires relatives à des produits spécifiques.</w:t>
      </w:r>
      <w:r w:rsidR="00D274DC" w:rsidRPr="00207995">
        <w:rPr>
          <w:rFonts w:cs="Tahoma"/>
          <w:lang w:val="fr-FR"/>
        </w:rPr>
        <w:t xml:space="preserve"> </w:t>
      </w:r>
      <w:r w:rsidRPr="00207995">
        <w:rPr>
          <w:rFonts w:cs="Tahoma"/>
          <w:lang w:val="fr-FR"/>
        </w:rPr>
        <w:t>Pour toute information supplémentaire à ce sujet, reportez</w:t>
      </w:r>
      <w:r w:rsidR="004B17E3">
        <w:rPr>
          <w:rFonts w:cs="Tahoma"/>
          <w:lang w:val="fr-FR"/>
        </w:rPr>
        <w:t>-</w:t>
      </w:r>
      <w:r w:rsidRPr="00207995">
        <w:rPr>
          <w:rFonts w:cs="Tahoma"/>
          <w:lang w:val="fr-FR"/>
        </w:rPr>
        <w:t>vous aux sections relatives aux produits de ce document.</w:t>
      </w:r>
    </w:p>
    <w:p w:rsidR="00456002" w:rsidRPr="00207995" w:rsidRDefault="00456002" w:rsidP="00CF3FEE">
      <w:pPr>
        <w:rPr>
          <w:rFonts w:cs="Tahoma"/>
          <w:lang w:val="fr-FR"/>
        </w:rPr>
      </w:pPr>
    </w:p>
    <w:p w:rsidR="00456002" w:rsidRPr="00207995" w:rsidRDefault="00456002" w:rsidP="00CF3FEE">
      <w:pPr>
        <w:rPr>
          <w:rFonts w:cs="Tahoma"/>
          <w:lang w:val="fr-FR"/>
        </w:rPr>
      </w:pPr>
      <w:r w:rsidRPr="00207995">
        <w:rPr>
          <w:rFonts w:cs="Tahoma"/>
          <w:lang w:val="fr-FR"/>
        </w:rPr>
        <w:t xml:space="preserve">Les Droits d’Utilisation de Logiciels disponibles à l’adresse </w:t>
      </w:r>
      <w:r w:rsidRPr="00044D35">
        <w:rPr>
          <w:rFonts w:cs="Tahoma"/>
          <w:lang w:val="fr-FR"/>
        </w:rPr>
        <w:t>http://www.microsoftvolumelicensing.com/userights/PUR.aspx</w:t>
      </w:r>
      <w:r w:rsidRPr="00207995">
        <w:rPr>
          <w:rFonts w:cs="Tahoma"/>
          <w:lang w:val="fr-FR"/>
        </w:rPr>
        <w:t xml:space="preserve"> (en anglais) stipulent d’autres conditions générales et</w:t>
      </w:r>
      <w:r w:rsidR="00D62BE1" w:rsidRPr="00207995">
        <w:rPr>
          <w:rFonts w:cs="Tahoma"/>
          <w:lang w:val="fr-FR"/>
        </w:rPr>
        <w:t> </w:t>
      </w:r>
      <w:r w:rsidRPr="00207995">
        <w:rPr>
          <w:rFonts w:cs="Tahoma"/>
          <w:lang w:val="fr-FR"/>
        </w:rPr>
        <w:t>les conditions générales applicables aux produits spécifiques qui régissent l’utilisation des Services en Ligne.</w:t>
      </w:r>
      <w:r w:rsidR="00D274DC" w:rsidRPr="00207995">
        <w:rPr>
          <w:rFonts w:cs="Tahoma"/>
          <w:lang w:val="fr-FR"/>
        </w:rPr>
        <w:t xml:space="preserve"> </w:t>
      </w:r>
      <w:r w:rsidRPr="00207995">
        <w:rPr>
          <w:rFonts w:cs="Tahoma"/>
          <w:lang w:val="fr-FR"/>
        </w:rPr>
        <w:t>Les</w:t>
      </w:r>
      <w:r w:rsidR="00D62BE1" w:rsidRPr="00207995">
        <w:rPr>
          <w:rFonts w:cs="Tahoma"/>
          <w:lang w:val="fr-FR"/>
        </w:rPr>
        <w:t> </w:t>
      </w:r>
      <w:r w:rsidRPr="00207995">
        <w:rPr>
          <w:rFonts w:cs="Tahoma"/>
          <w:lang w:val="fr-FR"/>
        </w:rPr>
        <w:t>droits d’utilisation de logiciels fournis dans le cadre des Services en Ligne peuvent faire l’objet de modifications tel que décrit dans la section Services en Ligne de ce document.</w:t>
      </w:r>
    </w:p>
    <w:p w:rsidR="00456002" w:rsidRPr="00207995" w:rsidRDefault="00456002" w:rsidP="00CF3FEE">
      <w:pPr>
        <w:rPr>
          <w:rFonts w:cs="Tahoma"/>
          <w:lang w:val="fr-FR"/>
        </w:rPr>
      </w:pPr>
    </w:p>
    <w:p w:rsidR="00026546" w:rsidRPr="00207995" w:rsidRDefault="00456002" w:rsidP="005B372B">
      <w:pPr>
        <w:rPr>
          <w:rFonts w:cs="Tahoma"/>
          <w:lang w:val="fr-FR"/>
        </w:rPr>
      </w:pPr>
      <w:bookmarkStart w:id="697" w:name="_Toc325313160"/>
      <w:r w:rsidRPr="00207995">
        <w:rPr>
          <w:rFonts w:cs="Tahoma"/>
          <w:lang w:val="fr-FR"/>
        </w:rPr>
        <w:t>Les prix appliqués et les modalités de paiement relatifs aux Services en Ligne ci</w:t>
      </w:r>
      <w:r w:rsidR="004B17E3">
        <w:rPr>
          <w:rFonts w:cs="Tahoma"/>
          <w:lang w:val="fr-FR"/>
        </w:rPr>
        <w:t>-</w:t>
      </w:r>
      <w:r w:rsidRPr="00207995">
        <w:rPr>
          <w:rFonts w:cs="Tahoma"/>
          <w:lang w:val="fr-FR"/>
        </w:rPr>
        <w:t>dessus ne s’appliquent pas aux Services en Ligne fournis conformément aux termes du Contrat d’Abonnement en Ligne Microsoft.</w:t>
      </w:r>
      <w:r w:rsidR="00D274DC" w:rsidRPr="00207995">
        <w:rPr>
          <w:rFonts w:cs="Tahoma"/>
          <w:lang w:val="fr-FR"/>
        </w:rPr>
        <w:t xml:space="preserve"> </w:t>
      </w:r>
      <w:r w:rsidRPr="00207995">
        <w:rPr>
          <w:rFonts w:cs="Tahoma"/>
          <w:lang w:val="fr-FR"/>
        </w:rPr>
        <w:t>Les modalités applicables aux Services en Ligne, fournies conformément aux termes du Contrat d’Abonnement en Ligne Microsoft,</w:t>
      </w:r>
      <w:r w:rsidR="00D62BE1" w:rsidRPr="00207995">
        <w:rPr>
          <w:rFonts w:cs="Tahoma"/>
          <w:lang w:val="fr-FR"/>
        </w:rPr>
        <w:t> </w:t>
      </w:r>
      <w:r w:rsidRPr="00207995">
        <w:rPr>
          <w:rFonts w:cs="Tahoma"/>
          <w:lang w:val="fr-FR"/>
        </w:rPr>
        <w:t>sont exposées dans ledit contrat et sur le Portail Client des Services en Ligne Microsoft.</w:t>
      </w:r>
      <w:bookmarkEnd w:id="697"/>
    </w:p>
    <w:p w:rsidR="00D85FDD" w:rsidRPr="00207995" w:rsidRDefault="00D85FDD" w:rsidP="005B372B">
      <w:pPr>
        <w:rPr>
          <w:rFonts w:cs="Tahoma"/>
          <w:lang w:val="fr-FR"/>
        </w:rPr>
      </w:pPr>
    </w:p>
    <w:p w:rsidR="00D85FDD" w:rsidRPr="00207995" w:rsidRDefault="00D85FDD" w:rsidP="00F23DD6">
      <w:pPr>
        <w:ind w:left="720"/>
        <w:rPr>
          <w:rFonts w:cs="Tahoma"/>
          <w:lang w:val="fr-FR"/>
        </w:rPr>
      </w:pPr>
      <w:bookmarkStart w:id="698" w:name="_Supplemental_Terms_For"/>
      <w:bookmarkEnd w:id="698"/>
    </w:p>
    <w:p w:rsidR="00676723" w:rsidRPr="00207995" w:rsidRDefault="00676723">
      <w:pPr>
        <w:rPr>
          <w:rFonts w:cs="Tahoma"/>
          <w:lang w:val="fr-FR"/>
        </w:rPr>
      </w:pPr>
      <w:bookmarkStart w:id="699" w:name="_Toc336338217"/>
      <w:r w:rsidRPr="00207995">
        <w:rPr>
          <w:rFonts w:cs="Tahoma"/>
          <w:lang w:val="fr-FR"/>
        </w:rPr>
        <w:br w:type="page"/>
      </w:r>
    </w:p>
    <w:p w:rsidR="00023FE7" w:rsidRPr="00207995" w:rsidRDefault="00A33112" w:rsidP="00B0065F">
      <w:pPr>
        <w:pStyle w:val="Heading1"/>
        <w:rPr>
          <w:rFonts w:cs="Tahoma"/>
          <w:lang w:val="fr-FR"/>
        </w:rPr>
      </w:pPr>
      <w:bookmarkStart w:id="700" w:name="_Toc358737111"/>
      <w:r w:rsidRPr="00207995">
        <w:rPr>
          <w:rFonts w:cs="Tahoma"/>
          <w:lang w:val="fr-FR"/>
        </w:rPr>
        <w:t>SECTION 6 – Conditions de renouvellement de la Software Assurance</w:t>
      </w:r>
      <w:bookmarkEnd w:id="699"/>
      <w:bookmarkEnd w:id="700"/>
    </w:p>
    <w:p w:rsidR="00865A60" w:rsidRPr="00207995" w:rsidRDefault="00865A60" w:rsidP="00865A60">
      <w:pPr>
        <w:rPr>
          <w:rFonts w:cs="Tahoma"/>
          <w:lang w:val="fr-FR"/>
        </w:rPr>
      </w:pPr>
    </w:p>
    <w:p w:rsidR="00171817" w:rsidRPr="00207995" w:rsidRDefault="00171817" w:rsidP="00171817">
      <w:pPr>
        <w:pStyle w:val="Heading4"/>
        <w:tabs>
          <w:tab w:val="clear" w:pos="720"/>
          <w:tab w:val="num" w:pos="0"/>
        </w:tabs>
        <w:ind w:left="0" w:firstLine="0"/>
        <w:rPr>
          <w:rFonts w:ascii="Tahoma" w:hAnsi="Tahoma" w:cs="Tahoma"/>
          <w:lang w:val="fr-FR"/>
        </w:rPr>
      </w:pPr>
      <w:bookmarkStart w:id="701" w:name="_Toc323159745"/>
      <w:bookmarkStart w:id="702" w:name="_Toc336338218"/>
      <w:bookmarkStart w:id="703" w:name="_Toc358737112"/>
      <w:r w:rsidRPr="00207995">
        <w:rPr>
          <w:rFonts w:ascii="Tahoma" w:hAnsi="Tahoma" w:cs="Tahoma"/>
          <w:sz w:val="24"/>
          <w:lang w:val="fr-FR"/>
        </w:rPr>
        <w:t>Licence Open</w:t>
      </w:r>
      <w:bookmarkEnd w:id="701"/>
      <w:bookmarkEnd w:id="702"/>
      <w:bookmarkEnd w:id="703"/>
    </w:p>
    <w:p w:rsidR="00171817" w:rsidRPr="00207995" w:rsidRDefault="00171817" w:rsidP="00865A60">
      <w:pPr>
        <w:pStyle w:val="Heading4"/>
        <w:tabs>
          <w:tab w:val="clear" w:pos="720"/>
          <w:tab w:val="num" w:pos="0"/>
        </w:tabs>
        <w:spacing w:before="0"/>
        <w:ind w:left="0" w:firstLine="0"/>
        <w:rPr>
          <w:rFonts w:ascii="Tahoma" w:hAnsi="Tahoma" w:cs="Tahoma"/>
          <w:lang w:val="fr-FR"/>
        </w:rPr>
      </w:pPr>
    </w:p>
    <w:p w:rsidR="00171817" w:rsidRPr="00207995" w:rsidRDefault="00171817" w:rsidP="005242EC">
      <w:pPr>
        <w:pStyle w:val="StyleHeading22Left138Firstline0"/>
        <w:tabs>
          <w:tab w:val="num" w:pos="0"/>
        </w:tabs>
        <w:ind w:left="0"/>
        <w:jc w:val="left"/>
        <w:rPr>
          <w:rFonts w:ascii="Tahoma" w:hAnsi="Tahoma" w:cs="Tahoma"/>
          <w:lang w:val="fr-FR"/>
        </w:rPr>
      </w:pPr>
      <w:r w:rsidRPr="00207995">
        <w:rPr>
          <w:rFonts w:ascii="Tahoma" w:hAnsi="Tahoma" w:cs="Tahoma"/>
          <w:sz w:val="18"/>
          <w:lang w:val="fr-FR"/>
        </w:rPr>
        <w:t>La Software Assurance commandée sous un numéro d’autorisation de Licence Open expirera à l’expiration dudit numéro. Pour renouveler cette couverture, les clients doivent passer une commande de renouvellement pour toutes les copies de tous les produits dont ils souhaitent renouveler la Software Assurance, dans les quatre</w:t>
      </w:r>
      <w:r w:rsidR="004B17E3">
        <w:rPr>
          <w:rFonts w:ascii="Tahoma" w:hAnsi="Tahoma" w:cs="Tahoma"/>
          <w:sz w:val="18"/>
          <w:lang w:val="fr-FR"/>
        </w:rPr>
        <w:t>-</w:t>
      </w:r>
      <w:r w:rsidRPr="00207995">
        <w:rPr>
          <w:rFonts w:ascii="Tahoma" w:hAnsi="Tahoma" w:cs="Tahoma"/>
          <w:sz w:val="18"/>
          <w:lang w:val="fr-FR"/>
        </w:rPr>
        <w:t>vingt</w:t>
      </w:r>
      <w:r w:rsidR="004B17E3">
        <w:rPr>
          <w:rFonts w:ascii="Tahoma" w:hAnsi="Tahoma" w:cs="Tahoma"/>
          <w:sz w:val="18"/>
          <w:lang w:val="fr-FR"/>
        </w:rPr>
        <w:t>-</w:t>
      </w:r>
      <w:r w:rsidRPr="00207995">
        <w:rPr>
          <w:rFonts w:ascii="Tahoma" w:hAnsi="Tahoma" w:cs="Tahoma"/>
          <w:sz w:val="18"/>
          <w:lang w:val="fr-FR"/>
        </w:rPr>
        <w:t>dix (90)</w:t>
      </w:r>
      <w:r w:rsidR="00D62BE1" w:rsidRPr="00207995">
        <w:rPr>
          <w:rFonts w:ascii="Tahoma" w:hAnsi="Tahoma" w:cs="Tahoma"/>
          <w:sz w:val="18"/>
          <w:lang w:val="fr-FR"/>
        </w:rPr>
        <w:t> </w:t>
      </w:r>
      <w:r w:rsidRPr="00207995">
        <w:rPr>
          <w:rFonts w:ascii="Tahoma" w:hAnsi="Tahoma" w:cs="Tahoma"/>
          <w:sz w:val="18"/>
          <w:lang w:val="fr-FR"/>
        </w:rPr>
        <w:t>jours suivant la date d’expiration de leur numéro d’autorisation. Les clients peuvent commander la Software</w:t>
      </w:r>
      <w:r w:rsidR="00D62BE1" w:rsidRPr="00207995">
        <w:rPr>
          <w:rFonts w:ascii="Tahoma" w:hAnsi="Tahoma" w:cs="Tahoma"/>
          <w:sz w:val="18"/>
          <w:lang w:val="fr-FR"/>
        </w:rPr>
        <w:t> </w:t>
      </w:r>
      <w:r w:rsidRPr="00207995">
        <w:rPr>
          <w:rFonts w:ascii="Tahoma" w:hAnsi="Tahoma" w:cs="Tahoma"/>
          <w:sz w:val="18"/>
          <w:lang w:val="fr-FR"/>
        </w:rPr>
        <w:t>Assurance sans commander simultanément une Licence, à condition que la Software Assurance soit renouvelée selon les termes qui précèdent. La nouvelle Software Assurance prendra effet à la date d’entrée en vigueur du nouveau numéro d’autorisation.</w:t>
      </w:r>
    </w:p>
    <w:p w:rsidR="00865A60" w:rsidRPr="00207995" w:rsidRDefault="00865A60" w:rsidP="005242EC">
      <w:pPr>
        <w:pStyle w:val="AppendIndentSub"/>
        <w:ind w:left="0"/>
        <w:rPr>
          <w:rFonts w:ascii="Tahoma" w:hAnsi="Tahoma" w:cs="Tahoma"/>
          <w:lang w:val="fr-FR"/>
        </w:rPr>
      </w:pPr>
    </w:p>
    <w:p w:rsidR="00171817" w:rsidRPr="00207995" w:rsidRDefault="00171817" w:rsidP="002171C3">
      <w:pPr>
        <w:pStyle w:val="Heading4"/>
        <w:ind w:left="360"/>
        <w:rPr>
          <w:rFonts w:ascii="Tahoma" w:hAnsi="Tahoma" w:cs="Tahoma"/>
          <w:lang w:val="fr-FR"/>
        </w:rPr>
      </w:pPr>
      <w:bookmarkStart w:id="704" w:name="_Toc336338219"/>
      <w:bookmarkStart w:id="705" w:name="_Toc358737113"/>
      <w:r w:rsidRPr="00207995">
        <w:rPr>
          <w:rFonts w:ascii="Tahoma" w:hAnsi="Tahoma" w:cs="Tahoma"/>
          <w:sz w:val="24"/>
          <w:lang w:val="fr-FR"/>
        </w:rPr>
        <w:t>Contrat Open Value 20xx</w:t>
      </w:r>
      <w:bookmarkEnd w:id="704"/>
      <w:bookmarkEnd w:id="705"/>
    </w:p>
    <w:p w:rsidR="00171817" w:rsidRPr="00207995" w:rsidRDefault="00171817" w:rsidP="00171817">
      <w:pPr>
        <w:tabs>
          <w:tab w:val="num" w:pos="0"/>
        </w:tabs>
        <w:rPr>
          <w:rFonts w:cs="Tahoma"/>
          <w:lang w:val="fr-FR"/>
        </w:rPr>
      </w:pPr>
    </w:p>
    <w:p w:rsidR="00171817" w:rsidRPr="00207995" w:rsidRDefault="00171817" w:rsidP="005242EC">
      <w:pPr>
        <w:keepNext/>
        <w:tabs>
          <w:tab w:val="num" w:pos="720"/>
        </w:tabs>
        <w:spacing w:after="60"/>
        <w:ind w:left="360" w:hanging="360"/>
        <w:outlineLvl w:val="3"/>
        <w:rPr>
          <w:rFonts w:cs="Tahoma"/>
          <w:lang w:val="fr-FR"/>
        </w:rPr>
      </w:pPr>
      <w:r w:rsidRPr="00207995">
        <w:rPr>
          <w:rFonts w:cs="Tahoma"/>
          <w:b/>
          <w:szCs w:val="20"/>
          <w:lang w:val="fr-FR"/>
        </w:rPr>
        <w:t xml:space="preserve">Renouvellement de la couverture au titre du même contrat </w:t>
      </w:r>
    </w:p>
    <w:p w:rsidR="00171817" w:rsidRPr="00207995" w:rsidRDefault="00171817" w:rsidP="00171817">
      <w:pPr>
        <w:tabs>
          <w:tab w:val="num" w:pos="0"/>
        </w:tabs>
        <w:rPr>
          <w:rFonts w:cs="Tahoma"/>
          <w:lang w:val="fr-FR"/>
        </w:rPr>
      </w:pPr>
      <w:r w:rsidRPr="00207995">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w:t>
      </w:r>
      <w:r w:rsidR="00D62BE1" w:rsidRPr="00207995">
        <w:rPr>
          <w:rFonts w:cs="Tahoma"/>
          <w:szCs w:val="20"/>
          <w:lang w:val="fr-FR"/>
        </w:rPr>
        <w:t> </w:t>
      </w:r>
      <w:r w:rsidRPr="00207995">
        <w:rPr>
          <w:rFonts w:cs="Tahoma"/>
          <w:szCs w:val="20"/>
          <w:lang w:val="fr-FR"/>
        </w:rPr>
        <w:t>options de renouvellement qui leur sont offertes. Ils auront la possibilité de renouveler leur contrat pour la période de</w:t>
      </w:r>
      <w:r w:rsidR="00D62BE1" w:rsidRPr="00207995">
        <w:rPr>
          <w:rFonts w:cs="Tahoma"/>
          <w:szCs w:val="20"/>
          <w:lang w:val="fr-FR"/>
        </w:rPr>
        <w:t> </w:t>
      </w:r>
      <w:r w:rsidRPr="00207995">
        <w:rPr>
          <w:rFonts w:cs="Tahoma"/>
          <w:szCs w:val="20"/>
          <w:lang w:val="fr-FR"/>
        </w:rPr>
        <w:t>trente</w:t>
      </w:r>
      <w:r w:rsidR="004B17E3">
        <w:rPr>
          <w:rFonts w:cs="Tahoma"/>
          <w:szCs w:val="20"/>
          <w:lang w:val="fr-FR"/>
        </w:rPr>
        <w:t>-</w:t>
      </w:r>
      <w:r w:rsidRPr="00207995">
        <w:rPr>
          <w:rFonts w:cs="Tahoma"/>
          <w:szCs w:val="20"/>
          <w:lang w:val="fr-FR"/>
        </w:rPr>
        <w:t>six (36) mois civils complets qui suit. Pour renouveler la Software Assurance, les clients doivent passer une commande de renouvellement dans les trente (30) jours avant l’expiration de la période précédente.</w:t>
      </w:r>
      <w:r w:rsidR="00D274DC" w:rsidRPr="00207995">
        <w:rPr>
          <w:rFonts w:cs="Tahoma"/>
          <w:szCs w:val="20"/>
          <w:lang w:val="fr-FR"/>
        </w:rPr>
        <w:t xml:space="preserve"> </w:t>
      </w:r>
      <w:r w:rsidRPr="00207995">
        <w:rPr>
          <w:rFonts w:cs="Tahoma"/>
          <w:szCs w:val="20"/>
          <w:lang w:val="fr-FR"/>
        </w:rPr>
        <w:t>Si</w:t>
      </w:r>
      <w:r w:rsidR="00D62BE1" w:rsidRPr="00207995">
        <w:rPr>
          <w:rFonts w:cs="Tahoma"/>
          <w:szCs w:val="20"/>
          <w:lang w:val="fr-FR"/>
        </w:rPr>
        <w:t> </w:t>
      </w:r>
      <w:r w:rsidRPr="00207995">
        <w:rPr>
          <w:rFonts w:cs="Tahoma"/>
          <w:szCs w:val="20"/>
          <w:lang w:val="fr-FR"/>
        </w:rPr>
        <w:t>le</w:t>
      </w:r>
      <w:r w:rsidR="00D62BE1" w:rsidRPr="00207995">
        <w:rPr>
          <w:rFonts w:cs="Tahoma"/>
          <w:szCs w:val="20"/>
          <w:lang w:val="fr-FR"/>
        </w:rPr>
        <w:t> </w:t>
      </w:r>
      <w:r w:rsidRPr="00207995">
        <w:rPr>
          <w:rFonts w:cs="Tahoma"/>
          <w:szCs w:val="20"/>
          <w:lang w:val="fr-FR"/>
        </w:rPr>
        <w:t>client a choisi l’option couvrant l’ensemble de l’entreprise, il doit commander la Software Assurance pour toutes les copies de</w:t>
      </w:r>
      <w:r w:rsidR="00D62BE1" w:rsidRPr="00207995">
        <w:rPr>
          <w:rFonts w:cs="Tahoma"/>
          <w:szCs w:val="20"/>
          <w:lang w:val="fr-FR"/>
        </w:rPr>
        <w:t> </w:t>
      </w:r>
      <w:r w:rsidRPr="00207995">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w:t>
      </w:r>
      <w:r w:rsidR="00D62BE1" w:rsidRPr="00207995">
        <w:rPr>
          <w:rFonts w:cs="Tahoma"/>
          <w:szCs w:val="20"/>
          <w:lang w:val="fr-FR"/>
        </w:rPr>
        <w:t> </w:t>
      </w:r>
      <w:r w:rsidRPr="00207995">
        <w:rPr>
          <w:rFonts w:cs="Tahoma"/>
          <w:szCs w:val="20"/>
          <w:lang w:val="fr-FR"/>
        </w:rPr>
        <w:t>clients peuvent commander la Software Assurance sans commander simultanément une Licence, à condition que</w:t>
      </w:r>
      <w:r w:rsidR="00D62BE1" w:rsidRPr="00207995">
        <w:rPr>
          <w:rFonts w:cs="Tahoma"/>
          <w:szCs w:val="20"/>
          <w:lang w:val="fr-FR"/>
        </w:rPr>
        <w:t> </w:t>
      </w:r>
      <w:r w:rsidRPr="00207995">
        <w:rPr>
          <w:rFonts w:cs="Tahoma"/>
          <w:szCs w:val="20"/>
          <w:lang w:val="fr-FR"/>
        </w:rPr>
        <w:t>la Software</w:t>
      </w:r>
      <w:r w:rsidR="00D62BE1" w:rsidRPr="00207995">
        <w:rPr>
          <w:rFonts w:cs="Tahoma"/>
          <w:szCs w:val="20"/>
          <w:lang w:val="fr-FR"/>
        </w:rPr>
        <w:t> </w:t>
      </w:r>
      <w:r w:rsidRPr="00207995">
        <w:rPr>
          <w:rFonts w:cs="Tahoma"/>
          <w:szCs w:val="20"/>
          <w:lang w:val="fr-FR"/>
        </w:rPr>
        <w:t xml:space="preserve">Assurance soit renouvelée selon les termes qui précèdent. </w:t>
      </w:r>
    </w:p>
    <w:p w:rsidR="00171817" w:rsidRPr="00207995" w:rsidRDefault="00171817" w:rsidP="00171817">
      <w:pPr>
        <w:tabs>
          <w:tab w:val="num" w:pos="0"/>
        </w:tabs>
        <w:rPr>
          <w:rFonts w:cs="Tahoma"/>
          <w:lang w:val="fr-FR"/>
        </w:rPr>
      </w:pPr>
    </w:p>
    <w:p w:rsidR="00171817" w:rsidRPr="00207995" w:rsidRDefault="00171817" w:rsidP="005242EC">
      <w:pPr>
        <w:keepNext/>
        <w:tabs>
          <w:tab w:val="num" w:pos="720"/>
        </w:tabs>
        <w:spacing w:after="60"/>
        <w:ind w:left="360" w:hanging="360"/>
        <w:outlineLvl w:val="3"/>
        <w:rPr>
          <w:rFonts w:cs="Tahoma"/>
          <w:lang w:val="fr-FR"/>
        </w:rPr>
      </w:pPr>
      <w:r w:rsidRPr="00207995">
        <w:rPr>
          <w:rFonts w:cs="Tahoma"/>
          <w:b/>
          <w:szCs w:val="20"/>
          <w:lang w:val="fr-FR"/>
        </w:rPr>
        <w:t>Renouvellement de la couverture dans le cadre d’un contrat distinct</w:t>
      </w:r>
    </w:p>
    <w:p w:rsidR="00171817" w:rsidRPr="00207995" w:rsidRDefault="00171817" w:rsidP="001767FA">
      <w:pPr>
        <w:tabs>
          <w:tab w:val="num" w:pos="0"/>
        </w:tabs>
        <w:rPr>
          <w:rFonts w:cs="Tahoma"/>
          <w:lang w:val="fr-FR"/>
        </w:rPr>
      </w:pPr>
      <w:r w:rsidRPr="00207995">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w:t>
      </w:r>
      <w:r w:rsidR="001767FA">
        <w:rPr>
          <w:rFonts w:cs="Tahoma"/>
          <w:szCs w:val="20"/>
          <w:lang w:val="fr-FR"/>
        </w:rPr>
        <w:t> </w:t>
      </w:r>
      <w:r w:rsidRPr="00207995">
        <w:rPr>
          <w:rFonts w:cs="Tahoma"/>
          <w:szCs w:val="20"/>
          <w:lang w:val="fr-FR"/>
        </w:rPr>
        <w:t>ledit produit au titre d’un contrat précédent et si son nouveau contrat prend effet au plus tard le jour qui suit la</w:t>
      </w:r>
      <w:r w:rsidR="001767FA">
        <w:rPr>
          <w:rFonts w:cs="Tahoma"/>
          <w:szCs w:val="20"/>
          <w:lang w:val="fr-FR"/>
        </w:rPr>
        <w:t> </w:t>
      </w:r>
      <w:r w:rsidRPr="00207995">
        <w:rPr>
          <w:rFonts w:cs="Tahoma"/>
          <w:szCs w:val="20"/>
          <w:lang w:val="fr-FR"/>
        </w:rPr>
        <w:t>date d’expiration du contrat précédent.</w:t>
      </w:r>
      <w:r w:rsidR="00D274DC" w:rsidRPr="00207995">
        <w:rPr>
          <w:rFonts w:cs="Tahoma"/>
          <w:szCs w:val="20"/>
          <w:lang w:val="fr-FR"/>
        </w:rPr>
        <w:t xml:space="preserve"> </w:t>
      </w:r>
      <w:r w:rsidRPr="00207995">
        <w:rPr>
          <w:rFonts w:cs="Tahoma"/>
          <w:szCs w:val="20"/>
          <w:lang w:val="fr-FR"/>
        </w:rPr>
        <w:t>La commande de renouvellement de la Software Assurance doit être passée dans les trente (30) jours précédant l’expiration de la Software Assurance au titre du contrat précédent, sauf</w:t>
      </w:r>
      <w:r w:rsidR="001767FA">
        <w:rPr>
          <w:rFonts w:cs="Tahoma"/>
          <w:szCs w:val="20"/>
          <w:lang w:val="fr-FR"/>
        </w:rPr>
        <w:t> </w:t>
      </w:r>
      <w:r w:rsidRPr="00207995">
        <w:rPr>
          <w:rFonts w:cs="Tahoma"/>
          <w:szCs w:val="20"/>
          <w:lang w:val="fr-FR"/>
        </w:rPr>
        <w:t>si la dite couverture a été renouvelée dans le cadre d’un Contrat de Licence Open. Dans ce cas, les clients disposent de quatre</w:t>
      </w:r>
      <w:r w:rsidR="004B17E3">
        <w:rPr>
          <w:rFonts w:cs="Tahoma"/>
          <w:szCs w:val="20"/>
          <w:lang w:val="fr-FR"/>
        </w:rPr>
        <w:t>-</w:t>
      </w:r>
      <w:r w:rsidRPr="00207995">
        <w:rPr>
          <w:rFonts w:cs="Tahoma"/>
          <w:szCs w:val="20"/>
          <w:lang w:val="fr-FR"/>
        </w:rPr>
        <w:t>vingt</w:t>
      </w:r>
      <w:r w:rsidR="004B17E3">
        <w:rPr>
          <w:rFonts w:cs="Tahoma"/>
          <w:szCs w:val="20"/>
          <w:lang w:val="fr-FR"/>
        </w:rPr>
        <w:t>-</w:t>
      </w:r>
      <w:r w:rsidRPr="00207995">
        <w:rPr>
          <w:rFonts w:cs="Tahoma"/>
          <w:szCs w:val="20"/>
          <w:lang w:val="fr-FR"/>
        </w:rPr>
        <w:t xml:space="preserve">dix (90) jours à compter de l’expiration pour passer la commande. </w:t>
      </w:r>
    </w:p>
    <w:p w:rsidR="00865A60" w:rsidRPr="00207995" w:rsidRDefault="00865A60" w:rsidP="005242EC">
      <w:pPr>
        <w:tabs>
          <w:tab w:val="num" w:pos="0"/>
        </w:tabs>
        <w:rPr>
          <w:rFonts w:cs="Tahoma"/>
          <w:lang w:val="fr-FR"/>
        </w:rPr>
      </w:pPr>
    </w:p>
    <w:p w:rsidR="00171817" w:rsidRPr="00207995" w:rsidRDefault="00171817" w:rsidP="002171C3">
      <w:pPr>
        <w:pStyle w:val="Heading4"/>
        <w:ind w:left="360"/>
        <w:rPr>
          <w:rFonts w:ascii="Tahoma" w:hAnsi="Tahoma" w:cs="Tahoma"/>
          <w:lang w:val="fr-FR"/>
        </w:rPr>
      </w:pPr>
      <w:bookmarkStart w:id="706" w:name="_Toc323159746"/>
      <w:bookmarkStart w:id="707" w:name="_Toc336338220"/>
      <w:bookmarkStart w:id="708" w:name="_Toc358737114"/>
      <w:r w:rsidRPr="00207995">
        <w:rPr>
          <w:rFonts w:ascii="Tahoma" w:hAnsi="Tahoma" w:cs="Tahoma"/>
          <w:sz w:val="24"/>
          <w:lang w:val="fr-FR"/>
        </w:rPr>
        <w:t>Select 20xx</w:t>
      </w:r>
      <w:bookmarkEnd w:id="706"/>
      <w:bookmarkEnd w:id="707"/>
      <w:bookmarkEnd w:id="708"/>
    </w:p>
    <w:p w:rsidR="00171817" w:rsidRPr="00207995" w:rsidRDefault="00171817" w:rsidP="00171817">
      <w:pPr>
        <w:tabs>
          <w:tab w:val="num" w:pos="0"/>
        </w:tabs>
        <w:rPr>
          <w:rFonts w:cs="Tahoma"/>
          <w:lang w:val="fr-FR"/>
        </w:rPr>
      </w:pPr>
    </w:p>
    <w:p w:rsidR="00171817" w:rsidRPr="00207995" w:rsidRDefault="00171817" w:rsidP="005242EC">
      <w:pPr>
        <w:pStyle w:val="Heading4"/>
        <w:spacing w:before="0" w:after="60"/>
        <w:ind w:left="360"/>
        <w:rPr>
          <w:rFonts w:ascii="Tahoma" w:hAnsi="Tahoma" w:cs="Tahoma"/>
          <w:lang w:val="fr-FR"/>
        </w:rPr>
      </w:pPr>
      <w:bookmarkStart w:id="709" w:name="_Toc323159747"/>
      <w:bookmarkStart w:id="710" w:name="_Toc328145990"/>
      <w:bookmarkStart w:id="711" w:name="_Toc336338221"/>
      <w:bookmarkStart w:id="712" w:name="_Toc358737115"/>
      <w:r w:rsidRPr="00207995">
        <w:rPr>
          <w:rFonts w:ascii="Tahoma" w:hAnsi="Tahoma" w:cs="Tahoma"/>
          <w:sz w:val="18"/>
          <w:lang w:val="fr-FR"/>
        </w:rPr>
        <w:t>Renouvellement de la couverture au titre du même contrat</w:t>
      </w:r>
      <w:bookmarkEnd w:id="709"/>
      <w:bookmarkEnd w:id="710"/>
      <w:bookmarkEnd w:id="711"/>
      <w:bookmarkEnd w:id="712"/>
      <w:r w:rsidRPr="00207995">
        <w:rPr>
          <w:rFonts w:ascii="Tahoma" w:hAnsi="Tahoma" w:cs="Tahoma"/>
          <w:sz w:val="18"/>
          <w:lang w:val="fr-FR"/>
        </w:rPr>
        <w:t xml:space="preserve"> </w:t>
      </w:r>
    </w:p>
    <w:p w:rsidR="00171817" w:rsidRPr="00207995" w:rsidRDefault="00171817" w:rsidP="00171817">
      <w:pPr>
        <w:pStyle w:val="styleheading22left138firstline00"/>
        <w:tabs>
          <w:tab w:val="num" w:pos="0"/>
        </w:tabs>
        <w:snapToGrid w:val="0"/>
        <w:ind w:left="0"/>
        <w:jc w:val="left"/>
        <w:rPr>
          <w:rFonts w:ascii="Tahoma" w:hAnsi="Tahoma" w:cs="Tahoma"/>
          <w:lang w:val="fr-FR"/>
        </w:rPr>
      </w:pPr>
      <w:r w:rsidRPr="00207995">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w:t>
      </w:r>
      <w:r w:rsidR="00D62BE1" w:rsidRPr="00207995">
        <w:rPr>
          <w:rFonts w:ascii="Tahoma" w:hAnsi="Tahoma" w:cs="Tahoma"/>
          <w:sz w:val="18"/>
          <w:lang w:val="fr-FR"/>
        </w:rPr>
        <w:t> </w:t>
      </w:r>
      <w:r w:rsidRPr="00207995">
        <w:rPr>
          <w:rFonts w:ascii="Tahoma" w:hAnsi="Tahoma" w:cs="Tahoma"/>
          <w:sz w:val="18"/>
          <w:lang w:val="fr-FR"/>
        </w:rPr>
        <w:t>des options de renouvellement qui leur sont offertes. Ils auront la possibilité de renouveler leur contrat pour la période de douze (12) ou trente</w:t>
      </w:r>
      <w:r w:rsidR="004B17E3">
        <w:rPr>
          <w:rFonts w:ascii="Tahoma" w:hAnsi="Tahoma" w:cs="Tahoma"/>
          <w:sz w:val="18"/>
          <w:lang w:val="fr-FR"/>
        </w:rPr>
        <w:t>-</w:t>
      </w:r>
      <w:r w:rsidRPr="00207995">
        <w:rPr>
          <w:rFonts w:ascii="Tahoma" w:hAnsi="Tahoma" w:cs="Tahoma"/>
          <w:sz w:val="18"/>
          <w:lang w:val="fr-FR"/>
        </w:rPr>
        <w:t>six (36) mois civils complets qui suit. Pour renouveler la Software Assurance pour 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D274DC" w:rsidRPr="00207995">
        <w:rPr>
          <w:rFonts w:ascii="Tahoma" w:hAnsi="Tahoma" w:cs="Tahoma"/>
          <w:sz w:val="18"/>
          <w:lang w:val="fr-FR"/>
        </w:rPr>
        <w:t xml:space="preserve"> </w:t>
      </w:r>
      <w:r w:rsidRPr="00207995">
        <w:rPr>
          <w:rFonts w:ascii="Tahoma" w:hAnsi="Tahoma" w:cs="Tahoma"/>
          <w:sz w:val="18"/>
          <w:lang w:val="fr-FR"/>
        </w:rPr>
        <w:t xml:space="preserve">Chaque période de renouvellement prendra effet le jour suivant la date d’expiration de la période précédente. </w:t>
      </w:r>
    </w:p>
    <w:p w:rsidR="00973A93" w:rsidRPr="00207995" w:rsidRDefault="00973A93">
      <w:pPr>
        <w:rPr>
          <w:rFonts w:cs="Tahoma"/>
          <w:lang w:val="fr-FR"/>
        </w:rPr>
      </w:pPr>
      <w:bookmarkStart w:id="713" w:name="_Toc323159748"/>
      <w:bookmarkStart w:id="714" w:name="_Toc336338222"/>
    </w:p>
    <w:p w:rsidR="00D62BE1" w:rsidRPr="00207995" w:rsidRDefault="00D62BE1">
      <w:pPr>
        <w:rPr>
          <w:rFonts w:cs="Tahoma"/>
          <w:lang w:val="fr-FR"/>
        </w:rPr>
      </w:pPr>
    </w:p>
    <w:p w:rsidR="00D62BE1" w:rsidRPr="00207995" w:rsidRDefault="00D62BE1">
      <w:pPr>
        <w:rPr>
          <w:rFonts w:cs="Tahoma"/>
          <w:lang w:val="fr-FR"/>
        </w:rPr>
      </w:pPr>
    </w:p>
    <w:p w:rsidR="00D62BE1" w:rsidRPr="00207995" w:rsidRDefault="00D62BE1">
      <w:pPr>
        <w:rPr>
          <w:rFonts w:cs="Tahoma"/>
          <w:lang w:val="fr-FR"/>
        </w:rPr>
      </w:pPr>
    </w:p>
    <w:p w:rsidR="00171817" w:rsidRPr="00207995" w:rsidRDefault="00171817" w:rsidP="005242EC">
      <w:pPr>
        <w:pStyle w:val="Heading4"/>
        <w:spacing w:before="0" w:after="60"/>
        <w:ind w:left="360"/>
        <w:rPr>
          <w:rFonts w:ascii="Tahoma" w:hAnsi="Tahoma" w:cs="Tahoma"/>
          <w:lang w:val="fr-FR"/>
        </w:rPr>
      </w:pPr>
      <w:bookmarkStart w:id="715" w:name="_Toc358737116"/>
      <w:r w:rsidRPr="00207995">
        <w:rPr>
          <w:rFonts w:ascii="Tahoma" w:hAnsi="Tahoma" w:cs="Tahoma"/>
          <w:sz w:val="18"/>
          <w:lang w:val="fr-FR"/>
        </w:rPr>
        <w:t>Renouvellement de la couverture dans le cadre d’un contrat distinct</w:t>
      </w:r>
      <w:bookmarkEnd w:id="713"/>
      <w:bookmarkEnd w:id="714"/>
      <w:bookmarkEnd w:id="715"/>
    </w:p>
    <w:p w:rsidR="00171817" w:rsidRPr="00207995" w:rsidRDefault="00171817" w:rsidP="0063466C">
      <w:pPr>
        <w:pStyle w:val="styleheading22left138firstline00"/>
        <w:tabs>
          <w:tab w:val="num" w:pos="0"/>
        </w:tabs>
        <w:snapToGrid w:val="0"/>
        <w:ind w:left="0"/>
        <w:jc w:val="left"/>
        <w:rPr>
          <w:rFonts w:ascii="Tahoma" w:hAnsi="Tahoma" w:cs="Tahoma"/>
          <w:lang w:val="fr-FR"/>
        </w:rPr>
      </w:pPr>
      <w:r w:rsidRPr="00207995">
        <w:rPr>
          <w:rFonts w:ascii="Tahoma" w:hAnsi="Tahoma" w:cs="Tahoma"/>
          <w:sz w:val="18"/>
          <w:lang w:val="fr-FR"/>
        </w:rPr>
        <w:t>Les clients peuvent commander la Software Assurance sans avoir à commander simultanément une Licence pour les copies des produits pour lesquelles ils détiennent déjà des licences pour la durée des droits de propriété intellectuelle 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w:t>
      </w:r>
      <w:r w:rsidR="004B17E3">
        <w:rPr>
          <w:rFonts w:ascii="Tahoma" w:hAnsi="Tahoma" w:cs="Tahoma"/>
          <w:sz w:val="18"/>
          <w:lang w:val="fr-FR"/>
        </w:rPr>
        <w:t>-</w:t>
      </w:r>
      <w:r w:rsidRPr="00207995">
        <w:rPr>
          <w:rFonts w:ascii="Tahoma" w:hAnsi="Tahoma" w:cs="Tahoma"/>
          <w:sz w:val="18"/>
          <w:lang w:val="fr-FR"/>
        </w:rPr>
        <w:t>vingt</w:t>
      </w:r>
      <w:r w:rsidR="004B17E3">
        <w:rPr>
          <w:rFonts w:ascii="Tahoma" w:hAnsi="Tahoma" w:cs="Tahoma"/>
          <w:sz w:val="18"/>
          <w:lang w:val="fr-FR"/>
        </w:rPr>
        <w:t>-</w:t>
      </w:r>
      <w:r w:rsidRPr="00207995">
        <w:rPr>
          <w:rFonts w:ascii="Tahoma" w:hAnsi="Tahoma" w:cs="Tahoma"/>
          <w:sz w:val="18"/>
          <w:lang w:val="fr-FR"/>
        </w:rPr>
        <w:t>dix (90) jours à compter de l’expiration pour passer la commande.</w:t>
      </w:r>
    </w:p>
    <w:p w:rsidR="00865A60" w:rsidRPr="00207995" w:rsidRDefault="00865A60" w:rsidP="0063466C">
      <w:pPr>
        <w:outlineLvl w:val="2"/>
        <w:rPr>
          <w:rFonts w:cs="Tahoma"/>
          <w:lang w:val="fr-FR"/>
        </w:rPr>
      </w:pPr>
    </w:p>
    <w:p w:rsidR="00171817" w:rsidRPr="00207995" w:rsidRDefault="00171817" w:rsidP="002171C3">
      <w:pPr>
        <w:pStyle w:val="Heading4"/>
        <w:ind w:left="360"/>
        <w:rPr>
          <w:rFonts w:ascii="Tahoma" w:hAnsi="Tahoma" w:cs="Tahoma"/>
          <w:lang w:val="fr-FR"/>
        </w:rPr>
      </w:pPr>
      <w:bookmarkStart w:id="716" w:name="_Toc336338223"/>
      <w:bookmarkStart w:id="717" w:name="_Toc358737117"/>
      <w:r w:rsidRPr="00207995">
        <w:rPr>
          <w:rFonts w:ascii="Tahoma" w:hAnsi="Tahoma" w:cs="Tahoma"/>
          <w:sz w:val="24"/>
          <w:lang w:val="fr-FR"/>
        </w:rPr>
        <w:t>Select Plus 20xx</w:t>
      </w:r>
      <w:bookmarkEnd w:id="716"/>
      <w:bookmarkEnd w:id="717"/>
    </w:p>
    <w:p w:rsidR="00171817" w:rsidRPr="00207995" w:rsidRDefault="00171817" w:rsidP="00171817">
      <w:pPr>
        <w:rPr>
          <w:rFonts w:cs="Tahoma"/>
          <w:lang w:val="fr-FR"/>
        </w:rPr>
      </w:pPr>
    </w:p>
    <w:p w:rsidR="00171817" w:rsidRPr="00207995" w:rsidRDefault="00171817" w:rsidP="0063466C">
      <w:pPr>
        <w:spacing w:after="60"/>
        <w:rPr>
          <w:rFonts w:cs="Tahoma"/>
          <w:lang w:val="fr-FR"/>
        </w:rPr>
      </w:pPr>
      <w:r w:rsidRPr="00207995">
        <w:rPr>
          <w:rFonts w:cs="Tahoma"/>
          <w:b/>
          <w:bCs/>
          <w:lang w:val="fr-FR"/>
        </w:rPr>
        <w:t xml:space="preserve">Renouvellement de la couverture au titre du même contrat </w:t>
      </w:r>
    </w:p>
    <w:p w:rsidR="00171817" w:rsidRPr="00207995" w:rsidRDefault="00171817" w:rsidP="00171817">
      <w:pPr>
        <w:rPr>
          <w:rFonts w:cs="Tahoma"/>
          <w:lang w:val="fr-FR"/>
        </w:rPr>
      </w:pPr>
      <w:r w:rsidRPr="00207995">
        <w:rPr>
          <w:rFonts w:cs="Tahoma"/>
          <w:iCs/>
          <w:lang w:val="fr-FR"/>
        </w:rPr>
        <w:t>À compter du 1</w:t>
      </w:r>
      <w:r w:rsidRPr="00207995">
        <w:rPr>
          <w:rFonts w:cs="Tahoma"/>
          <w:iCs/>
          <w:vertAlign w:val="superscript"/>
          <w:lang w:val="fr-FR"/>
        </w:rPr>
        <w:t>er</w:t>
      </w:r>
      <w:r w:rsidRPr="00207995">
        <w:rPr>
          <w:rFonts w:cs="Tahoma"/>
          <w:iCs/>
          <w:lang w:val="fr-FR"/>
        </w:rPr>
        <w:t> mars 2011, la</w:t>
      </w:r>
      <w:r w:rsidRPr="00207995">
        <w:rPr>
          <w:rFonts w:cs="Tahoma"/>
          <w:i/>
          <w:iCs/>
          <w:lang w:val="fr-FR"/>
        </w:rPr>
        <w:t xml:space="preserve"> </w:t>
      </w:r>
      <w:r w:rsidRPr="00207995">
        <w:rPr>
          <w:rFonts w:cs="Tahoma"/>
          <w:lang w:val="fr-FR"/>
        </w:rPr>
        <w:t>Software Assurance (nouvelle ou renouvelée) initialement commandée au titre d’un</w:t>
      </w:r>
      <w:r w:rsidR="00D62BE1" w:rsidRPr="00207995">
        <w:rPr>
          <w:rFonts w:cs="Tahoma"/>
          <w:lang w:val="fr-FR"/>
        </w:rPr>
        <w:t> </w:t>
      </w:r>
      <w:r w:rsidRPr="00207995">
        <w:rPr>
          <w:rFonts w:cs="Tahoma"/>
          <w:lang w:val="fr-FR"/>
        </w:rPr>
        <w:t>enregistrement Select Plus prendra fin vingt</w:t>
      </w:r>
      <w:r w:rsidR="004B17E3">
        <w:rPr>
          <w:rFonts w:cs="Tahoma"/>
          <w:lang w:val="fr-FR"/>
        </w:rPr>
        <w:t>-</w:t>
      </w:r>
      <w:r w:rsidRPr="00207995">
        <w:rPr>
          <w:rFonts w:cs="Tahoma"/>
          <w:lang w:val="fr-FR"/>
        </w:rPr>
        <w: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D274DC" w:rsidRPr="00207995">
        <w:rPr>
          <w:rFonts w:cs="Tahoma"/>
          <w:lang w:val="fr-FR"/>
        </w:rPr>
        <w:t xml:space="preserve"> </w:t>
      </w:r>
      <w:r w:rsidRPr="00207995">
        <w:rPr>
          <w:rFonts w:cs="Tahoma"/>
          <w:lang w:val="fr-FR"/>
        </w:rPr>
        <w:t>Chaque période de renouvellement prendra effet le jour suivant la date d’expiration de</w:t>
      </w:r>
      <w:r w:rsidR="00D62BE1" w:rsidRPr="00207995">
        <w:rPr>
          <w:rFonts w:cs="Tahoma"/>
          <w:lang w:val="fr-FR"/>
        </w:rPr>
        <w:t> </w:t>
      </w:r>
      <w:r w:rsidRPr="00207995">
        <w:rPr>
          <w:rFonts w:cs="Tahoma"/>
          <w:lang w:val="fr-FR"/>
        </w:rPr>
        <w:t xml:space="preserve">la période précédente. </w:t>
      </w:r>
    </w:p>
    <w:p w:rsidR="00171817" w:rsidRPr="00207995" w:rsidRDefault="00171817" w:rsidP="00171817">
      <w:pPr>
        <w:rPr>
          <w:rFonts w:cs="Tahoma"/>
          <w:lang w:val="fr-FR"/>
        </w:rPr>
      </w:pPr>
    </w:p>
    <w:p w:rsidR="00171817" w:rsidRPr="00207995" w:rsidRDefault="00171817" w:rsidP="0063466C">
      <w:pPr>
        <w:spacing w:after="60"/>
        <w:rPr>
          <w:rFonts w:cs="Tahoma"/>
          <w:lang w:val="fr-FR"/>
        </w:rPr>
      </w:pPr>
      <w:r w:rsidRPr="00207995">
        <w:rPr>
          <w:rFonts w:cs="Tahoma"/>
          <w:b/>
          <w:bCs/>
          <w:lang w:val="fr-FR"/>
        </w:rPr>
        <w:t>Renouvellement de la couverture dans le cadre d’un contrat distinct</w:t>
      </w:r>
    </w:p>
    <w:p w:rsidR="00171817" w:rsidRPr="00207995" w:rsidRDefault="00171817" w:rsidP="0063466C">
      <w:pPr>
        <w:rPr>
          <w:rFonts w:cs="Tahoma"/>
          <w:lang w:val="fr-FR"/>
        </w:rPr>
      </w:pPr>
      <w:r w:rsidRPr="00207995">
        <w:rPr>
          <w:rFonts w:cs="Tahoma"/>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 clients disposent de quatre</w:t>
      </w:r>
      <w:r w:rsidR="004B17E3">
        <w:rPr>
          <w:rFonts w:cs="Tahoma"/>
          <w:lang w:val="fr-FR"/>
        </w:rPr>
        <w:t>-</w:t>
      </w:r>
      <w:r w:rsidRPr="00207995">
        <w:rPr>
          <w:rFonts w:cs="Tahoma"/>
          <w:lang w:val="fr-FR"/>
        </w:rPr>
        <w:t>vingt</w:t>
      </w:r>
      <w:r w:rsidR="004B17E3">
        <w:rPr>
          <w:rFonts w:cs="Tahoma"/>
          <w:lang w:val="fr-FR"/>
        </w:rPr>
        <w:t>-</w:t>
      </w:r>
      <w:r w:rsidRPr="00207995">
        <w:rPr>
          <w:rFonts w:cs="Tahoma"/>
          <w:lang w:val="fr-FR"/>
        </w:rPr>
        <w:t>dix (90) jours à compter de l’expiration pour passer la commande.</w:t>
      </w:r>
    </w:p>
    <w:p w:rsidR="00865A60" w:rsidRPr="00207995" w:rsidRDefault="00865A60" w:rsidP="00865A60">
      <w:pPr>
        <w:tabs>
          <w:tab w:val="num" w:pos="0"/>
        </w:tabs>
        <w:rPr>
          <w:rFonts w:cs="Tahoma"/>
          <w:lang w:val="fr-FR"/>
        </w:rPr>
      </w:pPr>
    </w:p>
    <w:p w:rsidR="00171817" w:rsidRPr="00207995" w:rsidRDefault="00171817" w:rsidP="002171C3">
      <w:pPr>
        <w:pStyle w:val="Heading4"/>
        <w:ind w:hanging="720"/>
        <w:rPr>
          <w:rFonts w:ascii="Tahoma" w:hAnsi="Tahoma" w:cs="Tahoma"/>
          <w:lang w:val="fr-FR"/>
        </w:rPr>
      </w:pPr>
      <w:bookmarkStart w:id="718" w:name="_Toc336338224"/>
      <w:bookmarkStart w:id="719" w:name="_Toc358737118"/>
      <w:r w:rsidRPr="00207995">
        <w:rPr>
          <w:rFonts w:ascii="Tahoma" w:hAnsi="Tahoma" w:cs="Tahoma"/>
          <w:sz w:val="24"/>
          <w:szCs w:val="22"/>
          <w:lang w:val="fr-FR"/>
        </w:rPr>
        <w:t>Contrat Entreprise 2011 ou une version ultérieure</w:t>
      </w:r>
      <w:bookmarkEnd w:id="718"/>
      <w:bookmarkEnd w:id="719"/>
    </w:p>
    <w:p w:rsidR="00171817" w:rsidRPr="00207995" w:rsidRDefault="00171817" w:rsidP="00865A60">
      <w:pPr>
        <w:outlineLvl w:val="2"/>
        <w:rPr>
          <w:rFonts w:cs="Tahoma"/>
          <w:lang w:val="fr-FR"/>
        </w:rPr>
      </w:pPr>
    </w:p>
    <w:p w:rsidR="00171817" w:rsidRPr="00207995" w:rsidRDefault="00171817" w:rsidP="0063466C">
      <w:pPr>
        <w:keepNext/>
        <w:tabs>
          <w:tab w:val="num" w:pos="720"/>
        </w:tabs>
        <w:spacing w:after="60"/>
        <w:ind w:left="360" w:hanging="360"/>
        <w:outlineLvl w:val="3"/>
        <w:rPr>
          <w:rFonts w:cs="Tahoma"/>
          <w:lang w:val="fr-FR"/>
        </w:rPr>
      </w:pPr>
      <w:r w:rsidRPr="00207995">
        <w:rPr>
          <w:rFonts w:cs="Tahoma"/>
          <w:b/>
          <w:szCs w:val="20"/>
          <w:lang w:val="fr-FR"/>
        </w:rPr>
        <w:t>Renouvellement de la couverture au titre du même contrat</w:t>
      </w:r>
    </w:p>
    <w:p w:rsidR="00171817" w:rsidRPr="00207995" w:rsidRDefault="00171817" w:rsidP="00171817">
      <w:pPr>
        <w:tabs>
          <w:tab w:val="num" w:pos="0"/>
        </w:tabs>
        <w:rPr>
          <w:rFonts w:cs="Tahoma"/>
          <w:lang w:val="fr-FR"/>
        </w:rPr>
      </w:pPr>
      <w:r w:rsidRPr="00207995">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D62BE1" w:rsidRPr="00207995">
        <w:rPr>
          <w:rFonts w:cs="Tahoma"/>
          <w:szCs w:val="20"/>
          <w:lang w:val="fr-FR"/>
        </w:rPr>
        <w:t> </w:t>
      </w:r>
      <w:r w:rsidRPr="00207995">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sidR="00D62BE1" w:rsidRPr="00207995">
        <w:rPr>
          <w:rFonts w:cs="Tahoma"/>
          <w:szCs w:val="20"/>
          <w:lang w:val="fr-FR"/>
        </w:rPr>
        <w:t> </w:t>
      </w:r>
      <w:r w:rsidRPr="00207995">
        <w:rPr>
          <w:rFonts w:cs="Tahoma"/>
          <w:szCs w:val="20"/>
          <w:lang w:val="fr-FR"/>
        </w:rPr>
        <w:t>période de trente</w:t>
      </w:r>
      <w:r w:rsidR="004B17E3">
        <w:rPr>
          <w:rFonts w:cs="Tahoma"/>
          <w:szCs w:val="20"/>
          <w:lang w:val="fr-FR"/>
        </w:rPr>
        <w:t>-</w:t>
      </w:r>
      <w:r w:rsidRPr="00207995">
        <w:rPr>
          <w:rFonts w:cs="Tahoma"/>
          <w:szCs w:val="20"/>
          <w:lang w:val="fr-FR"/>
        </w:rPr>
        <w:t>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w:t>
      </w:r>
      <w:r w:rsidR="00D274DC" w:rsidRPr="00207995">
        <w:rPr>
          <w:rFonts w:cs="Tahoma"/>
          <w:szCs w:val="20"/>
          <w:lang w:val="fr-FR"/>
        </w:rPr>
        <w:t xml:space="preserve"> </w:t>
      </w:r>
      <w:r w:rsidRPr="00207995">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w:t>
      </w:r>
      <w:r w:rsidR="004B17E3">
        <w:rPr>
          <w:rFonts w:cs="Tahoma"/>
          <w:szCs w:val="20"/>
          <w:lang w:val="fr-FR"/>
        </w:rPr>
        <w:t>-</w:t>
      </w:r>
      <w:r w:rsidRPr="00207995">
        <w:rPr>
          <w:rFonts w:cs="Tahoma"/>
          <w:szCs w:val="20"/>
          <w:lang w:val="fr-FR"/>
        </w:rPr>
        <w:t>vous à la section ci</w:t>
      </w:r>
      <w:r w:rsidR="004B17E3">
        <w:rPr>
          <w:rFonts w:cs="Tahoma"/>
          <w:szCs w:val="20"/>
          <w:lang w:val="fr-FR"/>
        </w:rPr>
        <w:t>-</w:t>
      </w:r>
      <w:r w:rsidRPr="00207995">
        <w:rPr>
          <w:rFonts w:cs="Tahoma"/>
          <w:szCs w:val="20"/>
          <w:lang w:val="fr-FR"/>
        </w:rPr>
        <w:t>dessous.</w:t>
      </w:r>
    </w:p>
    <w:p w:rsidR="00171817" w:rsidRPr="00207995" w:rsidRDefault="00171817" w:rsidP="00171817">
      <w:pPr>
        <w:tabs>
          <w:tab w:val="num" w:pos="0"/>
        </w:tabs>
        <w:rPr>
          <w:rFonts w:cs="Tahoma"/>
          <w:lang w:val="fr-FR"/>
        </w:rPr>
      </w:pPr>
    </w:p>
    <w:p w:rsidR="00D62BE1" w:rsidRPr="00207995" w:rsidRDefault="00D62BE1" w:rsidP="00171817">
      <w:pPr>
        <w:tabs>
          <w:tab w:val="num" w:pos="0"/>
        </w:tabs>
        <w:rPr>
          <w:rFonts w:cs="Tahoma"/>
          <w:lang w:val="fr-FR"/>
        </w:rPr>
      </w:pPr>
    </w:p>
    <w:p w:rsidR="00D62BE1" w:rsidRPr="00207995" w:rsidRDefault="00D62BE1" w:rsidP="00171817">
      <w:pPr>
        <w:tabs>
          <w:tab w:val="num" w:pos="0"/>
        </w:tabs>
        <w:rPr>
          <w:rFonts w:cs="Tahoma"/>
          <w:lang w:val="fr-FR"/>
        </w:rPr>
      </w:pPr>
    </w:p>
    <w:p w:rsidR="00D62BE1" w:rsidRPr="00207995" w:rsidRDefault="00D62BE1" w:rsidP="00171817">
      <w:pPr>
        <w:tabs>
          <w:tab w:val="num" w:pos="0"/>
        </w:tabs>
        <w:rPr>
          <w:rFonts w:cs="Tahoma"/>
          <w:lang w:val="fr-FR"/>
        </w:rPr>
      </w:pPr>
    </w:p>
    <w:p w:rsidR="00171817" w:rsidRPr="00207995" w:rsidRDefault="00171817" w:rsidP="0063466C">
      <w:pPr>
        <w:keepNext/>
        <w:tabs>
          <w:tab w:val="num" w:pos="720"/>
        </w:tabs>
        <w:spacing w:after="60"/>
        <w:ind w:left="360" w:hanging="360"/>
        <w:outlineLvl w:val="3"/>
        <w:rPr>
          <w:rFonts w:cs="Tahoma"/>
          <w:lang w:val="fr-FR"/>
        </w:rPr>
      </w:pPr>
      <w:r w:rsidRPr="00207995">
        <w:rPr>
          <w:rFonts w:cs="Tahoma"/>
          <w:b/>
          <w:szCs w:val="20"/>
          <w:lang w:val="fr-FR"/>
        </w:rPr>
        <w:t>Renouvellement de la couverture dans le cadre d’un contrat distinct</w:t>
      </w:r>
    </w:p>
    <w:p w:rsidR="00171817" w:rsidRPr="00207995" w:rsidRDefault="00171817" w:rsidP="00171817">
      <w:pPr>
        <w:tabs>
          <w:tab w:val="num" w:pos="0"/>
        </w:tabs>
        <w:rPr>
          <w:rFonts w:cs="Tahoma"/>
          <w:lang w:val="fr-FR"/>
        </w:rPr>
      </w:pPr>
      <w:r w:rsidRPr="00207995">
        <w:rPr>
          <w:rFonts w:cs="Tahoma"/>
          <w:color w:val="000000"/>
          <w:szCs w:val="20"/>
          <w:lang w:val="fr-FR"/>
        </w:rPr>
        <w:t>Si le client dispose d’une Licence pour la durée des droits de propriété intellectuelle d’un Produit accompagnée d’une</w:t>
      </w:r>
      <w:r w:rsidR="00D62BE1" w:rsidRPr="00207995">
        <w:rPr>
          <w:rFonts w:cs="Tahoma"/>
          <w:color w:val="000000"/>
          <w:szCs w:val="20"/>
          <w:lang w:val="fr-FR"/>
        </w:rPr>
        <w:t> </w:t>
      </w:r>
      <w:r w:rsidRPr="00207995">
        <w:rPr>
          <w:rFonts w:cs="Tahoma"/>
          <w:color w:val="000000"/>
          <w:szCs w:val="20"/>
          <w:lang w:val="fr-FR"/>
        </w:rPr>
        <w:t>Software Assurance, il peut commander une Software Assurance pour ce Produit sans avoir à commander une</w:t>
      </w:r>
      <w:r w:rsidR="00D62BE1" w:rsidRPr="00207995">
        <w:rPr>
          <w:rFonts w:cs="Tahoma"/>
          <w:color w:val="000000"/>
          <w:szCs w:val="20"/>
          <w:lang w:val="fr-FR"/>
        </w:rPr>
        <w:t> </w:t>
      </w:r>
      <w:r w:rsidRPr="00207995">
        <w:rPr>
          <w:rFonts w:cs="Tahoma"/>
          <w:color w:val="000000"/>
          <w:szCs w:val="20"/>
          <w:lang w:val="fr-FR"/>
        </w:rPr>
        <w:t>autre Licence, à condition que la couverture de la Software Assurance soit encore active lors de la commande de</w:t>
      </w:r>
      <w:r w:rsidR="00D62BE1" w:rsidRPr="00207995">
        <w:rPr>
          <w:rFonts w:cs="Tahoma"/>
          <w:color w:val="000000"/>
          <w:szCs w:val="20"/>
          <w:lang w:val="fr-FR"/>
        </w:rPr>
        <w:t> </w:t>
      </w:r>
      <w:r w:rsidRPr="00207995">
        <w:rPr>
          <w:rFonts w:cs="Tahoma"/>
          <w:color w:val="000000"/>
          <w:szCs w:val="20"/>
          <w:lang w:val="fr-FR"/>
        </w:rPr>
        <w:t>renouvellement.</w:t>
      </w:r>
      <w:r w:rsidR="00D274DC" w:rsidRPr="00207995">
        <w:rPr>
          <w:rFonts w:cs="Tahoma"/>
          <w:color w:val="000000"/>
          <w:szCs w:val="20"/>
          <w:lang w:val="fr-FR"/>
        </w:rPr>
        <w:t xml:space="preserve"> </w:t>
      </w:r>
      <w:r w:rsidRPr="00207995">
        <w:rPr>
          <w:rFonts w:cs="Tahoma"/>
          <w:color w:val="000000"/>
          <w:szCs w:val="20"/>
          <w:lang w:val="fr-FR"/>
        </w:rPr>
        <w:t>Pour les Produits Supplémentaires, la</w:t>
      </w:r>
      <w:r w:rsidRPr="00207995">
        <w:rPr>
          <w:rFonts w:cs="Tahoma"/>
          <w:color w:val="000000"/>
          <w:szCs w:val="24"/>
          <w:lang w:val="fr-FR"/>
        </w:rPr>
        <w:t xml:space="preserve"> couverture étant reconduite à partir d’un Contrat de Licence Open, la commande de renouvellement de Software Assurance doit être passée dans les quatre</w:t>
      </w:r>
      <w:r w:rsidR="004B17E3">
        <w:rPr>
          <w:rFonts w:cs="Tahoma"/>
          <w:color w:val="000000"/>
          <w:szCs w:val="24"/>
          <w:lang w:val="fr-FR"/>
        </w:rPr>
        <w:t>-</w:t>
      </w:r>
      <w:r w:rsidRPr="00207995">
        <w:rPr>
          <w:rFonts w:cs="Tahoma"/>
          <w:color w:val="000000"/>
          <w:szCs w:val="24"/>
          <w:lang w:val="fr-FR"/>
        </w:rPr>
        <w:t>vingt</w:t>
      </w:r>
      <w:r w:rsidR="004B17E3">
        <w:rPr>
          <w:rFonts w:cs="Tahoma"/>
          <w:color w:val="000000"/>
          <w:szCs w:val="24"/>
          <w:lang w:val="fr-FR"/>
        </w:rPr>
        <w:t>-</w:t>
      </w:r>
      <w:r w:rsidRPr="00207995">
        <w:rPr>
          <w:rFonts w:cs="Tahoma"/>
          <w:color w:val="000000"/>
          <w:szCs w:val="24"/>
          <w:lang w:val="fr-FR"/>
        </w:rPr>
        <w:t>dix (90) jours qui suivent l’expiration de la couverture au titre du contrat précédent.</w:t>
      </w:r>
      <w:r w:rsidR="00D274DC" w:rsidRPr="00207995">
        <w:rPr>
          <w:rFonts w:cs="Tahoma"/>
          <w:color w:val="000000"/>
          <w:szCs w:val="24"/>
          <w:lang w:val="fr-FR"/>
        </w:rPr>
        <w:t xml:space="preserve"> </w:t>
      </w:r>
    </w:p>
    <w:p w:rsidR="00171817" w:rsidRPr="00207995" w:rsidRDefault="00171817" w:rsidP="00171817">
      <w:pPr>
        <w:tabs>
          <w:tab w:val="num" w:pos="0"/>
        </w:tabs>
        <w:rPr>
          <w:rFonts w:cs="Tahoma"/>
          <w:lang w:val="fr-FR"/>
        </w:rPr>
      </w:pPr>
    </w:p>
    <w:p w:rsidR="00171817" w:rsidRPr="00207995" w:rsidRDefault="00171817" w:rsidP="0063466C">
      <w:pPr>
        <w:keepNext/>
        <w:tabs>
          <w:tab w:val="num" w:pos="720"/>
        </w:tabs>
        <w:spacing w:after="60"/>
        <w:ind w:left="360" w:hanging="360"/>
        <w:outlineLvl w:val="3"/>
        <w:rPr>
          <w:rFonts w:cs="Tahoma"/>
          <w:lang w:val="fr-FR"/>
        </w:rPr>
      </w:pPr>
      <w:r w:rsidRPr="00207995">
        <w:rPr>
          <w:rFonts w:cs="Tahoma"/>
          <w:b/>
          <w:szCs w:val="20"/>
          <w:lang w:val="fr-FR"/>
        </w:rPr>
        <w:t xml:space="preserve">Accord de Mise en Œuvre pour Plateforme d’Application </w:t>
      </w:r>
    </w:p>
    <w:p w:rsidR="00171817" w:rsidRPr="00207995" w:rsidRDefault="00171817" w:rsidP="00171817">
      <w:pPr>
        <w:tabs>
          <w:tab w:val="num" w:pos="0"/>
        </w:tabs>
        <w:rPr>
          <w:rFonts w:cs="Tahoma"/>
          <w:lang w:val="fr-FR"/>
        </w:rPr>
      </w:pPr>
      <w:r w:rsidRPr="00207995">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D62BE1" w:rsidRPr="00207995">
        <w:rPr>
          <w:rFonts w:cs="Tahoma"/>
          <w:szCs w:val="20"/>
          <w:lang w:val="fr-FR"/>
        </w:rPr>
        <w:t> </w:t>
      </w:r>
      <w:r w:rsidRPr="00207995">
        <w:rPr>
          <w:rFonts w:cs="Tahoma"/>
          <w:szCs w:val="20"/>
          <w:lang w:val="fr-FR"/>
        </w:rPr>
        <w:t>l’Accord de Mise en Œuvre.</w:t>
      </w:r>
    </w:p>
    <w:p w:rsidR="00BD1A6A" w:rsidRPr="00207995" w:rsidRDefault="00BD1A6A" w:rsidP="00865A60">
      <w:pPr>
        <w:rPr>
          <w:rFonts w:cs="Tahoma"/>
          <w:lang w:val="fr-FR"/>
        </w:rPr>
      </w:pPr>
      <w:bookmarkStart w:id="720" w:name="_Toc336338225"/>
    </w:p>
    <w:p w:rsidR="00171817" w:rsidRPr="00207995" w:rsidRDefault="00171817" w:rsidP="00951852">
      <w:pPr>
        <w:pStyle w:val="Heading4"/>
        <w:ind w:left="360"/>
        <w:rPr>
          <w:rFonts w:ascii="Tahoma" w:hAnsi="Tahoma" w:cs="Tahoma"/>
          <w:lang w:val="fr-FR"/>
        </w:rPr>
      </w:pPr>
      <w:bookmarkStart w:id="721" w:name="_Toc358737119"/>
      <w:r w:rsidRPr="00207995">
        <w:rPr>
          <w:rFonts w:ascii="Tahoma" w:hAnsi="Tahoma" w:cs="Tahoma"/>
          <w:sz w:val="24"/>
          <w:lang w:val="fr-FR"/>
        </w:rPr>
        <w:t>Contrat Entreprise conclu avant 2011</w:t>
      </w:r>
      <w:bookmarkEnd w:id="720"/>
      <w:bookmarkEnd w:id="721"/>
    </w:p>
    <w:p w:rsidR="00171817" w:rsidRPr="00207995" w:rsidRDefault="00171817" w:rsidP="00171817">
      <w:pPr>
        <w:tabs>
          <w:tab w:val="num" w:pos="0"/>
        </w:tabs>
        <w:rPr>
          <w:rFonts w:cs="Tahoma"/>
          <w:lang w:val="fr-FR"/>
        </w:rPr>
      </w:pPr>
    </w:p>
    <w:p w:rsidR="00171817" w:rsidRPr="00207995" w:rsidRDefault="00171817" w:rsidP="00171817">
      <w:pPr>
        <w:tabs>
          <w:tab w:val="num" w:pos="0"/>
        </w:tabs>
        <w:rPr>
          <w:rFonts w:cs="Tahoma"/>
          <w:lang w:val="fr-FR"/>
        </w:rPr>
      </w:pPr>
      <w:r w:rsidRPr="00207995">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D62BE1" w:rsidRPr="00207995">
        <w:rPr>
          <w:rFonts w:cs="Tahoma"/>
          <w:szCs w:val="20"/>
          <w:lang w:val="fr-FR"/>
        </w:rPr>
        <w:t> </w:t>
      </w:r>
      <w:r w:rsidRPr="00207995">
        <w:rPr>
          <w:rFonts w:cs="Tahoma"/>
          <w:szCs w:val="20"/>
          <w:lang w:val="fr-FR"/>
        </w:rPr>
        <w:t>notification écrite soixante (60) jours avant l’expiration de leur accord de mise en œuvre les informant des options de renouvellement qui leur sont offertes.</w:t>
      </w:r>
      <w:r w:rsidR="00D274DC" w:rsidRPr="00207995">
        <w:rPr>
          <w:rFonts w:cs="Tahoma"/>
          <w:szCs w:val="20"/>
          <w:lang w:val="fr-FR"/>
        </w:rPr>
        <w:t xml:space="preserve"> </w:t>
      </w:r>
      <w:r w:rsidRPr="00207995">
        <w:rPr>
          <w:rFonts w:cs="Tahoma"/>
          <w:szCs w:val="20"/>
          <w:lang w:val="fr-FR"/>
        </w:rPr>
        <w:t xml:space="preserve">S’ils souhaitent renouveler leur Software Assurance, les clients devront conclure un nouvel Accord de Mise en Œuvre Entreprise et un nouveau Contrat Entreprise de version 2011 ou ultérieure. La période de renouvellement commence le jour qui suit la date d’expiration de la période précédente. </w:t>
      </w:r>
    </w:p>
    <w:p w:rsidR="00171817" w:rsidRPr="00207995" w:rsidRDefault="00171817" w:rsidP="00171817">
      <w:pPr>
        <w:tabs>
          <w:tab w:val="num" w:pos="0"/>
        </w:tabs>
        <w:rPr>
          <w:rFonts w:cs="Tahoma"/>
          <w:lang w:val="fr-FR"/>
        </w:rPr>
      </w:pPr>
    </w:p>
    <w:p w:rsidR="003E606C" w:rsidRPr="00207995" w:rsidRDefault="00171817" w:rsidP="0063466C">
      <w:pPr>
        <w:tabs>
          <w:tab w:val="num" w:pos="0"/>
        </w:tabs>
        <w:spacing w:after="60"/>
        <w:rPr>
          <w:rFonts w:cs="Tahoma"/>
          <w:lang w:val="fr-FR"/>
        </w:rPr>
      </w:pPr>
      <w:r w:rsidRPr="00207995">
        <w:rPr>
          <w:rFonts w:cs="Tahoma"/>
          <w:b/>
          <w:szCs w:val="20"/>
          <w:lang w:val="fr-FR"/>
        </w:rPr>
        <w:t>Accord de Mise en Œuvre pour Plate</w:t>
      </w:r>
      <w:r w:rsidR="004B17E3">
        <w:rPr>
          <w:rFonts w:cs="Tahoma"/>
          <w:b/>
          <w:szCs w:val="20"/>
          <w:lang w:val="fr-FR"/>
        </w:rPr>
        <w:t>-</w:t>
      </w:r>
      <w:r w:rsidRPr="00207995">
        <w:rPr>
          <w:rFonts w:cs="Tahoma"/>
          <w:b/>
          <w:szCs w:val="20"/>
          <w:lang w:val="fr-FR"/>
        </w:rPr>
        <w:t>forme d’Application</w:t>
      </w:r>
    </w:p>
    <w:p w:rsidR="00171817" w:rsidRPr="00207995" w:rsidRDefault="00171817" w:rsidP="0063466C">
      <w:pPr>
        <w:tabs>
          <w:tab w:val="num" w:pos="0"/>
        </w:tabs>
        <w:rPr>
          <w:rFonts w:cs="Tahoma"/>
          <w:lang w:val="fr-FR"/>
        </w:rPr>
      </w:pPr>
      <w:r w:rsidRPr="00207995">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D62BE1" w:rsidRPr="00207995">
        <w:rPr>
          <w:rFonts w:cs="Tahoma"/>
          <w:szCs w:val="20"/>
          <w:lang w:val="fr-FR"/>
        </w:rPr>
        <w:t> </w:t>
      </w:r>
      <w:r w:rsidRPr="00207995">
        <w:rPr>
          <w:rFonts w:cs="Tahoma"/>
          <w:szCs w:val="20"/>
          <w:lang w:val="fr-FR"/>
        </w:rPr>
        <w:t>l’Accord de Mise en Œuvre.</w:t>
      </w:r>
    </w:p>
    <w:p w:rsidR="00865A60" w:rsidRPr="00207995" w:rsidRDefault="00865A60" w:rsidP="00865A60">
      <w:pPr>
        <w:rPr>
          <w:rFonts w:cs="Tahoma"/>
          <w:lang w:val="fr-FR"/>
        </w:rPr>
      </w:pPr>
    </w:p>
    <w:p w:rsidR="00171817" w:rsidRPr="00207995" w:rsidRDefault="00171817" w:rsidP="00951852">
      <w:pPr>
        <w:pStyle w:val="Heading4"/>
        <w:ind w:left="360"/>
        <w:rPr>
          <w:rFonts w:ascii="Tahoma" w:hAnsi="Tahoma" w:cs="Tahoma"/>
          <w:lang w:val="fr-FR"/>
        </w:rPr>
      </w:pPr>
      <w:bookmarkStart w:id="722" w:name="_Toc323159750"/>
      <w:bookmarkStart w:id="723" w:name="_Toc336338226"/>
      <w:bookmarkStart w:id="724" w:name="_Toc358737120"/>
      <w:r w:rsidRPr="00207995">
        <w:rPr>
          <w:rFonts w:ascii="Tahoma" w:hAnsi="Tahoma" w:cs="Tahoma"/>
          <w:sz w:val="24"/>
          <w:lang w:val="fr-FR"/>
        </w:rPr>
        <w:t>Renouvellement au titre de plusieurs programmes</w:t>
      </w:r>
      <w:bookmarkEnd w:id="722"/>
      <w:bookmarkEnd w:id="723"/>
      <w:bookmarkEnd w:id="724"/>
    </w:p>
    <w:p w:rsidR="00171817" w:rsidRPr="00207995" w:rsidRDefault="00171817" w:rsidP="00171817">
      <w:pPr>
        <w:tabs>
          <w:tab w:val="num" w:pos="0"/>
        </w:tabs>
        <w:rPr>
          <w:rFonts w:cs="Tahoma"/>
          <w:lang w:val="fr-FR"/>
        </w:rPr>
      </w:pPr>
    </w:p>
    <w:p w:rsidR="00171817" w:rsidRPr="00207995" w:rsidRDefault="00171817" w:rsidP="00171817">
      <w:pPr>
        <w:pStyle w:val="AppendIndentSub"/>
        <w:tabs>
          <w:tab w:val="num" w:pos="0"/>
        </w:tabs>
        <w:ind w:left="0"/>
        <w:rPr>
          <w:rFonts w:ascii="Tahoma" w:hAnsi="Tahoma" w:cs="Tahoma"/>
          <w:lang w:val="fr-FR"/>
        </w:rPr>
      </w:pPr>
      <w:r w:rsidRPr="00207995">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w:t>
      </w:r>
      <w:r w:rsidR="00D62BE1" w:rsidRPr="00207995">
        <w:rPr>
          <w:rFonts w:ascii="Tahoma" w:hAnsi="Tahoma" w:cs="Tahoma"/>
          <w:sz w:val="18"/>
          <w:lang w:val="fr-FR"/>
        </w:rPr>
        <w:t> </w:t>
      </w:r>
      <w:r w:rsidRPr="00207995">
        <w:rPr>
          <w:rFonts w:ascii="Tahoma" w:hAnsi="Tahoma" w:cs="Tahoma"/>
          <w:sz w:val="18"/>
          <w:lang w:val="fr-FR"/>
        </w:rPr>
        <w:t>les</w:t>
      </w:r>
      <w:r w:rsidR="00D62BE1" w:rsidRPr="00207995">
        <w:rPr>
          <w:rFonts w:ascii="Tahoma" w:hAnsi="Tahoma" w:cs="Tahoma"/>
          <w:sz w:val="18"/>
          <w:lang w:val="fr-FR"/>
        </w:rPr>
        <w:t> </w:t>
      </w:r>
      <w:r w:rsidRPr="00207995">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 leur</w:t>
      </w:r>
      <w:r w:rsidR="00D62BE1" w:rsidRPr="00207995">
        <w:rPr>
          <w:rFonts w:ascii="Tahoma" w:hAnsi="Tahoma" w:cs="Tahoma"/>
          <w:sz w:val="18"/>
          <w:lang w:val="fr-FR"/>
        </w:rPr>
        <w:t> </w:t>
      </w:r>
      <w:r w:rsidRPr="00207995">
        <w:rPr>
          <w:rFonts w:ascii="Tahoma" w:hAnsi="Tahoma" w:cs="Tahoma"/>
          <w:sz w:val="18"/>
          <w:lang w:val="fr-FR"/>
        </w:rPr>
        <w:t xml:space="preserve">contrat ou accord de mise en œuvre existant avant la date d’expiration de leur couverture précédente. </w:t>
      </w:r>
    </w:p>
    <w:p w:rsidR="00171817" w:rsidRPr="00207995" w:rsidRDefault="00171817" w:rsidP="00171817">
      <w:pPr>
        <w:pStyle w:val="AppendIndentSub"/>
        <w:tabs>
          <w:tab w:val="num" w:pos="0"/>
        </w:tabs>
        <w:ind w:left="0"/>
        <w:rPr>
          <w:rFonts w:ascii="Tahoma" w:hAnsi="Tahoma" w:cs="Tahoma"/>
          <w:lang w:val="fr-FR"/>
        </w:rPr>
      </w:pPr>
    </w:p>
    <w:p w:rsidR="00171817" w:rsidRPr="00207995" w:rsidRDefault="00171817" w:rsidP="00171817">
      <w:pPr>
        <w:pStyle w:val="AppendIndentSub"/>
        <w:tabs>
          <w:tab w:val="num" w:pos="0"/>
        </w:tabs>
        <w:ind w:left="0"/>
        <w:rPr>
          <w:rFonts w:ascii="Tahoma" w:hAnsi="Tahoma" w:cs="Tahoma"/>
          <w:lang w:val="fr-FR"/>
        </w:rPr>
      </w:pPr>
      <w:r w:rsidRPr="00207995">
        <w:rPr>
          <w:rFonts w:ascii="Tahoma" w:hAnsi="Tahoma" w:cs="Tahoma"/>
          <w:sz w:val="18"/>
          <w:lang w:val="fr-FR"/>
        </w:rPr>
        <w:t>Les clients renouvelant leur couverture dans le cadre du programme de Licence Open disposent de quatre</w:t>
      </w:r>
      <w:r w:rsidR="004B17E3">
        <w:rPr>
          <w:rFonts w:ascii="Tahoma" w:hAnsi="Tahoma" w:cs="Tahoma"/>
          <w:sz w:val="18"/>
          <w:lang w:val="fr-FR"/>
        </w:rPr>
        <w:t>-</w:t>
      </w:r>
      <w:r w:rsidRPr="00207995">
        <w:rPr>
          <w:rFonts w:ascii="Tahoma" w:hAnsi="Tahoma" w:cs="Tahoma"/>
          <w:sz w:val="18"/>
          <w:lang w:val="fr-FR"/>
        </w:rPr>
        <w:t>vingt</w:t>
      </w:r>
      <w:r w:rsidR="004B17E3">
        <w:rPr>
          <w:rFonts w:ascii="Tahoma" w:hAnsi="Tahoma" w:cs="Tahoma"/>
          <w:sz w:val="18"/>
          <w:lang w:val="fr-FR"/>
        </w:rPr>
        <w:t>-</w:t>
      </w:r>
      <w:r w:rsidRPr="00207995">
        <w:rPr>
          <w:rFonts w:ascii="Tahoma" w:hAnsi="Tahoma" w:cs="Tahoma"/>
          <w:sz w:val="18"/>
          <w:lang w:val="fr-FR"/>
        </w:rPr>
        <w:t>dix (90)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rsidR="00171817" w:rsidRPr="00207995" w:rsidRDefault="00171817" w:rsidP="00171817">
      <w:pPr>
        <w:pStyle w:val="AppendIndentSub"/>
        <w:tabs>
          <w:tab w:val="num" w:pos="0"/>
        </w:tabs>
        <w:ind w:left="0"/>
        <w:rPr>
          <w:rFonts w:ascii="Tahoma" w:hAnsi="Tahoma" w:cs="Tahoma"/>
          <w:lang w:val="fr-FR"/>
        </w:rPr>
      </w:pPr>
    </w:p>
    <w:p w:rsidR="00171817" w:rsidRPr="00207995" w:rsidRDefault="00171817" w:rsidP="00171817">
      <w:pPr>
        <w:pStyle w:val="AppendIndentSub"/>
        <w:tabs>
          <w:tab w:val="num" w:pos="0"/>
        </w:tabs>
        <w:ind w:left="0"/>
        <w:rPr>
          <w:rFonts w:ascii="Tahoma" w:hAnsi="Tahoma" w:cs="Tahoma"/>
          <w:lang w:val="fr-FR"/>
        </w:rPr>
      </w:pPr>
      <w:r w:rsidRPr="00207995">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w:t>
      </w:r>
      <w:r w:rsidR="004B17E3">
        <w:rPr>
          <w:rFonts w:ascii="Tahoma" w:hAnsi="Tahoma" w:cs="Tahoma"/>
          <w:sz w:val="18"/>
          <w:szCs w:val="18"/>
          <w:lang w:val="fr-FR"/>
        </w:rPr>
        <w:t>-</w:t>
      </w:r>
      <w:r w:rsidRPr="00207995">
        <w:rPr>
          <w:rFonts w:ascii="Tahoma" w:hAnsi="Tahoma" w:cs="Tahoma"/>
          <w:sz w:val="18"/>
          <w:szCs w:val="18"/>
          <w:lang w:val="fr-FR"/>
        </w:rPr>
        <w:t>six (36) mois.</w:t>
      </w:r>
      <w:r w:rsidR="00D274DC" w:rsidRPr="00207995">
        <w:rPr>
          <w:rFonts w:ascii="Tahoma" w:hAnsi="Tahoma" w:cs="Tahoma"/>
          <w:sz w:val="18"/>
          <w:szCs w:val="18"/>
          <w:lang w:val="fr-FR"/>
        </w:rPr>
        <w:t xml:space="preserve"> </w:t>
      </w:r>
      <w:r w:rsidRPr="00207995">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D274DC" w:rsidRPr="00207995">
        <w:rPr>
          <w:rFonts w:ascii="Tahoma" w:hAnsi="Tahoma" w:cs="Tahoma"/>
          <w:sz w:val="18"/>
          <w:szCs w:val="18"/>
          <w:lang w:val="fr-FR"/>
        </w:rPr>
        <w:t xml:space="preserve"> </w:t>
      </w:r>
      <w:r w:rsidRPr="00207995">
        <w:rPr>
          <w:rFonts w:ascii="Tahoma" w:hAnsi="Tahoma" w:cs="Tahoma"/>
          <w:sz w:val="18"/>
          <w:szCs w:val="18"/>
          <w:lang w:val="fr-FR"/>
        </w:rPr>
        <w:t>En cas de Contrat pour les versions 2008 et précédentes, dès lors que la couverture est renouvelée dans les trente (30) jours (quatre</w:t>
      </w:r>
      <w:r w:rsidR="004B17E3">
        <w:rPr>
          <w:rFonts w:ascii="Tahoma" w:hAnsi="Tahoma" w:cs="Tahoma"/>
          <w:sz w:val="18"/>
          <w:szCs w:val="18"/>
          <w:lang w:val="fr-FR"/>
        </w:rPr>
        <w:t>-</w:t>
      </w:r>
      <w:r w:rsidRPr="00207995">
        <w:rPr>
          <w:rFonts w:ascii="Tahoma" w:hAnsi="Tahoma" w:cs="Tahoma"/>
          <w:sz w:val="18"/>
          <w:szCs w:val="18"/>
          <w:lang w:val="fr-FR"/>
        </w:rPr>
        <w:t>vingt</w:t>
      </w:r>
      <w:r w:rsidR="004B17E3">
        <w:rPr>
          <w:rFonts w:ascii="Tahoma" w:hAnsi="Tahoma" w:cs="Tahoma"/>
          <w:sz w:val="18"/>
          <w:szCs w:val="18"/>
          <w:lang w:val="fr-FR"/>
        </w:rPr>
        <w:t>-</w:t>
      </w:r>
      <w:r w:rsidRPr="00207995">
        <w:rPr>
          <w:rFonts w:ascii="Tahoma" w:hAnsi="Tahoma" w:cs="Tahoma"/>
          <w:sz w:val="18"/>
          <w:szCs w:val="18"/>
          <w:lang w:val="fr-FR"/>
        </w:rPr>
        <w:t xml:space="preserve">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rsidR="00023FE7" w:rsidRPr="00207995" w:rsidRDefault="00023FE7">
      <w:pPr>
        <w:pStyle w:val="AppendixIndent"/>
        <w:tabs>
          <w:tab w:val="num" w:pos="0"/>
        </w:tabs>
        <w:ind w:left="0"/>
        <w:rPr>
          <w:rFonts w:ascii="Tahoma" w:hAnsi="Tahoma" w:cs="Tahoma"/>
          <w:lang w:val="fr-FR"/>
        </w:rPr>
      </w:pPr>
    </w:p>
    <w:p w:rsidR="00023FE7" w:rsidRPr="00207995" w:rsidRDefault="00023FE7">
      <w:pPr>
        <w:rPr>
          <w:rFonts w:cs="Tahoma"/>
          <w:lang w:val="fr-FR"/>
        </w:rPr>
      </w:pPr>
      <w:r w:rsidRPr="00207995">
        <w:rPr>
          <w:rFonts w:cs="Tahoma"/>
          <w:lang w:val="fr-FR"/>
        </w:rPr>
        <w:br w:type="page"/>
      </w:r>
    </w:p>
    <w:p w:rsidR="00EA1A1E" w:rsidRPr="00207995" w:rsidRDefault="00EA1A1E" w:rsidP="00B0065F">
      <w:pPr>
        <w:pStyle w:val="Heading1"/>
        <w:rPr>
          <w:rFonts w:cs="Tahoma"/>
          <w:lang w:val="fr-FR"/>
        </w:rPr>
      </w:pPr>
      <w:bookmarkStart w:id="725" w:name="_Toc336338227"/>
      <w:bookmarkStart w:id="726" w:name="_Toc358737121"/>
      <w:r w:rsidRPr="00207995">
        <w:rPr>
          <w:rFonts w:cs="Tahoma"/>
          <w:lang w:val="fr-FR"/>
        </w:rPr>
        <w:t>SECTION 7 – Avantages de la Software</w:t>
      </w:r>
      <w:r w:rsidR="00D62BE1" w:rsidRPr="00207995">
        <w:rPr>
          <w:rFonts w:cs="Tahoma"/>
          <w:lang w:val="fr-FR"/>
        </w:rPr>
        <w:t> </w:t>
      </w:r>
      <w:r w:rsidRPr="00207995">
        <w:rPr>
          <w:rFonts w:cs="Tahoma"/>
          <w:lang w:val="fr-FR"/>
        </w:rPr>
        <w:t>Assurance (SA) et des services en</w:t>
      </w:r>
      <w:r w:rsidR="00D62BE1" w:rsidRPr="00207995">
        <w:rPr>
          <w:rFonts w:cs="Tahoma"/>
          <w:lang w:val="fr-FR"/>
        </w:rPr>
        <w:t> </w:t>
      </w:r>
      <w:r w:rsidRPr="00207995">
        <w:rPr>
          <w:rFonts w:cs="Tahoma"/>
          <w:lang w:val="fr-FR"/>
        </w:rPr>
        <w:t>lignes (OLS</w:t>
      </w:r>
      <w:bookmarkEnd w:id="725"/>
      <w:r w:rsidRPr="00207995">
        <w:rPr>
          <w:rFonts w:cs="Tahoma"/>
          <w:lang w:val="fr-FR"/>
        </w:rPr>
        <w:t>)</w:t>
      </w:r>
      <w:bookmarkEnd w:id="726"/>
    </w:p>
    <w:p w:rsidR="00EA1A1E" w:rsidRPr="00207995" w:rsidRDefault="00EA1A1E" w:rsidP="00EA1A1E">
      <w:pPr>
        <w:rPr>
          <w:rFonts w:cs="Tahoma"/>
          <w:lang w:val="fr-FR"/>
        </w:rPr>
      </w:pPr>
    </w:p>
    <w:p w:rsidR="00E7419A" w:rsidRPr="00207995" w:rsidRDefault="00E7419A" w:rsidP="00E7419A">
      <w:pPr>
        <w:spacing w:after="60"/>
        <w:rPr>
          <w:rFonts w:cs="Tahoma"/>
          <w:lang w:val="fr-FR"/>
        </w:rPr>
      </w:pPr>
      <w:r w:rsidRPr="00207995">
        <w:rPr>
          <w:rFonts w:cs="Tahoma"/>
          <w:szCs w:val="20"/>
          <w:lang w:val="fr-FR"/>
        </w:rPr>
        <w:t>Les avantages de la Software Assurance et des Services en Ligne sont exposés dans cette section.</w:t>
      </w:r>
      <w:r w:rsidR="00D274DC" w:rsidRPr="00207995">
        <w:rPr>
          <w:rFonts w:cs="Tahoma"/>
          <w:szCs w:val="20"/>
          <w:lang w:val="fr-FR"/>
        </w:rPr>
        <w:t xml:space="preserve"> </w:t>
      </w:r>
    </w:p>
    <w:p w:rsidR="00EA1A1E" w:rsidRPr="00207995" w:rsidRDefault="00EA1A1E" w:rsidP="00BA0707">
      <w:pPr>
        <w:rPr>
          <w:rFonts w:cs="Tahoma"/>
          <w:lang w:val="fr-FR"/>
        </w:rPr>
      </w:pPr>
    </w:p>
    <w:p w:rsidR="003E606C" w:rsidRPr="00207995" w:rsidRDefault="003E606C" w:rsidP="0063466C">
      <w:pPr>
        <w:spacing w:after="60"/>
        <w:rPr>
          <w:rFonts w:cs="Tahoma"/>
          <w:lang w:val="fr-FR"/>
        </w:rPr>
      </w:pPr>
      <w:r w:rsidRPr="00207995">
        <w:rPr>
          <w:rFonts w:cs="Tahoma"/>
          <w:b/>
          <w:szCs w:val="20"/>
          <w:lang w:val="fr-FR"/>
        </w:rPr>
        <w:t>Les avantages de la Software Assurance</w:t>
      </w:r>
    </w:p>
    <w:p w:rsidR="00E7419A" w:rsidRPr="00207995" w:rsidRDefault="00E7419A" w:rsidP="0063466C">
      <w:pPr>
        <w:rPr>
          <w:rFonts w:cs="Tahoma"/>
          <w:lang w:val="fr-FR"/>
        </w:rPr>
      </w:pPr>
      <w:r w:rsidRPr="00207995">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 la Software Assurance s’appliquent dès le début de la période de couverture.</w:t>
      </w:r>
      <w:r w:rsidR="00D274DC" w:rsidRPr="00207995">
        <w:rPr>
          <w:rFonts w:cs="Tahoma"/>
          <w:szCs w:val="20"/>
          <w:lang w:val="fr-FR"/>
        </w:rPr>
        <w:t xml:space="preserve"> </w:t>
      </w:r>
      <w:r w:rsidRPr="00207995">
        <w:rPr>
          <w:rFonts w:cs="Tahoma"/>
          <w:szCs w:val="20"/>
          <w:lang w:val="fr-FR"/>
        </w:rPr>
        <w:t>Tout changement intervenant durant la période de couverture (comme les achats supplémentaires, retours ou transitions de Services en Ligne) peut modifier les modalités d’éligibilité aux avantages.</w:t>
      </w:r>
    </w:p>
    <w:p w:rsidR="00BA0707" w:rsidRPr="00207995" w:rsidRDefault="00BA0707" w:rsidP="00BA0707">
      <w:pPr>
        <w:rPr>
          <w:rFonts w:cs="Tahoma"/>
          <w:lang w:val="fr-FR"/>
        </w:rPr>
      </w:pPr>
    </w:p>
    <w:p w:rsidR="0063466C" w:rsidRPr="00207995" w:rsidRDefault="0063466C" w:rsidP="0063466C">
      <w:pPr>
        <w:spacing w:after="60"/>
        <w:rPr>
          <w:rFonts w:cs="Tahoma"/>
          <w:lang w:val="fr-FR"/>
        </w:rPr>
      </w:pPr>
      <w:r w:rsidRPr="00207995">
        <w:rPr>
          <w:rFonts w:cs="Tahoma"/>
          <w:b/>
          <w:szCs w:val="20"/>
          <w:lang w:val="fr-FR"/>
        </w:rPr>
        <w:t>Avantages des Services en Ligne</w:t>
      </w:r>
    </w:p>
    <w:p w:rsidR="00E7419A" w:rsidRPr="00207995" w:rsidRDefault="009F1A2B" w:rsidP="0063466C">
      <w:pPr>
        <w:rPr>
          <w:rFonts w:cs="Tahoma"/>
          <w:lang w:val="fr-FR"/>
        </w:rPr>
      </w:pPr>
      <w:r w:rsidRPr="00207995">
        <w:rPr>
          <w:rFonts w:cs="Tahoma"/>
          <w:szCs w:val="20"/>
          <w:lang w:val="fr-FR"/>
        </w:rPr>
        <w:t>Ces avantages varient en fonction des produits.</w:t>
      </w:r>
      <w:r w:rsidR="00D274DC" w:rsidRPr="00207995">
        <w:rPr>
          <w:rFonts w:cs="Tahoma"/>
          <w:szCs w:val="20"/>
          <w:lang w:val="fr-FR"/>
        </w:rPr>
        <w:t xml:space="preserve"> </w:t>
      </w:r>
      <w:r w:rsidRPr="00207995">
        <w:rPr>
          <w:rFonts w:cs="Tahoma"/>
          <w:szCs w:val="20"/>
          <w:lang w:val="fr-FR"/>
        </w:rPr>
        <w:t xml:space="preserve">L’accès aux avantages des Services en Ligne et les droits d’utilisation relatifs prennent généralement fin à l’expiration de la licence d’abonnement aux Services en Ligne correspondante. </w:t>
      </w:r>
    </w:p>
    <w:p w:rsidR="009F1A2B" w:rsidRPr="00207995" w:rsidRDefault="009F1A2B" w:rsidP="0063466C">
      <w:pPr>
        <w:rPr>
          <w:rFonts w:cs="Tahoma"/>
          <w:lang w:val="fr-FR"/>
        </w:rPr>
      </w:pPr>
    </w:p>
    <w:p w:rsidR="00E7419A" w:rsidRPr="00207995" w:rsidRDefault="00E7419A" w:rsidP="0063466C">
      <w:pPr>
        <w:rPr>
          <w:rFonts w:cs="Tahoma"/>
          <w:lang w:val="fr-FR"/>
        </w:rPr>
      </w:pPr>
      <w:r w:rsidRPr="00207995">
        <w:rPr>
          <w:rFonts w:cs="Tahoma"/>
          <w:szCs w:val="20"/>
          <w:lang w:val="fr-FR"/>
        </w:rPr>
        <w:t>Toute exception aux règles susmentionnées est indiquée dans les sections exposant les avantages individuels qui suivent.</w:t>
      </w:r>
      <w:r w:rsidR="00D274DC" w:rsidRPr="00207995">
        <w:rPr>
          <w:rFonts w:cs="Tahoma"/>
          <w:szCs w:val="20"/>
          <w:lang w:val="fr-FR"/>
        </w:rPr>
        <w:t xml:space="preserve"> </w:t>
      </w:r>
      <w:r w:rsidRPr="00207995">
        <w:rPr>
          <w:rFonts w:cs="Tahoma"/>
          <w:szCs w:val="20"/>
          <w:lang w:val="fr-FR"/>
        </w:rPr>
        <w:t xml:space="preserve">Ces avantages peuvent faire l’objet de modifications et être arrêtés à tout moment sans préavis. La disponibilité des avantages varie selon le programme, la région, les options de fourniture et la version linguistique. </w:t>
      </w:r>
    </w:p>
    <w:p w:rsidR="00023FE7" w:rsidRPr="00207995" w:rsidRDefault="00023FE7" w:rsidP="0063466C">
      <w:pPr>
        <w:pStyle w:val="AppendixBodyText"/>
        <w:spacing w:after="0"/>
        <w:rPr>
          <w:rFonts w:ascii="Tahoma" w:hAnsi="Tahoma" w:cs="Tahoma"/>
          <w:lang w:val="fr-FR"/>
        </w:rPr>
      </w:pPr>
    </w:p>
    <w:p w:rsidR="00023FE7" w:rsidRPr="00207995" w:rsidRDefault="00023FE7" w:rsidP="0063466C">
      <w:pPr>
        <w:pStyle w:val="AppendixBodyText"/>
        <w:spacing w:after="0"/>
        <w:rPr>
          <w:rFonts w:ascii="Tahoma" w:hAnsi="Tahoma" w:cs="Tahoma"/>
          <w:lang w:val="fr-FR"/>
        </w:rPr>
      </w:pPr>
      <w:r w:rsidRPr="00207995">
        <w:rPr>
          <w:rFonts w:ascii="Tahoma" w:hAnsi="Tahoma" w:cs="Tahoma"/>
          <w:sz w:val="18"/>
          <w:lang w:val="fr-FR"/>
        </w:rPr>
        <w:t>Les avantages de la Software Assurance et des Services en Ligne sont attribués différemment selon les programmes, tel qu’exposé dans le tableau ci</w:t>
      </w:r>
      <w:r w:rsidR="004B17E3">
        <w:rPr>
          <w:rFonts w:ascii="Tahoma" w:hAnsi="Tahoma" w:cs="Tahoma"/>
          <w:sz w:val="18"/>
          <w:lang w:val="fr-FR"/>
        </w:rPr>
        <w:t>-</w:t>
      </w:r>
      <w:r w:rsidRPr="00207995">
        <w:rPr>
          <w:rFonts w:ascii="Tahoma" w:hAnsi="Tahoma" w:cs="Tahoma"/>
          <w:sz w:val="18"/>
          <w:lang w:val="fr-FR"/>
        </w:rPr>
        <w:t xml:space="preserve">après : </w:t>
      </w:r>
    </w:p>
    <w:p w:rsidR="00023FE7" w:rsidRPr="00207995" w:rsidRDefault="00023FE7" w:rsidP="00BA0707">
      <w:pPr>
        <w:pStyle w:val="AppendixBodyText"/>
        <w:spacing w:after="0"/>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260"/>
        <w:gridCol w:w="1530"/>
        <w:gridCol w:w="1710"/>
        <w:gridCol w:w="2340"/>
        <w:gridCol w:w="1260"/>
      </w:tblGrid>
      <w:tr w:rsidR="009233CA" w:rsidRPr="000612F9" w:rsidTr="00D62BE1">
        <w:trPr>
          <w:trHeight w:val="178"/>
        </w:trPr>
        <w:tc>
          <w:tcPr>
            <w:tcW w:w="1537" w:type="dxa"/>
            <w:shd w:val="clear" w:color="auto" w:fill="FFCC99"/>
            <w:vAlign w:val="center"/>
          </w:tcPr>
          <w:p w:rsidR="00394D2B" w:rsidRPr="000612F9" w:rsidRDefault="00394D2B" w:rsidP="00FF3343">
            <w:pPr>
              <w:pStyle w:val="AppendixTableHeadings"/>
              <w:jc w:val="left"/>
              <w:rPr>
                <w:rFonts w:ascii="Tahoma" w:hAnsi="Tahoma" w:cs="Tahoma"/>
                <w:sz w:val="20"/>
                <w:szCs w:val="20"/>
              </w:rPr>
            </w:pPr>
            <w:r w:rsidRPr="000612F9">
              <w:rPr>
                <w:rFonts w:ascii="Tahoma" w:hAnsi="Tahoma" w:cs="Tahoma"/>
                <w:sz w:val="20"/>
                <w:szCs w:val="20"/>
              </w:rPr>
              <w:t>Programmes</w:t>
            </w:r>
          </w:p>
        </w:tc>
        <w:tc>
          <w:tcPr>
            <w:tcW w:w="1260" w:type="dxa"/>
            <w:shd w:val="clear" w:color="auto" w:fill="FFCC99"/>
            <w:vAlign w:val="center"/>
          </w:tcPr>
          <w:p w:rsidR="00394D2B" w:rsidRPr="000612F9" w:rsidRDefault="00394D2B" w:rsidP="00FF3343">
            <w:pPr>
              <w:pStyle w:val="AppendixTableHeadings"/>
              <w:jc w:val="left"/>
              <w:rPr>
                <w:rFonts w:ascii="Tahoma" w:hAnsi="Tahoma" w:cs="Tahoma"/>
                <w:sz w:val="20"/>
                <w:szCs w:val="20"/>
              </w:rPr>
            </w:pPr>
            <w:r w:rsidRPr="000612F9">
              <w:rPr>
                <w:rFonts w:ascii="Tahoma" w:hAnsi="Tahoma" w:cs="Tahoma"/>
                <w:sz w:val="20"/>
                <w:szCs w:val="20"/>
              </w:rPr>
              <w:t>Licence Open</w:t>
            </w:r>
          </w:p>
        </w:tc>
        <w:tc>
          <w:tcPr>
            <w:tcW w:w="1530" w:type="dxa"/>
            <w:shd w:val="clear" w:color="auto" w:fill="FFCC99"/>
            <w:vAlign w:val="center"/>
          </w:tcPr>
          <w:p w:rsidR="00394D2B" w:rsidRPr="000612F9" w:rsidRDefault="00394D2B" w:rsidP="00FF3343">
            <w:pPr>
              <w:pStyle w:val="AppendixTableHeadings"/>
              <w:jc w:val="left"/>
              <w:rPr>
                <w:rFonts w:ascii="Tahoma" w:hAnsi="Tahoma" w:cs="Tahoma"/>
                <w:sz w:val="20"/>
                <w:szCs w:val="20"/>
              </w:rPr>
            </w:pPr>
            <w:r w:rsidRPr="000612F9">
              <w:rPr>
                <w:rFonts w:ascii="Tahoma" w:hAnsi="Tahoma" w:cs="Tahoma"/>
                <w:sz w:val="20"/>
                <w:szCs w:val="20"/>
              </w:rPr>
              <w:t>Open Value</w:t>
            </w:r>
          </w:p>
        </w:tc>
        <w:tc>
          <w:tcPr>
            <w:tcW w:w="1710" w:type="dxa"/>
            <w:shd w:val="clear" w:color="auto" w:fill="FFCC99"/>
            <w:vAlign w:val="center"/>
          </w:tcPr>
          <w:p w:rsidR="00394D2B" w:rsidRPr="00207995" w:rsidRDefault="00394D2B" w:rsidP="00D62BE1">
            <w:pPr>
              <w:pStyle w:val="AppendixTableHeadings"/>
              <w:jc w:val="left"/>
              <w:rPr>
                <w:rFonts w:ascii="Tahoma" w:hAnsi="Tahoma" w:cs="Tahoma"/>
                <w:sz w:val="20"/>
                <w:szCs w:val="20"/>
                <w:lang w:val="fr-FR"/>
              </w:rPr>
            </w:pPr>
            <w:r w:rsidRPr="00207995">
              <w:rPr>
                <w:rFonts w:ascii="Tahoma" w:hAnsi="Tahoma" w:cs="Tahoma"/>
                <w:sz w:val="20"/>
                <w:szCs w:val="20"/>
                <w:lang w:val="fr-FR"/>
              </w:rPr>
              <w:t>Contrat Open</w:t>
            </w:r>
            <w:r w:rsidR="00D62BE1" w:rsidRPr="00207995">
              <w:rPr>
                <w:rFonts w:ascii="Tahoma" w:hAnsi="Tahoma" w:cs="Tahoma"/>
                <w:sz w:val="20"/>
                <w:szCs w:val="20"/>
                <w:lang w:val="fr-FR"/>
              </w:rPr>
              <w:t> </w:t>
            </w:r>
            <w:r w:rsidRPr="00207995">
              <w:rPr>
                <w:rFonts w:ascii="Tahoma" w:hAnsi="Tahoma" w:cs="Tahoma"/>
                <w:sz w:val="20"/>
                <w:szCs w:val="20"/>
                <w:lang w:val="fr-FR"/>
              </w:rPr>
              <w:t>Value Souscription – Solutions Éducation</w:t>
            </w:r>
          </w:p>
        </w:tc>
        <w:tc>
          <w:tcPr>
            <w:tcW w:w="2340" w:type="dxa"/>
            <w:shd w:val="clear" w:color="auto" w:fill="FFCC99"/>
            <w:vAlign w:val="center"/>
          </w:tcPr>
          <w:p w:rsidR="00394D2B" w:rsidRPr="00207995" w:rsidRDefault="00394D2B" w:rsidP="00FF3343">
            <w:pPr>
              <w:pStyle w:val="AppendixTableHeadings"/>
              <w:jc w:val="left"/>
              <w:rPr>
                <w:rFonts w:ascii="Tahoma" w:hAnsi="Tahoma" w:cs="Tahoma"/>
                <w:lang w:val="fr-FR"/>
              </w:rPr>
            </w:pPr>
            <w:r w:rsidRPr="00207995">
              <w:rPr>
                <w:rFonts w:ascii="Tahoma" w:hAnsi="Tahoma" w:cs="Tahoma"/>
                <w:sz w:val="20"/>
                <w:szCs w:val="20"/>
                <w:lang w:val="fr-FR"/>
              </w:rPr>
              <w:t>Select*</w:t>
            </w:r>
          </w:p>
          <w:p w:rsidR="00394D2B" w:rsidRPr="00207995" w:rsidRDefault="00394D2B" w:rsidP="00FF3343">
            <w:pPr>
              <w:pStyle w:val="AppendixTableHeadings"/>
              <w:jc w:val="left"/>
              <w:rPr>
                <w:rFonts w:ascii="Tahoma" w:hAnsi="Tahoma" w:cs="Tahoma"/>
                <w:lang w:val="fr-FR"/>
              </w:rPr>
            </w:pPr>
            <w:r w:rsidRPr="00207995">
              <w:rPr>
                <w:rFonts w:ascii="Tahoma" w:hAnsi="Tahoma" w:cs="Tahoma"/>
                <w:sz w:val="20"/>
                <w:szCs w:val="20"/>
                <w:lang w:val="fr-FR"/>
              </w:rPr>
              <w:t>Contrat Entreprise</w:t>
            </w:r>
          </w:p>
          <w:p w:rsidR="00394D2B" w:rsidRPr="00207995" w:rsidRDefault="00394D2B" w:rsidP="00FF3343">
            <w:pPr>
              <w:pStyle w:val="AppendixTableHeadings"/>
              <w:jc w:val="left"/>
              <w:rPr>
                <w:rFonts w:ascii="Tahoma" w:hAnsi="Tahoma" w:cs="Tahoma"/>
                <w:lang w:val="fr-FR"/>
              </w:rPr>
            </w:pPr>
            <w:r w:rsidRPr="00207995">
              <w:rPr>
                <w:rFonts w:ascii="Tahoma" w:hAnsi="Tahoma" w:cs="Tahoma"/>
                <w:sz w:val="20"/>
                <w:szCs w:val="20"/>
                <w:lang w:val="fr-FR"/>
              </w:rPr>
              <w:t>Accord de Mise en Œuvre de Solutions Éducation dans le cadre d’un Contrat Campus ou d’un</w:t>
            </w:r>
          </w:p>
          <w:p w:rsidR="00394D2B" w:rsidRPr="000612F9" w:rsidRDefault="00394D2B" w:rsidP="00FF3343">
            <w:pPr>
              <w:pStyle w:val="AppendixTableHeadings"/>
              <w:jc w:val="left"/>
              <w:rPr>
                <w:rFonts w:ascii="Tahoma" w:hAnsi="Tahoma" w:cs="Tahoma"/>
                <w:sz w:val="20"/>
                <w:szCs w:val="20"/>
              </w:rPr>
            </w:pPr>
            <w:r w:rsidRPr="000612F9">
              <w:rPr>
                <w:rFonts w:ascii="Tahoma" w:hAnsi="Tahoma" w:cs="Tahoma"/>
                <w:sz w:val="20"/>
                <w:szCs w:val="20"/>
              </w:rPr>
              <w:t>Contrat School</w:t>
            </w:r>
          </w:p>
        </w:tc>
        <w:tc>
          <w:tcPr>
            <w:tcW w:w="1260" w:type="dxa"/>
            <w:shd w:val="clear" w:color="auto" w:fill="FFCC99"/>
            <w:vAlign w:val="center"/>
          </w:tcPr>
          <w:p w:rsidR="00394D2B" w:rsidRPr="000612F9" w:rsidRDefault="00394D2B" w:rsidP="007E466C">
            <w:pPr>
              <w:pStyle w:val="AppendixTableHeadings"/>
              <w:rPr>
                <w:rFonts w:ascii="Tahoma" w:hAnsi="Tahoma" w:cs="Tahoma"/>
                <w:sz w:val="20"/>
                <w:szCs w:val="20"/>
              </w:rPr>
            </w:pPr>
            <w:r w:rsidRPr="000612F9">
              <w:rPr>
                <w:rFonts w:ascii="Tahoma" w:hAnsi="Tahoma" w:cs="Tahoma"/>
                <w:sz w:val="20"/>
                <w:szCs w:val="20"/>
              </w:rPr>
              <w:t>Select Plus</w:t>
            </w:r>
          </w:p>
        </w:tc>
      </w:tr>
      <w:tr w:rsidR="009233CA" w:rsidRPr="000612F9" w:rsidTr="00D62BE1">
        <w:trPr>
          <w:trHeight w:val="369"/>
        </w:trPr>
        <w:tc>
          <w:tcPr>
            <w:tcW w:w="1537" w:type="dxa"/>
            <w:vAlign w:val="center"/>
          </w:tcPr>
          <w:p w:rsidR="00394D2B" w:rsidRPr="00207995" w:rsidRDefault="00394D2B">
            <w:pPr>
              <w:pStyle w:val="AppendixTableText"/>
              <w:rPr>
                <w:rFonts w:ascii="Tahoma" w:hAnsi="Tahoma" w:cs="Tahoma"/>
                <w:szCs w:val="20"/>
                <w:lang w:val="fr-FR"/>
              </w:rPr>
            </w:pPr>
            <w:r w:rsidRPr="00207995">
              <w:rPr>
                <w:rFonts w:ascii="Tahoma" w:hAnsi="Tahoma" w:cs="Tahoma"/>
                <w:szCs w:val="20"/>
                <w:lang w:val="fr-FR"/>
              </w:rPr>
              <w:t>Les avantages sont disponibles par :</w:t>
            </w:r>
          </w:p>
        </w:tc>
        <w:tc>
          <w:tcPr>
            <w:tcW w:w="1260" w:type="dxa"/>
            <w:vAlign w:val="center"/>
          </w:tcPr>
          <w:p w:rsidR="00394D2B" w:rsidRPr="000612F9" w:rsidRDefault="00394D2B">
            <w:pPr>
              <w:pStyle w:val="AppendixTableText"/>
              <w:rPr>
                <w:rFonts w:ascii="Tahoma" w:hAnsi="Tahoma" w:cs="Tahoma"/>
                <w:szCs w:val="20"/>
              </w:rPr>
            </w:pPr>
            <w:r w:rsidRPr="000612F9">
              <w:rPr>
                <w:rFonts w:ascii="Tahoma" w:hAnsi="Tahoma" w:cs="Tahoma"/>
                <w:szCs w:val="20"/>
              </w:rPr>
              <w:t>Nombre de Licences</w:t>
            </w:r>
          </w:p>
        </w:tc>
        <w:tc>
          <w:tcPr>
            <w:tcW w:w="1530" w:type="dxa"/>
            <w:vAlign w:val="center"/>
          </w:tcPr>
          <w:p w:rsidR="00394D2B" w:rsidRPr="000612F9" w:rsidRDefault="00394D2B">
            <w:pPr>
              <w:pStyle w:val="AppendixTableText"/>
              <w:rPr>
                <w:rFonts w:ascii="Tahoma" w:hAnsi="Tahoma" w:cs="Tahoma"/>
                <w:szCs w:val="20"/>
              </w:rPr>
            </w:pPr>
            <w:r w:rsidRPr="000612F9">
              <w:rPr>
                <w:rFonts w:ascii="Tahoma" w:hAnsi="Tahoma" w:cs="Tahoma"/>
                <w:szCs w:val="20"/>
              </w:rPr>
              <w:t>au Contrat</w:t>
            </w:r>
          </w:p>
        </w:tc>
        <w:tc>
          <w:tcPr>
            <w:tcW w:w="1710" w:type="dxa"/>
            <w:vAlign w:val="center"/>
          </w:tcPr>
          <w:p w:rsidR="00394D2B" w:rsidRPr="000612F9" w:rsidRDefault="00394D2B" w:rsidP="00394D2B">
            <w:pPr>
              <w:pStyle w:val="AppendixTableText"/>
              <w:rPr>
                <w:rFonts w:ascii="Tahoma" w:hAnsi="Tahoma" w:cs="Tahoma"/>
                <w:szCs w:val="20"/>
              </w:rPr>
            </w:pPr>
            <w:r w:rsidRPr="000612F9">
              <w:rPr>
                <w:rFonts w:ascii="Tahoma" w:hAnsi="Tahoma" w:cs="Tahoma"/>
                <w:szCs w:val="20"/>
              </w:rPr>
              <w:t>au Contrat</w:t>
            </w:r>
          </w:p>
        </w:tc>
        <w:tc>
          <w:tcPr>
            <w:tcW w:w="2340" w:type="dxa"/>
            <w:vAlign w:val="center"/>
          </w:tcPr>
          <w:p w:rsidR="00394D2B" w:rsidRPr="000612F9" w:rsidRDefault="00394D2B">
            <w:pPr>
              <w:pStyle w:val="AppendixTableText"/>
              <w:rPr>
                <w:rFonts w:ascii="Tahoma" w:hAnsi="Tahoma" w:cs="Tahoma"/>
                <w:szCs w:val="20"/>
              </w:rPr>
            </w:pPr>
            <w:r w:rsidRPr="000612F9">
              <w:rPr>
                <w:rFonts w:ascii="Tahoma" w:hAnsi="Tahoma" w:cs="Tahoma"/>
                <w:szCs w:val="20"/>
              </w:rPr>
              <w:t>Éligible</w:t>
            </w:r>
          </w:p>
        </w:tc>
        <w:tc>
          <w:tcPr>
            <w:tcW w:w="1260" w:type="dxa"/>
            <w:vAlign w:val="center"/>
          </w:tcPr>
          <w:p w:rsidR="00394D2B" w:rsidRPr="000612F9" w:rsidRDefault="00394D2B" w:rsidP="00D62BE1">
            <w:pPr>
              <w:pStyle w:val="AppendixTableText"/>
              <w:rPr>
                <w:rFonts w:ascii="Tahoma" w:hAnsi="Tahoma" w:cs="Tahoma"/>
                <w:szCs w:val="20"/>
              </w:rPr>
            </w:pPr>
            <w:r w:rsidRPr="000612F9">
              <w:rPr>
                <w:rFonts w:ascii="Tahoma" w:hAnsi="Tahoma" w:cs="Tahoma"/>
                <w:szCs w:val="20"/>
              </w:rPr>
              <w:t>Affilié Enregistré</w:t>
            </w:r>
          </w:p>
        </w:tc>
      </w:tr>
    </w:tbl>
    <w:p w:rsidR="00023FE7" w:rsidRPr="00207995" w:rsidRDefault="00023FE7" w:rsidP="00D62BE1">
      <w:pPr>
        <w:pStyle w:val="AppendixBodyText"/>
        <w:spacing w:after="0"/>
        <w:ind w:right="90"/>
        <w:rPr>
          <w:rFonts w:ascii="Tahoma" w:hAnsi="Tahoma" w:cs="Tahoma"/>
          <w:lang w:val="fr-FR"/>
        </w:rPr>
      </w:pPr>
      <w:r w:rsidRPr="00207995">
        <w:rPr>
          <w:rFonts w:ascii="Tahoma" w:hAnsi="Tahoma" w:cs="Tahoma"/>
          <w:b/>
          <w:i/>
          <w:sz w:val="16"/>
          <w:szCs w:val="16"/>
          <w:lang w:val="fr-FR"/>
        </w:rPr>
        <w:t>Remarque :</w:t>
      </w:r>
      <w:r w:rsidRPr="00207995">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rsidR="00023FE7" w:rsidRPr="00207995" w:rsidRDefault="00023FE7" w:rsidP="0063466C">
      <w:pPr>
        <w:pStyle w:val="AppendixBodyText"/>
        <w:spacing w:after="0"/>
        <w:rPr>
          <w:rFonts w:ascii="Tahoma" w:hAnsi="Tahoma" w:cs="Tahoma"/>
          <w:lang w:val="fr-FR"/>
        </w:rPr>
      </w:pPr>
    </w:p>
    <w:p w:rsidR="00023FE7" w:rsidRPr="00207995" w:rsidRDefault="00023FE7" w:rsidP="00841ED1">
      <w:pPr>
        <w:pStyle w:val="AppendixBodyText"/>
        <w:keepNext/>
        <w:keepLines/>
        <w:spacing w:after="0"/>
        <w:rPr>
          <w:rFonts w:ascii="Tahoma" w:hAnsi="Tahoma" w:cs="Tahoma"/>
          <w:lang w:val="fr-FR"/>
        </w:rPr>
      </w:pPr>
      <w:r w:rsidRPr="00207995">
        <w:rPr>
          <w:rFonts w:ascii="Tahoma" w:hAnsi="Tahoma" w:cs="Tahoma"/>
          <w:sz w:val="18"/>
          <w:lang w:val="fr-FR"/>
        </w:rPr>
        <w:t>Les Avantages de la Software Assurance et des Services en Ligne sont recensés dans le tableau ci</w:t>
      </w:r>
      <w:r w:rsidR="004B17E3">
        <w:rPr>
          <w:rFonts w:ascii="Tahoma" w:hAnsi="Tahoma" w:cs="Tahoma"/>
          <w:sz w:val="18"/>
          <w:lang w:val="fr-FR"/>
        </w:rPr>
        <w:t>-</w:t>
      </w:r>
      <w:r w:rsidRPr="00207995">
        <w:rPr>
          <w:rFonts w:ascii="Tahoma" w:hAnsi="Tahoma" w:cs="Tahoma"/>
          <w:sz w:val="18"/>
          <w:lang w:val="fr-FR"/>
        </w:rPr>
        <w:t>après.</w:t>
      </w:r>
      <w:r w:rsidR="00D274DC" w:rsidRPr="00207995">
        <w:rPr>
          <w:rFonts w:ascii="Tahoma" w:hAnsi="Tahoma" w:cs="Tahoma"/>
          <w:sz w:val="18"/>
          <w:lang w:val="fr-FR"/>
        </w:rPr>
        <w:t xml:space="preserve"> </w:t>
      </w:r>
      <w:r w:rsidRPr="00207995">
        <w:rPr>
          <w:rFonts w:ascii="Tahoma" w:hAnsi="Tahoma" w:cs="Tahoma"/>
          <w:sz w:val="18"/>
          <w:lang w:val="fr-FR"/>
        </w:rPr>
        <w:t>Certains avantages correspondent à des licences individuelles qui font l’objet d’une Software Assurance.</w:t>
      </w:r>
      <w:r w:rsidR="00D274DC" w:rsidRPr="00207995">
        <w:rPr>
          <w:rFonts w:ascii="Tahoma" w:hAnsi="Tahoma" w:cs="Tahoma"/>
          <w:sz w:val="18"/>
          <w:lang w:val="fr-FR"/>
        </w:rPr>
        <w:t xml:space="preserve"> </w:t>
      </w:r>
      <w:r w:rsidRPr="00207995">
        <w:rPr>
          <w:rFonts w:ascii="Tahoma" w:hAnsi="Tahoma" w:cs="Tahoma"/>
          <w:sz w:val="18"/>
          <w:lang w:val="fr-FR"/>
        </w:rPr>
        <w:t>Une Software Assurance Active (ou autre offre de mise à jour) pour tout produit éligible, indépendamment de la version du produit</w:t>
      </w:r>
      <w:r w:rsidR="00D62BE1" w:rsidRPr="00207995">
        <w:rPr>
          <w:rFonts w:ascii="Tahoma" w:hAnsi="Tahoma" w:cs="Tahoma"/>
          <w:sz w:val="18"/>
          <w:lang w:val="fr-FR"/>
        </w:rPr>
        <w:t> </w:t>
      </w:r>
      <w:r w:rsidRPr="00207995">
        <w:rPr>
          <w:rFonts w:ascii="Tahoma" w:hAnsi="Tahoma" w:cs="Tahoma"/>
          <w:sz w:val="18"/>
          <w:lang w:val="fr-FR"/>
        </w:rPr>
        <w:t>que le client utilise actuellement, rend le client éligible à ces avantages.</w:t>
      </w:r>
      <w:r w:rsidR="00D274DC" w:rsidRPr="00207995">
        <w:rPr>
          <w:rFonts w:ascii="Tahoma" w:hAnsi="Tahoma" w:cs="Tahoma"/>
          <w:sz w:val="18"/>
          <w:lang w:val="fr-FR"/>
        </w:rPr>
        <w:t xml:space="preserve"> </w:t>
      </w:r>
      <w:r w:rsidRPr="00207995">
        <w:rPr>
          <w:rFonts w:ascii="Tahoma" w:hAnsi="Tahoma" w:cs="Tahoma"/>
          <w:sz w:val="18"/>
          <w:lang w:val="fr-FR"/>
        </w:rPr>
        <w:t>Les produits éligibles sont indiqués dans chaque section relative aux produits.</w:t>
      </w:r>
      <w:r w:rsidR="00D274DC" w:rsidRPr="00207995">
        <w:rPr>
          <w:rFonts w:ascii="Tahoma" w:hAnsi="Tahoma" w:cs="Tahoma"/>
          <w:sz w:val="18"/>
          <w:lang w:val="fr-FR"/>
        </w:rPr>
        <w:t xml:space="preserve"> </w:t>
      </w:r>
      <w:r w:rsidRPr="00207995">
        <w:rPr>
          <w:rFonts w:ascii="Tahoma" w:hAnsi="Tahoma" w:cs="Tahoma"/>
          <w:sz w:val="18"/>
          <w:lang w:val="fr-FR"/>
        </w:rPr>
        <w:t>Certains avantages sont accordés en fonction de la dépense SA pour un ensemble donné de produits éligibles au sein d’un groupe.</w:t>
      </w:r>
      <w:r w:rsidR="00D274DC" w:rsidRPr="00207995">
        <w:rPr>
          <w:rFonts w:ascii="Tahoma" w:hAnsi="Tahoma" w:cs="Tahoma"/>
          <w:sz w:val="18"/>
          <w:lang w:val="fr-FR"/>
        </w:rPr>
        <w:t xml:space="preserve"> </w:t>
      </w:r>
      <w:r w:rsidRPr="00207995">
        <w:rPr>
          <w:rFonts w:ascii="Tahoma" w:hAnsi="Tahoma" w:cs="Tahoma"/>
          <w:sz w:val="18"/>
          <w:lang w:val="fr-FR"/>
        </w:rPr>
        <w:t>Pour les besoins des présentes, « dépense SA » ne désigne pas littéralement la dépense en dollars américains réellement effectuée par le client.</w:t>
      </w:r>
      <w:r w:rsidR="00D274DC" w:rsidRPr="00207995">
        <w:rPr>
          <w:rFonts w:ascii="Tahoma" w:hAnsi="Tahoma" w:cs="Tahoma"/>
          <w:sz w:val="18"/>
          <w:lang w:val="fr-FR"/>
        </w:rPr>
        <w:t xml:space="preserve"> </w:t>
      </w:r>
      <w:r w:rsidRPr="00207995">
        <w:rPr>
          <w:rFonts w:ascii="Tahoma" w:hAnsi="Tahoma" w:cs="Tahoma"/>
          <w:sz w:val="18"/>
          <w:lang w:val="fr-FR"/>
        </w:rPr>
        <w:t>Il s’agit d’une approximation de la dépense effectuée par le client pour la Software Assurance pour ces produits au titre d’un Accord</w:t>
      </w:r>
      <w:r w:rsidR="00D62BE1" w:rsidRPr="00207995">
        <w:rPr>
          <w:rFonts w:ascii="Tahoma" w:hAnsi="Tahoma" w:cs="Tahoma"/>
          <w:sz w:val="18"/>
          <w:lang w:val="fr-FR"/>
        </w:rPr>
        <w:t> </w:t>
      </w:r>
      <w:r w:rsidRPr="00207995">
        <w:rPr>
          <w:rFonts w:ascii="Tahoma" w:hAnsi="Tahoma" w:cs="Tahoma"/>
          <w:sz w:val="18"/>
          <w:lang w:val="fr-FR"/>
        </w:rPr>
        <w:t>de Mise en Œuvre Select ou Entreprise</w:t>
      </w:r>
      <w:r w:rsidRPr="00207995">
        <w:rPr>
          <w:rFonts w:ascii="Tahoma" w:hAnsi="Tahoma" w:cs="Tahoma"/>
          <w:sz w:val="18"/>
          <w:szCs w:val="18"/>
          <w:lang w:val="fr-FR"/>
        </w:rPr>
        <w:t>, d’un enregistrement Select Plus ou d’un contrat Open (par exemple, les achats de SA uniquement et la composante SA des achats de licence et de Software Assurance (L&amp;SA)).</w:t>
      </w:r>
      <w:r w:rsidR="00D274DC" w:rsidRPr="00207995">
        <w:rPr>
          <w:rFonts w:ascii="Tahoma" w:hAnsi="Tahoma" w:cs="Tahoma"/>
          <w:sz w:val="18"/>
          <w:szCs w:val="18"/>
          <w:lang w:val="fr-FR"/>
        </w:rPr>
        <w:t xml:space="preserve"> </w:t>
      </w:r>
      <w:r w:rsidRPr="00207995">
        <w:rPr>
          <w:rFonts w:ascii="Tahoma" w:hAnsi="Tahoma" w:cs="Tahoma"/>
          <w:sz w:val="18"/>
          <w:szCs w:val="18"/>
          <w:lang w:val="fr-FR"/>
        </w:rPr>
        <w:t>Pour les clients qui participent au programme d’abonnement, il s’agit d’une approximation du montant total en dollars américains dépensé par le client pour la licence de ces produits au titre de son accord de mise en œuvre ou de son contrat.</w:t>
      </w:r>
      <w:r w:rsidR="00D274DC" w:rsidRPr="00207995">
        <w:rPr>
          <w:rFonts w:ascii="Tahoma" w:hAnsi="Tahoma" w:cs="Tahoma"/>
          <w:sz w:val="18"/>
          <w:szCs w:val="18"/>
          <w:lang w:val="fr-FR"/>
        </w:rPr>
        <w:t xml:space="preserve"> </w:t>
      </w:r>
      <w:r w:rsidRPr="00207995">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0612F9"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4B4C79" w:rsidP="00E06FE8">
            <w:pPr>
              <w:pStyle w:val="AppendixTableHeadings"/>
              <w:rPr>
                <w:rFonts w:ascii="Tahoma" w:hAnsi="Tahoma" w:cs="Tahoma"/>
                <w:sz w:val="20"/>
                <w:szCs w:val="20"/>
              </w:rPr>
            </w:pPr>
            <w:r w:rsidRPr="000612F9">
              <w:rPr>
                <w:rFonts w:ascii="Tahoma" w:hAnsi="Tahoma" w:cs="Tahoma"/>
                <w:sz w:val="20"/>
                <w:szCs w:val="20"/>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4B4C79" w:rsidP="00E06FE8">
            <w:pPr>
              <w:pStyle w:val="AppendixTableHeadings"/>
              <w:rPr>
                <w:rFonts w:ascii="Tahoma" w:hAnsi="Tahoma" w:cs="Tahoma"/>
                <w:sz w:val="20"/>
                <w:szCs w:val="20"/>
              </w:rPr>
            </w:pPr>
            <w:r w:rsidRPr="000612F9">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4B4C79" w:rsidP="00E06FE8">
            <w:pPr>
              <w:pStyle w:val="AppendixTableHeadings"/>
              <w:rPr>
                <w:rFonts w:ascii="Tahoma" w:hAnsi="Tahoma" w:cs="Tahoma"/>
                <w:sz w:val="20"/>
                <w:szCs w:val="20"/>
              </w:rPr>
            </w:pPr>
            <w:r w:rsidRPr="000612F9">
              <w:rPr>
                <w:rFonts w:ascii="Tahoma" w:hAnsi="Tahoma" w:cs="Tahoma"/>
                <w:sz w:val="20"/>
                <w:szCs w:val="20"/>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4B4C79" w:rsidP="00E06FE8">
            <w:pPr>
              <w:pStyle w:val="AppendixTableHeadings"/>
              <w:rPr>
                <w:rFonts w:ascii="Tahoma" w:hAnsi="Tahoma" w:cs="Tahoma"/>
                <w:sz w:val="20"/>
                <w:szCs w:val="20"/>
              </w:rPr>
            </w:pPr>
            <w:r w:rsidRPr="000612F9">
              <w:rPr>
                <w:rFonts w:ascii="Tahoma" w:hAnsi="Tahoma" w:cs="Tahoma"/>
                <w:sz w:val="20"/>
                <w:szCs w:val="20"/>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6705D4" w:rsidP="00E06FE8">
            <w:pPr>
              <w:pStyle w:val="AppendixTableHeadings"/>
              <w:rPr>
                <w:rFonts w:ascii="Tahoma" w:hAnsi="Tahoma" w:cs="Tahoma"/>
                <w:sz w:val="20"/>
                <w:szCs w:val="20"/>
              </w:rPr>
            </w:pPr>
            <w:r w:rsidRPr="000612F9">
              <w:rPr>
                <w:rFonts w:ascii="Tahoma" w:hAnsi="Tahoma" w:cs="Tahoma"/>
                <w:sz w:val="20"/>
                <w:szCs w:val="20"/>
              </w:rPr>
              <w:t>Windows Intune (par 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0612F9" w:rsidRDefault="004B4C79" w:rsidP="00E06FE8">
            <w:pPr>
              <w:pStyle w:val="AppendixTableHeadings"/>
              <w:rPr>
                <w:rFonts w:ascii="Tahoma" w:hAnsi="Tahoma" w:cs="Tahoma"/>
                <w:sz w:val="20"/>
                <w:szCs w:val="20"/>
              </w:rPr>
            </w:pPr>
            <w:r w:rsidRPr="000612F9">
              <w:rPr>
                <w:rFonts w:ascii="Tahoma" w:hAnsi="Tahoma" w:cs="Tahoma"/>
                <w:sz w:val="20"/>
                <w:szCs w:val="20"/>
              </w:rPr>
              <w:t>Office 365</w:t>
            </w:r>
          </w:p>
        </w:tc>
      </w:tr>
      <w:tr w:rsidR="004B4C79" w:rsidRPr="000612F9"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207995" w:rsidRDefault="004B4C79">
            <w:pPr>
              <w:pStyle w:val="AppendixTableText"/>
              <w:jc w:val="left"/>
              <w:rPr>
                <w:rFonts w:ascii="Tahoma" w:hAnsi="Tahoma" w:cs="Tahoma"/>
                <w:lang w:val="fr-FR"/>
              </w:rPr>
            </w:pPr>
            <w:r w:rsidRPr="00207995">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rsidR="004B4C79" w:rsidRPr="000612F9" w:rsidRDefault="00302B84" w:rsidP="00E06FE8">
            <w:pPr>
              <w:pStyle w:val="AppendixTableText"/>
              <w:rPr>
                <w:rFonts w:ascii="Tahoma" w:hAnsi="Tahoma" w:cs="Tahoma"/>
              </w:rPr>
            </w:pPr>
            <w:r w:rsidRPr="000612F9">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rsidR="004B4C79" w:rsidRPr="000612F9" w:rsidRDefault="00302B84" w:rsidP="00E06FE8">
            <w:pPr>
              <w:pStyle w:val="AppendixTableText"/>
              <w:rPr>
                <w:rFonts w:ascii="Tahoma" w:hAnsi="Tahoma" w:cs="Tahoma"/>
              </w:rPr>
            </w:pPr>
            <w:r w:rsidRPr="000612F9">
              <w:rPr>
                <w:rFonts w:ascii="Tahoma" w:hAnsi="Tahoma" w:cs="Tahoma"/>
              </w:rPr>
              <w:t>Oui</w:t>
            </w: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rsidP="00D62BE1">
            <w:pPr>
              <w:pStyle w:val="AppendixTableText"/>
              <w:jc w:val="left"/>
              <w:rPr>
                <w:rFonts w:ascii="Tahoma" w:hAnsi="Tahoma" w:cs="Tahoma"/>
              </w:rPr>
            </w:pPr>
            <w:r w:rsidRPr="000612F9">
              <w:rPr>
                <w:rFonts w:ascii="Tahoma" w:hAnsi="Tahoma" w:cs="Tahoma"/>
              </w:rPr>
              <w:t>Office Multi Language</w:t>
            </w:r>
            <w:r w:rsidR="00D62BE1">
              <w:rPr>
                <w:rFonts w:ascii="Tahoma" w:hAnsi="Tahoma" w:cs="Tahoma"/>
              </w:rPr>
              <w:t> </w:t>
            </w:r>
            <w:r w:rsidRPr="000612F9">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r w:rsidRPr="000612F9">
              <w:rPr>
                <w:rFonts w:ascii="Tahoma" w:hAnsi="Tahoma" w:cs="Tahoma"/>
              </w:rPr>
              <w:t>Oui</w:t>
            </w: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E7419A">
            <w:pPr>
              <w:pStyle w:val="AppendixTableText"/>
              <w:jc w:val="left"/>
              <w:rPr>
                <w:rFonts w:ascii="Tahoma" w:hAnsi="Tahoma" w:cs="Tahoma"/>
              </w:rPr>
            </w:pPr>
            <w:r w:rsidRPr="000612F9">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r w:rsidRPr="000612F9">
              <w:rPr>
                <w:rStyle w:val="CommentReference"/>
                <w:rFonts w:ascii="Tahoma" w:hAnsi="Tahoma" w:cs="Tahoma"/>
                <w:sz w:val="18"/>
                <w:szCs w:val="18"/>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612F9" w:rsidRDefault="002E53DA" w:rsidP="0040728D">
            <w:pPr>
              <w:pStyle w:val="AppendixTableText"/>
              <w:jc w:val="left"/>
              <w:rPr>
                <w:rFonts w:ascii="Tahoma" w:hAnsi="Tahoma" w:cs="Tahoma"/>
              </w:rPr>
            </w:pPr>
            <w:r>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612F9" w:rsidRDefault="004B4C79">
            <w:pPr>
              <w:pStyle w:val="AppendixTableText"/>
              <w:jc w:val="left"/>
              <w:rPr>
                <w:rFonts w:ascii="Tahoma" w:hAnsi="Tahoma" w:cs="Tahoma"/>
              </w:rPr>
            </w:pPr>
            <w:r w:rsidRPr="000612F9">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612F9" w:rsidRDefault="004B4C79">
            <w:pPr>
              <w:pStyle w:val="AppendixTableText"/>
              <w:jc w:val="left"/>
              <w:rPr>
                <w:rFonts w:ascii="Tahoma" w:hAnsi="Tahoma" w:cs="Tahoma"/>
              </w:rPr>
            </w:pPr>
            <w:r w:rsidRPr="000612F9">
              <w:rPr>
                <w:rFonts w:ascii="Tahoma" w:hAnsi="Tahoma" w:cs="Tahoma"/>
              </w:rPr>
              <w:t>E</w:t>
            </w:r>
            <w:r w:rsidR="004B17E3">
              <w:rPr>
                <w:rFonts w:ascii="Tahoma" w:hAnsi="Tahoma" w:cs="Tahoma"/>
              </w:rPr>
              <w:t>-</w:t>
            </w:r>
            <w:r w:rsidRPr="000612F9">
              <w:rPr>
                <w:rFonts w:ascii="Tahoma" w:hAnsi="Tahoma" w:cs="Tahoma"/>
              </w:rPr>
              <w:t>Learning</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07995" w:rsidRDefault="004B4C79">
            <w:pPr>
              <w:pStyle w:val="AppendixTableText"/>
              <w:jc w:val="left"/>
              <w:rPr>
                <w:rFonts w:ascii="Tahoma" w:hAnsi="Tahoma" w:cs="Tahoma"/>
                <w:lang w:val="fr-FR"/>
              </w:rPr>
            </w:pPr>
            <w:r w:rsidRPr="00207995">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07995" w:rsidRDefault="004B4C79">
            <w:pPr>
              <w:pStyle w:val="AppendixTableText"/>
              <w:jc w:val="left"/>
              <w:rPr>
                <w:rFonts w:ascii="Tahoma" w:hAnsi="Tahoma" w:cs="Tahoma"/>
                <w:lang w:val="fr-FR"/>
              </w:rPr>
            </w:pPr>
            <w:r w:rsidRPr="00207995">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rsidR="004B4C79" w:rsidRPr="0020799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rsidP="00CB335F">
            <w:pPr>
              <w:pStyle w:val="AppendixTableText"/>
              <w:jc w:val="left"/>
              <w:rPr>
                <w:rFonts w:ascii="Tahoma" w:hAnsi="Tahoma" w:cs="Tahoma"/>
              </w:rPr>
            </w:pPr>
            <w:r w:rsidRPr="000612F9">
              <w:rPr>
                <w:rFonts w:ascii="Tahoma" w:hAnsi="Tahoma" w:cs="Tahoma"/>
              </w:rPr>
              <w:t>Support Technique 24h</w:t>
            </w:r>
            <w:r w:rsidR="00CB335F">
              <w:rPr>
                <w:rFonts w:ascii="Tahoma" w:hAnsi="Tahoma" w:cs="Tahoma"/>
              </w:rPr>
              <w:t> </w:t>
            </w:r>
            <w:r w:rsidRPr="000612F9">
              <w:rPr>
                <w:rFonts w:ascii="Tahoma" w:hAnsi="Tahoma" w:cs="Tahoma"/>
              </w:rPr>
              <w:t>/</w:t>
            </w:r>
            <w:r w:rsidR="00CB335F">
              <w:rPr>
                <w:rFonts w:ascii="Tahoma" w:hAnsi="Tahoma" w:cs="Tahoma"/>
              </w:rPr>
              <w:t xml:space="preserve"> </w:t>
            </w:r>
            <w:r w:rsidRPr="000612F9">
              <w:rPr>
                <w:rFonts w:ascii="Tahoma" w:hAnsi="Tahoma" w:cs="Tahoma"/>
              </w:rPr>
              <w:t>24, 7 jours</w:t>
            </w:r>
            <w:r w:rsidR="00CB335F">
              <w:rPr>
                <w:rFonts w:ascii="Tahoma" w:hAnsi="Tahoma" w:cs="Tahoma"/>
              </w:rPr>
              <w:t xml:space="preserve"> </w:t>
            </w:r>
            <w:r w:rsidRPr="000612F9">
              <w:rPr>
                <w:rFonts w:ascii="Tahoma" w:hAnsi="Tahoma" w:cs="Tahoma"/>
              </w:rPr>
              <w:t>/</w:t>
            </w:r>
            <w:r w:rsidR="00CB335F">
              <w:rPr>
                <w:rFonts w:ascii="Tahoma" w:hAnsi="Tahoma" w:cs="Tahoma"/>
              </w:rPr>
              <w:t xml:space="preserve"> </w:t>
            </w:r>
            <w:r w:rsidRPr="000612F9">
              <w:rPr>
                <w:rFonts w:ascii="Tahoma" w:hAnsi="Tahoma" w:cs="Tahoma"/>
              </w:rPr>
              <w:t>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620185"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0612F9" w:rsidRDefault="00620185">
            <w:pPr>
              <w:pStyle w:val="AppendixTableText"/>
              <w:jc w:val="left"/>
              <w:rPr>
                <w:rFonts w:ascii="Tahoma" w:hAnsi="Tahoma" w:cs="Tahoma"/>
              </w:rPr>
            </w:pPr>
            <w:r w:rsidRPr="000612F9">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0612F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612F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0612F9" w:rsidRDefault="00620185"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620185" w:rsidRPr="000612F9"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0612F9" w:rsidRDefault="00620185" w:rsidP="00E06FE8">
            <w:pPr>
              <w:pStyle w:val="AppendixTableText"/>
              <w:rPr>
                <w:rFonts w:ascii="Tahoma" w:hAnsi="Tahoma" w:cs="Tahoma"/>
              </w:rPr>
            </w:pPr>
          </w:p>
        </w:tc>
      </w:tr>
      <w:tr w:rsidR="00E06FE8"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0612F9" w:rsidRDefault="00E06FE8">
            <w:pPr>
              <w:pStyle w:val="AppendixTableText"/>
              <w:jc w:val="left"/>
              <w:rPr>
                <w:rFonts w:ascii="Tahoma" w:hAnsi="Tahoma" w:cs="Tahoma"/>
              </w:rPr>
            </w:pPr>
            <w:r w:rsidRPr="000612F9">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0612F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612F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0612F9" w:rsidRDefault="00E06FE8"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E06FE8" w:rsidRPr="000612F9"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0612F9" w:rsidRDefault="00E06FE8" w:rsidP="00E06FE8">
            <w:pPr>
              <w:pStyle w:val="AppendixTableText"/>
              <w:rPr>
                <w:rFonts w:ascii="Tahoma" w:hAnsi="Tahoma" w:cs="Tahoma"/>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207995" w:rsidRDefault="004B4C79">
            <w:pPr>
              <w:pStyle w:val="AppendixTableText"/>
              <w:jc w:val="left"/>
              <w:rPr>
                <w:rFonts w:ascii="Tahoma" w:hAnsi="Tahoma" w:cs="Tahoma"/>
                <w:lang w:val="fr-FR"/>
              </w:rPr>
            </w:pPr>
            <w:r w:rsidRPr="00207995">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rsidR="004B4C79" w:rsidRPr="0020799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207995" w:rsidRDefault="004B4C79" w:rsidP="00E06FE8">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0612F9" w:rsidRDefault="004B4C79">
            <w:pPr>
              <w:pStyle w:val="AppendixTableText"/>
              <w:jc w:val="left"/>
              <w:rPr>
                <w:rFonts w:ascii="Tahoma" w:hAnsi="Tahoma" w:cs="Tahoma"/>
              </w:rPr>
            </w:pPr>
            <w:r w:rsidRPr="000612F9">
              <w:rPr>
                <w:rFonts w:ascii="Tahoma" w:hAnsi="Tahoma" w:cs="Tahoma"/>
              </w:rPr>
              <w:t>Services d’Abonnement TechNet SA</w:t>
            </w:r>
          </w:p>
        </w:tc>
        <w:tc>
          <w:tcPr>
            <w:tcW w:w="1530" w:type="dxa"/>
            <w:tcBorders>
              <w:top w:val="single" w:sz="4"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0612F9" w:rsidRDefault="004B4C79">
            <w:pPr>
              <w:pStyle w:val="AppendixTableText"/>
              <w:jc w:val="left"/>
              <w:rPr>
                <w:rFonts w:ascii="Tahoma" w:hAnsi="Tahoma" w:cs="Tahoma"/>
              </w:rPr>
            </w:pPr>
            <w:r w:rsidRPr="000612F9">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rsidP="005F52C6">
            <w:pPr>
              <w:pStyle w:val="AppendixTableText"/>
              <w:jc w:val="left"/>
              <w:rPr>
                <w:rFonts w:ascii="Tahoma" w:hAnsi="Tahoma" w:cs="Tahoma"/>
              </w:rPr>
            </w:pPr>
            <w:r w:rsidRPr="000612F9">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r w:rsidRPr="000612F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pPr>
              <w:pStyle w:val="AppendixTableText"/>
              <w:jc w:val="left"/>
              <w:rPr>
                <w:rFonts w:ascii="Tahoma" w:hAnsi="Tahoma" w:cs="Tahoma"/>
              </w:rPr>
            </w:pPr>
            <w:r w:rsidRPr="000612F9">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Style w:val="CommentReference"/>
                <w:rFonts w:ascii="Tahoma" w:hAnsi="Tahoma" w:cs="Tahoma"/>
                <w:sz w:val="18"/>
                <w:szCs w:val="18"/>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pPr>
              <w:pStyle w:val="AppendixTableText"/>
              <w:jc w:val="left"/>
              <w:rPr>
                <w:rFonts w:ascii="Tahoma" w:hAnsi="Tahoma" w:cs="Tahoma"/>
                <w:color w:val="000000"/>
              </w:rPr>
            </w:pPr>
            <w:r w:rsidRPr="000612F9">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spacing w:after="120"/>
              <w:rPr>
                <w:rFonts w:ascii="Tahoma" w:hAnsi="Tahoma" w:cs="Tahoma"/>
                <w:color w:val="000000"/>
              </w:rPr>
            </w:pPr>
            <w:r w:rsidRPr="000612F9">
              <w:rPr>
                <w:rFonts w:ascii="Tahoma" w:hAnsi="Tahoma" w:cs="Tahoma"/>
                <w:color w:val="000000"/>
              </w:rPr>
              <w:t>Oui</w:t>
            </w:r>
            <w:r w:rsidRPr="000612F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r w:rsidRPr="000612F9">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07995" w:rsidRDefault="00E7419A" w:rsidP="00E7419A">
            <w:pPr>
              <w:pStyle w:val="AppendixTableText"/>
              <w:jc w:val="left"/>
              <w:rPr>
                <w:rFonts w:ascii="Tahoma" w:hAnsi="Tahoma" w:cs="Tahoma"/>
                <w:color w:val="000000"/>
                <w:lang w:val="fr-FR"/>
              </w:rPr>
            </w:pPr>
            <w:r w:rsidRPr="00207995">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207995" w:rsidRDefault="004B4C79" w:rsidP="00E06FE8">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spacing w:after="120"/>
              <w:rPr>
                <w:rFonts w:ascii="Tahoma" w:hAnsi="Tahoma" w:cs="Tahoma"/>
                <w:color w:val="000000"/>
              </w:rPr>
            </w:pPr>
            <w:r w:rsidRPr="000612F9">
              <w:rPr>
                <w:rFonts w:ascii="Tahoma" w:hAnsi="Tahoma" w:cs="Tahoma"/>
                <w:color w:val="000000"/>
              </w:rPr>
              <w:t>Oui</w:t>
            </w:r>
            <w:r w:rsidRPr="000612F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r w:rsidRPr="000612F9">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0612F9" w:rsidRDefault="004B4C79">
            <w:pPr>
              <w:pStyle w:val="AppendixTableText"/>
              <w:jc w:val="left"/>
              <w:rPr>
                <w:rFonts w:ascii="Tahoma" w:hAnsi="Tahoma" w:cs="Tahoma"/>
                <w:color w:val="000000"/>
              </w:rPr>
            </w:pPr>
            <w:r w:rsidRPr="000612F9">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spacing w:after="120"/>
              <w:rPr>
                <w:rFonts w:ascii="Tahoma" w:hAnsi="Tahoma" w:cs="Tahoma"/>
                <w:color w:val="000000"/>
              </w:rPr>
            </w:pPr>
            <w:r w:rsidRPr="000612F9">
              <w:rPr>
                <w:rFonts w:ascii="Tahoma" w:hAnsi="Tahoma" w:cs="Tahoma"/>
                <w:color w:val="000000"/>
              </w:rPr>
              <w:t>Oui</w:t>
            </w:r>
            <w:r w:rsidRPr="000612F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r w:rsidRPr="000612F9">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spacing w:before="120"/>
              <w:rPr>
                <w:rFonts w:ascii="Tahoma" w:hAnsi="Tahoma" w:cs="Tahoma"/>
                <w:color w:val="000000"/>
              </w:rPr>
            </w:pPr>
          </w:p>
        </w:tc>
      </w:tr>
      <w:tr w:rsidR="004B4C79"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207995" w:rsidRDefault="004B4C79">
            <w:pPr>
              <w:pStyle w:val="AppendixTableText"/>
              <w:jc w:val="left"/>
              <w:rPr>
                <w:rFonts w:ascii="Tahoma" w:hAnsi="Tahoma" w:cs="Tahoma"/>
                <w:lang w:val="fr-FR"/>
              </w:rPr>
            </w:pPr>
            <w:r w:rsidRPr="00207995">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Non</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r w:rsidRPr="000612F9">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0612F9" w:rsidRDefault="004B4C79" w:rsidP="00E06FE8">
            <w:pPr>
              <w:pStyle w:val="AppendixTableText"/>
              <w:rPr>
                <w:rFonts w:ascii="Tahoma" w:hAnsi="Tahoma" w:cs="Tahoma"/>
              </w:rPr>
            </w:pPr>
          </w:p>
        </w:tc>
      </w:tr>
      <w:tr w:rsidR="00870095"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207995" w:rsidRDefault="00870095">
            <w:pPr>
              <w:pStyle w:val="AppendixTableText"/>
              <w:jc w:val="left"/>
              <w:rPr>
                <w:rFonts w:ascii="Tahoma" w:hAnsi="Tahoma" w:cs="Tahoma"/>
                <w:lang w:val="fr-FR"/>
              </w:rPr>
            </w:pPr>
            <w:r w:rsidRPr="00207995">
              <w:rPr>
                <w:rFonts w:ascii="Tahoma" w:hAnsi="Tahoma" w:cs="Tahoma"/>
                <w:lang w:val="fr-FR"/>
              </w:rPr>
              <w:t>Chargement de version test pour Windows 8 Entreprise</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207995" w:rsidRDefault="0087009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0612F9" w:rsidRDefault="00870095" w:rsidP="00E06FE8">
            <w:pPr>
              <w:pStyle w:val="AppendixTableText"/>
              <w:rPr>
                <w:rFonts w:ascii="Tahoma" w:hAnsi="Tahoma" w:cs="Tahoma"/>
              </w:rPr>
            </w:pPr>
            <w:r w:rsidRPr="000612F9">
              <w:rPr>
                <w:rFonts w:ascii="Tahoma" w:hAnsi="Tahoma" w:cs="Tahoma"/>
              </w:rPr>
              <w:t>Oui</w:t>
            </w:r>
            <w:r w:rsidRPr="000612F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612F9"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0612F9" w:rsidRDefault="00175615" w:rsidP="00E06FE8">
            <w:pPr>
              <w:pStyle w:val="AppendixTableText"/>
              <w:rPr>
                <w:rFonts w:ascii="Tahoma" w:hAnsi="Tahoma" w:cs="Tahoma"/>
              </w:rPr>
            </w:pPr>
            <w:r w:rsidRPr="000612F9">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0612F9" w:rsidRDefault="00870095" w:rsidP="00E06FE8">
            <w:pPr>
              <w:pStyle w:val="AppendixTableText"/>
              <w:rPr>
                <w:rFonts w:ascii="Tahoma" w:hAnsi="Tahoma" w:cs="Tahoma"/>
              </w:rPr>
            </w:pPr>
          </w:p>
        </w:tc>
      </w:tr>
      <w:tr w:rsidR="00175615" w:rsidRPr="000612F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207995" w:rsidRDefault="00175615">
            <w:pPr>
              <w:pStyle w:val="AppendixTableText"/>
              <w:jc w:val="left"/>
              <w:rPr>
                <w:rFonts w:ascii="Tahoma" w:hAnsi="Tahoma" w:cs="Tahoma"/>
                <w:lang w:val="fr-FR"/>
              </w:rPr>
            </w:pPr>
            <w:r w:rsidRPr="00207995">
              <w:rPr>
                <w:rFonts w:ascii="Tahoma" w:hAnsi="Tahoma" w:cs="Tahoma"/>
                <w:lang w:val="fr-FR"/>
              </w:rPr>
              <w:t>Licence d’abonnement à l’Assistant Windows</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207995" w:rsidRDefault="00175615" w:rsidP="00E06FE8">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0612F9" w:rsidRDefault="00175615" w:rsidP="00E06FE8">
            <w:pPr>
              <w:pStyle w:val="AppendixTableText"/>
              <w:rPr>
                <w:rFonts w:ascii="Tahoma" w:hAnsi="Tahoma" w:cs="Tahoma"/>
              </w:rPr>
            </w:pPr>
            <w:r w:rsidRPr="000612F9">
              <w:rPr>
                <w:rFonts w:ascii="Tahoma" w:hAnsi="Tahoma" w:cs="Tahoma"/>
              </w:rPr>
              <w:t>Oui</w:t>
            </w:r>
            <w:r w:rsidRPr="000612F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612F9"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0612F9" w:rsidRDefault="00175615" w:rsidP="00E06FE8">
            <w:pPr>
              <w:pStyle w:val="AppendixTableText"/>
              <w:rPr>
                <w:rFonts w:ascii="Tahoma" w:hAnsi="Tahoma" w:cs="Tahoma"/>
              </w:rPr>
            </w:pPr>
            <w:r w:rsidRPr="000612F9">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0612F9" w:rsidRDefault="00175615" w:rsidP="00E06FE8">
            <w:pPr>
              <w:pStyle w:val="AppendixTableText"/>
              <w:rPr>
                <w:rFonts w:ascii="Tahoma" w:hAnsi="Tahoma" w:cs="Tahoma"/>
              </w:rPr>
            </w:pPr>
          </w:p>
        </w:tc>
      </w:tr>
    </w:tbl>
    <w:p w:rsidR="00023FE7" w:rsidRPr="00207995" w:rsidRDefault="00023FE7">
      <w:pPr>
        <w:pStyle w:val="AppendixBodyText"/>
        <w:ind w:right="180"/>
        <w:rPr>
          <w:rFonts w:ascii="Tahoma" w:hAnsi="Tahoma" w:cs="Tahoma"/>
          <w:lang w:val="fr-FR"/>
        </w:rPr>
      </w:pPr>
      <w:r w:rsidRPr="00207995">
        <w:rPr>
          <w:rFonts w:ascii="Tahoma" w:hAnsi="Tahoma" w:cs="Tahoma"/>
          <w:i/>
          <w:sz w:val="16"/>
          <w:szCs w:val="16"/>
          <w:lang w:val="fr-FR"/>
        </w:rPr>
        <w:t>*</w:t>
      </w:r>
      <w:r w:rsidR="00D62BE1" w:rsidRPr="00207995">
        <w:rPr>
          <w:rFonts w:ascii="Tahoma" w:hAnsi="Tahoma" w:cs="Tahoma"/>
          <w:i/>
          <w:sz w:val="16"/>
          <w:szCs w:val="16"/>
          <w:lang w:val="fr-FR"/>
        </w:rPr>
        <w:t xml:space="preserve"> </w:t>
      </w:r>
      <w:r w:rsidRPr="00207995">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CB335F">
        <w:rPr>
          <w:rFonts w:ascii="Tahoma" w:hAnsi="Tahoma" w:cs="Tahoma"/>
          <w:i/>
          <w:sz w:val="16"/>
          <w:szCs w:val="16"/>
          <w:lang w:val="fr-FR"/>
        </w:rPr>
        <w:t xml:space="preserve"> </w:t>
      </w:r>
      <w:r w:rsidRPr="00207995">
        <w:rPr>
          <w:rFonts w:ascii="Tahoma" w:hAnsi="Tahoma" w:cs="Tahoma"/>
          <w:i/>
          <w:sz w:val="16"/>
          <w:szCs w:val="16"/>
          <w:lang w:val="fr-FR"/>
        </w:rPr>
        <w:t>/</w:t>
      </w:r>
      <w:r w:rsidR="00CB335F">
        <w:rPr>
          <w:rFonts w:ascii="Tahoma" w:hAnsi="Tahoma" w:cs="Tahoma"/>
          <w:i/>
          <w:sz w:val="16"/>
          <w:szCs w:val="16"/>
          <w:lang w:val="fr-FR"/>
        </w:rPr>
        <w:t xml:space="preserve"> </w:t>
      </w:r>
      <w:r w:rsidRPr="00207995">
        <w:rPr>
          <w:rFonts w:ascii="Tahoma" w:hAnsi="Tahoma" w:cs="Tahoma"/>
          <w:i/>
          <w:sz w:val="16"/>
          <w:szCs w:val="16"/>
          <w:lang w:val="fr-FR"/>
        </w:rPr>
        <w:t>d’une suite Office 365 éligible rend le client éligible à cet avantage.</w:t>
      </w:r>
    </w:p>
    <w:p w:rsidR="00023FE7" w:rsidRPr="00207995" w:rsidRDefault="00023FE7">
      <w:pPr>
        <w:pStyle w:val="AppendixBodyText"/>
        <w:ind w:right="180"/>
        <w:rPr>
          <w:rFonts w:ascii="Tahoma" w:hAnsi="Tahoma" w:cs="Tahoma"/>
          <w:lang w:val="fr-FR"/>
        </w:rPr>
      </w:pPr>
      <w:r w:rsidRPr="00207995">
        <w:rPr>
          <w:rFonts w:ascii="Tahoma" w:hAnsi="Tahoma" w:cs="Tahoma"/>
          <w:i/>
          <w:sz w:val="16"/>
          <w:szCs w:val="16"/>
          <w:lang w:val="fr-FR"/>
        </w:rPr>
        <w:t>*</w:t>
      </w:r>
      <w:r w:rsidR="00D62BE1" w:rsidRPr="00207995">
        <w:rPr>
          <w:rFonts w:ascii="Tahoma" w:hAnsi="Tahoma" w:cs="Tahoma"/>
          <w:i/>
          <w:sz w:val="16"/>
          <w:szCs w:val="16"/>
          <w:lang w:val="fr-FR"/>
        </w:rPr>
        <w:t>*</w:t>
      </w:r>
      <w:r w:rsidRPr="00207995">
        <w:rPr>
          <w:rFonts w:ascii="Tahoma" w:hAnsi="Tahoma" w:cs="Tahoma"/>
          <w:i/>
          <w:sz w:val="16"/>
          <w:szCs w:val="16"/>
          <w:lang w:val="fr-FR"/>
        </w:rPr>
        <w:t xml:space="preserve">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rsidR="00023FE7" w:rsidRPr="00207995" w:rsidRDefault="00302B84" w:rsidP="0063466C">
      <w:pPr>
        <w:pStyle w:val="AppendixBodyText"/>
        <w:spacing w:after="0"/>
        <w:rPr>
          <w:rFonts w:ascii="Tahoma" w:hAnsi="Tahoma" w:cs="Tahoma"/>
          <w:lang w:val="fr-FR"/>
        </w:rPr>
      </w:pPr>
      <w:r w:rsidRPr="00207995">
        <w:rPr>
          <w:rFonts w:ascii="Tahoma" w:hAnsi="Tahoma" w:cs="Tahoma"/>
          <w:i/>
          <w:sz w:val="16"/>
          <w:lang w:val="fr-FR"/>
        </w:rPr>
        <w:t>***</w:t>
      </w:r>
      <w:r w:rsidR="00D62BE1" w:rsidRPr="00207995">
        <w:rPr>
          <w:rFonts w:ascii="Tahoma" w:hAnsi="Tahoma" w:cs="Tahoma"/>
          <w:i/>
          <w:sz w:val="16"/>
          <w:lang w:val="fr-FR"/>
        </w:rPr>
        <w:t xml:space="preserve"> </w:t>
      </w:r>
      <w:r w:rsidRPr="00207995">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rsidR="00E0729E" w:rsidRPr="00207995" w:rsidRDefault="00E0729E" w:rsidP="00E0729E">
      <w:pPr>
        <w:pStyle w:val="AppendixBodyText"/>
        <w:spacing w:after="0"/>
        <w:rPr>
          <w:rFonts w:ascii="Tahoma" w:hAnsi="Tahoma" w:cs="Tahoma"/>
          <w:lang w:val="fr-FR"/>
        </w:rPr>
      </w:pPr>
      <w:r w:rsidRPr="00207995">
        <w:rPr>
          <w:rFonts w:ascii="Tahoma" w:hAnsi="Tahoma" w:cs="Tahoma"/>
          <w:vertAlign w:val="superscript"/>
          <w:lang w:val="fr-FR"/>
        </w:rPr>
        <w:t>1</w:t>
      </w:r>
      <w:r w:rsidRPr="00207995">
        <w:rPr>
          <w:rFonts w:ascii="Tahoma" w:hAnsi="Tahoma" w:cs="Tahoma"/>
          <w:i/>
          <w:sz w:val="16"/>
          <w:lang w:val="fr-FR"/>
        </w:rPr>
        <w:t>N'est pas un avantage de la SA pour les produits Windows Embedded 8.</w:t>
      </w:r>
    </w:p>
    <w:p w:rsidR="00E0729E" w:rsidRDefault="00E0729E" w:rsidP="00E0729E">
      <w:pPr>
        <w:pStyle w:val="AppendixBodyText"/>
        <w:spacing w:after="0"/>
        <w:rPr>
          <w:rFonts w:ascii="Tahoma" w:hAnsi="Tahoma" w:cs="Tahoma"/>
          <w:i/>
          <w:sz w:val="16"/>
          <w:lang w:val="fr-FR"/>
        </w:rPr>
      </w:pPr>
      <w:r w:rsidRPr="00207995">
        <w:rPr>
          <w:rFonts w:ascii="Tahoma" w:hAnsi="Tahoma" w:cs="Tahoma"/>
          <w:vertAlign w:val="superscript"/>
          <w:lang w:val="fr-FR"/>
        </w:rPr>
        <w:t>2</w:t>
      </w:r>
      <w:r w:rsidRPr="00207995">
        <w:rPr>
          <w:rFonts w:ascii="Tahoma" w:hAnsi="Tahoma" w:cs="Tahoma"/>
          <w:i/>
          <w:sz w:val="16"/>
          <w:lang w:val="fr-FR"/>
        </w:rPr>
        <w:t>Pour les produits Windows 8 Embedded, la SA permet de disposer de droits locaux de virtualisation, mais pas d'accéder à distance à des instances virtualisées du logiciel.</w:t>
      </w:r>
    </w:p>
    <w:p w:rsidR="009676DF" w:rsidRPr="009676DF" w:rsidRDefault="009676DF" w:rsidP="00E0729E">
      <w:pPr>
        <w:pStyle w:val="AppendixBodyText"/>
        <w:spacing w:after="0"/>
        <w:rPr>
          <w:rFonts w:ascii="Tahoma" w:hAnsi="Tahoma" w:cs="Tahoma"/>
          <w:sz w:val="18"/>
          <w:szCs w:val="18"/>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9A648F" w:rsidTr="00D62BE1">
        <w:trPr>
          <w:trHeight w:val="358"/>
        </w:trPr>
        <w:tc>
          <w:tcPr>
            <w:tcW w:w="8280" w:type="dxa"/>
            <w:shd w:val="clear" w:color="auto" w:fill="FFCC99"/>
            <w:vAlign w:val="center"/>
          </w:tcPr>
          <w:p w:rsidR="00AD6AD6" w:rsidRPr="00207995" w:rsidRDefault="00AD6AD6" w:rsidP="004B54F7">
            <w:pPr>
              <w:pStyle w:val="AppendixTableHeadings"/>
              <w:rPr>
                <w:rFonts w:ascii="Tahoma" w:hAnsi="Tahoma" w:cs="Tahoma"/>
                <w:sz w:val="20"/>
                <w:szCs w:val="20"/>
                <w:lang w:val="fr-FR"/>
              </w:rPr>
            </w:pPr>
            <w:r w:rsidRPr="00207995">
              <w:rPr>
                <w:rFonts w:ascii="Tahoma" w:hAnsi="Tahoma" w:cs="Tahoma"/>
                <w:sz w:val="20"/>
                <w:szCs w:val="20"/>
                <w:lang w:val="fr-FR"/>
              </w:rPr>
              <w:t>Produits du groupe Applications Office System</w:t>
            </w:r>
          </w:p>
        </w:tc>
      </w:tr>
      <w:tr w:rsidR="00AD6AD6" w:rsidRPr="000612F9" w:rsidTr="0044720D">
        <w:trPr>
          <w:trHeight w:val="438"/>
        </w:trPr>
        <w:tc>
          <w:tcPr>
            <w:tcW w:w="8280" w:type="dxa"/>
            <w:vAlign w:val="center"/>
          </w:tcPr>
          <w:p w:rsidR="00AD6AD6" w:rsidRPr="00207995" w:rsidRDefault="00AD6AD6" w:rsidP="004B54F7">
            <w:pPr>
              <w:spacing w:line="240" w:lineRule="atLeast"/>
              <w:rPr>
                <w:rFonts w:cs="Tahoma"/>
                <w:lang w:val="fr-FR"/>
              </w:rPr>
            </w:pPr>
            <w:r w:rsidRPr="00207995">
              <w:rPr>
                <w:rFonts w:cs="Tahoma"/>
                <w:color w:val="000000"/>
                <w:szCs w:val="18"/>
                <w:lang w:val="fr-FR"/>
              </w:rPr>
              <w:t>Office Standard 2013</w:t>
            </w:r>
          </w:p>
          <w:p w:rsidR="00AD6AD6" w:rsidRPr="00207995" w:rsidRDefault="00AD6AD6" w:rsidP="004B54F7">
            <w:pPr>
              <w:spacing w:line="240" w:lineRule="atLeast"/>
              <w:rPr>
                <w:rFonts w:cs="Tahoma"/>
                <w:lang w:val="fr-FR"/>
              </w:rPr>
            </w:pPr>
            <w:r w:rsidRPr="00207995">
              <w:rPr>
                <w:rFonts w:cs="Tahoma"/>
                <w:color w:val="000000"/>
                <w:szCs w:val="18"/>
                <w:lang w:val="fr-FR"/>
              </w:rPr>
              <w:t xml:space="preserve">Office Professionnel Plus 2013 </w:t>
            </w:r>
          </w:p>
          <w:p w:rsidR="00AD6AD6" w:rsidRPr="00207995" w:rsidRDefault="00AD6AD6" w:rsidP="004B54F7">
            <w:pPr>
              <w:spacing w:line="240" w:lineRule="atLeast"/>
              <w:rPr>
                <w:rFonts w:cs="Tahoma"/>
                <w:lang w:val="fr-FR"/>
              </w:rPr>
            </w:pPr>
            <w:r w:rsidRPr="00207995">
              <w:rPr>
                <w:rFonts w:cs="Tahoma"/>
                <w:color w:val="000000"/>
                <w:szCs w:val="18"/>
                <w:lang w:val="fr-FR"/>
              </w:rPr>
              <w:t>Project Standard 2013</w:t>
            </w:r>
          </w:p>
          <w:p w:rsidR="00AD6AD6" w:rsidRPr="00207995" w:rsidRDefault="00AD6AD6" w:rsidP="004B54F7">
            <w:pPr>
              <w:spacing w:line="240" w:lineRule="atLeast"/>
              <w:rPr>
                <w:rFonts w:cs="Tahoma"/>
                <w:lang w:val="fr-FR"/>
              </w:rPr>
            </w:pPr>
            <w:r w:rsidRPr="00207995">
              <w:rPr>
                <w:rFonts w:cs="Tahoma"/>
                <w:color w:val="000000"/>
                <w:szCs w:val="18"/>
                <w:lang w:val="fr-FR"/>
              </w:rPr>
              <w:t>Project Professionnel 2013</w:t>
            </w:r>
          </w:p>
          <w:p w:rsidR="00AD6AD6" w:rsidRPr="00207995" w:rsidRDefault="00AD6AD6" w:rsidP="004B54F7">
            <w:pPr>
              <w:spacing w:line="240" w:lineRule="atLeast"/>
              <w:rPr>
                <w:rFonts w:cs="Tahoma"/>
                <w:lang w:val="fr-FR"/>
              </w:rPr>
            </w:pPr>
            <w:r w:rsidRPr="00207995">
              <w:rPr>
                <w:rFonts w:cs="Tahoma"/>
                <w:color w:val="000000"/>
                <w:szCs w:val="18"/>
                <w:lang w:val="fr-FR"/>
              </w:rPr>
              <w:t>Visio</w:t>
            </w:r>
            <w:r w:rsidR="009A6981">
              <w:rPr>
                <w:rFonts w:cs="Tahoma"/>
                <w:color w:val="000000"/>
                <w:szCs w:val="18"/>
                <w:vertAlign w:val="superscript"/>
                <w:lang w:val="fr-FR"/>
              </w:rPr>
              <w:t xml:space="preserve">® </w:t>
            </w:r>
            <w:r w:rsidRPr="00207995">
              <w:rPr>
                <w:rFonts w:cs="Tahoma"/>
                <w:color w:val="000000"/>
                <w:szCs w:val="18"/>
                <w:lang w:val="fr-FR"/>
              </w:rPr>
              <w:t>Standard 2013</w:t>
            </w:r>
          </w:p>
          <w:p w:rsidR="00AD6AD6" w:rsidRPr="00207995" w:rsidRDefault="00AD6AD6" w:rsidP="004B54F7">
            <w:pPr>
              <w:spacing w:line="240" w:lineRule="atLeast"/>
              <w:rPr>
                <w:rFonts w:cs="Tahoma"/>
                <w:lang w:val="fr-FR"/>
              </w:rPr>
            </w:pPr>
            <w:r w:rsidRPr="00207995">
              <w:rPr>
                <w:rFonts w:cs="Tahoma"/>
                <w:color w:val="000000"/>
                <w:szCs w:val="18"/>
                <w:lang w:val="fr-FR"/>
              </w:rPr>
              <w:t>Visio</w:t>
            </w:r>
            <w:r w:rsidR="009A6981">
              <w:rPr>
                <w:rFonts w:cs="Tahoma"/>
                <w:color w:val="000000"/>
                <w:szCs w:val="18"/>
                <w:vertAlign w:val="superscript"/>
                <w:lang w:val="fr-FR"/>
              </w:rPr>
              <w:t xml:space="preserve">® </w:t>
            </w:r>
            <w:r w:rsidRPr="00207995">
              <w:rPr>
                <w:rFonts w:cs="Tahoma"/>
                <w:color w:val="000000"/>
                <w:szCs w:val="18"/>
                <w:lang w:val="fr-FR"/>
              </w:rPr>
              <w:t>Professionnel 2013</w:t>
            </w:r>
          </w:p>
          <w:p w:rsidR="00AD6AD6" w:rsidRPr="00207995" w:rsidRDefault="00AD6AD6" w:rsidP="004B54F7">
            <w:pPr>
              <w:spacing w:line="240" w:lineRule="atLeast"/>
              <w:rPr>
                <w:rFonts w:cs="Tahoma"/>
                <w:lang w:val="fr-FR"/>
              </w:rPr>
            </w:pPr>
            <w:r w:rsidRPr="00207995">
              <w:rPr>
                <w:rFonts w:cs="Tahoma"/>
                <w:color w:val="000000"/>
                <w:szCs w:val="18"/>
                <w:lang w:val="fr-FR"/>
              </w:rPr>
              <w:t>Access 2013</w:t>
            </w:r>
          </w:p>
          <w:p w:rsidR="00AD6AD6" w:rsidRPr="00207995" w:rsidRDefault="00AD6AD6" w:rsidP="004B54F7">
            <w:pPr>
              <w:spacing w:line="240" w:lineRule="atLeast"/>
              <w:rPr>
                <w:rFonts w:cs="Tahoma"/>
                <w:lang w:val="fr-FR"/>
              </w:rPr>
            </w:pPr>
            <w:r w:rsidRPr="00207995">
              <w:rPr>
                <w:rFonts w:cs="Tahoma"/>
                <w:color w:val="000000"/>
                <w:szCs w:val="18"/>
                <w:lang w:val="fr-FR"/>
              </w:rPr>
              <w:t xml:space="preserve">Excel 2013 </w:t>
            </w:r>
          </w:p>
          <w:p w:rsidR="00AD6AD6" w:rsidRPr="00207995" w:rsidRDefault="00AD6AD6" w:rsidP="004B54F7">
            <w:pPr>
              <w:spacing w:line="240" w:lineRule="atLeast"/>
              <w:rPr>
                <w:rFonts w:cs="Tahoma"/>
                <w:lang w:val="fr-FR"/>
              </w:rPr>
            </w:pPr>
            <w:r w:rsidRPr="00207995">
              <w:rPr>
                <w:rFonts w:cs="Tahoma"/>
                <w:color w:val="000000"/>
                <w:szCs w:val="18"/>
                <w:lang w:val="fr-FR"/>
              </w:rPr>
              <w:t>InfoPath</w:t>
            </w:r>
            <w:r w:rsidR="009A6981">
              <w:rPr>
                <w:rFonts w:cs="Tahoma"/>
                <w:color w:val="000000"/>
                <w:szCs w:val="18"/>
                <w:vertAlign w:val="superscript"/>
                <w:lang w:val="fr-FR"/>
              </w:rPr>
              <w:t xml:space="preserve">® </w:t>
            </w:r>
            <w:r w:rsidRPr="00207995">
              <w:rPr>
                <w:rFonts w:cs="Tahoma"/>
                <w:color w:val="000000"/>
                <w:szCs w:val="18"/>
                <w:lang w:val="fr-FR"/>
              </w:rPr>
              <w:t>2013</w:t>
            </w:r>
          </w:p>
          <w:p w:rsidR="00AD6AD6" w:rsidRPr="00207995" w:rsidRDefault="00AD6AD6" w:rsidP="004B54F7">
            <w:pPr>
              <w:spacing w:line="240" w:lineRule="atLeast"/>
              <w:rPr>
                <w:rFonts w:cs="Tahoma"/>
                <w:lang w:val="fr-FR"/>
              </w:rPr>
            </w:pPr>
            <w:r w:rsidRPr="00207995">
              <w:rPr>
                <w:rFonts w:cs="Tahoma"/>
                <w:color w:val="000000"/>
                <w:szCs w:val="18"/>
                <w:lang w:val="fr-FR"/>
              </w:rPr>
              <w:t>Lync 2013</w:t>
            </w:r>
          </w:p>
          <w:p w:rsidR="00AD6AD6" w:rsidRPr="00207995" w:rsidRDefault="00AD6AD6" w:rsidP="004B54F7">
            <w:pPr>
              <w:spacing w:line="240" w:lineRule="atLeast"/>
              <w:rPr>
                <w:rFonts w:cs="Tahoma"/>
                <w:lang w:val="fr-FR"/>
              </w:rPr>
            </w:pPr>
            <w:r w:rsidRPr="00207995">
              <w:rPr>
                <w:rFonts w:cs="Tahoma"/>
                <w:color w:val="000000"/>
                <w:szCs w:val="18"/>
                <w:lang w:val="fr-FR"/>
              </w:rPr>
              <w:t>OneNote™ 2013</w:t>
            </w:r>
          </w:p>
          <w:p w:rsidR="00AD6AD6" w:rsidRPr="00207995" w:rsidRDefault="00AD6AD6" w:rsidP="004B54F7">
            <w:pPr>
              <w:spacing w:line="240" w:lineRule="atLeast"/>
              <w:rPr>
                <w:rFonts w:cs="Tahoma"/>
                <w:lang w:val="fr-FR"/>
              </w:rPr>
            </w:pPr>
            <w:r w:rsidRPr="00207995">
              <w:rPr>
                <w:rFonts w:cs="Tahoma"/>
                <w:color w:val="000000"/>
                <w:szCs w:val="18"/>
                <w:lang w:val="fr-FR"/>
              </w:rPr>
              <w:t>Outlook</w:t>
            </w:r>
            <w:r w:rsidR="009A6981">
              <w:rPr>
                <w:rFonts w:cs="Tahoma"/>
                <w:color w:val="000000"/>
                <w:szCs w:val="18"/>
                <w:vertAlign w:val="superscript"/>
                <w:lang w:val="fr-FR"/>
              </w:rPr>
              <w:t xml:space="preserve">® </w:t>
            </w:r>
            <w:r w:rsidRPr="00207995">
              <w:rPr>
                <w:rFonts w:cs="Tahoma"/>
                <w:color w:val="000000"/>
                <w:szCs w:val="18"/>
                <w:lang w:val="fr-FR"/>
              </w:rPr>
              <w:t>2013</w:t>
            </w:r>
          </w:p>
          <w:p w:rsidR="00AD6AD6" w:rsidRPr="004B17E3" w:rsidRDefault="00AD6AD6" w:rsidP="004B54F7">
            <w:pPr>
              <w:spacing w:line="240" w:lineRule="atLeast"/>
              <w:rPr>
                <w:rFonts w:cs="Tahoma"/>
                <w:lang w:val="fr-FR"/>
              </w:rPr>
            </w:pPr>
            <w:r w:rsidRPr="004B17E3">
              <w:rPr>
                <w:rFonts w:cs="Tahoma"/>
                <w:color w:val="000000"/>
                <w:szCs w:val="18"/>
                <w:lang w:val="fr-FR"/>
              </w:rPr>
              <w:t>PowerPoint</w:t>
            </w:r>
            <w:r w:rsidR="009A6981" w:rsidRPr="004B17E3">
              <w:rPr>
                <w:rFonts w:cs="Tahoma"/>
                <w:color w:val="000000"/>
                <w:szCs w:val="18"/>
                <w:vertAlign w:val="superscript"/>
                <w:lang w:val="fr-FR"/>
              </w:rPr>
              <w:t xml:space="preserve">® </w:t>
            </w:r>
            <w:r w:rsidRPr="004B17E3">
              <w:rPr>
                <w:rFonts w:cs="Tahoma"/>
                <w:color w:val="000000"/>
                <w:szCs w:val="18"/>
                <w:lang w:val="fr-FR"/>
              </w:rPr>
              <w:t>2013</w:t>
            </w:r>
          </w:p>
          <w:p w:rsidR="00AD6AD6" w:rsidRPr="000612F9" w:rsidRDefault="00AD6AD6" w:rsidP="004B54F7">
            <w:pPr>
              <w:spacing w:line="240" w:lineRule="atLeast"/>
              <w:rPr>
                <w:rFonts w:cs="Tahoma"/>
              </w:rPr>
            </w:pPr>
            <w:r w:rsidRPr="000612F9">
              <w:rPr>
                <w:rFonts w:cs="Tahoma"/>
                <w:color w:val="000000"/>
                <w:szCs w:val="18"/>
              </w:rPr>
              <w:t>Publisher 2013</w:t>
            </w:r>
          </w:p>
          <w:p w:rsidR="00AD6AD6" w:rsidRPr="000612F9" w:rsidRDefault="00AD6AD6" w:rsidP="004B54F7">
            <w:pPr>
              <w:spacing w:line="240" w:lineRule="atLeast"/>
              <w:rPr>
                <w:rFonts w:cs="Tahoma"/>
              </w:rPr>
            </w:pPr>
            <w:r w:rsidRPr="000612F9">
              <w:rPr>
                <w:rFonts w:cs="Tahoma"/>
                <w:color w:val="000000"/>
                <w:szCs w:val="18"/>
              </w:rPr>
              <w:t>Word 2013</w:t>
            </w:r>
          </w:p>
          <w:p w:rsidR="00AD6AD6" w:rsidRPr="000612F9" w:rsidRDefault="00AD6AD6" w:rsidP="004B54F7">
            <w:pPr>
              <w:spacing w:line="240" w:lineRule="atLeast"/>
              <w:rPr>
                <w:rFonts w:cs="Tahoma"/>
              </w:rPr>
            </w:pPr>
            <w:r w:rsidRPr="000612F9">
              <w:rPr>
                <w:rFonts w:cs="Tahoma"/>
                <w:color w:val="000000"/>
                <w:szCs w:val="18"/>
              </w:rPr>
              <w:t xml:space="preserve">Office 2011 pour Mac Standard </w:t>
            </w:r>
          </w:p>
          <w:p w:rsidR="00AD6AD6" w:rsidRPr="00207995" w:rsidRDefault="00AD6AD6" w:rsidP="004B54F7">
            <w:pPr>
              <w:spacing w:line="240" w:lineRule="atLeast"/>
              <w:rPr>
                <w:rFonts w:cs="Tahoma"/>
                <w:lang w:val="fr-FR"/>
              </w:rPr>
            </w:pPr>
            <w:r w:rsidRPr="00207995">
              <w:rPr>
                <w:rFonts w:cs="Tahoma"/>
                <w:color w:val="000000"/>
                <w:szCs w:val="18"/>
                <w:lang w:val="fr-FR"/>
              </w:rPr>
              <w:t>Lync 2011 pour Mac</w:t>
            </w:r>
          </w:p>
          <w:p w:rsidR="00061A45" w:rsidRPr="00207995" w:rsidRDefault="007C4ADB" w:rsidP="004B54F7">
            <w:pPr>
              <w:spacing w:line="240" w:lineRule="atLeast"/>
              <w:rPr>
                <w:rFonts w:cs="Tahoma"/>
                <w:lang w:val="fr-FR"/>
              </w:rPr>
            </w:pPr>
            <w:r w:rsidRPr="00207995">
              <w:rPr>
                <w:rFonts w:cs="Tahoma"/>
                <w:color w:val="000000"/>
                <w:szCs w:val="18"/>
                <w:lang w:val="fr-FR"/>
              </w:rPr>
              <w:t>Outlook 2011 pour Mac</w:t>
            </w:r>
          </w:p>
          <w:p w:rsidR="00AD6AD6" w:rsidRPr="00207995" w:rsidRDefault="00AD6AD6" w:rsidP="004B54F7">
            <w:pPr>
              <w:spacing w:line="240" w:lineRule="atLeast"/>
              <w:rPr>
                <w:rFonts w:cs="Tahoma"/>
                <w:lang w:val="fr-FR"/>
              </w:rPr>
            </w:pPr>
            <w:r w:rsidRPr="00207995">
              <w:rPr>
                <w:rFonts w:cs="Tahoma"/>
                <w:color w:val="000000"/>
                <w:szCs w:val="18"/>
                <w:lang w:val="fr-FR"/>
              </w:rPr>
              <w:t>Powerpoint 2011 pour Mac</w:t>
            </w:r>
          </w:p>
          <w:p w:rsidR="00AD6AD6" w:rsidRPr="00207995" w:rsidRDefault="00AD6AD6" w:rsidP="004B54F7">
            <w:pPr>
              <w:spacing w:line="240" w:lineRule="atLeast"/>
              <w:rPr>
                <w:rFonts w:cs="Tahoma"/>
                <w:lang w:val="fr-FR"/>
              </w:rPr>
            </w:pPr>
            <w:r w:rsidRPr="00207995">
              <w:rPr>
                <w:rFonts w:cs="Tahoma"/>
                <w:color w:val="000000"/>
                <w:szCs w:val="18"/>
                <w:lang w:val="fr-FR"/>
              </w:rPr>
              <w:t>Excel version 2011 pour Mac</w:t>
            </w:r>
          </w:p>
          <w:p w:rsidR="00AD6AD6" w:rsidRPr="000612F9" w:rsidRDefault="00AD6AD6" w:rsidP="004B54F7">
            <w:pPr>
              <w:spacing w:line="240" w:lineRule="atLeast"/>
              <w:rPr>
                <w:rFonts w:cs="Tahoma"/>
                <w:color w:val="000000"/>
                <w:szCs w:val="18"/>
              </w:rPr>
            </w:pPr>
            <w:r w:rsidRPr="000612F9">
              <w:rPr>
                <w:rFonts w:cs="Tahoma"/>
                <w:color w:val="000000"/>
                <w:szCs w:val="18"/>
              </w:rPr>
              <w:t>Word 2011 pour Mac</w:t>
            </w:r>
          </w:p>
        </w:tc>
      </w:tr>
    </w:tbl>
    <w:p w:rsidR="00D8064F" w:rsidRPr="00207995" w:rsidRDefault="00AD6AD6" w:rsidP="0044720D">
      <w:pPr>
        <w:pStyle w:val="AppendixBodyText"/>
        <w:spacing w:after="0"/>
        <w:ind w:firstLine="550"/>
        <w:rPr>
          <w:rFonts w:ascii="Tahoma" w:hAnsi="Tahoma" w:cs="Tahoma"/>
          <w:lang w:val="fr-FR"/>
        </w:rPr>
      </w:pPr>
      <w:r w:rsidRPr="00207995">
        <w:rPr>
          <w:rFonts w:ascii="Tahoma" w:hAnsi="Tahoma" w:cs="Tahoma"/>
          <w:b/>
          <w:i/>
          <w:sz w:val="16"/>
          <w:szCs w:val="16"/>
          <w:lang w:val="fr-FR"/>
        </w:rPr>
        <w:t>Remarque :</w:t>
      </w:r>
      <w:r w:rsidRPr="00207995">
        <w:rPr>
          <w:rFonts w:ascii="Tahoma" w:hAnsi="Tahoma" w:cs="Tahoma"/>
          <w:i/>
          <w:sz w:val="16"/>
          <w:szCs w:val="16"/>
          <w:lang w:val="fr-FR"/>
        </w:rPr>
        <w:t xml:space="preserve"> la liste des produits du Groupe Applications Office System peut faire l’objet de modifications.</w:t>
      </w:r>
    </w:p>
    <w:p w:rsidR="00BA0707" w:rsidRPr="009676DF" w:rsidRDefault="00BA0707" w:rsidP="0063466C">
      <w:pPr>
        <w:pStyle w:val="AppendixBodyText"/>
        <w:spacing w:after="0"/>
        <w:rPr>
          <w:rFonts w:ascii="Tahoma" w:hAnsi="Tahoma" w:cs="Tahoma"/>
          <w:sz w:val="18"/>
          <w:szCs w:val="18"/>
          <w:lang w:val="fr-FR"/>
        </w:rPr>
      </w:pPr>
    </w:p>
    <w:p w:rsidR="00023FE7" w:rsidRPr="00207995" w:rsidRDefault="00023FE7">
      <w:pPr>
        <w:pStyle w:val="Heading2"/>
        <w:ind w:left="0"/>
        <w:rPr>
          <w:rFonts w:ascii="Tahoma" w:hAnsi="Tahoma" w:cs="Tahoma"/>
          <w:lang w:val="fr-FR"/>
        </w:rPr>
      </w:pPr>
      <w:bookmarkStart w:id="727" w:name="_Toc336338228"/>
      <w:bookmarkStart w:id="728" w:name="_Toc358737122"/>
      <w:r w:rsidRPr="00207995">
        <w:rPr>
          <w:rFonts w:ascii="Tahoma" w:hAnsi="Tahoma" w:cs="Tahoma"/>
          <w:lang w:val="fr-FR"/>
        </w:rPr>
        <w:t>Droits Relatifs aux Nouvelles Versions</w:t>
      </w:r>
      <w:bookmarkEnd w:id="727"/>
      <w:bookmarkEnd w:id="728"/>
    </w:p>
    <w:p w:rsidR="00023FE7" w:rsidRPr="00207995" w:rsidRDefault="00023FE7" w:rsidP="00BA0707">
      <w:pPr>
        <w:rPr>
          <w:rFonts w:cs="Tahoma"/>
          <w:lang w:val="fr-FR"/>
        </w:rPr>
      </w:pPr>
    </w:p>
    <w:p w:rsidR="00023FE7" w:rsidRPr="00207995" w:rsidRDefault="00023FE7" w:rsidP="0063466C">
      <w:pPr>
        <w:pStyle w:val="AppendixBodyText"/>
        <w:spacing w:after="0"/>
        <w:rPr>
          <w:rFonts w:ascii="Tahoma" w:hAnsi="Tahoma" w:cs="Tahoma"/>
          <w:lang w:val="fr-FR"/>
        </w:rPr>
      </w:pPr>
      <w:r w:rsidRPr="00207995">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D274DC" w:rsidRPr="00207995">
        <w:rPr>
          <w:rFonts w:ascii="Tahoma" w:hAnsi="Tahoma" w:cs="Tahoma"/>
          <w:color w:val="000000"/>
          <w:sz w:val="18"/>
          <w:lang w:val="fr-FR"/>
        </w:rPr>
        <w:t xml:space="preserve"> </w:t>
      </w:r>
      <w:r w:rsidRPr="00207995">
        <w:rPr>
          <w:rFonts w:ascii="Tahoma" w:hAnsi="Tahoma" w:cs="Tahoma"/>
          <w:color w:val="000000"/>
          <w:sz w:val="18"/>
          <w:lang w:val="fr-FR"/>
        </w:rPr>
        <w:t>« Droits Relatifs aux Nouvelles Versions » désigne, pour tout produit sous licence pour lequel une Software Assurance est commandée, le droit de mettre à jour</w:t>
      </w:r>
      <w:r w:rsidR="00D62BE1" w:rsidRPr="00207995">
        <w:rPr>
          <w:rFonts w:ascii="Tahoma" w:hAnsi="Tahoma" w:cs="Tahoma"/>
          <w:color w:val="000000"/>
          <w:sz w:val="18"/>
          <w:lang w:val="fr-FR"/>
        </w:rPr>
        <w:t> </w:t>
      </w:r>
      <w:r w:rsidRPr="00207995">
        <w:rPr>
          <w:rFonts w:ascii="Tahoma" w:hAnsi="Tahoma" w:cs="Tahoma"/>
          <w:color w:val="000000"/>
          <w:sz w:val="18"/>
          <w:lang w:val="fr-FR"/>
        </w:rPr>
        <w:t>le produit et d’exécuter, à la place du produit sous licence sous</w:t>
      </w:r>
      <w:r w:rsidR="004B17E3">
        <w:rPr>
          <w:rFonts w:ascii="Tahoma" w:hAnsi="Tahoma" w:cs="Tahoma"/>
          <w:color w:val="000000"/>
          <w:sz w:val="18"/>
          <w:lang w:val="fr-FR"/>
        </w:rPr>
        <w:t>-</w:t>
      </w:r>
      <w:r w:rsidRPr="00207995">
        <w:rPr>
          <w:rFonts w:ascii="Tahoma" w:hAnsi="Tahoma" w:cs="Tahoma"/>
          <w:color w:val="000000"/>
          <w:sz w:val="18"/>
          <w:lang w:val="fr-FR"/>
        </w:rPr>
        <w:t>jacent, la dernière version de ce produit que nous mettons à disposition au cours de la période couverte.</w:t>
      </w:r>
      <w:r w:rsidR="00D274DC" w:rsidRPr="00207995">
        <w:rPr>
          <w:rFonts w:ascii="Tahoma" w:hAnsi="Tahoma" w:cs="Tahoma"/>
          <w:color w:val="000000"/>
          <w:sz w:val="18"/>
          <w:lang w:val="fr-FR"/>
        </w:rPr>
        <w:t xml:space="preserve"> </w:t>
      </w:r>
      <w:r w:rsidRPr="00207995">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 le</w:t>
      </w:r>
      <w:r w:rsidR="00D62BE1" w:rsidRPr="00207995">
        <w:rPr>
          <w:rFonts w:ascii="Tahoma" w:hAnsi="Tahoma" w:cs="Tahoma"/>
          <w:color w:val="000000"/>
          <w:sz w:val="18"/>
          <w:lang w:val="fr-FR"/>
        </w:rPr>
        <w:t> </w:t>
      </w:r>
      <w:r w:rsidRPr="00207995">
        <w:rPr>
          <w:rFonts w:ascii="Tahoma" w:hAnsi="Tahoma" w:cs="Tahoma"/>
          <w:color w:val="000000"/>
          <w:sz w:val="18"/>
          <w:lang w:val="fr-FR"/>
        </w:rPr>
        <w:t>biais de la Software Assurance peuvent déployer les mises à jour après l’expiration de leur couverture.</w:t>
      </w:r>
    </w:p>
    <w:p w:rsidR="00BA0707" w:rsidRPr="009676DF" w:rsidRDefault="00BA0707" w:rsidP="0063466C">
      <w:pPr>
        <w:pStyle w:val="AppendixBodyText"/>
        <w:spacing w:after="0"/>
        <w:rPr>
          <w:rFonts w:ascii="Tahoma" w:hAnsi="Tahoma" w:cs="Tahoma"/>
          <w:sz w:val="18"/>
          <w:szCs w:val="18"/>
          <w:lang w:val="fr-FR"/>
        </w:rPr>
      </w:pPr>
    </w:p>
    <w:p w:rsidR="00023FE7" w:rsidRPr="00207995" w:rsidRDefault="00023FE7">
      <w:pPr>
        <w:pStyle w:val="Heading2"/>
        <w:ind w:left="0"/>
        <w:rPr>
          <w:rFonts w:ascii="Tahoma" w:hAnsi="Tahoma" w:cs="Tahoma"/>
          <w:lang w:val="fr-FR"/>
        </w:rPr>
      </w:pPr>
      <w:bookmarkStart w:id="729" w:name="_Toc336338229"/>
      <w:bookmarkStart w:id="730" w:name="_Toc358737123"/>
      <w:r w:rsidRPr="00207995">
        <w:rPr>
          <w:rFonts w:ascii="Tahoma" w:hAnsi="Tahoma" w:cs="Tahoma"/>
          <w:lang w:val="fr-FR"/>
        </w:rPr>
        <w:t>Office Multi Language Pack</w:t>
      </w:r>
      <w:bookmarkEnd w:id="729"/>
      <w:bookmarkEnd w:id="730"/>
    </w:p>
    <w:p w:rsidR="00023FE7" w:rsidRPr="00207995" w:rsidRDefault="00023FE7" w:rsidP="00BA0707">
      <w:pPr>
        <w:rPr>
          <w:rFonts w:cs="Tahoma"/>
          <w:lang w:val="fr-FR"/>
        </w:rPr>
      </w:pPr>
    </w:p>
    <w:p w:rsidR="0063466C" w:rsidRPr="00207995" w:rsidRDefault="00E7419A" w:rsidP="0063466C">
      <w:pPr>
        <w:spacing w:after="60"/>
        <w:jc w:val="both"/>
        <w:rPr>
          <w:rFonts w:cs="Tahoma"/>
          <w:lang w:val="fr-FR"/>
        </w:rPr>
      </w:pPr>
      <w:r w:rsidRPr="00207995">
        <w:rPr>
          <w:rFonts w:cs="Tahoma"/>
          <w:b/>
          <w:szCs w:val="18"/>
          <w:lang w:val="fr-FR"/>
        </w:rPr>
        <w:t>Clients ayant souscrit une Software Assurance</w:t>
      </w:r>
    </w:p>
    <w:p w:rsidR="00E7419A" w:rsidRPr="00207995" w:rsidRDefault="00E7419A" w:rsidP="00E7419A">
      <w:pPr>
        <w:jc w:val="both"/>
        <w:rPr>
          <w:rFonts w:cs="Tahoma"/>
          <w:lang w:val="fr-FR"/>
        </w:rPr>
      </w:pPr>
      <w:r w:rsidRPr="00207995">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rsidR="0063466C" w:rsidRPr="00207995" w:rsidRDefault="0063466C" w:rsidP="00E7419A">
      <w:pPr>
        <w:jc w:val="both"/>
        <w:rPr>
          <w:rFonts w:cs="Tahoma"/>
          <w:lang w:val="fr-FR"/>
        </w:rPr>
      </w:pPr>
    </w:p>
    <w:p w:rsidR="0063466C" w:rsidRPr="00207995" w:rsidRDefault="00E7419A" w:rsidP="0063466C">
      <w:pPr>
        <w:spacing w:after="60"/>
        <w:jc w:val="both"/>
        <w:rPr>
          <w:rFonts w:cs="Tahoma"/>
          <w:lang w:val="fr-FR"/>
        </w:rPr>
      </w:pPr>
      <w:r w:rsidRPr="00207995">
        <w:rPr>
          <w:rFonts w:cs="Tahoma"/>
          <w:b/>
          <w:szCs w:val="18"/>
          <w:lang w:val="fr-FR"/>
        </w:rPr>
        <w:t>Clients éligibles aux avantages des Services en Ligne</w:t>
      </w:r>
    </w:p>
    <w:p w:rsidR="00E7419A" w:rsidRPr="00207995" w:rsidRDefault="00E7419A" w:rsidP="00E7419A">
      <w:pPr>
        <w:jc w:val="both"/>
        <w:rPr>
          <w:rFonts w:cs="Tahoma"/>
          <w:lang w:val="fr-FR"/>
        </w:rPr>
      </w:pPr>
      <w:r w:rsidRPr="00207995">
        <w:rPr>
          <w:rFonts w:cs="Tahoma"/>
          <w:szCs w:val="18"/>
          <w:lang w:val="fr-FR"/>
        </w:rPr>
        <w:t xml:space="preserve">Les clients détenteurs d’une licence Office 365 ProPlus et Office 365 Entreprise E3 et E4 sont éligibles à cet avantage pendant la durée de leur accord de mise en œuvre. </w:t>
      </w:r>
    </w:p>
    <w:p w:rsidR="00023FE7" w:rsidRPr="00207995" w:rsidRDefault="00023FE7" w:rsidP="00BA0707">
      <w:pPr>
        <w:jc w:val="both"/>
        <w:rPr>
          <w:rFonts w:cs="Tahoma"/>
          <w:lang w:val="fr-FR"/>
        </w:rPr>
      </w:pPr>
    </w:p>
    <w:p w:rsidR="00023FE7" w:rsidRPr="00207995" w:rsidRDefault="00023FE7">
      <w:pPr>
        <w:jc w:val="both"/>
        <w:rPr>
          <w:rFonts w:cs="Tahoma"/>
          <w:lang w:val="fr-FR"/>
        </w:rPr>
      </w:pPr>
      <w:r w:rsidRPr="00207995">
        <w:rPr>
          <w:rFonts w:cs="Tahoma"/>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D274DC" w:rsidRPr="00207995">
        <w:rPr>
          <w:rFonts w:cs="Tahoma"/>
          <w:lang w:val="fr-FR"/>
        </w:rPr>
        <w:t xml:space="preserve"> </w:t>
      </w:r>
      <w:r w:rsidRPr="00207995">
        <w:rPr>
          <w:rFonts w:cs="Tahoma"/>
          <w:lang w:val="fr-FR"/>
        </w:rPr>
        <w:t xml:space="preserve">Dans le cas contraire, le droit d’utiliser le Pack Multilingue Office expire à l’expiration des droits octroyés au titre de la licence Office System éligible. </w:t>
      </w:r>
    </w:p>
    <w:p w:rsidR="00D62BE1" w:rsidRPr="00207995" w:rsidRDefault="00D62BE1">
      <w:pPr>
        <w:rPr>
          <w:rFonts w:cs="Tahoma"/>
          <w:lang w:val="fr-FR"/>
        </w:rPr>
      </w:pPr>
      <w:bookmarkStart w:id="731" w:name="_Toc291204555"/>
    </w:p>
    <w:p w:rsidR="000D4ECA" w:rsidRPr="00207995" w:rsidRDefault="000D4ECA" w:rsidP="000D4ECA">
      <w:pPr>
        <w:outlineLvl w:val="1"/>
        <w:rPr>
          <w:rFonts w:cs="Tahoma"/>
          <w:lang w:val="fr-FR"/>
        </w:rPr>
      </w:pPr>
      <w:r w:rsidRPr="00207995">
        <w:rPr>
          <w:rFonts w:cs="Tahoma"/>
          <w:b/>
          <w:sz w:val="24"/>
          <w:szCs w:val="24"/>
          <w:lang w:val="fr-FR"/>
        </w:rPr>
        <w:t>Services de Planification</w:t>
      </w:r>
      <w:bookmarkEnd w:id="731"/>
    </w:p>
    <w:p w:rsidR="000D4ECA" w:rsidRPr="00207995" w:rsidRDefault="000D4ECA" w:rsidP="000D4ECA">
      <w:pPr>
        <w:rPr>
          <w:rFonts w:cs="Tahoma"/>
          <w:lang w:val="fr-FR"/>
        </w:rPr>
      </w:pPr>
    </w:p>
    <w:p w:rsidR="000D4ECA" w:rsidRPr="000612F9" w:rsidRDefault="000D4ECA" w:rsidP="000D4ECA">
      <w:pPr>
        <w:spacing w:after="60"/>
        <w:rPr>
          <w:rFonts w:cs="Tahoma"/>
        </w:rPr>
      </w:pPr>
      <w:r w:rsidRPr="00207995">
        <w:rPr>
          <w:rFonts w:cs="Tahoma"/>
          <w:color w:val="000000"/>
          <w:szCs w:val="18"/>
          <w:lang w:val="fr-FR"/>
        </w:rPr>
        <w:t>Les clients (autres que les clients participant à un programme de Licences Select Éducation, Select Plus Éducation ou</w:t>
      </w:r>
      <w:r w:rsidR="00D62BE1" w:rsidRPr="00207995">
        <w:rPr>
          <w:rFonts w:cs="Tahoma"/>
          <w:color w:val="000000"/>
          <w:szCs w:val="18"/>
          <w:lang w:val="fr-FR"/>
        </w:rPr>
        <w:t> </w:t>
      </w:r>
      <w:r w:rsidRPr="00207995">
        <w:rPr>
          <w:rFonts w:cs="Tahoma"/>
          <w:color w:val="000000"/>
          <w:szCs w:val="18"/>
          <w:lang w:val="fr-FR"/>
        </w:rPr>
        <w:t>ayant conclu un Contrat Campus, School ou Open Value Souscription</w:t>
      </w:r>
      <w:r w:rsidR="004B17E3">
        <w:rPr>
          <w:rFonts w:cs="Tahoma"/>
          <w:color w:val="000000"/>
          <w:szCs w:val="18"/>
          <w:lang w:val="fr-FR"/>
        </w:rPr>
        <w:t>-</w:t>
      </w:r>
      <w:r w:rsidRPr="00207995">
        <w:rPr>
          <w:rFonts w:cs="Tahoma"/>
          <w:color w:val="000000"/>
          <w:szCs w:val="18"/>
          <w:lang w:val="fr-FR"/>
        </w:rPr>
        <w:t>Solutions Éducation) qui participent au programme Software Assurance Membership dans le Groupe de Produits Applications et Serveurs sont éligibles à cet</w:t>
      </w:r>
      <w:r w:rsidR="00D62BE1" w:rsidRPr="00207995">
        <w:rPr>
          <w:rFonts w:cs="Tahoma"/>
          <w:color w:val="000000"/>
          <w:szCs w:val="18"/>
          <w:lang w:val="fr-FR"/>
        </w:rPr>
        <w:t> </w:t>
      </w:r>
      <w:r w:rsidRPr="00207995">
        <w:rPr>
          <w:rFonts w:cs="Tahoma"/>
          <w:color w:val="000000"/>
          <w:szCs w:val="18"/>
          <w:lang w:val="fr-FR"/>
        </w:rPr>
        <w:t>avantage.</w:t>
      </w:r>
      <w:r w:rsidR="00D274DC" w:rsidRPr="00207995">
        <w:rPr>
          <w:rFonts w:cs="Tahoma"/>
          <w:color w:val="000000"/>
          <w:szCs w:val="18"/>
          <w:lang w:val="fr-FR"/>
        </w:rPr>
        <w:t xml:space="preserve"> </w:t>
      </w:r>
      <w:r w:rsidRPr="00207995">
        <w:rPr>
          <w:rFonts w:cs="Tahoma"/>
          <w:color w:val="000000"/>
          <w:szCs w:val="18"/>
          <w:lang w:val="fr-FR"/>
        </w:rPr>
        <w:t>L’avantage Services de Planification permet aux clients éligibles de bénéficier d’offres de service prédéfinies personnalisées.</w:t>
      </w:r>
      <w:r w:rsidR="00D274DC" w:rsidRPr="00207995">
        <w:rPr>
          <w:rFonts w:cs="Tahoma"/>
          <w:color w:val="000000"/>
          <w:szCs w:val="18"/>
          <w:lang w:val="fr-FR"/>
        </w:rPr>
        <w:t xml:space="preserve"> </w:t>
      </w:r>
      <w:r w:rsidRPr="000612F9">
        <w:rPr>
          <w:rFonts w:cs="Tahoma"/>
          <w:color w:val="000000"/>
          <w:szCs w:val="18"/>
        </w:rPr>
        <w:t>Les offres disponibles sont les suivantes :</w:t>
      </w:r>
    </w:p>
    <w:p w:rsidR="000D4ECA" w:rsidRPr="000612F9" w:rsidRDefault="000D4ECA" w:rsidP="0063466C">
      <w:pPr>
        <w:rPr>
          <w:rFonts w:cs="Tahoma"/>
        </w:rPr>
      </w:pPr>
    </w:p>
    <w:p w:rsidR="000D4ECA" w:rsidRPr="00207995" w:rsidRDefault="000D4ECA" w:rsidP="00024C3C">
      <w:pPr>
        <w:numPr>
          <w:ilvl w:val="0"/>
          <w:numId w:val="10"/>
        </w:numPr>
        <w:spacing w:after="60" w:line="276" w:lineRule="auto"/>
        <w:rPr>
          <w:rFonts w:cs="Tahoma"/>
          <w:lang w:val="fr-FR"/>
        </w:rPr>
      </w:pPr>
      <w:r w:rsidRPr="00207995">
        <w:rPr>
          <w:rFonts w:cs="Tahoma"/>
          <w:color w:val="000000"/>
          <w:szCs w:val="18"/>
          <w:lang w:val="fr-FR"/>
        </w:rPr>
        <w:t>Déploiement de postes de travail Windows (DDPS, Desktop Deployment Planning Services)</w:t>
      </w:r>
    </w:p>
    <w:p w:rsidR="000D4ECA" w:rsidRPr="00207995" w:rsidRDefault="000D4ECA" w:rsidP="00DE6606">
      <w:pPr>
        <w:numPr>
          <w:ilvl w:val="1"/>
          <w:numId w:val="103"/>
        </w:numPr>
        <w:spacing w:after="60" w:line="276" w:lineRule="auto"/>
        <w:ind w:left="1980"/>
        <w:rPr>
          <w:rFonts w:cs="Tahoma"/>
          <w:lang w:val="fr-FR"/>
        </w:rPr>
      </w:pPr>
      <w:r w:rsidRPr="00207995">
        <w:rPr>
          <w:rFonts w:cs="Tahoma"/>
          <w:color w:val="000000"/>
          <w:szCs w:val="18"/>
          <w:lang w:val="fr-FR"/>
        </w:rPr>
        <w:t>Description : l’offre DDPS fournit aux clients les services élémentaires d’analyse et de planification, ainsi que les procédures techniques nécessaires pour amorcer leur projet de</w:t>
      </w:r>
      <w:r w:rsidR="00D62BE1" w:rsidRPr="00207995">
        <w:rPr>
          <w:rFonts w:cs="Tahoma"/>
          <w:color w:val="000000"/>
          <w:szCs w:val="18"/>
          <w:lang w:val="fr-FR"/>
        </w:rPr>
        <w:t> </w:t>
      </w:r>
      <w:r w:rsidRPr="00207995">
        <w:rPr>
          <w:rFonts w:cs="Tahoma"/>
          <w:color w:val="000000"/>
          <w:szCs w:val="18"/>
          <w:lang w:val="fr-FR"/>
        </w:rPr>
        <w:t>déploiement de postes de travail sous Office 2010 et Windows 8. Elle repose sur les meilleures pratiques de déploiement de postes de travail de Microsoft dans le but d’aider les</w:t>
      </w:r>
      <w:r w:rsidR="00D62BE1" w:rsidRPr="00207995">
        <w:rPr>
          <w:rFonts w:cs="Tahoma"/>
          <w:color w:val="000000"/>
          <w:szCs w:val="18"/>
          <w:lang w:val="fr-FR"/>
        </w:rPr>
        <w:t> </w:t>
      </w:r>
      <w:r w:rsidRPr="00207995">
        <w:rPr>
          <w:rFonts w:cs="Tahoma"/>
          <w:color w:val="000000"/>
          <w:szCs w:val="18"/>
          <w:lang w:val="fr-FR"/>
        </w:rPr>
        <w:t>clients à réduire les coûts, les risques et la complexité de leur projet grâce à des processus et à des procédés d’automatisation éprouvés. DDPS peut également guider les entreprises dans l’évaluation d’Office 365 en leur exposant les prérequis de l’adoption d’un environnement bureautique prêt à être déployé sur le cloud.</w:t>
      </w:r>
    </w:p>
    <w:p w:rsidR="000D4ECA" w:rsidRPr="000612F9" w:rsidRDefault="000D4ECA" w:rsidP="00DE6606">
      <w:pPr>
        <w:numPr>
          <w:ilvl w:val="1"/>
          <w:numId w:val="103"/>
        </w:numPr>
        <w:spacing w:after="60" w:line="276" w:lineRule="auto"/>
        <w:ind w:left="1980"/>
        <w:rPr>
          <w:rFonts w:cs="Tahoma"/>
        </w:rPr>
      </w:pPr>
      <w:r w:rsidRPr="000612F9">
        <w:rPr>
          <w:rFonts w:cs="Tahoma"/>
          <w:color w:val="000000"/>
          <w:szCs w:val="18"/>
        </w:rPr>
        <w:t>Niveaux de Service : 1, 3, 5, 10 ou 15 jours</w:t>
      </w:r>
    </w:p>
    <w:p w:rsidR="000D4ECA" w:rsidRPr="00207995" w:rsidRDefault="000D4ECA" w:rsidP="00024C3C">
      <w:pPr>
        <w:numPr>
          <w:ilvl w:val="0"/>
          <w:numId w:val="11"/>
        </w:numPr>
        <w:spacing w:after="60" w:line="276" w:lineRule="auto"/>
        <w:ind w:left="1440"/>
        <w:rPr>
          <w:rFonts w:cs="Tahoma"/>
          <w:lang w:val="fr-FR"/>
        </w:rPr>
      </w:pPr>
      <w:r w:rsidRPr="00207995">
        <w:rPr>
          <w:rFonts w:cs="Tahoma"/>
          <w:color w:val="000000"/>
          <w:szCs w:val="18"/>
          <w:lang w:val="fr-FR"/>
        </w:rPr>
        <w:t>Services de Planification de Déploiement SharePoint (SDPS, SharePoint Deployment Planning Services)</w:t>
      </w:r>
    </w:p>
    <w:p w:rsidR="000D4ECA" w:rsidRPr="00207995" w:rsidRDefault="000D4ECA" w:rsidP="00DE6606">
      <w:pPr>
        <w:numPr>
          <w:ilvl w:val="1"/>
          <w:numId w:val="104"/>
        </w:numPr>
        <w:spacing w:after="60" w:line="276" w:lineRule="auto"/>
        <w:ind w:left="1980"/>
        <w:rPr>
          <w:rFonts w:cs="Tahoma"/>
          <w:lang w:val="fr-FR"/>
        </w:rPr>
      </w:pPr>
      <w:r w:rsidRPr="00207995">
        <w:rPr>
          <w:rFonts w:cs="Tahoma"/>
          <w:color w:val="000000"/>
          <w:szCs w:val="18"/>
          <w:lang w:val="fr-FR"/>
        </w:rPr>
        <w:t>Description : l’offre SDPS permet aux clients de développer, en collaboration avec des partenaires et consultants Microsoft qualifiés, un plan de déploiement de SharePoint Portal</w:t>
      </w:r>
      <w:r w:rsidR="00D62BE1" w:rsidRPr="00207995">
        <w:rPr>
          <w:rFonts w:cs="Tahoma"/>
          <w:color w:val="000000"/>
          <w:szCs w:val="18"/>
          <w:lang w:val="fr-FR"/>
        </w:rPr>
        <w:t> </w:t>
      </w:r>
      <w:r w:rsidRPr="00207995">
        <w:rPr>
          <w:rFonts w:cs="Tahoma"/>
          <w:color w:val="000000"/>
          <w:szCs w:val="18"/>
          <w:lang w:val="fr-FR"/>
        </w:rPr>
        <w:t>Server spécifique à leur environnement et d’évaluer le coût total du déploiement de cette technologie.</w:t>
      </w:r>
      <w:r w:rsidR="00D274DC" w:rsidRPr="00207995">
        <w:rPr>
          <w:rFonts w:cs="Tahoma"/>
          <w:color w:val="000000"/>
          <w:szCs w:val="18"/>
          <w:lang w:val="fr-FR"/>
        </w:rPr>
        <w:t xml:space="preserve"> </w:t>
      </w:r>
      <w:r w:rsidRPr="00207995">
        <w:rPr>
          <w:rFonts w:cs="Tahoma"/>
          <w:color w:val="000000"/>
          <w:szCs w:val="18"/>
          <w:lang w:val="fr-FR"/>
        </w:rPr>
        <w:t>Cette offre peut également les aider à planifier leur projet de déploiement afin de migrer en douceur vers Office 365, complémentaire de SharePoint Online.</w:t>
      </w:r>
      <w:r w:rsidR="00D274DC" w:rsidRPr="00207995">
        <w:rPr>
          <w:rFonts w:cs="Tahoma"/>
          <w:color w:val="000000"/>
          <w:szCs w:val="18"/>
          <w:lang w:val="fr-FR"/>
        </w:rPr>
        <w:t xml:space="preserve"> </w:t>
      </w:r>
    </w:p>
    <w:p w:rsidR="000D4ECA" w:rsidRPr="000612F9" w:rsidRDefault="000D4ECA" w:rsidP="00DE6606">
      <w:pPr>
        <w:numPr>
          <w:ilvl w:val="1"/>
          <w:numId w:val="104"/>
        </w:numPr>
        <w:spacing w:after="60" w:line="276" w:lineRule="auto"/>
        <w:ind w:left="1980"/>
        <w:rPr>
          <w:rFonts w:cs="Tahoma"/>
        </w:rPr>
      </w:pPr>
      <w:r w:rsidRPr="000612F9">
        <w:rPr>
          <w:rFonts w:cs="Tahoma"/>
          <w:color w:val="000000"/>
          <w:szCs w:val="18"/>
        </w:rPr>
        <w:t>Niveaux de Service : 1, 3, 5, 10 ou 15 jours</w:t>
      </w:r>
    </w:p>
    <w:p w:rsidR="000D4ECA" w:rsidRPr="00207995" w:rsidRDefault="000D4ECA" w:rsidP="00EE5CB8">
      <w:pPr>
        <w:keepNext/>
        <w:keepLines/>
        <w:numPr>
          <w:ilvl w:val="0"/>
          <w:numId w:val="10"/>
        </w:numPr>
        <w:spacing w:after="60" w:line="276" w:lineRule="auto"/>
        <w:rPr>
          <w:rFonts w:cs="Tahoma"/>
          <w:lang w:val="fr-FR"/>
        </w:rPr>
      </w:pPr>
      <w:r w:rsidRPr="00207995">
        <w:rPr>
          <w:rFonts w:cs="Tahoma"/>
          <w:color w:val="000000"/>
          <w:szCs w:val="18"/>
          <w:lang w:val="fr-FR"/>
        </w:rPr>
        <w:t>Services de Planification de Déploiement Exchange et Lync (L&amp;EDPS, Lync and Exchange Deployment Planning Services)</w:t>
      </w:r>
    </w:p>
    <w:p w:rsidR="000D4ECA" w:rsidRPr="00207995" w:rsidRDefault="000D4ECA" w:rsidP="00DE6606">
      <w:pPr>
        <w:keepNext/>
        <w:keepLines/>
        <w:numPr>
          <w:ilvl w:val="1"/>
          <w:numId w:val="105"/>
        </w:numPr>
        <w:spacing w:after="60" w:line="276" w:lineRule="auto"/>
        <w:ind w:left="1987"/>
        <w:rPr>
          <w:rFonts w:cs="Tahoma"/>
          <w:lang w:val="fr-FR"/>
        </w:rPr>
      </w:pPr>
      <w:r w:rsidRPr="00207995">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D62BE1" w:rsidRPr="00207995">
        <w:rPr>
          <w:rFonts w:cs="Tahoma"/>
          <w:color w:val="000000"/>
          <w:szCs w:val="18"/>
          <w:lang w:val="fr-FR"/>
        </w:rPr>
        <w:t> </w:t>
      </w:r>
      <w:r w:rsidRPr="00207995">
        <w:rPr>
          <w:rFonts w:cs="Tahoma"/>
          <w:color w:val="000000"/>
          <w:szCs w:val="18"/>
          <w:lang w:val="fr-FR"/>
        </w:rPr>
        <w:t>hébergées en cloud.</w:t>
      </w:r>
      <w:r w:rsidR="00D274DC" w:rsidRPr="00207995">
        <w:rPr>
          <w:rFonts w:cs="Tahoma"/>
          <w:color w:val="000000"/>
          <w:szCs w:val="18"/>
          <w:lang w:val="fr-FR"/>
        </w:rPr>
        <w:t xml:space="preserve"> </w:t>
      </w:r>
      <w:r w:rsidRPr="00207995">
        <w:rPr>
          <w:rFonts w:cs="Tahoma"/>
          <w:color w:val="000000"/>
          <w:szCs w:val="18"/>
          <w:lang w:val="fr-FR"/>
        </w:rPr>
        <w:t>Cette offre peut également les aider à planifier leur projet de déploiement afin de migrer en douceur vers Office 365, complémentaire de Lync Online et</w:t>
      </w:r>
      <w:r w:rsidR="00D62BE1" w:rsidRPr="00207995">
        <w:rPr>
          <w:rFonts w:cs="Tahoma"/>
          <w:color w:val="000000"/>
          <w:szCs w:val="18"/>
          <w:lang w:val="fr-FR"/>
        </w:rPr>
        <w:t> </w:t>
      </w:r>
      <w:r w:rsidRPr="00207995">
        <w:rPr>
          <w:rFonts w:cs="Tahoma"/>
          <w:color w:val="000000"/>
          <w:szCs w:val="18"/>
          <w:lang w:val="fr-FR"/>
        </w:rPr>
        <w:t>d’Exchange Online.</w:t>
      </w:r>
    </w:p>
    <w:p w:rsidR="000D4ECA" w:rsidRPr="000612F9" w:rsidRDefault="000D4ECA" w:rsidP="00DE6606">
      <w:pPr>
        <w:numPr>
          <w:ilvl w:val="1"/>
          <w:numId w:val="105"/>
        </w:numPr>
        <w:spacing w:after="60" w:line="276" w:lineRule="auto"/>
        <w:ind w:left="1980"/>
        <w:rPr>
          <w:rFonts w:cs="Tahoma"/>
        </w:rPr>
      </w:pPr>
      <w:r w:rsidRPr="000612F9">
        <w:rPr>
          <w:rFonts w:cs="Tahoma"/>
          <w:color w:val="000000"/>
          <w:szCs w:val="18"/>
        </w:rPr>
        <w:t>Niveaux de Service : 1, 3, 5, 10 ou 15 jours</w:t>
      </w:r>
    </w:p>
    <w:p w:rsidR="000D4ECA" w:rsidRPr="000612F9" w:rsidRDefault="000D4ECA" w:rsidP="00024C3C">
      <w:pPr>
        <w:numPr>
          <w:ilvl w:val="0"/>
          <w:numId w:val="10"/>
        </w:numPr>
        <w:spacing w:after="60" w:line="276" w:lineRule="auto"/>
        <w:rPr>
          <w:rFonts w:cs="Tahoma"/>
        </w:rPr>
      </w:pPr>
      <w:r w:rsidRPr="000612F9">
        <w:rPr>
          <w:rFonts w:cs="Tahoma"/>
          <w:color w:val="000000"/>
          <w:szCs w:val="18"/>
        </w:rPr>
        <w:t>Private Cloud, Management and Virtualization Deployment Planning Services (PVDPS)</w:t>
      </w:r>
    </w:p>
    <w:p w:rsidR="000D4ECA" w:rsidRPr="00207995" w:rsidRDefault="000D4ECA" w:rsidP="00DE6606">
      <w:pPr>
        <w:numPr>
          <w:ilvl w:val="1"/>
          <w:numId w:val="106"/>
        </w:numPr>
        <w:spacing w:after="60" w:line="276" w:lineRule="auto"/>
        <w:ind w:left="1980"/>
        <w:rPr>
          <w:rFonts w:cs="Tahoma"/>
          <w:lang w:val="fr-FR"/>
        </w:rPr>
      </w:pPr>
      <w:r w:rsidRPr="00207995">
        <w:rPr>
          <w:rFonts w:cs="Tahoma"/>
          <w:color w:val="000000"/>
          <w:szCs w:val="18"/>
          <w:lang w:val="fr-FR"/>
        </w:rPr>
        <w:t xml:space="preserve">Description : </w:t>
      </w:r>
      <w:r w:rsidRPr="00207995">
        <w:rPr>
          <w:rFonts w:cs="Tahoma"/>
          <w:szCs w:val="18"/>
          <w:lang w:val="fr-FR"/>
        </w:rPr>
        <w:t>PVDPS est une offre de services de conseils structurée, pensée pour aider les</w:t>
      </w:r>
      <w:r w:rsidR="00D62BE1" w:rsidRPr="00207995">
        <w:rPr>
          <w:rFonts w:cs="Tahoma"/>
          <w:szCs w:val="18"/>
          <w:lang w:val="fr-FR"/>
        </w:rPr>
        <w:t> </w:t>
      </w:r>
      <w:r w:rsidRPr="00207995">
        <w:rPr>
          <w:rFonts w:cs="Tahoma"/>
          <w:szCs w:val="18"/>
          <w:lang w:val="fr-FR"/>
        </w:rPr>
        <w:t>clients à tirer un meilleur parti de leurs solutions d’infrastructure basées sur Windows Server, Systems Center et Hyper</w:t>
      </w:r>
      <w:r w:rsidR="004B17E3">
        <w:rPr>
          <w:rFonts w:cs="Tahoma"/>
          <w:szCs w:val="18"/>
          <w:lang w:val="fr-FR"/>
        </w:rPr>
        <w:t>-</w:t>
      </w:r>
      <w:r w:rsidRPr="00207995">
        <w:rPr>
          <w:rFonts w:cs="Tahoma"/>
          <w:szCs w:val="18"/>
          <w:lang w:val="fr-FR"/>
        </w:rPr>
        <w:t>V. Elle réduit ainsi les coûts inhérents aux centres de données, améliore la souplesse des entreprises et renforce le contrôle sur l’infrastructure physique, virtuelle et hybride</w:t>
      </w:r>
      <w:r w:rsidRPr="00207995">
        <w:rPr>
          <w:rFonts w:cs="Tahoma"/>
          <w:color w:val="000000"/>
          <w:szCs w:val="18"/>
          <w:lang w:val="fr-FR"/>
        </w:rPr>
        <w:t xml:space="preserve">. </w:t>
      </w:r>
    </w:p>
    <w:p w:rsidR="000D4ECA" w:rsidRPr="000612F9" w:rsidRDefault="000D4ECA" w:rsidP="00DE6606">
      <w:pPr>
        <w:numPr>
          <w:ilvl w:val="1"/>
          <w:numId w:val="106"/>
        </w:numPr>
        <w:spacing w:after="60" w:line="276" w:lineRule="auto"/>
        <w:ind w:left="1980"/>
        <w:rPr>
          <w:rFonts w:cs="Tahoma"/>
        </w:rPr>
      </w:pPr>
      <w:r w:rsidRPr="000612F9">
        <w:rPr>
          <w:rFonts w:cs="Tahoma"/>
          <w:color w:val="000000"/>
          <w:szCs w:val="18"/>
        </w:rPr>
        <w:t>Niveaux de Service : 3, 5, 10 ou 15 jours</w:t>
      </w:r>
    </w:p>
    <w:p w:rsidR="000D4ECA" w:rsidRPr="000612F9" w:rsidRDefault="000D4ECA" w:rsidP="00024C3C">
      <w:pPr>
        <w:numPr>
          <w:ilvl w:val="0"/>
          <w:numId w:val="10"/>
        </w:numPr>
        <w:spacing w:after="60" w:line="276" w:lineRule="auto"/>
        <w:rPr>
          <w:rFonts w:cs="Tahoma"/>
        </w:rPr>
      </w:pPr>
      <w:r w:rsidRPr="000612F9">
        <w:rPr>
          <w:rFonts w:cs="Tahoma"/>
          <w:color w:val="000000"/>
          <w:szCs w:val="18"/>
        </w:rPr>
        <w:t>SQL Server Deployment Planning Services (SSDPS)</w:t>
      </w:r>
    </w:p>
    <w:p w:rsidR="000D4ECA" w:rsidRPr="00207995" w:rsidRDefault="000D4ECA" w:rsidP="00DE6606">
      <w:pPr>
        <w:numPr>
          <w:ilvl w:val="1"/>
          <w:numId w:val="107"/>
        </w:numPr>
        <w:spacing w:after="60" w:line="276" w:lineRule="auto"/>
        <w:ind w:left="1980"/>
        <w:rPr>
          <w:rFonts w:cs="Tahoma"/>
          <w:lang w:val="fr-FR"/>
        </w:rPr>
      </w:pPr>
      <w:r w:rsidRPr="00207995">
        <w:rPr>
          <w:rFonts w:cs="Tahoma"/>
          <w:color w:val="000000"/>
          <w:szCs w:val="18"/>
          <w:lang w:val="fr-FR"/>
        </w:rPr>
        <w:t xml:space="preserve">Description : </w:t>
      </w:r>
      <w:r w:rsidRPr="00207995">
        <w:rPr>
          <w:rFonts w:cs="Tahoma"/>
          <w:szCs w:val="18"/>
          <w:lang w:val="fr-FR"/>
        </w:rPr>
        <w:t>l’offre SSDPS inclut des services d’évaluation approfondie et de planification de déploiement précieux pour les clients souhaitant migrer vers SQL Server ou passer à une nouvelle version de SQL Server, ainsi qu’à SQL Server Business Intelligence.</w:t>
      </w:r>
    </w:p>
    <w:p w:rsidR="000D4ECA" w:rsidRPr="000612F9" w:rsidRDefault="000D4ECA" w:rsidP="00DE6606">
      <w:pPr>
        <w:numPr>
          <w:ilvl w:val="1"/>
          <w:numId w:val="107"/>
        </w:numPr>
        <w:spacing w:after="60" w:line="276" w:lineRule="auto"/>
        <w:ind w:left="1980"/>
        <w:rPr>
          <w:rFonts w:cs="Tahoma"/>
        </w:rPr>
      </w:pPr>
      <w:r w:rsidRPr="000612F9">
        <w:rPr>
          <w:rFonts w:cs="Tahoma"/>
          <w:color w:val="000000"/>
          <w:szCs w:val="18"/>
        </w:rPr>
        <w:t>Niveaux de Service : 3, 5, 10 ou 15 jours</w:t>
      </w:r>
    </w:p>
    <w:p w:rsidR="000D4ECA" w:rsidRPr="00207995" w:rsidRDefault="000D4ECA" w:rsidP="00024C3C">
      <w:pPr>
        <w:numPr>
          <w:ilvl w:val="0"/>
          <w:numId w:val="10"/>
        </w:numPr>
        <w:spacing w:after="60" w:line="276" w:lineRule="auto"/>
        <w:rPr>
          <w:rFonts w:cs="Tahoma"/>
          <w:lang w:val="fr-FR"/>
        </w:rPr>
      </w:pPr>
      <w:r w:rsidRPr="00207995">
        <w:rPr>
          <w:rFonts w:cs="Tahoma"/>
          <w:color w:val="000000"/>
          <w:szCs w:val="18"/>
          <w:lang w:val="fr-FR"/>
        </w:rPr>
        <w:t>Services de Planification de Déploiement d’Outils de Développement (DTDPS, Developer Tools Deployment Planning Services)</w:t>
      </w:r>
    </w:p>
    <w:p w:rsidR="000D4ECA" w:rsidRPr="00207995" w:rsidRDefault="000D4ECA" w:rsidP="00DE6606">
      <w:pPr>
        <w:numPr>
          <w:ilvl w:val="1"/>
          <w:numId w:val="108"/>
        </w:numPr>
        <w:spacing w:after="60" w:line="276" w:lineRule="auto"/>
        <w:ind w:left="1980"/>
        <w:rPr>
          <w:rFonts w:cs="Tahoma"/>
          <w:lang w:val="fr-FR"/>
        </w:rPr>
      </w:pPr>
      <w:r w:rsidRPr="00207995">
        <w:rPr>
          <w:rFonts w:cs="Tahoma"/>
          <w:color w:val="000000"/>
          <w:szCs w:val="18"/>
          <w:lang w:val="fr-FR"/>
        </w:rPr>
        <w:t xml:space="preserve">Description : </w:t>
      </w:r>
      <w:r w:rsidRPr="00207995">
        <w:rPr>
          <w:rFonts w:cs="Tahoma"/>
          <w:szCs w:val="18"/>
          <w:lang w:val="fr-FR"/>
        </w:rPr>
        <w:t>l’offre DTDPS inclut des services d’analyse rigoureuse et des procédures éprouvées de développement pour Visual Studio Team Foundation Server ou un plan de déploiement d’outils Visual Studio Test.</w:t>
      </w:r>
      <w:r w:rsidR="00D274DC" w:rsidRPr="00207995">
        <w:rPr>
          <w:rFonts w:cs="Tahoma"/>
          <w:szCs w:val="18"/>
          <w:lang w:val="fr-FR"/>
        </w:rPr>
        <w:t xml:space="preserve"> </w:t>
      </w:r>
      <w:r w:rsidRPr="00207995">
        <w:rPr>
          <w:rFonts w:cs="Tahoma"/>
          <w:szCs w:val="18"/>
          <w:lang w:val="fr-FR"/>
        </w:rPr>
        <w:t>Un partenaire certifié met en œuvre les meilleures pratiques de Microsoft pour élaborer un plan de déploiement unique, parfaitement aligné sur les besoins du client</w:t>
      </w:r>
      <w:r w:rsidRPr="00207995">
        <w:rPr>
          <w:rFonts w:cs="Tahoma"/>
          <w:color w:val="000000"/>
          <w:szCs w:val="18"/>
          <w:lang w:val="fr-FR"/>
        </w:rPr>
        <w:t xml:space="preserve">. </w:t>
      </w:r>
    </w:p>
    <w:p w:rsidR="000D4ECA" w:rsidRPr="000612F9" w:rsidRDefault="000D4ECA" w:rsidP="00DE6606">
      <w:pPr>
        <w:numPr>
          <w:ilvl w:val="1"/>
          <w:numId w:val="108"/>
        </w:numPr>
        <w:spacing w:after="60" w:line="276" w:lineRule="auto"/>
        <w:ind w:left="1980"/>
        <w:rPr>
          <w:rFonts w:cs="Tahoma"/>
        </w:rPr>
      </w:pPr>
      <w:r w:rsidRPr="000612F9">
        <w:rPr>
          <w:rFonts w:cs="Tahoma"/>
          <w:color w:val="000000"/>
          <w:szCs w:val="18"/>
        </w:rPr>
        <w:t>Niveaux de Service : 3 ou 5 jours</w:t>
      </w:r>
    </w:p>
    <w:p w:rsidR="000D4ECA" w:rsidRPr="00207995" w:rsidRDefault="000D4ECA" w:rsidP="00024C3C">
      <w:pPr>
        <w:numPr>
          <w:ilvl w:val="0"/>
          <w:numId w:val="10"/>
        </w:numPr>
        <w:spacing w:after="60" w:line="276" w:lineRule="auto"/>
        <w:rPr>
          <w:rFonts w:cs="Tahoma"/>
          <w:lang w:val="fr-FR"/>
        </w:rPr>
      </w:pPr>
      <w:r w:rsidRPr="00207995">
        <w:rPr>
          <w:rFonts w:cs="Tahoma"/>
          <w:color w:val="000000"/>
          <w:szCs w:val="18"/>
          <w:lang w:val="fr-FR"/>
        </w:rPr>
        <w:t>Services de Planification de Déploiement Azure pour Clouds Publics (AZDPS, Public Cloud, Azure Deployment Planning Services)</w:t>
      </w:r>
    </w:p>
    <w:p w:rsidR="000D4ECA" w:rsidRPr="00207995" w:rsidRDefault="000D4ECA" w:rsidP="00DE6606">
      <w:pPr>
        <w:numPr>
          <w:ilvl w:val="1"/>
          <w:numId w:val="109"/>
        </w:numPr>
        <w:spacing w:after="60" w:line="276" w:lineRule="auto"/>
        <w:ind w:left="1980"/>
        <w:rPr>
          <w:rFonts w:cs="Tahoma"/>
          <w:lang w:val="fr-FR"/>
        </w:rPr>
      </w:pPr>
      <w:r w:rsidRPr="00207995">
        <w:rPr>
          <w:rFonts w:cs="Tahoma"/>
          <w:color w:val="000000"/>
          <w:szCs w:val="18"/>
          <w:lang w:val="fr-FR"/>
        </w:rPr>
        <w:t xml:space="preserve">Description : </w:t>
      </w:r>
      <w:r w:rsidRPr="00207995">
        <w:rPr>
          <w:rFonts w:cs="Tahoma"/>
          <w:szCs w:val="18"/>
          <w:lang w:val="fr-FR"/>
        </w:rPr>
        <w:t xml:space="preserve">l’offre AZDPS pour Clouds </w:t>
      </w:r>
      <w:r w:rsidRPr="00207995">
        <w:rPr>
          <w:rFonts w:cs="Tahoma"/>
          <w:color w:val="1D1B11"/>
          <w:szCs w:val="18"/>
          <w:lang w:val="fr-FR"/>
        </w:rPr>
        <w:t>Publics</w:t>
      </w:r>
      <w:r w:rsidRPr="00207995">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rsidR="000D4ECA" w:rsidRPr="000612F9" w:rsidRDefault="000D4ECA" w:rsidP="00DE6606">
      <w:pPr>
        <w:numPr>
          <w:ilvl w:val="1"/>
          <w:numId w:val="109"/>
        </w:numPr>
        <w:spacing w:line="276" w:lineRule="auto"/>
        <w:ind w:left="1987"/>
        <w:rPr>
          <w:rFonts w:cs="Tahoma"/>
        </w:rPr>
      </w:pPr>
      <w:r w:rsidRPr="000612F9">
        <w:rPr>
          <w:rFonts w:cs="Tahoma"/>
          <w:color w:val="000000"/>
          <w:szCs w:val="18"/>
        </w:rPr>
        <w:t>Niveaux de Service : 3, 5 ou 10 jours</w:t>
      </w:r>
    </w:p>
    <w:p w:rsidR="000D4ECA" w:rsidRPr="000612F9" w:rsidRDefault="000D4ECA" w:rsidP="0063466C">
      <w:pPr>
        <w:tabs>
          <w:tab w:val="left" w:pos="8040"/>
        </w:tabs>
        <w:rPr>
          <w:rFonts w:cs="Tahoma"/>
        </w:rPr>
      </w:pPr>
    </w:p>
    <w:p w:rsidR="000D4ECA" w:rsidRPr="00207995" w:rsidRDefault="000D4ECA" w:rsidP="000D4ECA">
      <w:pPr>
        <w:spacing w:after="60"/>
        <w:rPr>
          <w:rFonts w:cs="Tahoma"/>
          <w:lang w:val="fr-FR"/>
        </w:rPr>
      </w:pPr>
      <w:r w:rsidRPr="00207995">
        <w:rPr>
          <w:rFonts w:cs="Tahoma"/>
          <w:color w:val="000000"/>
          <w:szCs w:val="18"/>
          <w:lang w:val="fr-FR"/>
        </w:rPr>
        <w:t>La liste des services disponibles et les niveaux de service associés peuvent faire l’objet de modifications à tout moment.</w:t>
      </w:r>
      <w:r w:rsidR="00D274DC" w:rsidRPr="00207995">
        <w:rPr>
          <w:rFonts w:cs="Tahoma"/>
          <w:color w:val="000000"/>
          <w:szCs w:val="18"/>
          <w:lang w:val="fr-FR"/>
        </w:rPr>
        <w:t xml:space="preserve"> </w:t>
      </w:r>
      <w:r w:rsidRPr="00207995">
        <w:rPr>
          <w:rFonts w:cs="Tahoma"/>
          <w:color w:val="000000"/>
          <w:szCs w:val="18"/>
          <w:lang w:val="fr-FR"/>
        </w:rPr>
        <w:t>Les Fournisseurs Éligibles peuvent fournir aux clients une ébauche de la Portée des Travaux pour chaque offre de service décrite ci</w:t>
      </w:r>
      <w:r w:rsidR="004B17E3">
        <w:rPr>
          <w:rFonts w:cs="Tahoma"/>
          <w:color w:val="000000"/>
          <w:szCs w:val="18"/>
          <w:lang w:val="fr-FR"/>
        </w:rPr>
        <w:t>-</w:t>
      </w:r>
      <w:r w:rsidRPr="00207995">
        <w:rPr>
          <w:rFonts w:cs="Tahoma"/>
          <w:color w:val="000000"/>
          <w:szCs w:val="18"/>
          <w:lang w:val="fr-FR"/>
        </w:rPr>
        <w:t>dessus, à leur demande.</w:t>
      </w:r>
    </w:p>
    <w:p w:rsidR="000D4ECA" w:rsidRPr="00207995" w:rsidRDefault="000D4ECA" w:rsidP="0063466C">
      <w:pPr>
        <w:rPr>
          <w:rFonts w:cs="Tahoma"/>
          <w:lang w:val="fr-FR"/>
        </w:rPr>
      </w:pPr>
    </w:p>
    <w:p w:rsidR="000D4ECA" w:rsidRPr="00207995" w:rsidRDefault="000D4ECA" w:rsidP="00EE5CB8">
      <w:pPr>
        <w:keepNext/>
        <w:keepLines/>
        <w:spacing w:after="60"/>
        <w:rPr>
          <w:rFonts w:cs="Tahoma"/>
          <w:lang w:val="fr-FR"/>
        </w:rPr>
      </w:pPr>
      <w:r w:rsidRPr="00207995">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w:t>
      </w:r>
      <w:r w:rsidR="004B17E3">
        <w:rPr>
          <w:rFonts w:cs="Tahoma"/>
          <w:color w:val="000000"/>
          <w:szCs w:val="18"/>
          <w:lang w:val="fr-FR"/>
        </w:rPr>
        <w:t>-</w:t>
      </w:r>
      <w:r w:rsidRPr="00207995">
        <w:rPr>
          <w:rFonts w:cs="Tahoma"/>
          <w:color w:val="000000"/>
          <w:szCs w:val="18"/>
          <w:lang w:val="fr-FR"/>
        </w:rPr>
        <w:t>dessous pour plus d’informations).</w:t>
      </w:r>
      <w:r w:rsidR="00D274DC" w:rsidRPr="00207995">
        <w:rPr>
          <w:rFonts w:cs="Tahoma"/>
          <w:color w:val="000000"/>
          <w:szCs w:val="18"/>
          <w:lang w:val="fr-FR"/>
        </w:rPr>
        <w:t xml:space="preserve"> </w:t>
      </w:r>
      <w:r w:rsidRPr="00207995">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D274DC" w:rsidRPr="00207995">
        <w:rPr>
          <w:rFonts w:cs="Tahoma"/>
          <w:bCs/>
          <w:color w:val="000000"/>
          <w:szCs w:val="18"/>
          <w:lang w:val="fr-FR"/>
        </w:rPr>
        <w:t xml:space="preserve"> </w:t>
      </w:r>
      <w:r w:rsidRPr="00207995">
        <w:rPr>
          <w:rFonts w:cs="Tahoma"/>
          <w:bCs/>
          <w:color w:val="000000"/>
          <w:szCs w:val="18"/>
          <w:lang w:val="fr-FR"/>
        </w:rPr>
        <w:t>Les clients peuvent choisir un ou plusieurs des services décrits ci</w:t>
      </w:r>
      <w:r w:rsidR="004B17E3">
        <w:rPr>
          <w:rFonts w:cs="Tahoma"/>
          <w:bCs/>
          <w:color w:val="000000"/>
          <w:szCs w:val="18"/>
          <w:lang w:val="fr-FR"/>
        </w:rPr>
        <w:t>-</w:t>
      </w:r>
      <w:r w:rsidRPr="00207995">
        <w:rPr>
          <w:rFonts w:cs="Tahoma"/>
          <w:bCs/>
          <w:color w:val="000000"/>
          <w:szCs w:val="18"/>
          <w:lang w:val="fr-FR"/>
        </w:rPr>
        <w:t>dessus et opter pour les niveaux de service disponibles à hauteur du nombre de jours de Services de Planification dont ils disposent.</w:t>
      </w:r>
    </w:p>
    <w:p w:rsidR="001C1727" w:rsidRPr="00207995" w:rsidRDefault="001C1727">
      <w:pPr>
        <w:rPr>
          <w:rFonts w:cs="Tahoma"/>
          <w:lang w:val="fr-FR"/>
        </w:rPr>
      </w:pPr>
    </w:p>
    <w:p w:rsidR="000D4ECA" w:rsidRPr="00207995" w:rsidRDefault="000D4ECA" w:rsidP="000D4ECA">
      <w:pPr>
        <w:spacing w:after="60"/>
        <w:rPr>
          <w:rFonts w:cs="Tahoma"/>
          <w:lang w:val="fr-FR"/>
        </w:rPr>
      </w:pPr>
      <w:r w:rsidRPr="00207995">
        <w:rPr>
          <w:rFonts w:cs="Tahoma"/>
          <w:bCs/>
          <w:color w:val="000000"/>
          <w:szCs w:val="18"/>
          <w:lang w:val="fr-FR"/>
        </w:rPr>
        <w:t>Le tableau suivant présente les licences des groupes Applications et Serveurs éligibles et les points que chacune d’entre elles rapporte :</w:t>
      </w:r>
    </w:p>
    <w:p w:rsidR="0063466C" w:rsidRPr="00207995" w:rsidRDefault="0063466C" w:rsidP="000D4ECA">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612F9"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07995" w:rsidRDefault="000D4ECA" w:rsidP="000D4ECA">
            <w:pPr>
              <w:spacing w:after="60"/>
              <w:jc w:val="center"/>
              <w:rPr>
                <w:rFonts w:cs="Tahoma"/>
                <w:szCs w:val="18"/>
                <w:lang w:val="fr-FR"/>
              </w:rPr>
            </w:pPr>
            <w:r w:rsidRPr="00207995">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b/>
                <w:bCs/>
                <w:szCs w:val="18"/>
              </w:rPr>
              <w:t>Points</w:t>
            </w:r>
          </w:p>
        </w:tc>
      </w:tr>
      <w:tr w:rsidR="000D4ECA" w:rsidRPr="000612F9"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207995" w:rsidRDefault="000D4ECA" w:rsidP="00D31281">
            <w:pPr>
              <w:spacing w:after="60"/>
              <w:jc w:val="center"/>
              <w:rPr>
                <w:rFonts w:cs="Tahoma"/>
                <w:szCs w:val="18"/>
                <w:lang w:val="fr-FR"/>
              </w:rPr>
            </w:pPr>
            <w:r w:rsidRPr="00207995">
              <w:rPr>
                <w:rFonts w:cs="Tahoma"/>
                <w:szCs w:val="18"/>
                <w:lang w:val="fr-FR"/>
              </w:rPr>
              <w:t>Produits du Groupe Applications Office (incluant les suites Office, Project Standard et 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w:t>
            </w:r>
          </w:p>
        </w:tc>
      </w:tr>
      <w:tr w:rsidR="000D4ECA" w:rsidRPr="000612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F56FC9" w:rsidP="007002E0">
            <w:pPr>
              <w:spacing w:after="60"/>
              <w:jc w:val="center"/>
              <w:rPr>
                <w:rFonts w:cs="Tahoma"/>
                <w:szCs w:val="18"/>
              </w:rPr>
            </w:pPr>
            <w:r w:rsidRPr="000612F9">
              <w:rPr>
                <w:rFonts w:eastAsia="Calibri" w:cs="Tahoma"/>
                <w:szCs w:val="18"/>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25</w:t>
            </w:r>
          </w:p>
        </w:tc>
      </w:tr>
      <w:tr w:rsidR="000D4ECA" w:rsidRPr="000612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F56FC9" w:rsidP="000D4ECA">
            <w:pPr>
              <w:spacing w:after="60"/>
              <w:jc w:val="center"/>
              <w:rPr>
                <w:rFonts w:cs="Tahoma"/>
                <w:szCs w:val="18"/>
              </w:rPr>
            </w:pPr>
            <w:r w:rsidRPr="000612F9">
              <w:rPr>
                <w:rFonts w:eastAsia="Calibri" w:cs="Tahoma"/>
                <w:szCs w:val="18"/>
              </w:rPr>
              <w:t xml:space="preserve">SQL Server Édition Enterprise, </w:t>
            </w:r>
            <w:r w:rsidRPr="000612F9">
              <w:rPr>
                <w:rFonts w:cs="Tahoma"/>
                <w:szCs w:val="18"/>
              </w:rPr>
              <w:t xml:space="preserve">SQL Server Business Intelligence, </w:t>
            </w:r>
            <w:r w:rsidRPr="000612F9">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50</w:t>
            </w:r>
          </w:p>
        </w:tc>
      </w:tr>
      <w:tr w:rsidR="000D4ECA" w:rsidRPr="000612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F56FC9" w:rsidP="000D4ECA">
            <w:pPr>
              <w:spacing w:after="60"/>
              <w:jc w:val="center"/>
              <w:rPr>
                <w:rFonts w:cs="Tahoma"/>
                <w:szCs w:val="18"/>
              </w:rPr>
            </w:pPr>
            <w:r w:rsidRPr="000612F9">
              <w:rPr>
                <w:rFonts w:eastAsia="Calibri" w:cs="Tahoma"/>
                <w:szCs w:val="18"/>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75</w:t>
            </w:r>
          </w:p>
        </w:tc>
      </w:tr>
    </w:tbl>
    <w:p w:rsidR="000D4ECA" w:rsidRPr="00207995" w:rsidRDefault="000D4ECA" w:rsidP="0063466C">
      <w:pPr>
        <w:ind w:firstLine="720"/>
        <w:rPr>
          <w:rFonts w:cs="Tahoma"/>
          <w:lang w:val="fr-FR"/>
        </w:rPr>
      </w:pPr>
      <w:r w:rsidRPr="00207995">
        <w:rPr>
          <w:rFonts w:cs="Tahoma"/>
          <w:b/>
          <w:i/>
          <w:sz w:val="16"/>
          <w:szCs w:val="18"/>
          <w:lang w:val="fr-FR"/>
        </w:rPr>
        <w:t>Remarque :</w:t>
      </w:r>
      <w:r w:rsidRPr="00207995">
        <w:rPr>
          <w:rFonts w:cs="Tahoma"/>
          <w:i/>
          <w:sz w:val="16"/>
          <w:szCs w:val="18"/>
          <w:lang w:val="fr-FR"/>
        </w:rPr>
        <w:t xml:space="preserve"> reportez</w:t>
      </w:r>
      <w:r w:rsidR="004B17E3">
        <w:rPr>
          <w:rFonts w:cs="Tahoma"/>
          <w:i/>
          <w:sz w:val="16"/>
          <w:szCs w:val="18"/>
          <w:lang w:val="fr-FR"/>
        </w:rPr>
        <w:t>-</w:t>
      </w:r>
      <w:r w:rsidRPr="00207995">
        <w:rPr>
          <w:rFonts w:cs="Tahoma"/>
          <w:i/>
          <w:sz w:val="16"/>
          <w:szCs w:val="18"/>
          <w:lang w:val="fr-FR"/>
        </w:rPr>
        <w:t>vous au tableau des suites de CAL de cette section pour en savoir plus sur les CAL</w:t>
      </w:r>
    </w:p>
    <w:p w:rsidR="00F56FC9" w:rsidRPr="00207995" w:rsidRDefault="00F56FC9" w:rsidP="0063466C">
      <w:pPr>
        <w:rPr>
          <w:rFonts w:cs="Tahoma"/>
          <w:lang w:val="fr-FR"/>
        </w:rPr>
      </w:pPr>
    </w:p>
    <w:p w:rsidR="000D4ECA" w:rsidRPr="00207995" w:rsidRDefault="000D4ECA" w:rsidP="0063466C">
      <w:pPr>
        <w:rPr>
          <w:rFonts w:cs="Tahoma"/>
          <w:lang w:val="fr-FR"/>
        </w:rPr>
      </w:pPr>
      <w:r w:rsidRPr="00207995">
        <w:rPr>
          <w:rFonts w:cs="Tahoma"/>
          <w:szCs w:val="18"/>
          <w:lang w:val="fr-FR"/>
        </w:rPr>
        <w:t xml:space="preserve">Si ces produits éligibles sont achetés dans le cadre d’un Accord de Mise en Œuvre pour Plateforme d’Application (EAP) ou d’un Accord de Mise en Œuvre pour Infrastructure Principale (ECI), chaque point couvert par ledit accord sera multiplié par deux (2). </w:t>
      </w:r>
    </w:p>
    <w:p w:rsidR="00D62BE1" w:rsidRPr="00207995" w:rsidRDefault="00D62BE1" w:rsidP="0063466C">
      <w:pPr>
        <w:rPr>
          <w:rFonts w:cs="Tahoma"/>
          <w:lang w:val="fr-FR"/>
        </w:rPr>
      </w:pPr>
    </w:p>
    <w:p w:rsidR="000D4ECA" w:rsidRPr="00207995" w:rsidRDefault="000D4ECA" w:rsidP="0063466C">
      <w:pPr>
        <w:rPr>
          <w:rFonts w:cs="Tahoma"/>
          <w:lang w:val="fr-FR"/>
        </w:rPr>
      </w:pPr>
      <w:r w:rsidRPr="00207995">
        <w:rPr>
          <w:rFonts w:cs="Tahoma"/>
          <w:szCs w:val="18"/>
          <w:lang w:val="fr-FR"/>
        </w:rPr>
        <w:t>Le tableau suivant présente le nombre de jours de Services de Planification attribué aux clients en fonction des points accumulés :</w:t>
      </w:r>
    </w:p>
    <w:p w:rsidR="000D4ECA" w:rsidRPr="00207995" w:rsidRDefault="000D4ECA" w:rsidP="0063466C">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A648F"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07995" w:rsidRDefault="000D4ECA" w:rsidP="00CB335F">
            <w:pPr>
              <w:spacing w:after="60"/>
              <w:jc w:val="center"/>
              <w:rPr>
                <w:rFonts w:cs="Tahoma"/>
                <w:szCs w:val="18"/>
                <w:lang w:val="fr-FR"/>
              </w:rPr>
            </w:pPr>
            <w:r w:rsidRPr="00207995">
              <w:rPr>
                <w:rFonts w:cs="Tahoma"/>
                <w:b/>
                <w:bCs/>
                <w:szCs w:val="18"/>
                <w:lang w:val="fr-FR"/>
              </w:rPr>
              <w:t>Points attribués pour les licences Office des groupes Applications et</w:t>
            </w:r>
            <w:r w:rsidR="00CB335F">
              <w:rPr>
                <w:rFonts w:cs="Tahoma"/>
                <w:b/>
                <w:bCs/>
                <w:szCs w:val="18"/>
                <w:lang w:val="fr-FR"/>
              </w:rPr>
              <w:t> </w:t>
            </w:r>
            <w:r w:rsidRPr="00207995">
              <w:rPr>
                <w:rFonts w:cs="Tahoma"/>
                <w:b/>
                <w:bCs/>
                <w:szCs w:val="18"/>
                <w:lang w:val="fr-FR"/>
              </w:rPr>
              <w:t>/</w:t>
            </w:r>
            <w:r w:rsidR="00CB335F">
              <w:rPr>
                <w:rFonts w:cs="Tahoma"/>
                <w:b/>
                <w:bCs/>
                <w:szCs w:val="18"/>
                <w:lang w:val="fr-FR"/>
              </w:rPr>
              <w:t xml:space="preserve"> </w:t>
            </w:r>
            <w:r w:rsidRPr="00207995">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07995" w:rsidRDefault="000D4ECA" w:rsidP="000D4ECA">
            <w:pPr>
              <w:spacing w:after="60"/>
              <w:jc w:val="center"/>
              <w:rPr>
                <w:rFonts w:cs="Tahoma"/>
                <w:szCs w:val="18"/>
                <w:lang w:val="fr-FR"/>
              </w:rPr>
            </w:pPr>
            <w:r w:rsidRPr="00207995">
              <w:rPr>
                <w:rFonts w:cs="Tahoma"/>
                <w:b/>
                <w:bCs/>
                <w:szCs w:val="18"/>
                <w:lang w:val="fr-FR"/>
              </w:rPr>
              <w:t>Jours de Services de Planification</w:t>
            </w:r>
          </w:p>
        </w:tc>
      </w:tr>
      <w:tr w:rsidR="000D4ECA" w:rsidRPr="000612F9"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200</w:t>
            </w:r>
            <w:r w:rsidR="00D62BE1">
              <w:rPr>
                <w:rFonts w:cs="Tahoma"/>
                <w:szCs w:val="18"/>
              </w:rPr>
              <w:t xml:space="preserve"> </w:t>
            </w:r>
            <w:r w:rsidR="00D62BE1" w:rsidRPr="000612F9">
              <w:rPr>
                <w:rFonts w:cs="Tahoma"/>
                <w:szCs w:val="18"/>
              </w:rPr>
              <w:t>–</w:t>
            </w:r>
            <w:r w:rsidR="00D62BE1">
              <w:rPr>
                <w:rFonts w:cs="Tahoma"/>
                <w:szCs w:val="18"/>
              </w:rPr>
              <w:t xml:space="preserve"> </w:t>
            </w:r>
            <w:r w:rsidRPr="000612F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500</w:t>
            </w:r>
            <w:r w:rsidR="00D62BE1">
              <w:rPr>
                <w:rFonts w:cs="Tahoma"/>
                <w:szCs w:val="18"/>
              </w:rPr>
              <w:t xml:space="preserve"> </w:t>
            </w:r>
            <w:r w:rsidR="00D62BE1" w:rsidRPr="000612F9">
              <w:rPr>
                <w:rFonts w:cs="Tahoma"/>
                <w:szCs w:val="18"/>
              </w:rPr>
              <w:t>–</w:t>
            </w:r>
            <w:r w:rsidR="00D62BE1">
              <w:rPr>
                <w:rFonts w:cs="Tahoma"/>
                <w:szCs w:val="18"/>
              </w:rPr>
              <w:t xml:space="preserve"> </w:t>
            </w:r>
            <w:r w:rsidRPr="000612F9">
              <w:rPr>
                <w:rFonts w:cs="Tahoma"/>
                <w:szCs w:val="18"/>
              </w:rPr>
              <w:t>1</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3</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2</w:t>
            </w:r>
            <w:r w:rsidR="00CB335F">
              <w:rPr>
                <w:rFonts w:cs="Tahoma"/>
                <w:szCs w:val="18"/>
              </w:rPr>
              <w:t xml:space="preserve"> </w:t>
            </w:r>
            <w:r w:rsidRPr="000612F9">
              <w:rPr>
                <w:rFonts w:cs="Tahoma"/>
                <w:szCs w:val="18"/>
              </w:rPr>
              <w:t>000</w:t>
            </w:r>
            <w:r w:rsidR="00D62BE1">
              <w:rPr>
                <w:rFonts w:cs="Tahoma"/>
                <w:szCs w:val="18"/>
              </w:rPr>
              <w:t xml:space="preserve"> </w:t>
            </w:r>
            <w:r w:rsidR="00D62BE1" w:rsidRPr="000612F9">
              <w:rPr>
                <w:rFonts w:cs="Tahoma"/>
                <w:szCs w:val="18"/>
              </w:rPr>
              <w:t>–</w:t>
            </w:r>
            <w:r w:rsidR="00D62BE1">
              <w:rPr>
                <w:rFonts w:cs="Tahoma"/>
                <w:szCs w:val="18"/>
              </w:rPr>
              <w:t xml:space="preserve"> </w:t>
            </w:r>
            <w:r w:rsidRPr="000612F9">
              <w:rPr>
                <w:rFonts w:cs="Tahoma"/>
                <w:szCs w:val="18"/>
              </w:rPr>
              <w:t>3</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5</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4</w:t>
            </w:r>
            <w:r w:rsidR="00CB335F">
              <w:rPr>
                <w:rFonts w:cs="Tahoma"/>
                <w:szCs w:val="18"/>
              </w:rPr>
              <w:t xml:space="preserve"> </w:t>
            </w:r>
            <w:r w:rsidRPr="000612F9">
              <w:rPr>
                <w:rFonts w:cs="Tahoma"/>
                <w:szCs w:val="18"/>
              </w:rPr>
              <w:t>000 – 29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30</w:t>
            </w:r>
            <w:r w:rsidR="00CB335F">
              <w:rPr>
                <w:rFonts w:cs="Tahoma"/>
                <w:szCs w:val="18"/>
              </w:rPr>
              <w:t xml:space="preserve"> </w:t>
            </w:r>
            <w:r w:rsidRPr="000612F9">
              <w:rPr>
                <w:rFonts w:cs="Tahoma"/>
                <w:szCs w:val="18"/>
              </w:rPr>
              <w:t>000 – 49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15</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50</w:t>
            </w:r>
            <w:r w:rsidR="00CB335F">
              <w:rPr>
                <w:rFonts w:cs="Tahoma"/>
                <w:szCs w:val="18"/>
              </w:rPr>
              <w:t xml:space="preserve"> </w:t>
            </w:r>
            <w:r w:rsidRPr="000612F9">
              <w:rPr>
                <w:rFonts w:cs="Tahoma"/>
                <w:szCs w:val="18"/>
              </w:rPr>
              <w:t>000 – 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20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100</w:t>
            </w:r>
            <w:r w:rsidR="00CB335F">
              <w:rPr>
                <w:rFonts w:cs="Tahoma"/>
                <w:szCs w:val="18"/>
              </w:rPr>
              <w:t xml:space="preserve"> </w:t>
            </w:r>
            <w:r w:rsidRPr="000612F9">
              <w:rPr>
                <w:rFonts w:cs="Tahoma"/>
                <w:szCs w:val="18"/>
              </w:rPr>
              <w:t>000 – 199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30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200</w:t>
            </w:r>
            <w:r w:rsidR="00CB335F">
              <w:rPr>
                <w:rFonts w:cs="Tahoma"/>
                <w:szCs w:val="18"/>
              </w:rPr>
              <w:t xml:space="preserve"> </w:t>
            </w:r>
            <w:r w:rsidRPr="000612F9">
              <w:rPr>
                <w:rFonts w:cs="Tahoma"/>
                <w:szCs w:val="18"/>
              </w:rPr>
              <w:t>000 – 399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40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400</w:t>
            </w:r>
            <w:r w:rsidR="00CB335F">
              <w:rPr>
                <w:rFonts w:cs="Tahoma"/>
                <w:szCs w:val="18"/>
              </w:rPr>
              <w:t xml:space="preserve"> </w:t>
            </w:r>
            <w:r w:rsidRPr="000612F9">
              <w:rPr>
                <w:rFonts w:cs="Tahoma"/>
                <w:szCs w:val="18"/>
              </w:rPr>
              <w:t>000 – 599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50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600</w:t>
            </w:r>
            <w:r w:rsidR="00CB335F">
              <w:rPr>
                <w:rFonts w:cs="Tahoma"/>
                <w:szCs w:val="18"/>
              </w:rPr>
              <w:t xml:space="preserve"> </w:t>
            </w:r>
            <w:r w:rsidRPr="000612F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75</w:t>
            </w:r>
          </w:p>
        </w:tc>
      </w:tr>
    </w:tbl>
    <w:p w:rsidR="000D4ECA" w:rsidRPr="000612F9" w:rsidRDefault="000D4ECA" w:rsidP="0063466C">
      <w:pPr>
        <w:rPr>
          <w:rFonts w:cs="Tahoma"/>
        </w:rPr>
      </w:pPr>
    </w:p>
    <w:p w:rsidR="000D4ECA" w:rsidRPr="00207995" w:rsidRDefault="000D4ECA" w:rsidP="00EE5CB8">
      <w:pPr>
        <w:keepNext/>
        <w:keepLines/>
        <w:rPr>
          <w:rFonts w:cs="Tahoma"/>
          <w:lang w:val="fr-FR"/>
        </w:rPr>
      </w:pPr>
      <w:r w:rsidRPr="00207995">
        <w:rPr>
          <w:rFonts w:cs="Tahoma"/>
          <w:szCs w:val="18"/>
          <w:lang w:val="fr-FR"/>
        </w:rPr>
        <w:t xml:space="preserve">Les Software Assurance CAL Core Suite et CAL SQL comptent pour </w:t>
      </w:r>
      <w:r w:rsidRPr="00207995">
        <w:rPr>
          <w:rFonts w:cs="Tahoma"/>
          <w:szCs w:val="18"/>
          <w:u w:val="single"/>
          <w:lang w:val="fr-FR"/>
        </w:rPr>
        <w:t xml:space="preserve">un (1) point </w:t>
      </w:r>
      <w:r w:rsidRPr="00207995">
        <w:rPr>
          <w:rFonts w:cs="Tahoma"/>
          <w:szCs w:val="18"/>
          <w:lang w:val="fr-FR"/>
        </w:rPr>
        <w:t>et la Software Assurance CAL</w:t>
      </w:r>
      <w:r w:rsidR="00D62BE1" w:rsidRPr="00207995">
        <w:rPr>
          <w:rFonts w:cs="Tahoma"/>
          <w:szCs w:val="18"/>
          <w:lang w:val="fr-FR"/>
        </w:rPr>
        <w:t> </w:t>
      </w:r>
      <w:r w:rsidRPr="00207995">
        <w:rPr>
          <w:rFonts w:cs="Tahoma"/>
          <w:szCs w:val="18"/>
          <w:lang w:val="fr-FR"/>
        </w:rPr>
        <w:t xml:space="preserve">Entreprise Suite compte pour </w:t>
      </w:r>
      <w:r w:rsidRPr="00207995">
        <w:rPr>
          <w:rFonts w:cs="Tahoma"/>
          <w:szCs w:val="18"/>
          <w:u w:val="single"/>
          <w:lang w:val="fr-FR"/>
        </w:rPr>
        <w:t>deux (2) points</w:t>
      </w:r>
      <w:r w:rsidRPr="00207995">
        <w:rPr>
          <w:rFonts w:cs="Tahoma"/>
          <w:szCs w:val="18"/>
          <w:lang w:val="fr-FR"/>
        </w:rPr>
        <w:t xml:space="preserve"> selon les seuils indiqués dans la première colonne du tableau </w:t>
      </w:r>
      <w:r w:rsidR="00D62BE1" w:rsidRPr="00207995">
        <w:rPr>
          <w:rFonts w:cs="Tahoma"/>
          <w:szCs w:val="18"/>
          <w:lang w:val="fr-FR"/>
        </w:rPr>
        <w:br/>
      </w:r>
      <w:r w:rsidRPr="00207995">
        <w:rPr>
          <w:rFonts w:cs="Tahoma"/>
          <w:szCs w:val="18"/>
          <w:lang w:val="fr-FR"/>
        </w:rPr>
        <w:t>ci</w:t>
      </w:r>
      <w:r w:rsidR="004B17E3">
        <w:rPr>
          <w:rFonts w:cs="Tahoma"/>
          <w:szCs w:val="18"/>
          <w:lang w:val="fr-FR"/>
        </w:rPr>
        <w:t>-</w:t>
      </w:r>
      <w:r w:rsidRPr="00207995">
        <w:rPr>
          <w:rFonts w:cs="Tahoma"/>
          <w:szCs w:val="18"/>
          <w:lang w:val="fr-FR"/>
        </w:rPr>
        <w:t>dessous :</w:t>
      </w:r>
    </w:p>
    <w:p w:rsidR="000D4ECA" w:rsidRPr="00207995" w:rsidRDefault="000D4ECA" w:rsidP="00EE5CB8">
      <w:pPr>
        <w:keepNext/>
        <w:keepLines/>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A648F"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0612F9" w:rsidRDefault="000D4ECA" w:rsidP="00EE5CB8">
            <w:pPr>
              <w:keepNext/>
              <w:keepLines/>
              <w:spacing w:after="60"/>
              <w:jc w:val="center"/>
              <w:rPr>
                <w:rFonts w:cs="Tahoma"/>
                <w:szCs w:val="18"/>
              </w:rPr>
            </w:pPr>
            <w:r w:rsidRPr="000612F9">
              <w:rPr>
                <w:rFonts w:cs="Tahoma"/>
                <w:b/>
                <w:bCs/>
                <w:szCs w:val="18"/>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207995" w:rsidRDefault="000D4ECA" w:rsidP="00EE5CB8">
            <w:pPr>
              <w:keepNext/>
              <w:keepLines/>
              <w:spacing w:after="60"/>
              <w:rPr>
                <w:rFonts w:cs="Tahoma"/>
                <w:szCs w:val="18"/>
                <w:lang w:val="fr-FR"/>
              </w:rPr>
            </w:pPr>
            <w:r w:rsidRPr="00207995">
              <w:rPr>
                <w:rFonts w:cs="Tahoma"/>
                <w:b/>
                <w:bCs/>
                <w:szCs w:val="18"/>
                <w:lang w:val="fr-FR"/>
              </w:rPr>
              <w:t xml:space="preserve">Jours de Services de Planification </w:t>
            </w:r>
          </w:p>
        </w:tc>
      </w:tr>
      <w:tr w:rsidR="000D4ECA" w:rsidRPr="000612F9"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200</w:t>
            </w:r>
            <w:r w:rsidR="00D62BE1">
              <w:rPr>
                <w:rFonts w:cs="Tahoma"/>
                <w:szCs w:val="18"/>
              </w:rPr>
              <w:t xml:space="preserve"> </w:t>
            </w:r>
            <w:r w:rsidR="00D62BE1" w:rsidRPr="000612F9">
              <w:rPr>
                <w:rFonts w:cs="Tahoma"/>
                <w:szCs w:val="18"/>
              </w:rPr>
              <w:t>–</w:t>
            </w:r>
            <w:r w:rsidR="00D62BE1">
              <w:rPr>
                <w:rFonts w:cs="Tahoma"/>
                <w:szCs w:val="18"/>
              </w:rPr>
              <w:t xml:space="preserve"> </w:t>
            </w:r>
            <w:r w:rsidRPr="000612F9">
              <w:rPr>
                <w:rFonts w:cs="Tahoma"/>
                <w:szCs w:val="18"/>
              </w:rPr>
              <w:t>3</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w:t>
            </w:r>
          </w:p>
        </w:tc>
      </w:tr>
      <w:tr w:rsidR="000D4ECA" w:rsidRPr="000612F9"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4</w:t>
            </w:r>
            <w:r w:rsidR="00CB335F">
              <w:rPr>
                <w:rFonts w:cs="Tahoma"/>
                <w:szCs w:val="18"/>
              </w:rPr>
              <w:t xml:space="preserve"> </w:t>
            </w:r>
            <w:r w:rsidRPr="000612F9">
              <w:rPr>
                <w:rFonts w:cs="Tahoma"/>
                <w:szCs w:val="18"/>
              </w:rPr>
              <w:t>000 – 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3</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10</w:t>
            </w:r>
            <w:r w:rsidR="00CB335F">
              <w:rPr>
                <w:rFonts w:cs="Tahoma"/>
                <w:szCs w:val="18"/>
              </w:rPr>
              <w:t xml:space="preserve"> </w:t>
            </w:r>
            <w:r w:rsidRPr="000612F9">
              <w:rPr>
                <w:rFonts w:cs="Tahoma"/>
                <w:szCs w:val="18"/>
              </w:rPr>
              <w:t>000 – 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5</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100</w:t>
            </w:r>
            <w:r w:rsidR="00CB335F">
              <w:rPr>
                <w:rFonts w:cs="Tahoma"/>
                <w:szCs w:val="18"/>
              </w:rPr>
              <w:t xml:space="preserve"> </w:t>
            </w:r>
            <w:r w:rsidRPr="000612F9">
              <w:rPr>
                <w:rFonts w:cs="Tahoma"/>
                <w:szCs w:val="18"/>
              </w:rPr>
              <w:t>000 – 299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7</w:t>
            </w:r>
          </w:p>
        </w:tc>
      </w:tr>
      <w:tr w:rsidR="000D4ECA" w:rsidRPr="000612F9"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300</w:t>
            </w:r>
            <w:r w:rsidR="00CB335F">
              <w:rPr>
                <w:rFonts w:cs="Tahoma"/>
                <w:szCs w:val="18"/>
              </w:rPr>
              <w:t xml:space="preserve"> </w:t>
            </w:r>
            <w:r w:rsidRPr="000612F9">
              <w:rPr>
                <w:rFonts w:cs="Tahoma"/>
                <w:szCs w:val="18"/>
              </w:rPr>
              <w:t>000 – 599</w:t>
            </w:r>
            <w:r w:rsidR="00CB335F">
              <w:rPr>
                <w:rFonts w:cs="Tahoma"/>
                <w:szCs w:val="18"/>
              </w:rPr>
              <w:t xml:space="preserve"> </w:t>
            </w:r>
            <w:r w:rsidRPr="000612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10</w:t>
            </w:r>
          </w:p>
        </w:tc>
      </w:tr>
      <w:tr w:rsidR="000D4ECA" w:rsidRPr="000612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CB335F">
            <w:pPr>
              <w:spacing w:after="60"/>
              <w:jc w:val="center"/>
              <w:rPr>
                <w:rFonts w:cs="Tahoma"/>
                <w:szCs w:val="18"/>
              </w:rPr>
            </w:pPr>
            <w:r w:rsidRPr="000612F9">
              <w:rPr>
                <w:rFonts w:cs="Tahoma"/>
                <w:szCs w:val="18"/>
              </w:rPr>
              <w:t>600</w:t>
            </w:r>
            <w:r w:rsidR="00CB335F">
              <w:rPr>
                <w:rFonts w:cs="Tahoma"/>
                <w:szCs w:val="18"/>
              </w:rPr>
              <w:t xml:space="preserve"> </w:t>
            </w:r>
            <w:r w:rsidRPr="000612F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0612F9" w:rsidRDefault="000D4ECA" w:rsidP="000D4ECA">
            <w:pPr>
              <w:spacing w:after="60"/>
              <w:jc w:val="center"/>
              <w:rPr>
                <w:rFonts w:cs="Tahoma"/>
                <w:szCs w:val="18"/>
              </w:rPr>
            </w:pPr>
            <w:r w:rsidRPr="000612F9">
              <w:rPr>
                <w:rFonts w:cs="Tahoma"/>
                <w:szCs w:val="18"/>
              </w:rPr>
              <w:t>12</w:t>
            </w:r>
          </w:p>
        </w:tc>
      </w:tr>
    </w:tbl>
    <w:p w:rsidR="001C1727" w:rsidRPr="000612F9" w:rsidRDefault="001C1727">
      <w:pPr>
        <w:rPr>
          <w:rFonts w:cs="Tahoma"/>
        </w:rPr>
      </w:pPr>
    </w:p>
    <w:p w:rsidR="000D4ECA" w:rsidRPr="000612F9" w:rsidRDefault="000D4ECA" w:rsidP="000D4ECA">
      <w:pPr>
        <w:spacing w:after="60"/>
        <w:rPr>
          <w:rFonts w:cs="Tahoma"/>
        </w:rPr>
      </w:pPr>
      <w:r w:rsidRPr="000612F9">
        <w:rPr>
          <w:rFonts w:cs="Tahoma"/>
          <w:szCs w:val="20"/>
        </w:rPr>
        <w:t>Exemples</w:t>
      </w:r>
    </w:p>
    <w:p w:rsidR="000D4ECA" w:rsidRPr="009A6981" w:rsidRDefault="000D4ECA" w:rsidP="000D4ECA">
      <w:pPr>
        <w:spacing w:after="60"/>
        <w:rPr>
          <w:rFonts w:cs="Tahoma"/>
          <w:lang w:val="fr-FR"/>
        </w:rPr>
      </w:pPr>
      <w:r w:rsidRPr="009A6981">
        <w:rPr>
          <w:rFonts w:cs="Tahoma"/>
          <w:szCs w:val="20"/>
          <w:lang w:val="fr-FR"/>
        </w:rPr>
        <w:t>Contrat Open Value avec :</w:t>
      </w:r>
    </w:p>
    <w:p w:rsidR="000D4ECA" w:rsidRPr="009A6981" w:rsidRDefault="000D4ECA" w:rsidP="000D4ECA">
      <w:pPr>
        <w:spacing w:after="60"/>
        <w:rPr>
          <w:rFonts w:cs="Tahoma"/>
          <w:lang w:val="fr-FR"/>
        </w:rPr>
      </w:pPr>
      <w:r w:rsidRPr="009A6981">
        <w:rPr>
          <w:rFonts w:cs="Tahoma"/>
          <w:szCs w:val="20"/>
          <w:lang w:val="fr-FR"/>
        </w:rPr>
        <w:t>150 L&amp;SA Office Professionnel Plus</w:t>
      </w:r>
    </w:p>
    <w:p w:rsidR="000D4ECA" w:rsidRPr="009A6981" w:rsidRDefault="000D4ECA" w:rsidP="000D4ECA">
      <w:pPr>
        <w:spacing w:after="60"/>
        <w:rPr>
          <w:rFonts w:cs="Tahoma"/>
          <w:lang w:val="fr-FR"/>
        </w:rPr>
      </w:pPr>
      <w:r w:rsidRPr="009A6981">
        <w:rPr>
          <w:rFonts w:cs="Tahoma"/>
          <w:szCs w:val="20"/>
          <w:u w:val="single"/>
          <w:lang w:val="fr-FR"/>
        </w:rPr>
        <w:t>+ 50 SA Visio Standard</w:t>
      </w:r>
      <w:r w:rsidRPr="009A6981">
        <w:rPr>
          <w:rFonts w:cs="Tahoma"/>
          <w:szCs w:val="20"/>
          <w:u w:val="single"/>
          <w:lang w:val="fr-FR"/>
        </w:rPr>
        <w:tab/>
      </w:r>
    </w:p>
    <w:p w:rsidR="000D4ECA" w:rsidRPr="00207995" w:rsidRDefault="000D4ECA" w:rsidP="000D4ECA">
      <w:pPr>
        <w:spacing w:after="60"/>
        <w:rPr>
          <w:rFonts w:cs="Tahoma"/>
          <w:lang w:val="fr-FR"/>
        </w:rPr>
      </w:pPr>
      <w:r w:rsidRPr="00207995">
        <w:rPr>
          <w:rFonts w:cs="Tahoma"/>
          <w:szCs w:val="20"/>
          <w:lang w:val="fr-FR"/>
        </w:rPr>
        <w:t>200 points pour les licences Office des groupes Applications et</w:t>
      </w:r>
      <w:r w:rsidR="00CB335F">
        <w:rPr>
          <w:rFonts w:cs="Tahoma"/>
          <w:szCs w:val="20"/>
          <w:lang w:val="fr-FR"/>
        </w:rPr>
        <w:t xml:space="preserve"> </w:t>
      </w:r>
      <w:r w:rsidRPr="00207995">
        <w:rPr>
          <w:rFonts w:cs="Tahoma"/>
          <w:szCs w:val="20"/>
          <w:lang w:val="fr-FR"/>
        </w:rPr>
        <w:t>/</w:t>
      </w:r>
      <w:r w:rsidR="00CB335F">
        <w:rPr>
          <w:rFonts w:cs="Tahoma"/>
          <w:szCs w:val="20"/>
          <w:lang w:val="fr-FR"/>
        </w:rPr>
        <w:t xml:space="preserve"> </w:t>
      </w:r>
      <w:r w:rsidRPr="00207995">
        <w:rPr>
          <w:rFonts w:cs="Tahoma"/>
          <w:szCs w:val="20"/>
          <w:lang w:val="fr-FR"/>
        </w:rPr>
        <w:t>ou Serveurs couvertes = 1 jour</w:t>
      </w:r>
    </w:p>
    <w:p w:rsidR="000D4ECA" w:rsidRPr="00207995" w:rsidRDefault="000D4ECA" w:rsidP="00077CE5">
      <w:pPr>
        <w:rPr>
          <w:rFonts w:cs="Tahoma"/>
          <w:lang w:val="fr-FR"/>
        </w:rPr>
      </w:pPr>
    </w:p>
    <w:p w:rsidR="000D4ECA" w:rsidRPr="00207995" w:rsidRDefault="000D4ECA" w:rsidP="000D4ECA">
      <w:pPr>
        <w:spacing w:after="60"/>
        <w:rPr>
          <w:rFonts w:cs="Tahoma"/>
          <w:lang w:val="fr-FR"/>
        </w:rPr>
      </w:pPr>
      <w:r w:rsidRPr="00207995">
        <w:rPr>
          <w:rFonts w:cs="Tahoma"/>
          <w:szCs w:val="20"/>
          <w:lang w:val="fr-FR"/>
        </w:rPr>
        <w:t>Accord de Mise en Œuvre Select ou Select Plus SAM avec :</w:t>
      </w:r>
    </w:p>
    <w:p w:rsidR="000D4ECA" w:rsidRPr="00207995" w:rsidRDefault="000D4ECA" w:rsidP="000D4ECA">
      <w:pPr>
        <w:spacing w:after="60"/>
        <w:rPr>
          <w:rFonts w:cs="Tahoma"/>
          <w:lang w:val="fr-FR"/>
        </w:rPr>
      </w:pPr>
      <w:r w:rsidRPr="00207995">
        <w:rPr>
          <w:rFonts w:cs="Tahoma"/>
          <w:szCs w:val="20"/>
          <w:lang w:val="fr-FR"/>
        </w:rPr>
        <w:t>3 500 SA CAL Entreprise Suite</w:t>
      </w:r>
    </w:p>
    <w:p w:rsidR="000D4ECA" w:rsidRPr="00207995" w:rsidRDefault="000D4ECA" w:rsidP="000D4ECA">
      <w:pPr>
        <w:spacing w:after="60"/>
        <w:rPr>
          <w:rFonts w:cs="Tahoma"/>
          <w:lang w:val="fr-FR"/>
        </w:rPr>
      </w:pPr>
      <w:r w:rsidRPr="00207995">
        <w:rPr>
          <w:rFonts w:cs="Tahoma"/>
          <w:szCs w:val="20"/>
          <w:u w:val="single"/>
          <w:lang w:val="fr-FR"/>
        </w:rPr>
        <w:t>x 2 points chacune</w:t>
      </w:r>
      <w:r w:rsidRPr="00207995">
        <w:rPr>
          <w:rFonts w:cs="Tahoma"/>
          <w:szCs w:val="20"/>
          <w:u w:val="single"/>
          <w:lang w:val="fr-FR"/>
        </w:rPr>
        <w:tab/>
      </w:r>
      <w:r w:rsidRPr="00207995">
        <w:rPr>
          <w:rFonts w:cs="Tahoma"/>
          <w:szCs w:val="20"/>
          <w:u w:val="single"/>
          <w:lang w:val="fr-FR"/>
        </w:rPr>
        <w:tab/>
      </w:r>
      <w:r w:rsidRPr="00207995">
        <w:rPr>
          <w:rFonts w:cs="Tahoma"/>
          <w:szCs w:val="20"/>
          <w:lang w:val="fr-FR"/>
        </w:rPr>
        <w:t xml:space="preserve"> </w:t>
      </w:r>
    </w:p>
    <w:p w:rsidR="000D4ECA" w:rsidRPr="00207995" w:rsidRDefault="000D4ECA" w:rsidP="000D4ECA">
      <w:pPr>
        <w:spacing w:after="60"/>
        <w:rPr>
          <w:rFonts w:cs="Tahoma"/>
          <w:lang w:val="fr-FR"/>
        </w:rPr>
      </w:pPr>
      <w:r w:rsidRPr="00207995">
        <w:rPr>
          <w:rFonts w:cs="Tahoma"/>
          <w:szCs w:val="20"/>
          <w:lang w:val="fr-FR"/>
        </w:rPr>
        <w:t xml:space="preserve">7 000 points CAL = 3 jours </w:t>
      </w:r>
    </w:p>
    <w:p w:rsidR="000D4ECA" w:rsidRPr="00207995" w:rsidRDefault="000D4ECA" w:rsidP="00077CE5">
      <w:pPr>
        <w:rPr>
          <w:rFonts w:cs="Tahoma"/>
          <w:lang w:val="fr-FR"/>
        </w:rPr>
      </w:pPr>
    </w:p>
    <w:p w:rsidR="000D4ECA" w:rsidRPr="00207995" w:rsidRDefault="000D4ECA" w:rsidP="000D4ECA">
      <w:pPr>
        <w:spacing w:after="60"/>
        <w:rPr>
          <w:rFonts w:cs="Tahoma"/>
          <w:lang w:val="fr-FR"/>
        </w:rPr>
      </w:pPr>
      <w:r w:rsidRPr="00207995">
        <w:rPr>
          <w:rFonts w:cs="Tahoma"/>
          <w:szCs w:val="20"/>
          <w:lang w:val="fr-FR"/>
        </w:rPr>
        <w:t>Accord de Mise en Œuvre CE avec :</w:t>
      </w:r>
    </w:p>
    <w:p w:rsidR="000D4ECA" w:rsidRPr="000612F9" w:rsidRDefault="000D4ECA" w:rsidP="000D4ECA">
      <w:pPr>
        <w:spacing w:after="60"/>
        <w:rPr>
          <w:rFonts w:cs="Tahoma"/>
        </w:rPr>
      </w:pPr>
      <w:r w:rsidRPr="000612F9">
        <w:rPr>
          <w:rFonts w:cs="Tahoma"/>
          <w:szCs w:val="20"/>
        </w:rPr>
        <w:t>3 500 Enterprise Desktop</w:t>
      </w:r>
    </w:p>
    <w:p w:rsidR="000D4ECA" w:rsidRPr="000612F9" w:rsidRDefault="000D4ECA" w:rsidP="00DE6606">
      <w:pPr>
        <w:numPr>
          <w:ilvl w:val="0"/>
          <w:numId w:val="69"/>
        </w:numPr>
        <w:tabs>
          <w:tab w:val="left" w:pos="720"/>
        </w:tabs>
        <w:spacing w:after="60" w:line="276" w:lineRule="auto"/>
        <w:rPr>
          <w:rFonts w:cs="Tahoma"/>
        </w:rPr>
      </w:pPr>
      <w:r w:rsidRPr="000612F9">
        <w:rPr>
          <w:rFonts w:cs="Tahoma"/>
          <w:szCs w:val="20"/>
        </w:rPr>
        <w:t xml:space="preserve">3 500 Office Professionnel </w:t>
      </w:r>
      <w:r w:rsidRPr="000612F9">
        <w:rPr>
          <w:rFonts w:cs="Tahoma"/>
          <w:color w:val="000000"/>
          <w:szCs w:val="20"/>
        </w:rPr>
        <w:t>Plus</w:t>
      </w:r>
    </w:p>
    <w:p w:rsidR="000D4ECA" w:rsidRPr="000612F9" w:rsidRDefault="000D4ECA" w:rsidP="00DE6606">
      <w:pPr>
        <w:numPr>
          <w:ilvl w:val="0"/>
          <w:numId w:val="69"/>
        </w:numPr>
        <w:spacing w:after="60" w:line="276" w:lineRule="auto"/>
        <w:rPr>
          <w:rFonts w:cs="Tahoma"/>
        </w:rPr>
      </w:pPr>
      <w:r w:rsidRPr="000612F9">
        <w:rPr>
          <w:rFonts w:cs="Tahoma"/>
          <w:color w:val="000000"/>
          <w:szCs w:val="20"/>
        </w:rPr>
        <w:t>3 500 CAL Entreprise Suite</w:t>
      </w:r>
    </w:p>
    <w:p w:rsidR="000D4ECA" w:rsidRPr="00207995" w:rsidRDefault="000D4ECA" w:rsidP="000D4ECA">
      <w:pPr>
        <w:spacing w:after="60"/>
        <w:rPr>
          <w:rFonts w:cs="Tahoma"/>
          <w:lang w:val="fr-FR"/>
        </w:rPr>
      </w:pPr>
      <w:r w:rsidRPr="00207995">
        <w:rPr>
          <w:rFonts w:cs="Tahoma"/>
          <w:szCs w:val="20"/>
          <w:lang w:val="fr-FR"/>
        </w:rPr>
        <w:t>+50 Windows Server Édition Entreprise (x 50 points chacun = 2 500 points)</w:t>
      </w:r>
    </w:p>
    <w:p w:rsidR="000D4ECA" w:rsidRPr="00207995" w:rsidRDefault="000D4ECA" w:rsidP="000D4ECA">
      <w:pPr>
        <w:spacing w:after="60"/>
        <w:rPr>
          <w:rFonts w:cs="Tahoma"/>
          <w:lang w:val="fr-FR"/>
        </w:rPr>
      </w:pPr>
      <w:r w:rsidRPr="00207995">
        <w:rPr>
          <w:rFonts w:cs="Tahoma"/>
          <w:szCs w:val="20"/>
          <w:u w:val="single"/>
          <w:lang w:val="fr-FR"/>
        </w:rPr>
        <w:t>+ 600 SA Visio Standard</w:t>
      </w:r>
      <w:r w:rsidRPr="00207995">
        <w:rPr>
          <w:rFonts w:cs="Tahoma"/>
          <w:szCs w:val="20"/>
          <w:u w:val="single"/>
          <w:lang w:val="fr-FR"/>
        </w:rPr>
        <w:tab/>
      </w:r>
    </w:p>
    <w:p w:rsidR="000D4ECA" w:rsidRPr="00207995" w:rsidRDefault="000D4ECA" w:rsidP="000D4ECA">
      <w:pPr>
        <w:spacing w:after="60"/>
        <w:rPr>
          <w:rFonts w:cs="Tahoma"/>
          <w:lang w:val="fr-FR"/>
        </w:rPr>
      </w:pPr>
      <w:r w:rsidRPr="00207995">
        <w:rPr>
          <w:rFonts w:cs="Tahoma"/>
          <w:szCs w:val="20"/>
          <w:lang w:val="fr-FR"/>
        </w:rPr>
        <w:t>6 600 points pour les licences Office des groupes Applications et</w:t>
      </w:r>
      <w:r w:rsidR="00CB335F">
        <w:rPr>
          <w:rFonts w:cs="Tahoma"/>
          <w:szCs w:val="20"/>
          <w:lang w:val="fr-FR"/>
        </w:rPr>
        <w:t xml:space="preserve"> </w:t>
      </w:r>
      <w:r w:rsidRPr="00207995">
        <w:rPr>
          <w:rFonts w:cs="Tahoma"/>
          <w:szCs w:val="20"/>
          <w:lang w:val="fr-FR"/>
        </w:rPr>
        <w:t>/</w:t>
      </w:r>
      <w:r w:rsidR="00CB335F">
        <w:rPr>
          <w:rFonts w:cs="Tahoma"/>
          <w:szCs w:val="20"/>
          <w:lang w:val="fr-FR"/>
        </w:rPr>
        <w:t xml:space="preserve"> </w:t>
      </w:r>
      <w:r w:rsidRPr="00207995">
        <w:rPr>
          <w:rFonts w:cs="Tahoma"/>
          <w:szCs w:val="20"/>
          <w:lang w:val="fr-FR"/>
        </w:rPr>
        <w:t xml:space="preserve">ou Serveurs couvertes = 10 jours </w:t>
      </w:r>
    </w:p>
    <w:p w:rsidR="000D4ECA" w:rsidRPr="00207995" w:rsidRDefault="000D4ECA" w:rsidP="000D4ECA">
      <w:pPr>
        <w:spacing w:after="60"/>
        <w:rPr>
          <w:rFonts w:cs="Tahoma"/>
          <w:lang w:val="fr-FR"/>
        </w:rPr>
      </w:pPr>
      <w:r w:rsidRPr="00207995">
        <w:rPr>
          <w:rFonts w:cs="Tahoma"/>
          <w:szCs w:val="20"/>
          <w:lang w:val="fr-FR"/>
        </w:rPr>
        <w:t>7 000 points pour les CAL Suite couvertes = 3 jours</w:t>
      </w:r>
    </w:p>
    <w:p w:rsidR="000D4ECA" w:rsidRPr="00207995" w:rsidRDefault="000D4ECA" w:rsidP="00DE6606">
      <w:pPr>
        <w:numPr>
          <w:ilvl w:val="0"/>
          <w:numId w:val="70"/>
        </w:numPr>
        <w:spacing w:after="60"/>
        <w:ind w:left="720"/>
        <w:rPr>
          <w:rFonts w:cs="Tahoma"/>
          <w:lang w:val="fr-FR"/>
        </w:rPr>
      </w:pPr>
      <w:r w:rsidRPr="00207995">
        <w:rPr>
          <w:rFonts w:cs="Tahoma"/>
          <w:szCs w:val="20"/>
          <w:lang w:val="fr-FR"/>
        </w:rPr>
        <w:t>Total = 13 jours de Services de Planification</w:t>
      </w:r>
    </w:p>
    <w:p w:rsidR="000D4ECA" w:rsidRPr="00207995" w:rsidRDefault="000D4ECA" w:rsidP="000D4ECA">
      <w:pPr>
        <w:spacing w:after="60"/>
        <w:rPr>
          <w:rFonts w:cs="Tahoma"/>
          <w:lang w:val="fr-FR"/>
        </w:rPr>
      </w:pPr>
      <w:r w:rsidRPr="00207995">
        <w:rPr>
          <w:rFonts w:cs="Tahoma"/>
          <w:szCs w:val="20"/>
          <w:lang w:val="fr-FR"/>
        </w:rPr>
        <w:t>Accord de Mise en Œuvre ECI avec :</w:t>
      </w:r>
    </w:p>
    <w:p w:rsidR="00316AE2" w:rsidRPr="000612F9" w:rsidRDefault="00316AE2" w:rsidP="00316AE2">
      <w:pPr>
        <w:spacing w:after="60"/>
        <w:rPr>
          <w:rFonts w:cs="Tahoma"/>
        </w:rPr>
      </w:pPr>
      <w:r w:rsidRPr="000612F9">
        <w:rPr>
          <w:rFonts w:cs="Tahoma"/>
          <w:szCs w:val="20"/>
        </w:rPr>
        <w:t xml:space="preserve">100 ECI Datacenter </w:t>
      </w:r>
    </w:p>
    <w:p w:rsidR="00316AE2" w:rsidRPr="00207995" w:rsidRDefault="00316AE2" w:rsidP="00DE6606">
      <w:pPr>
        <w:numPr>
          <w:ilvl w:val="0"/>
          <w:numId w:val="70"/>
        </w:numPr>
        <w:spacing w:after="60"/>
        <w:ind w:left="720"/>
        <w:rPr>
          <w:rFonts w:cs="Tahoma"/>
          <w:lang w:val="fr-FR"/>
        </w:rPr>
      </w:pPr>
      <w:r w:rsidRPr="00207995">
        <w:rPr>
          <w:rFonts w:cs="Tahoma"/>
          <w:szCs w:val="20"/>
          <w:lang w:val="fr-FR"/>
        </w:rPr>
        <w:t>100 Windows Server Édition Datacenter (x 75 points chacun, coefficient 2 = 15 000 points)</w:t>
      </w:r>
    </w:p>
    <w:p w:rsidR="00316AE2" w:rsidRPr="00207995" w:rsidRDefault="00316AE2" w:rsidP="00DE6606">
      <w:pPr>
        <w:numPr>
          <w:ilvl w:val="0"/>
          <w:numId w:val="70"/>
        </w:numPr>
        <w:spacing w:after="60"/>
        <w:ind w:left="720"/>
        <w:rPr>
          <w:rFonts w:cs="Tahoma"/>
          <w:lang w:val="fr-FR"/>
        </w:rPr>
      </w:pPr>
      <w:r w:rsidRPr="00207995">
        <w:rPr>
          <w:rFonts w:cs="Tahoma"/>
          <w:szCs w:val="20"/>
          <w:u w:val="single"/>
          <w:lang w:val="fr-FR"/>
        </w:rPr>
        <w:t>100 System Center 2012 Édition Datacenter (x 75 points chacun, coefficient 2 = 15 000 points)</w:t>
      </w:r>
    </w:p>
    <w:p w:rsidR="000D4ECA" w:rsidRPr="00207995" w:rsidRDefault="00316AE2" w:rsidP="00D62BE1">
      <w:pPr>
        <w:spacing w:after="60"/>
        <w:ind w:left="720"/>
        <w:rPr>
          <w:rFonts w:cs="Tahoma"/>
          <w:lang w:val="fr-FR"/>
        </w:rPr>
      </w:pPr>
      <w:r w:rsidRPr="00207995">
        <w:rPr>
          <w:rFonts w:cs="Tahoma"/>
          <w:szCs w:val="20"/>
          <w:lang w:val="fr-FR"/>
        </w:rPr>
        <w:t>30 000 points pour les licences Office des groupes Applications et</w:t>
      </w:r>
      <w:r w:rsidR="00CB335F">
        <w:rPr>
          <w:rFonts w:cs="Tahoma"/>
          <w:szCs w:val="20"/>
          <w:lang w:val="fr-FR"/>
        </w:rPr>
        <w:t xml:space="preserve"> </w:t>
      </w:r>
      <w:r w:rsidRPr="00207995">
        <w:rPr>
          <w:rFonts w:cs="Tahoma"/>
          <w:szCs w:val="20"/>
          <w:lang w:val="fr-FR"/>
        </w:rPr>
        <w:t>/</w:t>
      </w:r>
      <w:r w:rsidR="00CB335F">
        <w:rPr>
          <w:rFonts w:cs="Tahoma"/>
          <w:szCs w:val="20"/>
          <w:lang w:val="fr-FR"/>
        </w:rPr>
        <w:t xml:space="preserve"> </w:t>
      </w:r>
      <w:r w:rsidRPr="00207995">
        <w:rPr>
          <w:rFonts w:cs="Tahoma"/>
          <w:szCs w:val="20"/>
          <w:lang w:val="fr-FR"/>
        </w:rPr>
        <w:t>ou Serveurs couvertes = 15 jours</w:t>
      </w:r>
    </w:p>
    <w:p w:rsidR="00697E59" w:rsidRPr="00207995" w:rsidRDefault="00697E59" w:rsidP="00077CE5">
      <w:pPr>
        <w:ind w:firstLine="360"/>
        <w:rPr>
          <w:rFonts w:cs="Tahoma"/>
          <w:lang w:val="fr-FR"/>
        </w:rPr>
      </w:pPr>
    </w:p>
    <w:p w:rsidR="00023FE7" w:rsidRPr="00207995" w:rsidRDefault="00023FE7" w:rsidP="00EE5CB8">
      <w:pPr>
        <w:pStyle w:val="AppendixBodyText"/>
        <w:keepNext/>
        <w:keepLines/>
        <w:spacing w:after="0"/>
        <w:rPr>
          <w:rFonts w:ascii="Tahoma" w:hAnsi="Tahoma" w:cs="Tahoma"/>
          <w:lang w:val="fr-FR"/>
        </w:rPr>
      </w:pPr>
      <w:r w:rsidRPr="00207995">
        <w:rPr>
          <w:rFonts w:ascii="Tahoma" w:hAnsi="Tahoma" w:cs="Tahoma"/>
          <w:sz w:val="18"/>
          <w:lang w:val="fr-FR"/>
        </w:rPr>
        <w:t>Les clients peuvent augmenter le nombre de jours de Services de Planification dont ils disposent s’ils remplissent les conditions suivantes : (a) être éligible à l’avantage Bons de Formation ; (b) avoir activé leur avantage Bons de Formation et (c) disposer d’au moins trois (3) jours de formation non réclamés au titre de l’avantage Bons de Formation qu’ils peuvent convertir.</w:t>
      </w:r>
      <w:r w:rsidR="00D274DC" w:rsidRPr="00207995">
        <w:rPr>
          <w:rFonts w:ascii="Tahoma" w:hAnsi="Tahoma" w:cs="Tahoma"/>
          <w:sz w:val="18"/>
          <w:lang w:val="fr-FR"/>
        </w:rPr>
        <w:t xml:space="preserve"> </w:t>
      </w:r>
      <w:r w:rsidRPr="00207995">
        <w:rPr>
          <w:rFonts w:ascii="Tahoma" w:hAnsi="Tahoma" w:cs="Tahoma"/>
          <w:sz w:val="18"/>
          <w:lang w:val="fr-FR"/>
        </w:rPr>
        <w:t xml:space="preserve">Les clients éligibles peuvent convertir les jours non utilisés au titre de l’avantage Bons de Formation en jours de Services de Planification selon un rapport de 3:1 (trois (3) Jours Bons de Formation = un (1) Jour Services de Planification). </w:t>
      </w:r>
      <w:r w:rsidRPr="00207995">
        <w:rPr>
          <w:rFonts w:ascii="Tahoma" w:hAnsi="Tahoma" w:cs="Tahoma"/>
          <w:bCs/>
          <w:sz w:val="18"/>
          <w:lang w:val="fr-FR"/>
        </w:rPr>
        <w:t xml:space="preserve">(REMARQUE : les clients qui souhaitent convertir leurs jours de Formation en jours de Services de Planification ne doivent pas créer de Bons de Formation avec ces jours.) [Les jours de Services de </w:t>
      </w:r>
      <w:r w:rsidRPr="00207995">
        <w:rPr>
          <w:rFonts w:ascii="Tahoma" w:hAnsi="Tahoma" w:cs="Tahoma"/>
          <w:sz w:val="18"/>
          <w:lang w:val="fr-FR"/>
        </w:rPr>
        <w:t>Planification</w:t>
      </w:r>
      <w:r w:rsidRPr="00207995">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D274DC" w:rsidRPr="00207995">
        <w:rPr>
          <w:rFonts w:ascii="Tahoma" w:hAnsi="Tahoma" w:cs="Tahoma"/>
          <w:bCs/>
          <w:sz w:val="18"/>
          <w:lang w:val="fr-FR"/>
        </w:rPr>
        <w:t xml:space="preserve"> </w:t>
      </w:r>
      <w:r w:rsidRPr="00207995">
        <w:rPr>
          <w:rFonts w:ascii="Tahoma" w:hAnsi="Tahoma" w:cs="Tahoma"/>
          <w:bCs/>
          <w:sz w:val="18"/>
          <w:lang w:val="fr-FR"/>
        </w:rPr>
        <w:t>Ces jours peuvent ensuite être utilisés pour créer des bons pour les services disponibles (tels que DDPS ou SDPS).</w:t>
      </w:r>
      <w:r w:rsidR="00D274DC" w:rsidRPr="00207995">
        <w:rPr>
          <w:rFonts w:ascii="Tahoma" w:hAnsi="Tahoma" w:cs="Tahoma"/>
          <w:bCs/>
          <w:sz w:val="18"/>
          <w:lang w:val="fr-FR"/>
        </w:rPr>
        <w:t xml:space="preserve"> </w:t>
      </w:r>
      <w:r w:rsidRPr="00207995">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D274DC" w:rsidRPr="00207995">
        <w:rPr>
          <w:rFonts w:ascii="Tahoma" w:hAnsi="Tahoma" w:cs="Tahoma"/>
          <w:bCs/>
          <w:sz w:val="18"/>
          <w:lang w:val="fr-FR"/>
        </w:rPr>
        <w:t xml:space="preserve"> </w:t>
      </w:r>
      <w:r w:rsidRPr="00207995">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D274DC" w:rsidRPr="00207995">
        <w:rPr>
          <w:rFonts w:ascii="Tahoma" w:hAnsi="Tahoma" w:cs="Tahoma"/>
          <w:bCs/>
          <w:sz w:val="18"/>
          <w:lang w:val="fr-FR"/>
        </w:rPr>
        <w:t xml:space="preserve"> </w:t>
      </w:r>
    </w:p>
    <w:p w:rsidR="00F528E5" w:rsidRPr="00207995" w:rsidRDefault="00F528E5" w:rsidP="00F528E5">
      <w:pPr>
        <w:pStyle w:val="AppendixBodyText"/>
        <w:spacing w:after="0"/>
        <w:rPr>
          <w:rFonts w:ascii="Tahoma" w:hAnsi="Tahoma" w:cs="Tahoma"/>
          <w:lang w:val="fr-FR"/>
        </w:rPr>
      </w:pPr>
    </w:p>
    <w:p w:rsidR="00023FE7" w:rsidRPr="00207995" w:rsidRDefault="00023FE7" w:rsidP="00F528E5">
      <w:pPr>
        <w:pStyle w:val="AppendixBodyText"/>
        <w:spacing w:after="0"/>
        <w:rPr>
          <w:rFonts w:ascii="Tahoma" w:hAnsi="Tahoma" w:cs="Tahoma"/>
          <w:lang w:val="fr-FR"/>
        </w:rPr>
      </w:pPr>
      <w:r w:rsidRPr="00207995">
        <w:rPr>
          <w:rFonts w:ascii="Tahoma" w:hAnsi="Tahoma" w:cs="Tahoma"/>
          <w:bCs/>
          <w:sz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4B17E3">
        <w:rPr>
          <w:rFonts w:ascii="Tahoma" w:hAnsi="Tahoma" w:cs="Tahoma"/>
          <w:bCs/>
          <w:sz w:val="18"/>
          <w:lang w:val="fr-FR"/>
        </w:rPr>
        <w:t>-</w:t>
      </w:r>
      <w:r w:rsidRPr="00207995">
        <w:rPr>
          <w:rFonts w:ascii="Tahoma" w:hAnsi="Tahoma" w:cs="Tahoma"/>
          <w:bCs/>
          <w:sz w:val="18"/>
          <w:lang w:val="fr-FR"/>
        </w:rPr>
        <w:t>dessus.</w:t>
      </w:r>
    </w:p>
    <w:p w:rsidR="00023FE7" w:rsidRPr="00207995" w:rsidRDefault="00023FE7" w:rsidP="00077CE5">
      <w:pPr>
        <w:pStyle w:val="AppendixBodyText"/>
        <w:spacing w:after="0"/>
        <w:rPr>
          <w:rFonts w:ascii="Tahoma" w:hAnsi="Tahoma" w:cs="Tahoma"/>
          <w:lang w:val="fr-FR"/>
        </w:rPr>
      </w:pPr>
    </w:p>
    <w:p w:rsidR="00023FE7" w:rsidRPr="00207995" w:rsidRDefault="000D4ECA">
      <w:pPr>
        <w:pStyle w:val="AppendixBodyText"/>
        <w:rPr>
          <w:rFonts w:ascii="Tahoma" w:hAnsi="Tahoma" w:cs="Tahoma"/>
          <w:lang w:val="fr-FR"/>
        </w:rPr>
      </w:pPr>
      <w:r w:rsidRPr="00207995">
        <w:rPr>
          <w:rFonts w:ascii="Tahoma" w:hAnsi="Tahoma" w:cs="Tahoma"/>
          <w:sz w:val="18"/>
          <w:lang w:val="fr-FR"/>
        </w:rPr>
        <w:t>Les Services de Planification peuvent être fournis au client par des Partenaires Microsoft éligibles ou par les Services de Conseil Microsoft.</w:t>
      </w:r>
      <w:r w:rsidR="00D274DC" w:rsidRPr="00207995">
        <w:rPr>
          <w:rFonts w:ascii="Tahoma" w:hAnsi="Tahoma" w:cs="Tahoma"/>
          <w:sz w:val="18"/>
          <w:lang w:val="fr-FR"/>
        </w:rPr>
        <w:t xml:space="preserve"> </w:t>
      </w:r>
      <w:r w:rsidRPr="00207995">
        <w:rPr>
          <w:rFonts w:ascii="Tahoma" w:hAnsi="Tahoma" w:cs="Tahoma"/>
          <w:sz w:val="18"/>
          <w:lang w:val="fr-FR"/>
        </w:rPr>
        <w:t xml:space="preserve">Les clients peuvent consulter la liste des Fournisseurs Éligibles à l’adresse : </w:t>
      </w:r>
      <w:r w:rsidRPr="006101E0">
        <w:rPr>
          <w:rFonts w:ascii="Tahoma" w:hAnsi="Tahoma" w:cs="Tahoma"/>
          <w:sz w:val="18"/>
          <w:lang w:val="fr-FR"/>
        </w:rPr>
        <w:t>http://directory.partners.extranet.microsoft.com/psbproviders</w:t>
      </w:r>
      <w:r w:rsidRPr="00207995">
        <w:rPr>
          <w:rFonts w:ascii="Tahoma" w:hAnsi="Tahoma" w:cs="Tahoma"/>
          <w:sz w:val="18"/>
          <w:lang w:val="fr-FR"/>
        </w:rPr>
        <w:t xml:space="preserve"> </w:t>
      </w:r>
    </w:p>
    <w:p w:rsidR="00EC05F0" w:rsidRPr="00207995" w:rsidRDefault="00EC05F0">
      <w:pPr>
        <w:rPr>
          <w:rFonts w:cs="Tahoma"/>
          <w:lang w:val="fr-FR"/>
        </w:rPr>
      </w:pPr>
    </w:p>
    <w:p w:rsidR="00023FE7" w:rsidRPr="00207995" w:rsidRDefault="000D4ECA" w:rsidP="005A141F">
      <w:pPr>
        <w:pStyle w:val="AppendixBodyText"/>
        <w:spacing w:after="0"/>
        <w:rPr>
          <w:rFonts w:ascii="Tahoma" w:hAnsi="Tahoma" w:cs="Tahoma"/>
          <w:lang w:val="fr-FR"/>
        </w:rPr>
      </w:pPr>
      <w:r w:rsidRPr="00207995">
        <w:rPr>
          <w:rFonts w:ascii="Tahoma" w:hAnsi="Tahoma" w:cs="Tahoma"/>
          <w:sz w:val="18"/>
          <w:lang w:val="fr-FR"/>
        </w:rPr>
        <w:t>Les Services de Planification incluent des prestations de conseil comprenant la définition préalable de la portée des</w:t>
      </w:r>
      <w:r w:rsidR="00052F13" w:rsidRPr="00207995">
        <w:rPr>
          <w:rFonts w:ascii="Tahoma" w:hAnsi="Tahoma" w:cs="Tahoma"/>
          <w:sz w:val="18"/>
          <w:lang w:val="fr-FR"/>
        </w:rPr>
        <w:t> </w:t>
      </w:r>
      <w:r w:rsidRPr="00207995">
        <w:rPr>
          <w:rFonts w:ascii="Tahoma" w:hAnsi="Tahoma" w:cs="Tahoma"/>
          <w:sz w:val="18"/>
          <w:lang w:val="fr-FR"/>
        </w:rPr>
        <w:t>travaux et le développement d’un plan de déploiement de haut niveau ; le déploiement effectif du logiciel n’est</w:t>
      </w:r>
      <w:r w:rsidR="00052F13" w:rsidRPr="00207995">
        <w:rPr>
          <w:rFonts w:ascii="Tahoma" w:hAnsi="Tahoma" w:cs="Tahoma"/>
          <w:sz w:val="18"/>
          <w:lang w:val="fr-FR"/>
        </w:rPr>
        <w:t> </w:t>
      </w:r>
      <w:r w:rsidRPr="00207995">
        <w:rPr>
          <w:rFonts w:ascii="Tahoma" w:hAnsi="Tahoma" w:cs="Tahoma"/>
          <w:sz w:val="18"/>
          <w:lang w:val="fr-FR"/>
        </w:rPr>
        <w:t>pas inclus.</w:t>
      </w:r>
    </w:p>
    <w:p w:rsidR="00023FE7" w:rsidRPr="00207995" w:rsidRDefault="00023FE7" w:rsidP="005A141F">
      <w:pPr>
        <w:pStyle w:val="AppendixBodyText"/>
        <w:spacing w:after="0"/>
        <w:rPr>
          <w:rFonts w:ascii="Tahoma" w:hAnsi="Tahoma" w:cs="Tahoma"/>
          <w:lang w:val="fr-FR"/>
        </w:rPr>
      </w:pPr>
    </w:p>
    <w:p w:rsidR="00AC1997" w:rsidRPr="00207995" w:rsidRDefault="000D4ECA"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bCs/>
          <w:sz w:val="18"/>
          <w:lang w:val="fr-FR"/>
        </w:rPr>
        <w:t>Les Services de Planification ne sont pas disponibles dans toutes les langues.</w:t>
      </w:r>
    </w:p>
    <w:p w:rsidR="00AC1997" w:rsidRPr="00207995" w:rsidRDefault="000D4ECA"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bCs/>
          <w:color w:val="000000"/>
          <w:sz w:val="18"/>
          <w:lang w:val="fr-FR"/>
        </w:rPr>
        <w:t>Les bons de Services de Planification peuvent être convertis uniquement par le client éligible à</w:t>
      </w:r>
      <w:r w:rsidR="00052F13" w:rsidRPr="00207995">
        <w:rPr>
          <w:rFonts w:ascii="Tahoma" w:hAnsi="Tahoma" w:cs="Tahoma"/>
          <w:bCs/>
          <w:color w:val="000000"/>
          <w:sz w:val="18"/>
          <w:lang w:val="fr-FR"/>
        </w:rPr>
        <w:t> </w:t>
      </w:r>
      <w:r w:rsidRPr="00207995">
        <w:rPr>
          <w:rFonts w:ascii="Tahoma" w:hAnsi="Tahoma" w:cs="Tahoma"/>
          <w:bCs/>
          <w:color w:val="000000"/>
          <w:sz w:val="18"/>
          <w:lang w:val="fr-FR"/>
        </w:rPr>
        <w:t xml:space="preserve">l’avantage. </w:t>
      </w:r>
    </w:p>
    <w:p w:rsidR="00AC1997" w:rsidRPr="00207995" w:rsidRDefault="000D4ECA"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bCs/>
          <w:color w:val="000000"/>
          <w:sz w:val="18"/>
          <w:lang w:val="fr-FR"/>
        </w:rPr>
        <w:t>Les bons de Services de Planification ne peuvent pas être échangés contre de l’argent comptant, des sommes d’argent ou d’autres valeurs.</w:t>
      </w:r>
    </w:p>
    <w:p w:rsidR="00AC1997" w:rsidRPr="00207995" w:rsidRDefault="00AC1997"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bCs/>
          <w:color w:val="000000"/>
          <w:sz w:val="18"/>
          <w:lang w:val="fr-FR"/>
        </w:rPr>
        <w:t xml:space="preserve">Les clients qui souhaitent acheter des services supplémentaires en plus de ceux dont ils bénéficient </w:t>
      </w:r>
      <w:r w:rsidRPr="00207995">
        <w:rPr>
          <w:rFonts w:ascii="Tahoma" w:hAnsi="Tahoma" w:cs="Tahoma"/>
          <w:color w:val="000000"/>
          <w:sz w:val="18"/>
          <w:szCs w:val="18"/>
          <w:lang w:val="fr-FR"/>
        </w:rPr>
        <w:t>au titre du bon attribué (tel que défini par le type de bon et le niveau de service)</w:t>
      </w:r>
      <w:r w:rsidRPr="00207995">
        <w:rPr>
          <w:rFonts w:ascii="Tahoma" w:hAnsi="Tahoma" w:cs="Tahoma"/>
          <w:bCs/>
          <w:color w:val="000000"/>
          <w:sz w:val="18"/>
          <w:lang w:val="fr-FR"/>
        </w:rPr>
        <w:t>, peuvent le faire directement auprès de leur fournisseur, en dehors de ce programme.</w:t>
      </w:r>
    </w:p>
    <w:p w:rsidR="00AC1997" w:rsidRPr="00207995" w:rsidRDefault="00AC1997"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color w:val="000000"/>
          <w:sz w:val="18"/>
          <w:lang w:val="fr-FR"/>
        </w:rPr>
        <w:t>Une réduction d</w:t>
      </w:r>
      <w:r w:rsidRPr="00207995">
        <w:rPr>
          <w:rFonts w:ascii="Tahoma" w:hAnsi="Tahoma" w:cs="Tahoma"/>
          <w:bCs/>
          <w:color w:val="000000"/>
          <w:sz w:val="18"/>
          <w:lang w:val="fr-FR"/>
        </w:rPr>
        <w:t>e</w:t>
      </w:r>
      <w:r w:rsidRPr="00207995">
        <w:rPr>
          <w:rFonts w:ascii="Tahoma" w:hAnsi="Tahoma" w:cs="Tahoma"/>
          <w:color w:val="000000"/>
          <w:sz w:val="18"/>
          <w:lang w:val="fr-FR"/>
        </w:rPr>
        <w:t xml:space="preserve"> la SA éligible, résultant de retours ou autres ajustements de facturation</w:t>
      </w:r>
      <w:r w:rsidRPr="00207995">
        <w:rPr>
          <w:rFonts w:ascii="Tahoma" w:hAnsi="Tahoma" w:cs="Tahoma"/>
          <w:bCs/>
          <w:color w:val="000000"/>
          <w:sz w:val="18"/>
          <w:lang w:val="fr-FR"/>
        </w:rPr>
        <w:t>,</w:t>
      </w:r>
      <w:r w:rsidRPr="00207995">
        <w:rPr>
          <w:rFonts w:ascii="Tahoma" w:hAnsi="Tahoma" w:cs="Tahoma"/>
          <w:color w:val="000000"/>
          <w:sz w:val="18"/>
          <w:lang w:val="fr-FR"/>
        </w:rPr>
        <w:t xml:space="preserve"> si autorisés, </w:t>
      </w:r>
      <w:r w:rsidRPr="00207995">
        <w:rPr>
          <w:rFonts w:ascii="Tahoma" w:hAnsi="Tahoma" w:cs="Tahoma"/>
          <w:bCs/>
          <w:color w:val="000000"/>
          <w:sz w:val="18"/>
          <w:lang w:val="fr-FR"/>
        </w:rPr>
        <w:t>peut</w:t>
      </w:r>
      <w:r w:rsidRPr="00207995">
        <w:rPr>
          <w:rFonts w:ascii="Tahoma" w:hAnsi="Tahoma" w:cs="Tahoma"/>
          <w:color w:val="000000"/>
          <w:sz w:val="18"/>
          <w:lang w:val="fr-FR"/>
        </w:rPr>
        <w:t xml:space="preserve"> donner lieu à une réduction du nombre de jours de Services de Planification attribués au client</w:t>
      </w:r>
      <w:r w:rsidRPr="00207995">
        <w:rPr>
          <w:rFonts w:ascii="Tahoma" w:hAnsi="Tahoma" w:cs="Tahoma"/>
          <w:bCs/>
          <w:color w:val="000000"/>
          <w:sz w:val="18"/>
          <w:lang w:val="fr-FR"/>
        </w:rPr>
        <w:t>.</w:t>
      </w:r>
    </w:p>
    <w:p w:rsidR="00762183" w:rsidRPr="000612F9" w:rsidRDefault="00AC1997" w:rsidP="00346F4B">
      <w:pPr>
        <w:pStyle w:val="AppendixBodyText"/>
        <w:numPr>
          <w:ilvl w:val="0"/>
          <w:numId w:val="22"/>
        </w:numPr>
        <w:tabs>
          <w:tab w:val="num" w:pos="1440"/>
        </w:tabs>
        <w:ind w:left="1440"/>
        <w:rPr>
          <w:rFonts w:ascii="Tahoma" w:hAnsi="Tahoma" w:cs="Tahoma"/>
        </w:rPr>
      </w:pPr>
      <w:r w:rsidRPr="00207995">
        <w:rPr>
          <w:rFonts w:ascii="Tahoma" w:hAnsi="Tahoma" w:cs="Tahoma"/>
          <w:bCs/>
          <w:color w:val="000000"/>
          <w:sz w:val="18"/>
          <w:lang w:val="fr-FR"/>
        </w:rPr>
        <w:t xml:space="preserve">Les bons ne sont valables qu’auprès des </w:t>
      </w:r>
      <w:r w:rsidRPr="00207995">
        <w:rPr>
          <w:rFonts w:ascii="Tahoma" w:hAnsi="Tahoma" w:cs="Tahoma"/>
          <w:color w:val="000000"/>
          <w:sz w:val="18"/>
          <w:lang w:val="fr-FR"/>
        </w:rPr>
        <w:t xml:space="preserve">Fournisseurs autorisés </w:t>
      </w:r>
      <w:r w:rsidRPr="00207995">
        <w:rPr>
          <w:rFonts w:ascii="Tahoma" w:hAnsi="Tahoma" w:cs="Tahoma"/>
          <w:bCs/>
          <w:color w:val="000000"/>
          <w:sz w:val="18"/>
          <w:lang w:val="fr-FR"/>
        </w:rPr>
        <w:t xml:space="preserve">à fournir le type de service spécifique pour lequel </w:t>
      </w:r>
      <w:r w:rsidRPr="00207995">
        <w:rPr>
          <w:rFonts w:ascii="Tahoma" w:hAnsi="Tahoma" w:cs="Tahoma"/>
          <w:bCs/>
          <w:color w:val="000000"/>
          <w:sz w:val="18"/>
          <w:szCs w:val="18"/>
          <w:lang w:val="fr-FR"/>
        </w:rPr>
        <w:t xml:space="preserve">ils sont convertis. </w:t>
      </w:r>
      <w:r w:rsidRPr="00207995">
        <w:rPr>
          <w:rFonts w:ascii="Tahoma" w:hAnsi="Tahoma" w:cs="Tahoma"/>
          <w:color w:val="000000"/>
          <w:sz w:val="18"/>
          <w:szCs w:val="18"/>
          <w:lang w:val="fr-FR"/>
        </w:rPr>
        <w:t xml:space="preserve">Les bons peuvent être utilisés auprès des Fournisseurs Éligibles dans le monde entier. </w:t>
      </w:r>
      <w:r w:rsidRPr="000612F9">
        <w:rPr>
          <w:rFonts w:ascii="Tahoma" w:hAnsi="Tahoma" w:cs="Tahoma"/>
          <w:color w:val="000000"/>
          <w:sz w:val="18"/>
          <w:szCs w:val="18"/>
        </w:rPr>
        <w:t>La participation peut varier.</w:t>
      </w:r>
    </w:p>
    <w:p w:rsidR="0083748D" w:rsidRPr="00207995" w:rsidRDefault="0083748D"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color w:val="000000"/>
          <w:sz w:val="18"/>
          <w:szCs w:val="18"/>
          <w:lang w:val="fr-FR"/>
        </w:rPr>
        <w:t>Les bons doivent être attribués pendant la durée de la Software Assurance.</w:t>
      </w:r>
    </w:p>
    <w:p w:rsidR="0083748D" w:rsidRPr="00207995" w:rsidRDefault="0083748D" w:rsidP="002F529F">
      <w:pPr>
        <w:pStyle w:val="AppendixBodyText"/>
        <w:numPr>
          <w:ilvl w:val="0"/>
          <w:numId w:val="1"/>
        </w:numPr>
        <w:tabs>
          <w:tab w:val="num" w:pos="1440"/>
        </w:tabs>
        <w:ind w:left="1440"/>
        <w:rPr>
          <w:rFonts w:ascii="Tahoma" w:hAnsi="Tahoma" w:cs="Tahoma"/>
          <w:lang w:val="fr-FR"/>
        </w:rPr>
      </w:pPr>
      <w:r w:rsidRPr="00207995">
        <w:rPr>
          <w:rFonts w:ascii="Tahoma" w:hAnsi="Tahoma" w:cs="Tahoma"/>
          <w:color w:val="000000"/>
          <w:sz w:val="18"/>
          <w:szCs w:val="18"/>
          <w:lang w:val="fr-FR"/>
        </w:rPr>
        <w:t>Les bons expirent cent quatre</w:t>
      </w:r>
      <w:r w:rsidR="004B17E3">
        <w:rPr>
          <w:rFonts w:ascii="Tahoma" w:hAnsi="Tahoma" w:cs="Tahoma"/>
          <w:color w:val="000000"/>
          <w:sz w:val="18"/>
          <w:szCs w:val="18"/>
          <w:lang w:val="fr-FR"/>
        </w:rPr>
        <w:t>-</w:t>
      </w:r>
      <w:r w:rsidRPr="00207995">
        <w:rPr>
          <w:rFonts w:ascii="Tahoma" w:hAnsi="Tahoma" w:cs="Tahoma"/>
          <w:color w:val="000000"/>
          <w:sz w:val="18"/>
          <w:szCs w:val="18"/>
          <w:lang w:val="fr-FR"/>
        </w:rPr>
        <w:t>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rsidR="00AC1997" w:rsidRPr="00207995" w:rsidRDefault="00AC1997" w:rsidP="002F529F">
      <w:pPr>
        <w:pStyle w:val="AppendixBodyText"/>
        <w:numPr>
          <w:ilvl w:val="0"/>
          <w:numId w:val="21"/>
        </w:numPr>
        <w:tabs>
          <w:tab w:val="num" w:pos="1440"/>
        </w:tabs>
        <w:rPr>
          <w:rFonts w:ascii="Tahoma" w:hAnsi="Tahoma" w:cs="Tahoma"/>
          <w:lang w:val="fr-FR"/>
        </w:rPr>
      </w:pPr>
      <w:r w:rsidRPr="00207995">
        <w:rPr>
          <w:rFonts w:ascii="Tahoma" w:hAnsi="Tahoma" w:cs="Tahoma"/>
          <w:bCs/>
          <w:color w:val="000000"/>
          <w:sz w:val="18"/>
          <w:szCs w:val="18"/>
          <w:lang w:val="fr-FR"/>
        </w:rPr>
        <w:t>Microsoft n’est pas responsable</w:t>
      </w:r>
      <w:r w:rsidRPr="00207995">
        <w:rPr>
          <w:rFonts w:ascii="Tahoma" w:hAnsi="Tahoma" w:cs="Tahoma"/>
          <w:bCs/>
          <w:color w:val="000000"/>
          <w:sz w:val="18"/>
          <w:lang w:val="fr-FR"/>
        </w:rPr>
        <w:t xml:space="preserve"> de la perte, du vol, du mauvais placement ou de la mauvaise utilisation des bons.</w:t>
      </w:r>
    </w:p>
    <w:p w:rsidR="00AC1997" w:rsidRPr="00207995" w:rsidRDefault="00AC1997" w:rsidP="002F529F">
      <w:pPr>
        <w:pStyle w:val="AppendixBodyText"/>
        <w:numPr>
          <w:ilvl w:val="0"/>
          <w:numId w:val="21"/>
        </w:numPr>
        <w:tabs>
          <w:tab w:val="num" w:pos="1440"/>
        </w:tabs>
        <w:rPr>
          <w:rFonts w:ascii="Tahoma" w:hAnsi="Tahoma" w:cs="Tahoma"/>
          <w:lang w:val="fr-FR"/>
        </w:rPr>
      </w:pPr>
      <w:r w:rsidRPr="00207995">
        <w:rPr>
          <w:rFonts w:ascii="Tahoma" w:hAnsi="Tahoma" w:cs="Tahoma"/>
          <w:bCs/>
          <w:color w:val="000000"/>
          <w:sz w:val="18"/>
          <w:lang w:val="fr-FR"/>
        </w:rPr>
        <w:t xml:space="preserve">Les services fournis en échange des bons le sont </w:t>
      </w:r>
      <w:r w:rsidRPr="00207995">
        <w:rPr>
          <w:rFonts w:ascii="Tahoma" w:hAnsi="Tahoma" w:cs="Tahoma"/>
          <w:color w:val="000000"/>
          <w:sz w:val="18"/>
          <w:lang w:val="fr-FR"/>
        </w:rPr>
        <w:t>en vertu d’un contrat conclu entre le Client et le Fournisseur Éligible ; Microsoft n’est pas responsable des travaux effectués par le Fournisseur Éligible ou des manquements de ce dernier en ce qui concerne les services.</w:t>
      </w:r>
    </w:p>
    <w:p w:rsidR="00F643B6" w:rsidRPr="00207995" w:rsidRDefault="00AC1997" w:rsidP="00DE6606">
      <w:pPr>
        <w:pStyle w:val="AppendixBodyText"/>
        <w:keepNext/>
        <w:keepLines/>
        <w:numPr>
          <w:ilvl w:val="0"/>
          <w:numId w:val="71"/>
        </w:numPr>
        <w:rPr>
          <w:rFonts w:ascii="Tahoma" w:hAnsi="Tahoma" w:cs="Tahoma"/>
          <w:lang w:val="fr-FR"/>
        </w:rPr>
      </w:pPr>
      <w:r w:rsidRPr="00207995">
        <w:rPr>
          <w:rFonts w:ascii="Tahoma" w:hAnsi="Tahoma" w:cs="Tahoma"/>
          <w:bCs/>
          <w:color w:val="000000"/>
          <w:sz w:val="18"/>
          <w:lang w:val="fr-FR"/>
        </w:rPr>
        <w:t>En acceptant l’offre de Services de Planification, le client</w:t>
      </w:r>
      <w:r w:rsidRPr="00207995">
        <w:rPr>
          <w:rFonts w:ascii="Tahoma" w:hAnsi="Tahoma" w:cs="Tahoma"/>
          <w:bCs/>
          <w:sz w:val="18"/>
          <w:lang w:val="fr-FR"/>
        </w:rPr>
        <w:t xml:space="preserve"> reconnaît avoir été informé qu’à la fin de la prestation, il sera invité à répondre à un sondage pour évaluer la qualité des services fournis.</w:t>
      </w:r>
    </w:p>
    <w:p w:rsidR="0008036A" w:rsidRPr="00207995" w:rsidRDefault="00F643B6" w:rsidP="00DE6606">
      <w:pPr>
        <w:pStyle w:val="AppendixBodyText"/>
        <w:numPr>
          <w:ilvl w:val="0"/>
          <w:numId w:val="71"/>
        </w:numPr>
        <w:rPr>
          <w:rFonts w:ascii="Tahoma" w:hAnsi="Tahoma" w:cs="Tahoma"/>
          <w:lang w:val="fr-FR"/>
        </w:rPr>
      </w:pPr>
      <w:r w:rsidRPr="00207995">
        <w:rPr>
          <w:rFonts w:ascii="Tahoma" w:hAnsi="Tahoma" w:cs="Tahoma"/>
          <w:bCs/>
          <w:color w:val="000000"/>
          <w:sz w:val="18"/>
          <w:szCs w:val="18"/>
          <w:lang w:val="fr-FR"/>
        </w:rPr>
        <w:t>Les tableaux ci</w:t>
      </w:r>
      <w:r w:rsidR="004B17E3">
        <w:rPr>
          <w:rFonts w:ascii="Tahoma" w:hAnsi="Tahoma" w:cs="Tahoma"/>
          <w:bCs/>
          <w:color w:val="000000"/>
          <w:sz w:val="18"/>
          <w:szCs w:val="18"/>
          <w:lang w:val="fr-FR"/>
        </w:rPr>
        <w:t>-</w:t>
      </w:r>
      <w:r w:rsidRPr="00207995">
        <w:rPr>
          <w:rFonts w:ascii="Tahoma" w:hAnsi="Tahoma" w:cs="Tahoma"/>
          <w:bCs/>
          <w:color w:val="000000"/>
          <w:sz w:val="18"/>
          <w:szCs w:val="18"/>
          <w:lang w:val="fr-FR"/>
        </w:rPr>
        <w:t>dessus répertorient le nombre de jours de Services Déploiement disponibles sur la base d’un accord de mise en œuvre ou un contrat d’une durée de trois (3) ans complets.</w:t>
      </w:r>
      <w:r w:rsidR="00D274DC" w:rsidRPr="00207995">
        <w:rPr>
          <w:rFonts w:ascii="Tahoma" w:hAnsi="Tahoma" w:cs="Tahoma"/>
          <w:bCs/>
          <w:color w:val="000000"/>
          <w:sz w:val="18"/>
          <w:szCs w:val="18"/>
          <w:lang w:val="fr-FR"/>
        </w:rPr>
        <w:t xml:space="preserve"> </w:t>
      </w:r>
      <w:r w:rsidRPr="00207995">
        <w:rPr>
          <w:rFonts w:ascii="Tahoma" w:hAnsi="Tahoma" w:cs="Tahoma"/>
          <w:bCs/>
          <w:color w:val="000000"/>
          <w:sz w:val="18"/>
          <w:szCs w:val="18"/>
          <w:lang w:val="fr-FR"/>
        </w:rPr>
        <w:t>Les clients qui souscrivent une Software Assurance d’un (1) an recevront</w:t>
      </w:r>
      <w:r w:rsidRPr="00207995">
        <w:rPr>
          <w:rFonts w:ascii="Tahoma" w:hAnsi="Tahoma" w:cs="Tahoma"/>
          <w:color w:val="000000"/>
          <w:sz w:val="18"/>
          <w:szCs w:val="18"/>
          <w:lang w:val="fr-FR"/>
        </w:rPr>
        <w:t xml:space="preserve"> un tiers du nombre indiqué de jours de Services de Déploiement.</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Les clients qui souscrivent une Software Assurance de deux (2) ans recevront deux tiers du nombre indiqué de jours de Services Déploiement.</w:t>
      </w:r>
      <w:r w:rsidR="00D274DC" w:rsidRPr="00207995">
        <w:rPr>
          <w:rFonts w:ascii="Tahoma" w:hAnsi="Tahoma" w:cs="Tahoma"/>
          <w:color w:val="000000"/>
          <w:sz w:val="18"/>
          <w:szCs w:val="18"/>
          <w:lang w:val="fr-FR"/>
        </w:rPr>
        <w:t xml:space="preserve"> </w:t>
      </w:r>
    </w:p>
    <w:p w:rsidR="0008036A" w:rsidRPr="00207995" w:rsidRDefault="0008036A" w:rsidP="005A141F">
      <w:pPr>
        <w:pStyle w:val="AppendixBodyText"/>
        <w:spacing w:after="0"/>
        <w:rPr>
          <w:rFonts w:ascii="Tahoma" w:hAnsi="Tahoma" w:cs="Tahoma"/>
          <w:lang w:val="fr-FR"/>
        </w:rPr>
      </w:pPr>
    </w:p>
    <w:p w:rsidR="00023FE7" w:rsidRPr="00207995" w:rsidRDefault="00023FE7">
      <w:pPr>
        <w:pStyle w:val="AppendixBodyText"/>
        <w:rPr>
          <w:rFonts w:ascii="Tahoma" w:hAnsi="Tahoma" w:cs="Tahoma"/>
          <w:lang w:val="fr-FR"/>
        </w:rPr>
      </w:pPr>
      <w:r w:rsidRPr="00207995">
        <w:rPr>
          <w:rFonts w:ascii="Tahoma" w:hAnsi="Tahoma" w:cs="Tahoma"/>
          <w:bCs/>
          <w:color w:val="000000"/>
          <w:sz w:val="18"/>
          <w:lang w:val="fr-FR"/>
        </w:rPr>
        <w:t>Les livrables complets fournis par le Fournisseur Éligible à Microsoft à la fin de la prestation pourront être utilisés par</w:t>
      </w:r>
      <w:r w:rsidR="00052F13" w:rsidRPr="00207995">
        <w:rPr>
          <w:rFonts w:ascii="Tahoma" w:hAnsi="Tahoma" w:cs="Tahoma"/>
          <w:bCs/>
          <w:color w:val="000000"/>
          <w:sz w:val="18"/>
          <w:lang w:val="fr-FR"/>
        </w:rPr>
        <w:t> </w:t>
      </w:r>
      <w:r w:rsidRPr="00207995">
        <w:rPr>
          <w:rFonts w:ascii="Tahoma" w:hAnsi="Tahoma" w:cs="Tahoma"/>
          <w:bCs/>
          <w:color w:val="000000"/>
          <w:sz w:val="18"/>
          <w:lang w:val="fr-FR"/>
        </w:rPr>
        <w:t>celle</w:t>
      </w:r>
      <w:r w:rsidR="004B17E3">
        <w:rPr>
          <w:rFonts w:ascii="Tahoma" w:hAnsi="Tahoma" w:cs="Tahoma"/>
          <w:bCs/>
          <w:color w:val="000000"/>
          <w:sz w:val="18"/>
          <w:lang w:val="fr-FR"/>
        </w:rPr>
        <w:t>-</w:t>
      </w:r>
      <w:r w:rsidRPr="00207995">
        <w:rPr>
          <w:rFonts w:ascii="Tahoma" w:hAnsi="Tahoma" w:cs="Tahoma"/>
          <w:bCs/>
          <w:color w:val="000000"/>
          <w:sz w:val="18"/>
          <w:lang w:val="fr-FR"/>
        </w:rPr>
        <w:t xml:space="preserve">ci à des fins d’assurance qualité et pourront être divulgués dans ce but à l’équipe Microsoft chargée du compte du client. </w:t>
      </w:r>
    </w:p>
    <w:p w:rsidR="00023FE7" w:rsidRPr="00207995" w:rsidRDefault="00023FE7" w:rsidP="005A141F">
      <w:pPr>
        <w:pStyle w:val="AppendixBodyText"/>
        <w:spacing w:after="0"/>
        <w:rPr>
          <w:rFonts w:ascii="Tahoma" w:hAnsi="Tahoma" w:cs="Tahoma"/>
          <w:lang w:val="fr-FR"/>
        </w:rPr>
      </w:pPr>
    </w:p>
    <w:p w:rsidR="00023FE7" w:rsidRPr="00207995" w:rsidRDefault="00023FE7">
      <w:pPr>
        <w:pStyle w:val="Heading3"/>
        <w:rPr>
          <w:rFonts w:ascii="Tahoma" w:hAnsi="Tahoma" w:cs="Tahoma"/>
          <w:lang w:val="fr-FR"/>
        </w:rPr>
      </w:pPr>
      <w:bookmarkStart w:id="732" w:name="_Toc328145999"/>
      <w:bookmarkStart w:id="733" w:name="_Toc336338230"/>
      <w:bookmarkStart w:id="734" w:name="_Toc358737124"/>
      <w:r w:rsidRPr="00207995">
        <w:rPr>
          <w:rFonts w:ascii="Tahoma" w:hAnsi="Tahoma" w:cs="Tahoma"/>
          <w:sz w:val="24"/>
          <w:lang w:val="fr-FR"/>
        </w:rPr>
        <w:t>Windows 8 Entreprise</w:t>
      </w:r>
      <w:bookmarkEnd w:id="732"/>
      <w:bookmarkEnd w:id="733"/>
      <w:bookmarkEnd w:id="734"/>
      <w:r w:rsidRPr="00207995">
        <w:rPr>
          <w:rFonts w:ascii="Tahoma" w:hAnsi="Tahoma" w:cs="Tahoma"/>
          <w:sz w:val="24"/>
          <w:lang w:val="fr-FR"/>
        </w:rPr>
        <w:t xml:space="preserve"> </w:t>
      </w:r>
    </w:p>
    <w:p w:rsidR="00023FE7" w:rsidRPr="00207995" w:rsidRDefault="00023FE7" w:rsidP="00077CE5">
      <w:pPr>
        <w:pStyle w:val="AppendixBodyText"/>
        <w:spacing w:after="0"/>
        <w:rPr>
          <w:rFonts w:ascii="Tahoma" w:hAnsi="Tahoma" w:cs="Tahoma"/>
          <w:lang w:val="fr-FR"/>
        </w:rPr>
      </w:pPr>
    </w:p>
    <w:p w:rsidR="005A141F" w:rsidRPr="00207995" w:rsidRDefault="00324479" w:rsidP="005A141F">
      <w:pPr>
        <w:spacing w:after="60"/>
        <w:jc w:val="both"/>
        <w:rPr>
          <w:rFonts w:cs="Tahoma"/>
          <w:lang w:val="fr-FR"/>
        </w:rPr>
      </w:pPr>
      <w:r w:rsidRPr="00207995">
        <w:rPr>
          <w:rFonts w:cs="Tahoma"/>
          <w:b/>
          <w:szCs w:val="18"/>
          <w:lang w:val="fr-FR"/>
        </w:rPr>
        <w:t>Clients éligibles ayant souscrit une Software Assurance</w:t>
      </w:r>
    </w:p>
    <w:p w:rsidR="00324479" w:rsidRPr="00207995" w:rsidRDefault="00324479" w:rsidP="00324479">
      <w:pPr>
        <w:jc w:val="both"/>
        <w:rPr>
          <w:rFonts w:cs="Tahoma"/>
          <w:lang w:val="fr-FR"/>
        </w:rPr>
      </w:pPr>
      <w:r w:rsidRPr="00207995">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rsidR="00324479" w:rsidRPr="00207995" w:rsidRDefault="00324479" w:rsidP="00324479">
      <w:pPr>
        <w:jc w:val="both"/>
        <w:rPr>
          <w:rFonts w:cs="Tahoma"/>
          <w:lang w:val="fr-FR"/>
        </w:rPr>
      </w:pPr>
    </w:p>
    <w:p w:rsidR="00324479" w:rsidRPr="00207995" w:rsidRDefault="00324479" w:rsidP="00324479">
      <w:pPr>
        <w:jc w:val="both"/>
        <w:rPr>
          <w:rFonts w:cs="Tahoma"/>
          <w:lang w:val="fr-FR"/>
        </w:rPr>
      </w:pPr>
      <w:r w:rsidRPr="00207995">
        <w:rPr>
          <w:rFonts w:cs="Tahoma"/>
          <w:szCs w:val="18"/>
          <w:lang w:val="fr-FR"/>
        </w:rPr>
        <w:t xml:space="preserve">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transfert de Software Assurance. </w:t>
      </w:r>
    </w:p>
    <w:p w:rsidR="00324479" w:rsidRPr="00207995" w:rsidRDefault="00324479" w:rsidP="00324479">
      <w:pPr>
        <w:jc w:val="both"/>
        <w:rPr>
          <w:rFonts w:cs="Tahoma"/>
          <w:lang w:val="fr-FR"/>
        </w:rPr>
      </w:pPr>
    </w:p>
    <w:p w:rsidR="005A141F" w:rsidRPr="00207995" w:rsidRDefault="00324479" w:rsidP="005A141F">
      <w:pPr>
        <w:spacing w:after="60"/>
        <w:jc w:val="both"/>
        <w:rPr>
          <w:rFonts w:cs="Tahoma"/>
          <w:lang w:val="fr-FR"/>
        </w:rPr>
      </w:pPr>
      <w:r w:rsidRPr="00207995">
        <w:rPr>
          <w:rFonts w:cs="Tahoma"/>
          <w:b/>
          <w:szCs w:val="18"/>
          <w:lang w:val="fr-FR"/>
        </w:rPr>
        <w:t>Clients éligibles aux avantages des Services en Ligne</w:t>
      </w:r>
    </w:p>
    <w:p w:rsidR="00324479" w:rsidRPr="00207995" w:rsidRDefault="0071258F" w:rsidP="00324479">
      <w:pPr>
        <w:jc w:val="both"/>
        <w:rPr>
          <w:rFonts w:cs="Tahoma"/>
          <w:lang w:val="fr-FR"/>
        </w:rPr>
      </w:pPr>
      <w:r w:rsidRPr="00207995">
        <w:rPr>
          <w:rFonts w:cs="Tahoma"/>
          <w:szCs w:val="18"/>
          <w:lang w:val="fr-FR"/>
        </w:rPr>
        <w:t>les clients de Windows Intune (par Dispositif) sont autorisés à utiliser Windows 8 Entreprise conformément aux Droits d’Utilisation de Logiciels. Reportez</w:t>
      </w:r>
      <w:r w:rsidR="004B17E3">
        <w:rPr>
          <w:rFonts w:cs="Tahoma"/>
          <w:szCs w:val="18"/>
          <w:lang w:val="fr-FR"/>
        </w:rPr>
        <w:t>-</w:t>
      </w:r>
      <w:r w:rsidRPr="00207995">
        <w:rPr>
          <w:rFonts w:cs="Tahoma"/>
          <w:szCs w:val="18"/>
          <w:lang w:val="fr-FR"/>
        </w:rPr>
        <w:t>vous à la section Notes relatives aux Produits de la présente Liste des Produits pour connaître les conditions applicables à l’acquisition et au transfert de licences Windows Intune (par Dispositif).</w:t>
      </w:r>
    </w:p>
    <w:p w:rsidR="005A141F" w:rsidRPr="00207995" w:rsidDel="008900EB" w:rsidRDefault="005A141F" w:rsidP="00324479">
      <w:pPr>
        <w:jc w:val="both"/>
        <w:rPr>
          <w:rFonts w:cs="Tahoma"/>
          <w:lang w:val="fr-FR"/>
        </w:rPr>
      </w:pPr>
    </w:p>
    <w:p w:rsidR="00324479" w:rsidRPr="00207995" w:rsidRDefault="00324479" w:rsidP="00324479">
      <w:pPr>
        <w:spacing w:after="60"/>
        <w:rPr>
          <w:rFonts w:cs="Tahoma"/>
          <w:lang w:val="fr-FR"/>
        </w:rPr>
      </w:pPr>
      <w:r w:rsidRPr="00207995">
        <w:rPr>
          <w:rFonts w:cs="Tahoma"/>
          <w:szCs w:val="18"/>
          <w:lang w:val="fr-FR"/>
        </w:rPr>
        <w:t>Les clients détenteurs d’une Software Assurance et d’une licence Windows Intune (par Dispositif) sont autorisés à utiliser l’édition de la fonctionnalité d’interface utilisateur multi</w:t>
      </w:r>
      <w:r w:rsidR="004B17E3">
        <w:rPr>
          <w:rFonts w:cs="Tahoma"/>
          <w:szCs w:val="18"/>
          <w:lang w:val="fr-FR"/>
        </w:rPr>
        <w:t>-</w:t>
      </w:r>
      <w:r w:rsidRPr="00207995">
        <w:rPr>
          <w:rFonts w:cs="Tahoma"/>
          <w:szCs w:val="18"/>
          <w:lang w:val="fr-FR"/>
        </w:rPr>
        <w:t>langue (MUI) des versions antérieures du système d’exploitation d’ordinateur Windows au lieu de Windows 8 Entreprise.</w:t>
      </w:r>
    </w:p>
    <w:p w:rsidR="00870095" w:rsidRPr="00207995" w:rsidRDefault="00870095" w:rsidP="005A141F">
      <w:pPr>
        <w:pStyle w:val="Heading3"/>
        <w:spacing w:after="60"/>
        <w:rPr>
          <w:rFonts w:ascii="Tahoma" w:hAnsi="Tahoma" w:cs="Tahoma"/>
          <w:lang w:val="fr-FR"/>
        </w:rPr>
      </w:pPr>
    </w:p>
    <w:p w:rsidR="00870095" w:rsidRPr="00207995" w:rsidRDefault="00870095" w:rsidP="005A141F">
      <w:pPr>
        <w:pStyle w:val="Heading3"/>
        <w:spacing w:after="60"/>
        <w:rPr>
          <w:rFonts w:ascii="Tahoma" w:hAnsi="Tahoma" w:cs="Tahoma"/>
          <w:lang w:val="fr-FR"/>
        </w:rPr>
      </w:pPr>
      <w:bookmarkStart w:id="735" w:name="_Toc336338231"/>
      <w:bookmarkStart w:id="736" w:name="_Toc358737125"/>
      <w:r w:rsidRPr="00207995">
        <w:rPr>
          <w:rFonts w:ascii="Tahoma" w:hAnsi="Tahoma" w:cs="Tahoma"/>
          <w:sz w:val="18"/>
          <w:lang w:val="fr-FR"/>
        </w:rPr>
        <w:t>Chargement de version test pour Windows 8 Enterprise</w:t>
      </w:r>
      <w:bookmarkEnd w:id="735"/>
      <w:bookmarkEnd w:id="736"/>
    </w:p>
    <w:p w:rsidR="00810479" w:rsidRPr="00207995" w:rsidRDefault="00870095" w:rsidP="00991DD4">
      <w:pPr>
        <w:jc w:val="both"/>
        <w:rPr>
          <w:rFonts w:cs="Tahoma"/>
          <w:lang w:val="fr-FR"/>
        </w:rPr>
      </w:pPr>
      <w:r w:rsidRPr="00207995">
        <w:rPr>
          <w:rFonts w:cs="Tahoma"/>
          <w:szCs w:val="18"/>
          <w:lang w:val="fr-FR"/>
        </w:rPr>
        <w:t>Pour plus d’informations, reportez</w:t>
      </w:r>
      <w:r w:rsidR="004B17E3">
        <w:rPr>
          <w:rFonts w:cs="Tahoma"/>
          <w:szCs w:val="18"/>
          <w:lang w:val="fr-FR"/>
        </w:rPr>
        <w:t>-</w:t>
      </w:r>
      <w:r w:rsidRPr="00207995">
        <w:rPr>
          <w:rFonts w:cs="Tahoma"/>
          <w:szCs w:val="18"/>
          <w:lang w:val="fr-FR"/>
        </w:rPr>
        <w:t>vous à la section Notes relatives aux Produits du présent document relative au chargement de version test pour Windows 8 Entreprise.</w:t>
      </w:r>
    </w:p>
    <w:p w:rsidR="00BD1A6A" w:rsidRPr="00207995" w:rsidRDefault="00BD1A6A">
      <w:pPr>
        <w:rPr>
          <w:rFonts w:cs="Tahoma"/>
          <w:lang w:val="fr-FR"/>
        </w:rPr>
      </w:pPr>
      <w:bookmarkStart w:id="737" w:name="_Toc336338232"/>
    </w:p>
    <w:p w:rsidR="00EA1BE9" w:rsidRPr="00207995" w:rsidRDefault="00EA1BE9" w:rsidP="005A141F">
      <w:pPr>
        <w:pStyle w:val="Heading3"/>
        <w:spacing w:after="60"/>
        <w:rPr>
          <w:rFonts w:ascii="Tahoma" w:hAnsi="Tahoma" w:cs="Tahoma"/>
          <w:lang w:val="fr-FR"/>
        </w:rPr>
      </w:pPr>
      <w:bookmarkStart w:id="738" w:name="_Toc358737126"/>
      <w:r w:rsidRPr="00207995">
        <w:rPr>
          <w:rFonts w:ascii="Tahoma" w:hAnsi="Tahoma" w:cs="Tahoma"/>
          <w:sz w:val="18"/>
          <w:lang w:val="fr-FR"/>
        </w:rPr>
        <w:t>Licence d’abonnement à l’Assistant Windows</w:t>
      </w:r>
      <w:bookmarkEnd w:id="737"/>
      <w:bookmarkEnd w:id="738"/>
    </w:p>
    <w:p w:rsidR="00EA1BE9" w:rsidRPr="00207995" w:rsidRDefault="00EA1BE9" w:rsidP="00870095">
      <w:pPr>
        <w:jc w:val="both"/>
        <w:rPr>
          <w:rFonts w:cs="Tahoma"/>
          <w:lang w:val="fr-FR"/>
        </w:rPr>
      </w:pPr>
      <w:r w:rsidRPr="00207995">
        <w:rPr>
          <w:rFonts w:cs="Tahoma"/>
          <w:szCs w:val="18"/>
          <w:lang w:val="fr-FR"/>
        </w:rPr>
        <w:t>Pour plus d’informations, reportez</w:t>
      </w:r>
      <w:r w:rsidR="004B17E3">
        <w:rPr>
          <w:rFonts w:cs="Tahoma"/>
          <w:szCs w:val="18"/>
          <w:lang w:val="fr-FR"/>
        </w:rPr>
        <w:t>-</w:t>
      </w:r>
      <w:r w:rsidRPr="00207995">
        <w:rPr>
          <w:rFonts w:cs="Tahoma"/>
          <w:szCs w:val="18"/>
          <w:lang w:val="fr-FR"/>
        </w:rPr>
        <w:t>vous à la note consacrée à la licence d’abonnement à l’assistant Windows de la section « Notes relatives aux Produits » du présent document.</w:t>
      </w:r>
    </w:p>
    <w:p w:rsidR="00052F13" w:rsidRPr="00207995" w:rsidRDefault="00052F13" w:rsidP="003C56F1">
      <w:pPr>
        <w:jc w:val="both"/>
        <w:rPr>
          <w:rFonts w:cs="Tahoma"/>
          <w:lang w:val="fr-FR"/>
        </w:rPr>
      </w:pPr>
    </w:p>
    <w:p w:rsidR="00023FE7" w:rsidRPr="00207995" w:rsidRDefault="00023FE7" w:rsidP="00EE5CB8">
      <w:pPr>
        <w:pStyle w:val="Heading3"/>
        <w:keepNext/>
        <w:keepLines/>
        <w:rPr>
          <w:rFonts w:ascii="Tahoma" w:hAnsi="Tahoma" w:cs="Tahoma"/>
          <w:lang w:val="fr-FR"/>
        </w:rPr>
      </w:pPr>
      <w:bookmarkStart w:id="739" w:name="_Toc328146000"/>
      <w:bookmarkStart w:id="740" w:name="_Toc336338233"/>
      <w:bookmarkStart w:id="741" w:name="_Toc358737127"/>
      <w:r w:rsidRPr="00207995">
        <w:rPr>
          <w:rFonts w:ascii="Tahoma" w:hAnsi="Tahoma" w:cs="Tahoma"/>
          <w:sz w:val="24"/>
          <w:lang w:val="fr-FR"/>
        </w:rPr>
        <w:t>Bons de formation</w:t>
      </w:r>
      <w:bookmarkEnd w:id="739"/>
      <w:bookmarkEnd w:id="740"/>
      <w:bookmarkEnd w:id="741"/>
    </w:p>
    <w:p w:rsidR="00023FE7" w:rsidRPr="00207995" w:rsidRDefault="00023FE7" w:rsidP="00EE5CB8">
      <w:pPr>
        <w:pStyle w:val="AppendixBodyText"/>
        <w:keepNext/>
        <w:keepLines/>
        <w:spacing w:after="0"/>
        <w:rPr>
          <w:rFonts w:ascii="Tahoma" w:hAnsi="Tahoma" w:cs="Tahoma"/>
          <w:lang w:val="fr-FR"/>
        </w:rPr>
      </w:pPr>
    </w:p>
    <w:p w:rsidR="00023FE7" w:rsidRPr="00207995" w:rsidRDefault="008A15A8" w:rsidP="00EE5CB8">
      <w:pPr>
        <w:pStyle w:val="AppendixBodyText"/>
        <w:keepNext/>
        <w:keepLines/>
        <w:spacing w:after="0"/>
        <w:rPr>
          <w:rFonts w:ascii="Tahoma" w:hAnsi="Tahoma" w:cs="Tahoma"/>
          <w:lang w:val="fr-FR"/>
        </w:rPr>
      </w:pPr>
      <w:r w:rsidRPr="00207995">
        <w:rPr>
          <w:rFonts w:ascii="Tahoma" w:hAnsi="Tahoma" w:cs="Tahoma"/>
          <w:sz w:val="18"/>
          <w:szCs w:val="18"/>
          <w:lang w:val="fr-FR"/>
        </w:rPr>
        <w:t>Les clients (autres que les clients participant à un programme de Licences Select Éducation, Select Plus Éducation ou ayant conclu un Contrat Campus, School ou Open Value Souscription</w:t>
      </w:r>
      <w:r w:rsidR="004B17E3">
        <w:rPr>
          <w:rFonts w:ascii="Tahoma" w:hAnsi="Tahoma" w:cs="Tahoma"/>
          <w:sz w:val="18"/>
          <w:szCs w:val="18"/>
          <w:lang w:val="fr-FR"/>
        </w:rPr>
        <w:t>-</w:t>
      </w:r>
      <w:r w:rsidRPr="00207995">
        <w:rPr>
          <w:rFonts w:ascii="Tahoma" w:hAnsi="Tahoma" w:cs="Tahoma"/>
          <w:sz w:val="18"/>
          <w:szCs w:val="18"/>
          <w:lang w:val="fr-FR"/>
        </w:rPr>
        <w:t>Solutions Éducation) qui participent au programme Software Assurance Membership dans le groupe de produits Applications ou Systèmes bénéficient de bons de formation Microsoft.</w:t>
      </w:r>
      <w:r w:rsidR="00D274DC" w:rsidRPr="00207995">
        <w:rPr>
          <w:rFonts w:ascii="Tahoma" w:hAnsi="Tahoma" w:cs="Tahoma"/>
          <w:sz w:val="18"/>
          <w:szCs w:val="18"/>
          <w:lang w:val="fr-FR"/>
        </w:rPr>
        <w:t xml:space="preserve"> </w:t>
      </w:r>
      <w:r w:rsidRPr="00207995">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D274DC" w:rsidRPr="00207995">
        <w:rPr>
          <w:rFonts w:ascii="Tahoma" w:hAnsi="Tahoma" w:cs="Tahoma"/>
          <w:sz w:val="18"/>
          <w:szCs w:val="18"/>
          <w:lang w:val="fr-FR"/>
        </w:rPr>
        <w:t xml:space="preserve"> </w:t>
      </w:r>
      <w:r w:rsidRPr="00207995">
        <w:rPr>
          <w:rFonts w:ascii="Tahoma" w:hAnsi="Tahoma" w:cs="Tahoma"/>
          <w:sz w:val="18"/>
          <w:szCs w:val="18"/>
          <w:lang w:val="fr-FR"/>
        </w:rPr>
        <w:t>Le nombre de jours dont ils bénéficient varie selon le programme et selon le nombre de licences éligibles couvertes par la Software Assurance.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0612F9" w:rsidTr="00EE5CB8">
        <w:trPr>
          <w:cantSplit/>
          <w:trHeight w:val="531"/>
          <w:tblHeader/>
        </w:trPr>
        <w:tc>
          <w:tcPr>
            <w:tcW w:w="3002" w:type="dxa"/>
            <w:shd w:val="clear" w:color="auto" w:fill="FFCC99"/>
            <w:vAlign w:val="center"/>
          </w:tcPr>
          <w:p w:rsidR="00F76ED4" w:rsidRPr="000612F9" w:rsidRDefault="00F76ED4" w:rsidP="00F76ED4">
            <w:pPr>
              <w:pStyle w:val="AppendixTableHeadings"/>
              <w:keepNext/>
              <w:rPr>
                <w:rFonts w:ascii="Tahoma" w:hAnsi="Tahoma" w:cs="Tahoma"/>
                <w:sz w:val="20"/>
                <w:szCs w:val="20"/>
              </w:rPr>
            </w:pPr>
            <w:r w:rsidRPr="000612F9">
              <w:rPr>
                <w:rFonts w:ascii="Tahoma" w:hAnsi="Tahoma" w:cs="Tahoma"/>
                <w:sz w:val="20"/>
                <w:szCs w:val="20"/>
              </w:rPr>
              <w:t>Programme</w:t>
            </w:r>
          </w:p>
        </w:tc>
        <w:tc>
          <w:tcPr>
            <w:tcW w:w="3150" w:type="dxa"/>
            <w:shd w:val="clear" w:color="auto" w:fill="FFCC99"/>
            <w:vAlign w:val="center"/>
          </w:tcPr>
          <w:p w:rsidR="00F76ED4" w:rsidRPr="00207995" w:rsidRDefault="00F76ED4" w:rsidP="00F76ED4">
            <w:pPr>
              <w:pStyle w:val="AppendixTableHeadings"/>
              <w:keepNext/>
              <w:rPr>
                <w:rFonts w:ascii="Tahoma" w:hAnsi="Tahoma" w:cs="Tahoma"/>
                <w:sz w:val="20"/>
                <w:szCs w:val="20"/>
                <w:lang w:val="fr-FR"/>
              </w:rPr>
            </w:pPr>
            <w:r w:rsidRPr="00207995">
              <w:rPr>
                <w:rFonts w:ascii="Tahoma" w:hAnsi="Tahoma" w:cs="Tahoma"/>
                <w:sz w:val="20"/>
                <w:szCs w:val="20"/>
                <w:lang w:val="fr-FR"/>
              </w:rPr>
              <w:t>Produits du groupe Applications Office System</w:t>
            </w:r>
            <w:r w:rsidRPr="00207995">
              <w:rPr>
                <w:rFonts w:ascii="Tahoma" w:hAnsi="Tahoma" w:cs="Tahoma"/>
                <w:b w:val="0"/>
                <w:i/>
                <w:sz w:val="20"/>
                <w:szCs w:val="20"/>
                <w:lang w:val="fr-FR"/>
              </w:rPr>
              <w:t xml:space="preserve"> </w:t>
            </w:r>
          </w:p>
        </w:tc>
        <w:tc>
          <w:tcPr>
            <w:tcW w:w="3240" w:type="dxa"/>
            <w:shd w:val="clear" w:color="auto" w:fill="FFCC99"/>
            <w:vAlign w:val="center"/>
          </w:tcPr>
          <w:p w:rsidR="00F76ED4" w:rsidRPr="000612F9" w:rsidRDefault="00F76ED4" w:rsidP="00F76ED4">
            <w:pPr>
              <w:pStyle w:val="AppendixTableHeadings"/>
              <w:keepNext/>
              <w:rPr>
                <w:rFonts w:ascii="Tahoma" w:hAnsi="Tahoma" w:cs="Tahoma"/>
                <w:sz w:val="20"/>
                <w:szCs w:val="20"/>
              </w:rPr>
            </w:pPr>
            <w:r w:rsidRPr="000612F9">
              <w:rPr>
                <w:rFonts w:ascii="Tahoma" w:hAnsi="Tahoma" w:cs="Tahoma"/>
                <w:sz w:val="20"/>
                <w:szCs w:val="20"/>
              </w:rPr>
              <w:t>Groupe des Produits Systèmes</w:t>
            </w:r>
          </w:p>
        </w:tc>
      </w:tr>
      <w:tr w:rsidR="00F76ED4" w:rsidRPr="009A648F" w:rsidTr="00EE5CB8">
        <w:trPr>
          <w:cantSplit/>
          <w:trHeight w:val="236"/>
          <w:tblHeader/>
        </w:trPr>
        <w:tc>
          <w:tcPr>
            <w:tcW w:w="3002"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Open Value</w:t>
            </w:r>
          </w:p>
        </w:tc>
        <w:tc>
          <w:tcPr>
            <w:tcW w:w="3150" w:type="dxa"/>
            <w:vAlign w:val="center"/>
          </w:tcPr>
          <w:p w:rsidR="00F76ED4" w:rsidRPr="00207995" w:rsidRDefault="00F76ED4" w:rsidP="00052F13">
            <w:pPr>
              <w:pStyle w:val="AppendixTableText"/>
              <w:keepNext/>
              <w:rPr>
                <w:rFonts w:ascii="Tahoma" w:hAnsi="Tahoma" w:cs="Tahoma"/>
                <w:lang w:val="fr-FR"/>
              </w:rPr>
            </w:pPr>
            <w:r w:rsidRPr="00207995">
              <w:rPr>
                <w:rFonts w:ascii="Tahoma" w:hAnsi="Tahoma" w:cs="Tahoma"/>
                <w:lang w:val="fr-FR"/>
              </w:rPr>
              <w:t>2 jours pour 50 licences (20 jours</w:t>
            </w:r>
            <w:r w:rsidR="00052F13" w:rsidRPr="00207995">
              <w:rPr>
                <w:rFonts w:ascii="Tahoma" w:hAnsi="Tahoma" w:cs="Tahoma"/>
                <w:lang w:val="fr-FR"/>
              </w:rPr>
              <w:t> </w:t>
            </w:r>
            <w:r w:rsidRPr="00207995">
              <w:rPr>
                <w:rFonts w:ascii="Tahoma" w:hAnsi="Tahoma" w:cs="Tahoma"/>
                <w:lang w:val="fr-FR"/>
              </w:rPr>
              <w:t>maximum)</w:t>
            </w:r>
          </w:p>
        </w:tc>
        <w:tc>
          <w:tcPr>
            <w:tcW w:w="3240" w:type="dxa"/>
            <w:vAlign w:val="center"/>
          </w:tcPr>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1 jour pour 50 licences</w:t>
            </w:r>
          </w:p>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(10 jours maximum)</w:t>
            </w: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F76ED4">
            <w:pPr>
              <w:pStyle w:val="AppendixTableHeadings"/>
              <w:keepNext/>
              <w:rPr>
                <w:rFonts w:ascii="Tahoma" w:hAnsi="Tahoma" w:cs="Tahoma"/>
                <w:b w:val="0"/>
              </w:rPr>
            </w:pPr>
            <w:r w:rsidRPr="000612F9">
              <w:rPr>
                <w:rFonts w:ascii="Tahoma" w:hAnsi="Tahoma" w:cs="Tahoma"/>
                <w:b w:val="0"/>
              </w:rPr>
              <w:t>1</w:t>
            </w:r>
            <w:r w:rsidR="00052F13">
              <w:rPr>
                <w:rFonts w:ascii="Tahoma" w:hAnsi="Tahoma" w:cs="Tahoma"/>
                <w:b w:val="0"/>
              </w:rPr>
              <w:t xml:space="preserve"> </w:t>
            </w:r>
            <w:r w:rsidR="00052F13" w:rsidRPr="000612F9">
              <w:rPr>
                <w:rFonts w:ascii="Tahoma" w:hAnsi="Tahoma" w:cs="Tahoma"/>
              </w:rPr>
              <w:t>–</w:t>
            </w:r>
            <w:r w:rsidR="00052F13">
              <w:rPr>
                <w:rFonts w:ascii="Tahoma" w:hAnsi="Tahoma" w:cs="Tahoma"/>
              </w:rPr>
              <w:t xml:space="preserve"> </w:t>
            </w:r>
            <w:r w:rsidRPr="000612F9">
              <w:rPr>
                <w:rFonts w:ascii="Tahoma" w:hAnsi="Tahoma" w:cs="Tahoma"/>
                <w:b w:val="0"/>
              </w:rPr>
              <w:t>249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2 jours pour 50 licences</w:t>
            </w: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1 jour pour 50 licences</w:t>
            </w:r>
          </w:p>
          <w:p w:rsidR="00F76ED4" w:rsidRPr="000612F9" w:rsidRDefault="00F76ED4" w:rsidP="00F76ED4">
            <w:pPr>
              <w:pStyle w:val="AppendixTableText"/>
              <w:keepNext/>
              <w:rPr>
                <w:rFonts w:ascii="Tahoma" w:hAnsi="Tahoma" w:cs="Tahoma"/>
              </w:rPr>
            </w:pPr>
          </w:p>
        </w:tc>
      </w:tr>
      <w:tr w:rsidR="00F76ED4" w:rsidRPr="009A648F"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rPr>
            </w:pPr>
            <w:r w:rsidRPr="000612F9">
              <w:rPr>
                <w:rFonts w:ascii="Tahoma" w:hAnsi="Tahoma" w:cs="Tahoma"/>
              </w:rPr>
              <w:t>250</w:t>
            </w:r>
            <w:r w:rsidR="00052F13">
              <w:rPr>
                <w:rFonts w:ascii="Tahoma" w:hAnsi="Tahoma" w:cs="Tahoma"/>
              </w:rPr>
              <w:t xml:space="preserve"> </w:t>
            </w:r>
            <w:r w:rsidR="00052F13" w:rsidRPr="000612F9">
              <w:rPr>
                <w:rFonts w:ascii="Tahoma" w:hAnsi="Tahoma" w:cs="Tahoma"/>
              </w:rPr>
              <w:t>–</w:t>
            </w:r>
            <w:r w:rsidR="00052F13">
              <w:rPr>
                <w:rFonts w:ascii="Tahoma" w:hAnsi="Tahoma" w:cs="Tahoma"/>
              </w:rPr>
              <w:t xml:space="preserve"> </w:t>
            </w:r>
            <w:r w:rsidRPr="000612F9">
              <w:rPr>
                <w:rFonts w:ascii="Tahoma" w:hAnsi="Tahoma" w:cs="Tahoma"/>
              </w:rPr>
              <w:t>2</w:t>
            </w:r>
            <w:r w:rsidR="009A6981">
              <w:rPr>
                <w:rFonts w:ascii="Tahoma" w:hAnsi="Tahoma" w:cs="Tahoma"/>
              </w:rPr>
              <w:t xml:space="preserve"> </w:t>
            </w:r>
            <w:r w:rsidRPr="000612F9">
              <w:rPr>
                <w:rFonts w:ascii="Tahoma" w:hAnsi="Tahoma" w:cs="Tahoma"/>
              </w:rPr>
              <w:t xml:space="preserve">399 </w:t>
            </w:r>
          </w:p>
        </w:tc>
        <w:tc>
          <w:tcPr>
            <w:tcW w:w="3150" w:type="dxa"/>
            <w:vAlign w:val="center"/>
          </w:tcPr>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20 jours par</w:t>
            </w:r>
          </w:p>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accord de mise en œuvre éligible</w:t>
            </w:r>
          </w:p>
        </w:tc>
        <w:tc>
          <w:tcPr>
            <w:tcW w:w="3240" w:type="dxa"/>
            <w:vAlign w:val="center"/>
          </w:tcPr>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10 jours par</w:t>
            </w:r>
          </w:p>
          <w:p w:rsidR="00F76ED4" w:rsidRPr="00207995" w:rsidRDefault="00F76ED4" w:rsidP="00F76ED4">
            <w:pPr>
              <w:pStyle w:val="AppendixTableText"/>
              <w:keepNext/>
              <w:rPr>
                <w:rFonts w:ascii="Tahoma" w:hAnsi="Tahoma" w:cs="Tahoma"/>
                <w:lang w:val="fr-FR"/>
              </w:rPr>
            </w:pPr>
            <w:r w:rsidRPr="00207995">
              <w:rPr>
                <w:rFonts w:ascii="Tahoma" w:hAnsi="Tahoma" w:cs="Tahoma"/>
                <w:lang w:val="fr-FR"/>
              </w:rPr>
              <w:t>accord de mise en œuvre éligible</w:t>
            </w: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i/>
              </w:rPr>
            </w:pPr>
            <w:r w:rsidRPr="000612F9">
              <w:rPr>
                <w:rFonts w:ascii="Tahoma" w:hAnsi="Tahoma" w:cs="Tahoma"/>
              </w:rPr>
              <w:t>2</w:t>
            </w:r>
            <w:r w:rsidR="009A6981">
              <w:rPr>
                <w:rFonts w:ascii="Tahoma" w:hAnsi="Tahoma" w:cs="Tahoma"/>
              </w:rPr>
              <w:t xml:space="preserve"> </w:t>
            </w:r>
            <w:r w:rsidRPr="000612F9">
              <w:rPr>
                <w:rFonts w:ascii="Tahoma" w:hAnsi="Tahoma" w:cs="Tahoma"/>
              </w:rPr>
              <w:t>400</w:t>
            </w:r>
            <w:r w:rsidR="00052F13">
              <w:rPr>
                <w:rFonts w:ascii="Tahoma" w:hAnsi="Tahoma" w:cs="Tahoma"/>
              </w:rPr>
              <w:t xml:space="preserve"> </w:t>
            </w:r>
            <w:r w:rsidR="00052F13" w:rsidRPr="000612F9">
              <w:rPr>
                <w:rFonts w:ascii="Tahoma" w:hAnsi="Tahoma" w:cs="Tahoma"/>
              </w:rPr>
              <w:t>–</w:t>
            </w:r>
            <w:r w:rsidR="00052F13">
              <w:rPr>
                <w:rFonts w:ascii="Tahoma" w:hAnsi="Tahoma" w:cs="Tahoma"/>
              </w:rPr>
              <w:t xml:space="preserve"> </w:t>
            </w:r>
            <w:r w:rsidRPr="000612F9">
              <w:rPr>
                <w:rFonts w:ascii="Tahoma" w:hAnsi="Tahoma" w:cs="Tahoma"/>
              </w:rPr>
              <w:t>5</w:t>
            </w:r>
            <w:r w:rsidR="009A6981">
              <w:rPr>
                <w:rFonts w:ascii="Tahoma" w:hAnsi="Tahoma" w:cs="Tahoma"/>
              </w:rPr>
              <w:t xml:space="preserve"> </w:t>
            </w:r>
            <w:r w:rsidRPr="000612F9">
              <w:rPr>
                <w:rFonts w:ascii="Tahoma" w:hAnsi="Tahoma" w:cs="Tahoma"/>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30 jours* </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15 jours* </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i/>
              </w:rPr>
            </w:pPr>
            <w:r w:rsidRPr="000612F9">
              <w:rPr>
                <w:rFonts w:ascii="Tahoma" w:hAnsi="Tahoma" w:cs="Tahoma"/>
              </w:rPr>
              <w:t>6</w:t>
            </w:r>
            <w:r w:rsidR="009A6981">
              <w:rPr>
                <w:rFonts w:ascii="Tahoma" w:hAnsi="Tahoma" w:cs="Tahoma"/>
              </w:rPr>
              <w:t xml:space="preserve"> </w:t>
            </w:r>
            <w:r w:rsidRPr="000612F9">
              <w:rPr>
                <w:rFonts w:ascii="Tahoma" w:hAnsi="Tahoma" w:cs="Tahoma"/>
              </w:rPr>
              <w:t>000</w:t>
            </w:r>
            <w:r w:rsidR="00100301">
              <w:rPr>
                <w:rFonts w:ascii="Tahoma" w:hAnsi="Tahoma" w:cs="Tahoma"/>
              </w:rPr>
              <w:t xml:space="preserve"> </w:t>
            </w:r>
            <w:r w:rsidR="00052F13" w:rsidRPr="000612F9">
              <w:rPr>
                <w:rFonts w:ascii="Tahoma" w:hAnsi="Tahoma" w:cs="Tahoma"/>
              </w:rPr>
              <w:t>–</w:t>
            </w:r>
            <w:r w:rsidR="00100301">
              <w:rPr>
                <w:rFonts w:ascii="Tahoma" w:hAnsi="Tahoma" w:cs="Tahoma"/>
              </w:rPr>
              <w:t xml:space="preserve"> </w:t>
            </w:r>
            <w:r w:rsidRPr="000612F9">
              <w:rPr>
                <w:rFonts w:ascii="Tahoma" w:hAnsi="Tahoma" w:cs="Tahoma"/>
              </w:rPr>
              <w:t>14</w:t>
            </w:r>
            <w:r w:rsidR="009A6981">
              <w:rPr>
                <w:rFonts w:ascii="Tahoma" w:hAnsi="Tahoma" w:cs="Tahoma"/>
              </w:rPr>
              <w:t xml:space="preserve"> </w:t>
            </w:r>
            <w:r w:rsidRPr="000612F9">
              <w:rPr>
                <w:rFonts w:ascii="Tahoma" w:hAnsi="Tahoma" w:cs="Tahoma"/>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50 jours* </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25 jours* </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i/>
              </w:rPr>
            </w:pPr>
            <w:r w:rsidRPr="000612F9">
              <w:rPr>
                <w:rFonts w:ascii="Tahoma" w:hAnsi="Tahoma" w:cs="Tahoma"/>
              </w:rPr>
              <w:t>15</w:t>
            </w:r>
            <w:r w:rsidR="009A6981">
              <w:rPr>
                <w:rFonts w:ascii="Tahoma" w:hAnsi="Tahoma" w:cs="Tahoma"/>
              </w:rPr>
              <w:t xml:space="preserve"> </w:t>
            </w:r>
            <w:r w:rsidRPr="000612F9">
              <w:rPr>
                <w:rFonts w:ascii="Tahoma" w:hAnsi="Tahoma" w:cs="Tahoma"/>
              </w:rPr>
              <w:t>000 – 29</w:t>
            </w:r>
            <w:r w:rsidR="009A6981">
              <w:rPr>
                <w:rFonts w:ascii="Tahoma" w:hAnsi="Tahoma" w:cs="Tahoma"/>
              </w:rPr>
              <w:t xml:space="preserve"> </w:t>
            </w:r>
            <w:r w:rsidRPr="000612F9">
              <w:rPr>
                <w:rFonts w:ascii="Tahoma" w:hAnsi="Tahoma" w:cs="Tahoma"/>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110 jours* </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55 jours* </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i/>
              </w:rPr>
            </w:pPr>
            <w:r w:rsidRPr="000612F9">
              <w:rPr>
                <w:rFonts w:ascii="Tahoma" w:hAnsi="Tahoma" w:cs="Tahoma"/>
              </w:rPr>
              <w:t>30</w:t>
            </w:r>
            <w:r w:rsidR="009A6981">
              <w:rPr>
                <w:rFonts w:ascii="Tahoma" w:hAnsi="Tahoma" w:cs="Tahoma"/>
              </w:rPr>
              <w:t xml:space="preserve"> </w:t>
            </w:r>
            <w:r w:rsidRPr="000612F9">
              <w:rPr>
                <w:rFonts w:ascii="Tahoma" w:hAnsi="Tahoma" w:cs="Tahoma"/>
              </w:rPr>
              <w:t>000 – 49</w:t>
            </w:r>
            <w:r w:rsidR="009A6981">
              <w:rPr>
                <w:rFonts w:ascii="Tahoma" w:hAnsi="Tahoma" w:cs="Tahoma"/>
              </w:rPr>
              <w:t xml:space="preserve"> </w:t>
            </w:r>
            <w:r w:rsidRPr="000612F9">
              <w:rPr>
                <w:rFonts w:ascii="Tahoma" w:hAnsi="Tahoma" w:cs="Tahoma"/>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160 jours* </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80 jours*</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Text"/>
              <w:keepNext/>
              <w:rPr>
                <w:rFonts w:ascii="Tahoma" w:hAnsi="Tahoma" w:cs="Tahoma"/>
                <w:i/>
              </w:rPr>
            </w:pPr>
            <w:r w:rsidRPr="000612F9">
              <w:rPr>
                <w:rFonts w:ascii="Tahoma" w:hAnsi="Tahoma" w:cs="Tahoma"/>
              </w:rPr>
              <w:t>50</w:t>
            </w:r>
            <w:r w:rsidR="009A6981">
              <w:rPr>
                <w:rFonts w:ascii="Tahoma" w:hAnsi="Tahoma" w:cs="Tahoma"/>
              </w:rPr>
              <w:t xml:space="preserve"> </w:t>
            </w:r>
            <w:r w:rsidRPr="000612F9">
              <w:rPr>
                <w:rFonts w:ascii="Tahoma" w:hAnsi="Tahoma" w:cs="Tahoma"/>
              </w:rPr>
              <w:t>000 – 99</w:t>
            </w:r>
            <w:r w:rsidR="009A6981">
              <w:rPr>
                <w:rFonts w:ascii="Tahoma" w:hAnsi="Tahoma" w:cs="Tahoma"/>
              </w:rPr>
              <w:t xml:space="preserve"> </w:t>
            </w:r>
            <w:r w:rsidRPr="000612F9">
              <w:rPr>
                <w:rFonts w:ascii="Tahoma" w:hAnsi="Tahoma" w:cs="Tahoma"/>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250 jours*</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125 jours* </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Headings"/>
              <w:keepNext/>
              <w:rPr>
                <w:rFonts w:ascii="Tahoma" w:hAnsi="Tahoma" w:cs="Tahoma"/>
                <w:b w:val="0"/>
              </w:rPr>
            </w:pPr>
            <w:r w:rsidRPr="000612F9">
              <w:rPr>
                <w:rFonts w:ascii="Tahoma" w:hAnsi="Tahoma" w:cs="Tahoma"/>
                <w:b w:val="0"/>
              </w:rPr>
              <w:t>100</w:t>
            </w:r>
            <w:r w:rsidR="009A6981">
              <w:rPr>
                <w:rFonts w:ascii="Tahoma" w:hAnsi="Tahoma" w:cs="Tahoma"/>
                <w:b w:val="0"/>
              </w:rPr>
              <w:t xml:space="preserve"> </w:t>
            </w:r>
            <w:r w:rsidRPr="000612F9">
              <w:rPr>
                <w:rFonts w:ascii="Tahoma" w:hAnsi="Tahoma" w:cs="Tahoma"/>
                <w:b w:val="0"/>
              </w:rPr>
              <w:t>000 – 199</w:t>
            </w:r>
            <w:r w:rsidR="009A6981">
              <w:rPr>
                <w:rFonts w:ascii="Tahoma" w:hAnsi="Tahoma" w:cs="Tahoma"/>
                <w:b w:val="0"/>
              </w:rPr>
              <w:t xml:space="preserve"> </w:t>
            </w:r>
            <w:r w:rsidRPr="000612F9">
              <w:rPr>
                <w:rFonts w:ascii="Tahoma" w:hAnsi="Tahoma" w:cs="Tahoma"/>
                <w:b w:val="0"/>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400 jours*</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200 jours*</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Headings"/>
              <w:keepNext/>
              <w:rPr>
                <w:rFonts w:ascii="Tahoma" w:hAnsi="Tahoma" w:cs="Tahoma"/>
                <w:b w:val="0"/>
              </w:rPr>
            </w:pPr>
            <w:r w:rsidRPr="000612F9">
              <w:rPr>
                <w:rFonts w:ascii="Tahoma" w:hAnsi="Tahoma" w:cs="Tahoma"/>
                <w:b w:val="0"/>
              </w:rPr>
              <w:t>200</w:t>
            </w:r>
            <w:r w:rsidR="009A6981">
              <w:rPr>
                <w:rFonts w:ascii="Tahoma" w:hAnsi="Tahoma" w:cs="Tahoma"/>
                <w:b w:val="0"/>
              </w:rPr>
              <w:t xml:space="preserve"> </w:t>
            </w:r>
            <w:r w:rsidRPr="000612F9">
              <w:rPr>
                <w:rFonts w:ascii="Tahoma" w:hAnsi="Tahoma" w:cs="Tahoma"/>
                <w:b w:val="0"/>
              </w:rPr>
              <w:t>000 – 399</w:t>
            </w:r>
            <w:r w:rsidR="009A6981">
              <w:rPr>
                <w:rFonts w:ascii="Tahoma" w:hAnsi="Tahoma" w:cs="Tahoma"/>
                <w:b w:val="0"/>
              </w:rPr>
              <w:t xml:space="preserve"> </w:t>
            </w:r>
            <w:r w:rsidRPr="000612F9">
              <w:rPr>
                <w:rFonts w:ascii="Tahoma" w:hAnsi="Tahoma" w:cs="Tahoma"/>
                <w:b w:val="0"/>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600 jours*</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300 jours*</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Headings"/>
              <w:keepNext/>
              <w:rPr>
                <w:rFonts w:ascii="Tahoma" w:hAnsi="Tahoma" w:cs="Tahoma"/>
                <w:b w:val="0"/>
              </w:rPr>
            </w:pPr>
            <w:r w:rsidRPr="000612F9">
              <w:rPr>
                <w:rFonts w:ascii="Tahoma" w:hAnsi="Tahoma" w:cs="Tahoma"/>
                <w:b w:val="0"/>
              </w:rPr>
              <w:t>400</w:t>
            </w:r>
            <w:r w:rsidR="009A6981">
              <w:rPr>
                <w:rFonts w:ascii="Tahoma" w:hAnsi="Tahoma" w:cs="Tahoma"/>
                <w:b w:val="0"/>
              </w:rPr>
              <w:t xml:space="preserve"> </w:t>
            </w:r>
            <w:r w:rsidRPr="000612F9">
              <w:rPr>
                <w:rFonts w:ascii="Tahoma" w:hAnsi="Tahoma" w:cs="Tahoma"/>
                <w:b w:val="0"/>
              </w:rPr>
              <w:t>000 – 599</w:t>
            </w:r>
            <w:r w:rsidR="009A6981">
              <w:rPr>
                <w:rFonts w:ascii="Tahoma" w:hAnsi="Tahoma" w:cs="Tahoma"/>
                <w:b w:val="0"/>
              </w:rPr>
              <w:t xml:space="preserve"> </w:t>
            </w:r>
            <w:r w:rsidRPr="000612F9">
              <w:rPr>
                <w:rFonts w:ascii="Tahoma" w:hAnsi="Tahoma" w:cs="Tahoma"/>
                <w:b w:val="0"/>
              </w:rPr>
              <w:t>999</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800 jours*</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400 jours*</w:t>
            </w:r>
          </w:p>
          <w:p w:rsidR="00F76ED4" w:rsidRPr="000612F9" w:rsidRDefault="00F76ED4" w:rsidP="00F76ED4">
            <w:pPr>
              <w:pStyle w:val="AppendixTableText"/>
              <w:keepNext/>
              <w:rPr>
                <w:rFonts w:ascii="Tahoma" w:hAnsi="Tahoma" w:cs="Tahoma"/>
              </w:rPr>
            </w:pPr>
          </w:p>
        </w:tc>
      </w:tr>
      <w:tr w:rsidR="00F76ED4" w:rsidRPr="000612F9" w:rsidTr="00EE5CB8">
        <w:trPr>
          <w:cantSplit/>
          <w:trHeight w:val="236"/>
          <w:tblHeader/>
        </w:trPr>
        <w:tc>
          <w:tcPr>
            <w:tcW w:w="3002" w:type="dxa"/>
            <w:vAlign w:val="center"/>
          </w:tcPr>
          <w:p w:rsidR="00F76ED4" w:rsidRPr="000612F9" w:rsidRDefault="00F76ED4" w:rsidP="00F76ED4">
            <w:pPr>
              <w:pStyle w:val="AppendixTableHeadings"/>
              <w:keepNext/>
              <w:rPr>
                <w:rFonts w:ascii="Tahoma" w:hAnsi="Tahoma" w:cs="Tahoma"/>
              </w:rPr>
            </w:pPr>
            <w:r w:rsidRPr="000612F9">
              <w:rPr>
                <w:rFonts w:ascii="Tahoma" w:hAnsi="Tahoma" w:cs="Tahoma"/>
                <w:b w:val="0"/>
              </w:rPr>
              <w:t>Participation au programme Software Assurance Membership (SAM)</w:t>
            </w:r>
          </w:p>
          <w:p w:rsidR="00F76ED4" w:rsidRPr="000612F9" w:rsidRDefault="00F76ED4" w:rsidP="009A6981">
            <w:pPr>
              <w:pStyle w:val="AppendixTableHeadings"/>
              <w:keepNext/>
              <w:rPr>
                <w:rFonts w:ascii="Tahoma" w:hAnsi="Tahoma" w:cs="Tahoma"/>
                <w:b w:val="0"/>
              </w:rPr>
            </w:pPr>
            <w:r w:rsidRPr="000612F9">
              <w:rPr>
                <w:rFonts w:ascii="Tahoma" w:hAnsi="Tahoma" w:cs="Tahoma"/>
                <w:b w:val="0"/>
              </w:rPr>
              <w:t>600</w:t>
            </w:r>
            <w:r w:rsidR="009A6981">
              <w:rPr>
                <w:rFonts w:ascii="Tahoma" w:hAnsi="Tahoma" w:cs="Tahoma"/>
                <w:b w:val="0"/>
              </w:rPr>
              <w:t xml:space="preserve"> </w:t>
            </w:r>
            <w:r w:rsidRPr="000612F9">
              <w:rPr>
                <w:rFonts w:ascii="Tahoma" w:hAnsi="Tahoma" w:cs="Tahoma"/>
                <w:b w:val="0"/>
              </w:rPr>
              <w:t>000 +</w:t>
            </w:r>
          </w:p>
        </w:tc>
        <w:tc>
          <w:tcPr>
            <w:tcW w:w="315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 xml:space="preserve">1 400 jours* </w:t>
            </w:r>
          </w:p>
          <w:p w:rsidR="00F76ED4" w:rsidRPr="000612F9" w:rsidRDefault="00F76ED4" w:rsidP="00F76ED4">
            <w:pPr>
              <w:pStyle w:val="AppendixTableText"/>
              <w:keepNext/>
              <w:rPr>
                <w:rFonts w:ascii="Tahoma" w:hAnsi="Tahoma" w:cs="Tahoma"/>
              </w:rPr>
            </w:pPr>
          </w:p>
        </w:tc>
        <w:tc>
          <w:tcPr>
            <w:tcW w:w="3240" w:type="dxa"/>
            <w:vAlign w:val="center"/>
          </w:tcPr>
          <w:p w:rsidR="00F76ED4" w:rsidRPr="000612F9" w:rsidRDefault="00F76ED4" w:rsidP="00F76ED4">
            <w:pPr>
              <w:pStyle w:val="AppendixTableText"/>
              <w:keepNext/>
              <w:rPr>
                <w:rFonts w:ascii="Tahoma" w:hAnsi="Tahoma" w:cs="Tahoma"/>
              </w:rPr>
            </w:pPr>
            <w:r w:rsidRPr="000612F9">
              <w:rPr>
                <w:rFonts w:ascii="Tahoma" w:hAnsi="Tahoma" w:cs="Tahoma"/>
              </w:rPr>
              <w:t>700 jours*</w:t>
            </w:r>
          </w:p>
          <w:p w:rsidR="00F76ED4" w:rsidRPr="000612F9" w:rsidRDefault="00F76ED4" w:rsidP="00F76ED4">
            <w:pPr>
              <w:pStyle w:val="AppendixTableText"/>
              <w:keepNext/>
              <w:rPr>
                <w:rFonts w:ascii="Tahoma" w:hAnsi="Tahoma" w:cs="Tahoma"/>
              </w:rPr>
            </w:pPr>
          </w:p>
        </w:tc>
      </w:tr>
    </w:tbl>
    <w:p w:rsidR="00F528E5" w:rsidRPr="000612F9" w:rsidRDefault="00F528E5" w:rsidP="003C56F1">
      <w:pPr>
        <w:pStyle w:val="AppendixBodyText"/>
        <w:spacing w:after="0"/>
        <w:rPr>
          <w:rFonts w:ascii="Tahoma" w:hAnsi="Tahoma" w:cs="Tahoma"/>
        </w:rPr>
      </w:pPr>
    </w:p>
    <w:p w:rsidR="00E762F8" w:rsidRPr="00207995" w:rsidRDefault="00023FE7">
      <w:pPr>
        <w:pStyle w:val="AppendixFlushBulletedList"/>
        <w:tabs>
          <w:tab w:val="clear" w:pos="360"/>
          <w:tab w:val="num" w:pos="0"/>
        </w:tabs>
        <w:ind w:left="0" w:firstLine="0"/>
        <w:rPr>
          <w:rFonts w:ascii="Tahoma" w:hAnsi="Tahoma" w:cs="Tahoma"/>
          <w:lang w:val="fr-FR"/>
        </w:rPr>
      </w:pPr>
      <w:r w:rsidRPr="00207995">
        <w:rPr>
          <w:rFonts w:ascii="Tahoma" w:hAnsi="Tahoma" w:cs="Tahoma"/>
          <w:sz w:val="18"/>
          <w:szCs w:val="18"/>
          <w:lang w:val="fr-FR"/>
        </w:rPr>
        <w:t>Le nombre minimum de licences couvertes par la Software Assurance requis pour l’obtention de Bons de Formation varie selon le programme.</w:t>
      </w:r>
    </w:p>
    <w:p w:rsidR="00C65D66" w:rsidRPr="00207995" w:rsidRDefault="00C65D66" w:rsidP="00C65D66">
      <w:pPr>
        <w:tabs>
          <w:tab w:val="left" w:pos="10440"/>
        </w:tabs>
        <w:spacing w:before="120"/>
        <w:ind w:right="306"/>
        <w:rPr>
          <w:rFonts w:cs="Tahoma"/>
          <w:lang w:val="fr-FR"/>
        </w:rPr>
      </w:pPr>
      <w:r w:rsidRPr="00207995">
        <w:rPr>
          <w:rFonts w:eastAsia="Calibri" w:cs="Tahoma"/>
          <w:b/>
          <w:i/>
          <w:color w:val="000000"/>
          <w:sz w:val="16"/>
          <w:szCs w:val="16"/>
          <w:lang w:val="fr-FR"/>
        </w:rPr>
        <w:t>Remarque :</w:t>
      </w:r>
      <w:r w:rsidRPr="00207995">
        <w:rPr>
          <w:rFonts w:eastAsia="Calibri" w:cs="Tahoma"/>
          <w:i/>
          <w:color w:val="000000"/>
          <w:sz w:val="16"/>
          <w:szCs w:val="16"/>
          <w:lang w:val="fr-FR"/>
        </w:rPr>
        <w:t xml:space="preserve"> des crédits de formation sont disponibles sur la base d’un accord de mise en œuvre ou contrat d’une durée de trois (3) ans complets (reportez</w:t>
      </w:r>
      <w:r w:rsidR="004B17E3">
        <w:rPr>
          <w:rFonts w:eastAsia="Calibri" w:cs="Tahoma"/>
          <w:i/>
          <w:color w:val="000000"/>
          <w:sz w:val="16"/>
          <w:szCs w:val="16"/>
          <w:lang w:val="fr-FR"/>
        </w:rPr>
        <w:t>-</w:t>
      </w:r>
      <w:r w:rsidRPr="00207995">
        <w:rPr>
          <w:rFonts w:eastAsia="Calibri" w:cs="Tahoma"/>
          <w:i/>
          <w:color w:val="000000"/>
          <w:sz w:val="16"/>
          <w:szCs w:val="16"/>
          <w:lang w:val="fr-FR"/>
        </w:rPr>
        <w:t>vous ci</w:t>
      </w:r>
      <w:r w:rsidR="004B17E3">
        <w:rPr>
          <w:rFonts w:eastAsia="Calibri" w:cs="Tahoma"/>
          <w:i/>
          <w:color w:val="000000"/>
          <w:sz w:val="16"/>
          <w:szCs w:val="16"/>
          <w:lang w:val="fr-FR"/>
        </w:rPr>
        <w:t>-</w:t>
      </w:r>
      <w:r w:rsidRPr="00207995">
        <w:rPr>
          <w:rFonts w:eastAsia="Calibri" w:cs="Tahoma"/>
          <w:i/>
          <w:color w:val="000000"/>
          <w:sz w:val="16"/>
          <w:szCs w:val="16"/>
          <w:lang w:val="fr-FR"/>
        </w:rPr>
        <w:t>dessous pour plus d’informations).</w:t>
      </w:r>
      <w:r w:rsidR="00D274DC" w:rsidRPr="00207995">
        <w:rPr>
          <w:rFonts w:eastAsia="Calibri" w:cs="Tahoma"/>
          <w:i/>
          <w:color w:val="000000"/>
          <w:sz w:val="16"/>
          <w:szCs w:val="16"/>
          <w:lang w:val="fr-FR"/>
        </w:rPr>
        <w:t xml:space="preserve"> </w:t>
      </w:r>
    </w:p>
    <w:p w:rsidR="00C65D66" w:rsidRPr="00207995" w:rsidRDefault="00C65D66" w:rsidP="00C65D66">
      <w:pPr>
        <w:spacing w:after="60"/>
        <w:rPr>
          <w:rFonts w:cs="Tahoma"/>
          <w:lang w:val="fr-FR"/>
        </w:rPr>
      </w:pPr>
      <w:r w:rsidRPr="00207995">
        <w:rPr>
          <w:rFonts w:eastAsia="Calibri" w:cs="Tahoma"/>
          <w:i/>
          <w:color w:val="000000"/>
          <w:sz w:val="16"/>
          <w:szCs w:val="16"/>
          <w:lang w:val="fr-FR"/>
        </w:rPr>
        <w:t>Reportez</w:t>
      </w:r>
      <w:r w:rsidR="004B17E3">
        <w:rPr>
          <w:rFonts w:eastAsia="Calibri" w:cs="Tahoma"/>
          <w:i/>
          <w:color w:val="000000"/>
          <w:sz w:val="16"/>
          <w:szCs w:val="16"/>
          <w:lang w:val="fr-FR"/>
        </w:rPr>
        <w:t>-</w:t>
      </w:r>
      <w:r w:rsidRPr="00207995">
        <w:rPr>
          <w:rFonts w:eastAsia="Calibri" w:cs="Tahoma"/>
          <w:i/>
          <w:color w:val="000000"/>
          <w:sz w:val="16"/>
          <w:szCs w:val="16"/>
          <w:lang w:val="fr-FR"/>
        </w:rPr>
        <w:t>vous au tableau qui répertorie les produits du Groupe Applications Office System</w:t>
      </w:r>
    </w:p>
    <w:p w:rsidR="00EC05F0" w:rsidRPr="00207995" w:rsidRDefault="00C65D66" w:rsidP="00F76ED4">
      <w:pPr>
        <w:tabs>
          <w:tab w:val="left" w:pos="10440"/>
        </w:tabs>
        <w:ind w:right="302"/>
        <w:rPr>
          <w:rFonts w:cs="Tahoma"/>
          <w:lang w:val="fr-FR"/>
        </w:rPr>
      </w:pPr>
      <w:r w:rsidRPr="00207995">
        <w:rPr>
          <w:rFonts w:eastAsia="Calibri" w:cs="Tahoma"/>
          <w:i/>
          <w:color w:val="000000"/>
          <w:sz w:val="16"/>
          <w:szCs w:val="16"/>
          <w:lang w:val="fr-FR"/>
        </w:rPr>
        <w:t>*Nombre de jours par accord de mise en œuvre ou contrat éligible.</w:t>
      </w:r>
    </w:p>
    <w:p w:rsidR="009D26EE" w:rsidRPr="00207995" w:rsidRDefault="009D26EE" w:rsidP="003C56F1">
      <w:pPr>
        <w:pStyle w:val="AppendixBodyText"/>
        <w:spacing w:after="0"/>
        <w:rPr>
          <w:rFonts w:ascii="Tahoma" w:hAnsi="Tahoma" w:cs="Tahoma"/>
          <w:lang w:val="fr-FR"/>
        </w:rPr>
      </w:pP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cours ne sont pas tous disponibles dans toutes les langues locales.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politiques définies par le Partenaire de Formation Microsoft s’appliquent.</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Responsables des Services peuvent révoquer un bon qui a été attribué jusqu’à la date d’annulation du cours fixée par le Partenaire de Formation Microsoft.</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 xml:space="preserve">Tout jour de cours non couvert par un bon devra être payé par la personne qui a reçu la formation.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cours accélérés nécessitent un nombre de jours associés à des bons équivalent au nombre de jours de cours fixé pour un cours de durée normale.</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Les cours personnalisés (autres que les cours accélérés ou les cours approuvés) ne peuvent pas être associés à ces bons.</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 xml:space="preserve">Pour plus d’informations sur les cours approuvés, consultez le site </w:t>
      </w:r>
      <w:r w:rsidRPr="00BB6EB6">
        <w:rPr>
          <w:rFonts w:ascii="Tahoma" w:hAnsi="Tahoma" w:cs="Tahoma"/>
          <w:bCs/>
          <w:sz w:val="18"/>
          <w:szCs w:val="18"/>
          <w:lang w:val="fr-FR"/>
        </w:rPr>
        <w:t>http://www.microsoft.com/learning/sa/training.mspx</w:t>
      </w:r>
      <w:r w:rsidRPr="00207995">
        <w:rPr>
          <w:rFonts w:ascii="Tahoma" w:hAnsi="Tahoma" w:cs="Tahoma"/>
          <w:bCs/>
          <w:sz w:val="18"/>
          <w:szCs w:val="18"/>
          <w:lang w:val="fr-FR"/>
        </w:rPr>
        <w:t xml:space="preserve"> (en anglais).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bons ne peuvent pas être utilisés pour couvrir tout frais lié à un client qui ne se présente pas à</w:t>
      </w:r>
      <w:r w:rsidR="00052F13" w:rsidRPr="00207995">
        <w:rPr>
          <w:rFonts w:ascii="Tahoma" w:hAnsi="Tahoma" w:cs="Tahoma"/>
          <w:bCs/>
          <w:sz w:val="18"/>
          <w:szCs w:val="18"/>
          <w:lang w:val="fr-FR"/>
        </w:rPr>
        <w:t> </w:t>
      </w:r>
      <w:r w:rsidRPr="00207995">
        <w:rPr>
          <w:rFonts w:ascii="Tahoma" w:hAnsi="Tahoma" w:cs="Tahoma"/>
          <w:bCs/>
          <w:sz w:val="18"/>
          <w:szCs w:val="18"/>
          <w:lang w:val="fr-FR"/>
        </w:rPr>
        <w:t>un cours réservé.</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 xml:space="preserve">Les frais liés à une « Absence » doivent être acquittés par le client.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 xml:space="preserve">Les bons peuvent être convertis uniquement par une personne autorisée par le client à les utiliser.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bons ne peuvent pas être échangés contre de l’argent comptant, des sommes d’argent ou d’autres valeurs.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bons doivent être attribués pendant la durée de la Software Assurance.</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bons expirent cent quatre</w:t>
      </w:r>
      <w:r w:rsidR="004B17E3">
        <w:rPr>
          <w:rFonts w:ascii="Tahoma" w:hAnsi="Tahoma" w:cs="Tahoma"/>
          <w:bCs/>
          <w:sz w:val="18"/>
          <w:szCs w:val="18"/>
          <w:lang w:val="fr-FR"/>
        </w:rPr>
        <w:t>-</w:t>
      </w:r>
      <w:r w:rsidRPr="00207995">
        <w:rPr>
          <w:rFonts w:ascii="Tahoma" w:hAnsi="Tahoma" w:cs="Tahoma"/>
          <w:bCs/>
          <w:sz w:val="18"/>
          <w:szCs w:val="18"/>
          <w:lang w:val="fr-FR"/>
        </w:rPr>
        <w:t>vingt (180) jours après leur attribution, indépendamment de la date</w:t>
      </w:r>
      <w:r w:rsidR="00052F13" w:rsidRPr="00207995">
        <w:rPr>
          <w:rFonts w:ascii="Tahoma" w:hAnsi="Tahoma" w:cs="Tahoma"/>
          <w:bCs/>
          <w:sz w:val="18"/>
          <w:szCs w:val="18"/>
          <w:lang w:val="fr-FR"/>
        </w:rPr>
        <w:t> </w:t>
      </w:r>
      <w:r w:rsidRPr="00207995">
        <w:rPr>
          <w:rFonts w:ascii="Tahoma" w:hAnsi="Tahoma" w:cs="Tahoma"/>
          <w:bCs/>
          <w:sz w:val="18"/>
          <w:szCs w:val="18"/>
          <w:lang w:val="fr-FR"/>
        </w:rPr>
        <w:t>d’expiration de la Software Assurance. Tous les services doivent être fournis (formations dispensées et bons convertis) avant leur expiration. Les bons qui expirent avant l’expiration de la</w:t>
      </w:r>
      <w:r w:rsidR="00052F13" w:rsidRPr="00207995">
        <w:rPr>
          <w:rFonts w:ascii="Tahoma" w:hAnsi="Tahoma" w:cs="Tahoma"/>
          <w:bCs/>
          <w:sz w:val="18"/>
          <w:szCs w:val="18"/>
          <w:lang w:val="fr-FR"/>
        </w:rPr>
        <w:t> </w:t>
      </w:r>
      <w:r w:rsidRPr="00207995">
        <w:rPr>
          <w:rFonts w:ascii="Tahoma" w:hAnsi="Tahoma" w:cs="Tahoma"/>
          <w:bCs/>
          <w:sz w:val="18"/>
          <w:szCs w:val="18"/>
          <w:lang w:val="fr-FR"/>
        </w:rPr>
        <w:t>Software Assurance sont réintégrés au portefeuille de jours de Bons de Formation disponibles.</w:t>
      </w:r>
    </w:p>
    <w:p w:rsidR="00982A40" w:rsidRPr="00207995" w:rsidRDefault="00982A40" w:rsidP="00910E21">
      <w:pPr>
        <w:numPr>
          <w:ilvl w:val="0"/>
          <w:numId w:val="29"/>
        </w:numPr>
        <w:spacing w:afterLines="60" w:after="144"/>
        <w:rPr>
          <w:rFonts w:cs="Tahoma"/>
          <w:lang w:val="fr-FR"/>
        </w:rPr>
      </w:pPr>
      <w:r w:rsidRPr="00207995">
        <w:rPr>
          <w:rFonts w:cs="Tahoma"/>
          <w:bCs/>
          <w:szCs w:val="18"/>
          <w:lang w:val="fr-FR"/>
        </w:rPr>
        <w:t>Hormis pour les Sessions de Démonstration, un jour Bon de Formation est équivalent à un jour de session de formation.</w:t>
      </w:r>
      <w:r w:rsidR="00D274DC" w:rsidRPr="00207995">
        <w:rPr>
          <w:rFonts w:cs="Tahoma"/>
          <w:bCs/>
          <w:szCs w:val="18"/>
          <w:lang w:val="fr-FR"/>
        </w:rPr>
        <w:t xml:space="preserve"> </w:t>
      </w:r>
      <w:r w:rsidRPr="00207995">
        <w:rPr>
          <w:rFonts w:cs="Tahoma"/>
          <w:bCs/>
          <w:szCs w:val="18"/>
          <w:lang w:val="fr-FR"/>
        </w:rPr>
        <w:t>Pour les Sessions de Démonstration, un jour Bon de Formation est équivalent à une Session de Démonstration.</w:t>
      </w:r>
    </w:p>
    <w:p w:rsidR="00982A40" w:rsidRPr="00207995" w:rsidRDefault="00982A40" w:rsidP="00910E21">
      <w:pPr>
        <w:numPr>
          <w:ilvl w:val="0"/>
          <w:numId w:val="29"/>
        </w:numPr>
        <w:spacing w:afterLines="60" w:after="144"/>
        <w:rPr>
          <w:rFonts w:cs="Tahoma"/>
          <w:lang w:val="fr-FR"/>
        </w:rPr>
      </w:pPr>
      <w:r w:rsidRPr="00207995">
        <w:rPr>
          <w:rFonts w:cs="Tahoma"/>
          <w:bCs/>
          <w:szCs w:val="18"/>
          <w:lang w:val="fr-FR"/>
        </w:rPr>
        <w:t>Les clients doivent convertir leurs Bons de Formation en quatre Sessions de Démonstration ou plus.</w:t>
      </w:r>
    </w:p>
    <w:p w:rsidR="00982A40" w:rsidRPr="00207995" w:rsidRDefault="00982A40" w:rsidP="00910E21">
      <w:pPr>
        <w:numPr>
          <w:ilvl w:val="0"/>
          <w:numId w:val="29"/>
        </w:numPr>
        <w:spacing w:afterLines="60" w:after="144"/>
        <w:rPr>
          <w:rFonts w:cs="Tahoma"/>
          <w:lang w:val="fr-FR"/>
        </w:rPr>
      </w:pPr>
      <w:r w:rsidRPr="00207995">
        <w:rPr>
          <w:rFonts w:cs="Tahoma"/>
          <w:bCs/>
          <w:szCs w:val="18"/>
          <w:lang w:val="fr-FR"/>
        </w:rPr>
        <w:t>Les Bons de Formation convertis en Sessions de Démonstration, contrairement à ceux convertis en d’autres sessions de formation, ne sont pas nominatifs.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 xml:space="preserve">Les bons peuvent être utilisés pour réserver une formation auprès d’un seul Partenaire de Formation Microsoft éligible à la fois.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 Partenaire de Formation Microsoft se réserve le droit d’annuler un cours conformément aux règles d’annulation appliquées dans le pays.</w:t>
      </w:r>
    </w:p>
    <w:p w:rsidR="009D26EE" w:rsidRPr="000612F9" w:rsidRDefault="009D26EE" w:rsidP="00910E21">
      <w:pPr>
        <w:pStyle w:val="AppendixBodyText"/>
        <w:numPr>
          <w:ilvl w:val="0"/>
          <w:numId w:val="29"/>
        </w:numPr>
        <w:spacing w:afterLines="60" w:after="144"/>
        <w:rPr>
          <w:rFonts w:ascii="Tahoma" w:hAnsi="Tahoma" w:cs="Tahoma"/>
        </w:rPr>
      </w:pPr>
      <w:r w:rsidRPr="00207995">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sidRPr="000612F9">
        <w:rPr>
          <w:rFonts w:ascii="Tahoma" w:hAnsi="Tahoma" w:cs="Tahoma"/>
          <w:bCs/>
          <w:sz w:val="18"/>
          <w:szCs w:val="18"/>
        </w:rPr>
        <w:t>La participation peut varier.</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r w:rsidR="00D274DC" w:rsidRPr="00207995">
        <w:rPr>
          <w:rFonts w:ascii="Tahoma" w:hAnsi="Tahoma" w:cs="Tahoma"/>
          <w:bCs/>
          <w:sz w:val="18"/>
          <w:szCs w:val="18"/>
          <w:lang w:val="fr-FR"/>
        </w:rPr>
        <w:t xml:space="preserve">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Microsoft n’est pas responsable de la perte, du vol, du mauvais placement ou de la mauvaise utilisation des bons.</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 xml:space="preserve">Les bons peuvent être convertis uniquement par le client qui est éligible à l’avantage. </w:t>
      </w:r>
    </w:p>
    <w:p w:rsidR="009D26EE" w:rsidRPr="00207995" w:rsidRDefault="009D26EE" w:rsidP="00910E21">
      <w:pPr>
        <w:pStyle w:val="AppendixBodyText"/>
        <w:numPr>
          <w:ilvl w:val="0"/>
          <w:numId w:val="29"/>
        </w:numPr>
        <w:spacing w:afterLines="60" w:after="144"/>
        <w:rPr>
          <w:rFonts w:ascii="Tahoma" w:hAnsi="Tahoma" w:cs="Tahoma"/>
          <w:lang w:val="fr-FR"/>
        </w:rPr>
      </w:pPr>
      <w:r w:rsidRPr="00207995">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rsidR="00973A93" w:rsidRPr="00207995" w:rsidRDefault="009D26EE" w:rsidP="00346F4B">
      <w:pPr>
        <w:pStyle w:val="AppendixBodyText"/>
        <w:numPr>
          <w:ilvl w:val="0"/>
          <w:numId w:val="29"/>
        </w:numPr>
        <w:spacing w:after="0"/>
        <w:rPr>
          <w:rFonts w:ascii="Tahoma" w:hAnsi="Tahoma" w:cs="Tahoma"/>
          <w:lang w:val="fr-FR"/>
        </w:rPr>
      </w:pPr>
      <w:r w:rsidRPr="00207995">
        <w:rPr>
          <w:rFonts w:ascii="Tahoma" w:hAnsi="Tahoma" w:cs="Tahoma"/>
          <w:bCs/>
          <w:sz w:val="18"/>
          <w:szCs w:val="18"/>
          <w:lang w:val="fr-FR"/>
        </w:rPr>
        <w:t>Le tableau ci</w:t>
      </w:r>
      <w:r w:rsidR="004B17E3">
        <w:rPr>
          <w:rFonts w:ascii="Tahoma" w:hAnsi="Tahoma" w:cs="Tahoma"/>
          <w:bCs/>
          <w:sz w:val="18"/>
          <w:szCs w:val="18"/>
          <w:lang w:val="fr-FR"/>
        </w:rPr>
        <w:t>-</w:t>
      </w:r>
      <w:r w:rsidRPr="00207995">
        <w:rPr>
          <w:rFonts w:ascii="Tahoma" w:hAnsi="Tahoma" w:cs="Tahoma"/>
          <w:bCs/>
          <w:sz w:val="18"/>
          <w:szCs w:val="18"/>
          <w:lang w:val="fr-FR"/>
        </w:rPr>
        <w:t>dessous répertorie les crédits de formation disponibles sur la base d’un accord de mise en œuvre ou un contrat d’une durée de trois (3) ans complets.</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Les clients qui souscrivent une Software Assurance d’un (1) an recevront un tiers du nombre indiqué de crédits de formation.</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Les clients qui souscrivent une Software Assurance de deux (2) ans recevront deux tiers du nombre indiqué de crédits de formation.</w:t>
      </w:r>
      <w:bookmarkStart w:id="742" w:name="_Toc336338234"/>
    </w:p>
    <w:p w:rsidR="005A141F" w:rsidRPr="00207995" w:rsidRDefault="005A141F" w:rsidP="005A141F">
      <w:pPr>
        <w:pStyle w:val="AppendixBodyText"/>
        <w:spacing w:after="0"/>
        <w:rPr>
          <w:rFonts w:ascii="Tahoma" w:hAnsi="Tahoma" w:cs="Tahoma"/>
          <w:lang w:val="fr-FR"/>
        </w:rPr>
      </w:pPr>
    </w:p>
    <w:p w:rsidR="00023FE7" w:rsidRPr="00207995" w:rsidRDefault="00023FE7">
      <w:pPr>
        <w:pStyle w:val="Heading3"/>
        <w:rPr>
          <w:rFonts w:ascii="Tahoma" w:hAnsi="Tahoma" w:cs="Tahoma"/>
          <w:lang w:val="fr-FR"/>
        </w:rPr>
      </w:pPr>
      <w:bookmarkStart w:id="743" w:name="_Toc358737128"/>
      <w:r w:rsidRPr="00207995">
        <w:rPr>
          <w:rFonts w:ascii="Tahoma" w:hAnsi="Tahoma" w:cs="Tahoma"/>
          <w:sz w:val="24"/>
          <w:lang w:val="fr-FR"/>
        </w:rPr>
        <w:t>E</w:t>
      </w:r>
      <w:r w:rsidR="004B17E3">
        <w:rPr>
          <w:rFonts w:ascii="Tahoma" w:hAnsi="Tahoma" w:cs="Tahoma"/>
          <w:sz w:val="24"/>
          <w:lang w:val="fr-FR"/>
        </w:rPr>
        <w:t>-</w:t>
      </w:r>
      <w:r w:rsidRPr="00207995">
        <w:rPr>
          <w:rFonts w:ascii="Tahoma" w:hAnsi="Tahoma" w:cs="Tahoma"/>
          <w:sz w:val="24"/>
          <w:lang w:val="fr-FR"/>
        </w:rPr>
        <w:t>Learning</w:t>
      </w:r>
      <w:bookmarkEnd w:id="742"/>
      <w:bookmarkEnd w:id="743"/>
    </w:p>
    <w:p w:rsidR="00023FE7" w:rsidRPr="00207995" w:rsidRDefault="00023FE7" w:rsidP="002D25C8">
      <w:pPr>
        <w:rPr>
          <w:rFonts w:cs="Tahoma"/>
          <w:lang w:val="fr-FR"/>
        </w:rPr>
      </w:pPr>
    </w:p>
    <w:p w:rsidR="003C56F1" w:rsidRPr="00207995" w:rsidRDefault="00324479" w:rsidP="008A7860">
      <w:pPr>
        <w:tabs>
          <w:tab w:val="num" w:pos="360"/>
        </w:tabs>
        <w:spacing w:after="60"/>
        <w:rPr>
          <w:rFonts w:cs="Tahoma"/>
          <w:lang w:val="fr-FR"/>
        </w:rPr>
      </w:pPr>
      <w:r w:rsidRPr="00207995">
        <w:rPr>
          <w:rFonts w:cs="Tahoma"/>
          <w:b/>
          <w:szCs w:val="18"/>
          <w:lang w:val="fr-FR"/>
        </w:rPr>
        <w:t>Clients éligibles ayant souscrit une Software Assurance</w:t>
      </w:r>
    </w:p>
    <w:p w:rsidR="00324479" w:rsidRPr="00207995" w:rsidRDefault="00324479" w:rsidP="002D25C8">
      <w:pPr>
        <w:tabs>
          <w:tab w:val="num" w:pos="360"/>
        </w:tabs>
        <w:rPr>
          <w:rFonts w:cs="Tahoma"/>
          <w:lang w:val="fr-FR"/>
        </w:rPr>
      </w:pPr>
      <w:r w:rsidRPr="00207995">
        <w:rPr>
          <w:rFonts w:cs="Tahoma"/>
          <w:szCs w:val="18"/>
          <w:lang w:val="fr-FR"/>
        </w:rPr>
        <w:t>Les clients qui ont souscrit une Software Assurance pour les groupes de produits Applications, Systèmes ou Serveurs sont éligibles aux avantages E</w:t>
      </w:r>
      <w:r w:rsidR="004B17E3">
        <w:rPr>
          <w:rFonts w:cs="Tahoma"/>
          <w:szCs w:val="18"/>
          <w:lang w:val="fr-FR"/>
        </w:rPr>
        <w:t>-</w:t>
      </w:r>
      <w:r w:rsidRPr="00207995">
        <w:rPr>
          <w:rFonts w:cs="Tahoma"/>
          <w:szCs w:val="18"/>
          <w:lang w:val="fr-FR"/>
        </w:rPr>
        <w:t xml:space="preserve">Learning respectifs de ces groupes pendant la durée de leur Software Assurance. </w:t>
      </w:r>
    </w:p>
    <w:p w:rsidR="00324479" w:rsidRPr="00207995" w:rsidRDefault="00324479" w:rsidP="002D25C8">
      <w:pPr>
        <w:tabs>
          <w:tab w:val="num" w:pos="360"/>
        </w:tabs>
        <w:rPr>
          <w:rFonts w:cs="Tahoma"/>
          <w:lang w:val="fr-FR"/>
        </w:rPr>
      </w:pPr>
    </w:p>
    <w:p w:rsidR="008A7860" w:rsidRPr="00207995" w:rsidRDefault="00324479" w:rsidP="008A7860">
      <w:pPr>
        <w:tabs>
          <w:tab w:val="num" w:pos="360"/>
        </w:tabs>
        <w:spacing w:after="60"/>
        <w:rPr>
          <w:rFonts w:cs="Tahoma"/>
          <w:lang w:val="fr-FR"/>
        </w:rPr>
      </w:pPr>
      <w:r w:rsidRPr="00207995">
        <w:rPr>
          <w:rFonts w:cs="Tahoma"/>
          <w:b/>
          <w:szCs w:val="18"/>
          <w:lang w:val="fr-FR"/>
        </w:rPr>
        <w:t>Clients éligibles aux avantages des Services en Ligne</w:t>
      </w:r>
    </w:p>
    <w:p w:rsidR="00324479" w:rsidRPr="00207995" w:rsidRDefault="00324479" w:rsidP="002D25C8">
      <w:pPr>
        <w:tabs>
          <w:tab w:val="num" w:pos="360"/>
        </w:tabs>
        <w:rPr>
          <w:rFonts w:cs="Tahoma"/>
          <w:lang w:val="fr-FR"/>
        </w:rPr>
      </w:pPr>
      <w:r w:rsidRPr="00207995">
        <w:rPr>
          <w:rFonts w:cs="Tahoma"/>
          <w:szCs w:val="18"/>
          <w:lang w:val="fr-FR"/>
        </w:rPr>
        <w:t>les clients détenteurs d’une licence Windows Intune (par Dispositif) sont éligibles aux avantages E</w:t>
      </w:r>
      <w:r w:rsidR="004B17E3">
        <w:rPr>
          <w:rFonts w:cs="Tahoma"/>
          <w:szCs w:val="18"/>
          <w:lang w:val="fr-FR"/>
        </w:rPr>
        <w:t>-</w:t>
      </w:r>
      <w:r w:rsidRPr="00207995">
        <w:rPr>
          <w:rFonts w:cs="Tahoma"/>
          <w:szCs w:val="18"/>
          <w:lang w:val="fr-FR"/>
        </w:rPr>
        <w:t>Learning du groupe Systèmes pendant la durée de leur accord de mise en œuvre.</w:t>
      </w:r>
      <w:r w:rsidR="00D274DC" w:rsidRPr="00207995">
        <w:rPr>
          <w:rFonts w:cs="Tahoma"/>
          <w:szCs w:val="18"/>
          <w:lang w:val="fr-FR"/>
        </w:rPr>
        <w:t xml:space="preserve"> </w:t>
      </w:r>
      <w:r w:rsidRPr="00207995">
        <w:rPr>
          <w:rFonts w:cs="Tahoma"/>
          <w:szCs w:val="18"/>
          <w:lang w:val="fr-FR"/>
        </w:rPr>
        <w:t>Les clients détenteurs d’une licence Office 365 sont éligibles aux avantages E</w:t>
      </w:r>
      <w:r w:rsidR="004B17E3">
        <w:rPr>
          <w:rFonts w:cs="Tahoma"/>
          <w:szCs w:val="18"/>
          <w:lang w:val="fr-FR"/>
        </w:rPr>
        <w:t>-</w:t>
      </w:r>
      <w:r w:rsidRPr="00207995">
        <w:rPr>
          <w:rFonts w:cs="Tahoma"/>
          <w:szCs w:val="18"/>
          <w:lang w:val="fr-FR"/>
        </w:rPr>
        <w:t xml:space="preserve">Learning du groupe Applications pendant la durée de leur accord de mise en œuvre. </w:t>
      </w:r>
    </w:p>
    <w:p w:rsidR="00324479" w:rsidRPr="00207995" w:rsidRDefault="00324479" w:rsidP="002D25C8">
      <w:pPr>
        <w:tabs>
          <w:tab w:val="num" w:pos="360"/>
        </w:tabs>
        <w:rPr>
          <w:rFonts w:cs="Tahoma"/>
          <w:lang w:val="fr-FR"/>
        </w:rPr>
      </w:pPr>
    </w:p>
    <w:p w:rsidR="00324479" w:rsidRPr="00207995" w:rsidRDefault="00324479" w:rsidP="002D25C8">
      <w:pPr>
        <w:rPr>
          <w:rFonts w:cs="Tahoma"/>
          <w:lang w:val="fr-FR"/>
        </w:rPr>
      </w:pPr>
      <w:r w:rsidRPr="00207995">
        <w:rPr>
          <w:rFonts w:cs="Tahoma"/>
          <w:szCs w:val="18"/>
          <w:lang w:val="fr-FR"/>
        </w:rPr>
        <w:t>Les clients éligibles recevront un code d’accès (pour les groupes de produits Applications, Systèmes, Serveurs, Windows Intune (par Dispositif) et Office 365) par accord de mise en œuvre</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contrat éligible.</w:t>
      </w:r>
      <w:r w:rsidR="00D274DC" w:rsidRPr="00207995">
        <w:rPr>
          <w:rFonts w:cs="Tahoma"/>
          <w:szCs w:val="18"/>
          <w:lang w:val="fr-FR"/>
        </w:rPr>
        <w:t xml:space="preserve"> </w:t>
      </w:r>
      <w:r w:rsidRPr="00207995">
        <w:rPr>
          <w:rFonts w:cs="Tahoma"/>
          <w:szCs w:val="18"/>
          <w:lang w:val="fr-FR"/>
        </w:rPr>
        <w:t>Ils sont également autorisés à télécharger les fichiers E</w:t>
      </w:r>
      <w:r w:rsidR="004B17E3">
        <w:rPr>
          <w:rFonts w:cs="Tahoma"/>
          <w:szCs w:val="18"/>
          <w:lang w:val="fr-FR"/>
        </w:rPr>
        <w:t>-</w:t>
      </w:r>
      <w:r w:rsidRPr="00207995">
        <w:rPr>
          <w:rFonts w:cs="Tahoma"/>
          <w:szCs w:val="18"/>
          <w:lang w:val="fr-FR"/>
        </w:rPr>
        <w:t>Learning orientés contenu, compatibles avec le modèle SCORM, (pour les Applications et les Systèmes) à partir de VLSC et à les importer dans leur Système de Gestion des Formations (LMS).</w:t>
      </w:r>
      <w:r w:rsidR="00D274DC" w:rsidRPr="00207995">
        <w:rPr>
          <w:rFonts w:cs="Tahoma"/>
          <w:szCs w:val="18"/>
          <w:lang w:val="fr-FR"/>
        </w:rPr>
        <w:t xml:space="preserve"> </w:t>
      </w:r>
      <w:r w:rsidRPr="00207995">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w:t>
      </w:r>
    </w:p>
    <w:p w:rsidR="00324479" w:rsidRPr="00207995" w:rsidRDefault="00324479" w:rsidP="002D25C8">
      <w:pPr>
        <w:rPr>
          <w:rFonts w:cs="Tahoma"/>
          <w:lang w:val="fr-FR"/>
        </w:rPr>
      </w:pPr>
    </w:p>
    <w:p w:rsidR="00324479" w:rsidRPr="00207995" w:rsidRDefault="00324479" w:rsidP="00EE5CB8">
      <w:pPr>
        <w:keepNext/>
        <w:keepLines/>
        <w:rPr>
          <w:rFonts w:cs="Tahoma"/>
          <w:lang w:val="fr-FR"/>
        </w:rPr>
      </w:pPr>
      <w:r w:rsidRPr="00207995">
        <w:rPr>
          <w:rFonts w:cs="Tahoma"/>
          <w:szCs w:val="18"/>
          <w:lang w:val="fr-FR"/>
        </w:rPr>
        <w:t>Le nombre maximum d’utilisateurs d’un client pouvant utiliser la formation E</w:t>
      </w:r>
      <w:r w:rsidR="004B17E3">
        <w:rPr>
          <w:rFonts w:cs="Tahoma"/>
          <w:szCs w:val="18"/>
          <w:lang w:val="fr-FR"/>
        </w:rPr>
        <w:t>-</w:t>
      </w:r>
      <w:r w:rsidRPr="00207995">
        <w:rPr>
          <w:rFonts w:cs="Tahoma"/>
          <w:szCs w:val="18"/>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D274DC" w:rsidRPr="00207995">
        <w:rPr>
          <w:rFonts w:cs="Tahoma"/>
          <w:szCs w:val="18"/>
          <w:lang w:val="fr-FR"/>
        </w:rPr>
        <w:t xml:space="preserve"> </w:t>
      </w:r>
      <w:r w:rsidRPr="00207995">
        <w:rPr>
          <w:rFonts w:cs="Tahoma"/>
          <w:szCs w:val="18"/>
          <w:lang w:val="fr-FR"/>
        </w:rPr>
        <w:t>L’accès ne peut pas être transféré d’une personne à une autre.</w:t>
      </w:r>
      <w:r w:rsidR="00D274DC" w:rsidRPr="00207995">
        <w:rPr>
          <w:rFonts w:cs="Tahoma"/>
          <w:szCs w:val="18"/>
          <w:lang w:val="fr-FR"/>
        </w:rPr>
        <w:t xml:space="preserve"> </w:t>
      </w:r>
      <w:r w:rsidRPr="00207995">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rsidR="00324479" w:rsidRPr="00207995" w:rsidRDefault="00324479" w:rsidP="002D25C8">
      <w:pPr>
        <w:tabs>
          <w:tab w:val="num" w:pos="360"/>
        </w:tabs>
        <w:rPr>
          <w:rFonts w:cs="Tahoma"/>
          <w:lang w:val="fr-FR"/>
        </w:rPr>
      </w:pPr>
    </w:p>
    <w:p w:rsidR="00324479" w:rsidRPr="00207995" w:rsidRDefault="00324479" w:rsidP="002D25C8">
      <w:pPr>
        <w:tabs>
          <w:tab w:val="num" w:pos="0"/>
        </w:tabs>
        <w:rPr>
          <w:rFonts w:cs="Tahoma"/>
          <w:lang w:val="fr-FR"/>
        </w:rPr>
      </w:pPr>
      <w:r w:rsidRPr="00207995">
        <w:rPr>
          <w:rFonts w:cs="Tahoma"/>
          <w:szCs w:val="18"/>
          <w:lang w:val="fr-FR"/>
        </w:rPr>
        <w:t>Les clients éligibles peuvent acheter les kits E</w:t>
      </w:r>
      <w:r w:rsidR="004B17E3">
        <w:rPr>
          <w:rFonts w:cs="Tahoma"/>
          <w:szCs w:val="18"/>
          <w:lang w:val="fr-FR"/>
        </w:rPr>
        <w:t>-</w:t>
      </w:r>
      <w:r w:rsidRPr="00207995">
        <w:rPr>
          <w:rFonts w:cs="Tahoma"/>
          <w:szCs w:val="18"/>
          <w:lang w:val="fr-FR"/>
        </w:rPr>
        <w:t xml:space="preserve">Learning auprès du centre de fourniture régional si l’option en ligne n’est pas suffisante. </w:t>
      </w:r>
    </w:p>
    <w:p w:rsidR="00324479" w:rsidRPr="00207995" w:rsidRDefault="00324479" w:rsidP="002D25C8">
      <w:pPr>
        <w:tabs>
          <w:tab w:val="num" w:pos="0"/>
        </w:tabs>
        <w:rPr>
          <w:rFonts w:cs="Tahoma"/>
          <w:lang w:val="fr-FR"/>
        </w:rPr>
      </w:pPr>
      <w:r w:rsidRPr="00207995">
        <w:rPr>
          <w:rFonts w:cs="Tahoma"/>
          <w:szCs w:val="18"/>
          <w:lang w:val="fr-FR"/>
        </w:rPr>
        <w:t>Le déploiement et l’utilisation des cours E</w:t>
      </w:r>
      <w:r w:rsidR="004B17E3">
        <w:rPr>
          <w:rFonts w:cs="Tahoma"/>
          <w:szCs w:val="18"/>
          <w:lang w:val="fr-FR"/>
        </w:rPr>
        <w:t>-</w:t>
      </w:r>
      <w:r w:rsidRPr="00207995">
        <w:rPr>
          <w:rFonts w:cs="Tahoma"/>
          <w:szCs w:val="18"/>
          <w:lang w:val="fr-FR"/>
        </w:rPr>
        <w:t>Learning par les clients sont régis par les conditions générales de leur contrat de licence.</w:t>
      </w:r>
      <w:r w:rsidR="00D274DC" w:rsidRPr="00207995">
        <w:rPr>
          <w:rFonts w:cs="Tahoma"/>
          <w:szCs w:val="18"/>
          <w:lang w:val="fr-FR"/>
        </w:rPr>
        <w:t xml:space="preserve"> </w:t>
      </w:r>
    </w:p>
    <w:p w:rsidR="00324479" w:rsidRPr="00207995" w:rsidRDefault="00324479" w:rsidP="002D25C8">
      <w:pPr>
        <w:tabs>
          <w:tab w:val="num" w:pos="0"/>
        </w:tabs>
        <w:rPr>
          <w:rFonts w:cs="Tahoma"/>
          <w:lang w:val="fr-FR"/>
        </w:rPr>
      </w:pPr>
    </w:p>
    <w:p w:rsidR="008A7860" w:rsidRPr="00207995" w:rsidRDefault="008A7860" w:rsidP="008A7860">
      <w:pPr>
        <w:spacing w:after="60"/>
        <w:rPr>
          <w:rFonts w:cs="Tahoma"/>
          <w:lang w:val="fr-FR"/>
        </w:rPr>
      </w:pPr>
      <w:r w:rsidRPr="00207995">
        <w:rPr>
          <w:rFonts w:cs="Tahoma"/>
          <w:b/>
          <w:szCs w:val="18"/>
          <w:lang w:val="fr-FR"/>
        </w:rPr>
        <w:t>E</w:t>
      </w:r>
      <w:r w:rsidR="009A6981">
        <w:rPr>
          <w:rFonts w:cs="Tahoma"/>
          <w:b/>
          <w:szCs w:val="18"/>
          <w:lang w:val="fr-FR"/>
        </w:rPr>
        <w:t xml:space="preserve"> </w:t>
      </w:r>
      <w:r w:rsidR="00052F13" w:rsidRPr="00207995">
        <w:rPr>
          <w:rFonts w:cs="Tahoma"/>
          <w:b/>
          <w:szCs w:val="18"/>
          <w:lang w:val="fr-FR"/>
        </w:rPr>
        <w:t>–</w:t>
      </w:r>
      <w:r w:rsidR="009A6981">
        <w:rPr>
          <w:rFonts w:cs="Tahoma"/>
          <w:b/>
          <w:szCs w:val="18"/>
          <w:lang w:val="fr-FR"/>
        </w:rPr>
        <w:t xml:space="preserve"> </w:t>
      </w:r>
      <w:r w:rsidRPr="00207995">
        <w:rPr>
          <w:rFonts w:cs="Tahoma"/>
          <w:b/>
          <w:szCs w:val="18"/>
          <w:lang w:val="fr-FR"/>
        </w:rPr>
        <w:t>Learning</w:t>
      </w:r>
      <w:r w:rsidR="004B17E3">
        <w:rPr>
          <w:rFonts w:cs="Tahoma"/>
          <w:b/>
          <w:szCs w:val="18"/>
          <w:lang w:val="fr-FR"/>
        </w:rPr>
        <w:t>-</w:t>
      </w:r>
      <w:r w:rsidRPr="00207995">
        <w:rPr>
          <w:rFonts w:cs="Tahoma"/>
          <w:b/>
          <w:szCs w:val="18"/>
          <w:lang w:val="fr-FR"/>
        </w:rPr>
        <w:t>Applications</w:t>
      </w:r>
    </w:p>
    <w:p w:rsidR="00324479" w:rsidRPr="00207995" w:rsidRDefault="00324479" w:rsidP="002D25C8">
      <w:pPr>
        <w:rPr>
          <w:rFonts w:cs="Tahoma"/>
          <w:lang w:val="fr-FR"/>
        </w:rPr>
      </w:pPr>
      <w:r w:rsidRPr="00207995">
        <w:rPr>
          <w:rFonts w:cs="Tahoma"/>
          <w:szCs w:val="18"/>
          <w:lang w:val="fr-FR"/>
        </w:rPr>
        <w:t xml:space="preserve">Les clients </w:t>
      </w:r>
      <w:r w:rsidRPr="00207995">
        <w:rPr>
          <w:rFonts w:cs="Tahoma"/>
          <w:color w:val="000000"/>
          <w:szCs w:val="18"/>
          <w:lang w:val="fr-FR"/>
        </w:rPr>
        <w:t>détenteurs d’une licence Office 365 ProPlus,</w:t>
      </w:r>
      <w:r w:rsidRPr="00207995">
        <w:rPr>
          <w:rFonts w:cs="Tahoma"/>
          <w:szCs w:val="18"/>
          <w:lang w:val="fr-FR"/>
        </w:rPr>
        <w:t xml:space="preserve"> des suites Office 365 et dont les produits Applications éligibles sont couverts par la Software Assurance sont autorisés à utiliser les cours E</w:t>
      </w:r>
      <w:r w:rsidR="004B17E3">
        <w:rPr>
          <w:rFonts w:cs="Tahoma"/>
          <w:szCs w:val="18"/>
          <w:lang w:val="fr-FR"/>
        </w:rPr>
        <w:t>-</w:t>
      </w:r>
      <w:r w:rsidRPr="00207995">
        <w:rPr>
          <w:rFonts w:cs="Tahoma"/>
          <w:szCs w:val="18"/>
          <w:lang w:val="fr-FR"/>
        </w:rPr>
        <w:t>Learning hébergés et le contenu compatible SCORM.</w:t>
      </w:r>
      <w:r w:rsidR="00D274DC" w:rsidRPr="00207995">
        <w:rPr>
          <w:rFonts w:cs="Tahoma"/>
          <w:szCs w:val="18"/>
          <w:lang w:val="fr-FR"/>
        </w:rPr>
        <w:t xml:space="preserve"> </w:t>
      </w:r>
    </w:p>
    <w:p w:rsidR="00324479" w:rsidRPr="00207995" w:rsidRDefault="00324479" w:rsidP="002D25C8">
      <w:pPr>
        <w:rPr>
          <w:rFonts w:cs="Tahoma"/>
          <w:lang w:val="fr-FR"/>
        </w:rPr>
      </w:pPr>
    </w:p>
    <w:p w:rsidR="008A7860" w:rsidRPr="00207995" w:rsidRDefault="008A7860" w:rsidP="008A7860">
      <w:pPr>
        <w:spacing w:after="60"/>
        <w:rPr>
          <w:rFonts w:cs="Tahoma"/>
          <w:lang w:val="fr-FR"/>
        </w:rPr>
      </w:pPr>
      <w:r w:rsidRPr="00207995">
        <w:rPr>
          <w:rFonts w:cs="Tahoma"/>
          <w:b/>
          <w:szCs w:val="18"/>
          <w:lang w:val="fr-FR"/>
        </w:rPr>
        <w:t>E</w:t>
      </w:r>
      <w:r w:rsidR="009A6981">
        <w:rPr>
          <w:rFonts w:cs="Tahoma"/>
          <w:b/>
          <w:szCs w:val="18"/>
          <w:lang w:val="fr-FR"/>
        </w:rPr>
        <w:t xml:space="preserve"> </w:t>
      </w:r>
      <w:r w:rsidRPr="00207995">
        <w:rPr>
          <w:rFonts w:cs="Tahoma"/>
          <w:b/>
          <w:szCs w:val="18"/>
          <w:lang w:val="fr-FR"/>
        </w:rPr>
        <w:t>–</w:t>
      </w:r>
      <w:r w:rsidR="009A6981">
        <w:rPr>
          <w:rFonts w:cs="Tahoma"/>
          <w:b/>
          <w:szCs w:val="18"/>
          <w:lang w:val="fr-FR"/>
        </w:rPr>
        <w:t xml:space="preserve"> </w:t>
      </w:r>
      <w:r w:rsidRPr="00207995">
        <w:rPr>
          <w:rFonts w:cs="Tahoma"/>
          <w:b/>
          <w:szCs w:val="18"/>
          <w:lang w:val="fr-FR"/>
        </w:rPr>
        <w:t>Learning</w:t>
      </w:r>
      <w:r w:rsidR="004B17E3">
        <w:rPr>
          <w:rFonts w:cs="Tahoma"/>
          <w:b/>
          <w:szCs w:val="18"/>
          <w:lang w:val="fr-FR"/>
        </w:rPr>
        <w:t>-</w:t>
      </w:r>
      <w:r w:rsidRPr="00207995">
        <w:rPr>
          <w:rFonts w:cs="Tahoma"/>
          <w:b/>
          <w:szCs w:val="18"/>
          <w:lang w:val="fr-FR"/>
        </w:rPr>
        <w:t>Systèmes</w:t>
      </w:r>
    </w:p>
    <w:p w:rsidR="00324479" w:rsidRPr="00207995" w:rsidRDefault="00324479" w:rsidP="002D25C8">
      <w:pPr>
        <w:rPr>
          <w:rFonts w:cs="Tahoma"/>
          <w:lang w:val="fr-FR"/>
        </w:rPr>
      </w:pPr>
      <w:r w:rsidRPr="00207995">
        <w:rPr>
          <w:rFonts w:cs="Tahoma"/>
          <w:szCs w:val="18"/>
          <w:lang w:val="fr-FR"/>
        </w:rPr>
        <w:t>les clients détenteurs de licences Windows Intune (par Dispositif) et dont les produits Systèmes éligibles sont couverts par la Software Assurance sont autorisés à utiliser les cours E</w:t>
      </w:r>
      <w:r w:rsidR="004B17E3">
        <w:rPr>
          <w:rFonts w:cs="Tahoma"/>
          <w:szCs w:val="18"/>
          <w:lang w:val="fr-FR"/>
        </w:rPr>
        <w:t>-</w:t>
      </w:r>
      <w:r w:rsidRPr="00207995">
        <w:rPr>
          <w:rFonts w:cs="Tahoma"/>
          <w:szCs w:val="18"/>
          <w:lang w:val="fr-FR"/>
        </w:rPr>
        <w:t>Learning Client hébergés et le contenu compatible SCORM.</w:t>
      </w:r>
      <w:r w:rsidR="00D274DC" w:rsidRPr="00207995">
        <w:rPr>
          <w:rFonts w:cs="Tahoma"/>
          <w:szCs w:val="18"/>
          <w:lang w:val="fr-FR"/>
        </w:rPr>
        <w:t xml:space="preserve"> </w:t>
      </w:r>
    </w:p>
    <w:p w:rsidR="00F76ED4" w:rsidRPr="00207995" w:rsidRDefault="00F76ED4">
      <w:pPr>
        <w:rPr>
          <w:rFonts w:cs="Tahoma"/>
          <w:lang w:val="fr-FR"/>
        </w:rPr>
      </w:pPr>
    </w:p>
    <w:p w:rsidR="008A7860" w:rsidRPr="00207995" w:rsidRDefault="008A7860" w:rsidP="008A7860">
      <w:pPr>
        <w:spacing w:after="60"/>
        <w:rPr>
          <w:rFonts w:cs="Tahoma"/>
          <w:lang w:val="fr-FR"/>
        </w:rPr>
      </w:pPr>
      <w:r w:rsidRPr="00207995">
        <w:rPr>
          <w:rFonts w:cs="Tahoma"/>
          <w:b/>
          <w:szCs w:val="18"/>
          <w:lang w:val="fr-FR"/>
        </w:rPr>
        <w:t>E</w:t>
      </w:r>
      <w:r w:rsidR="009A6981">
        <w:rPr>
          <w:rFonts w:cs="Tahoma"/>
          <w:b/>
          <w:szCs w:val="18"/>
          <w:lang w:val="fr-FR"/>
        </w:rPr>
        <w:t xml:space="preserve"> </w:t>
      </w:r>
      <w:r w:rsidRPr="00207995">
        <w:rPr>
          <w:rFonts w:cs="Tahoma"/>
          <w:b/>
          <w:szCs w:val="18"/>
          <w:lang w:val="fr-FR"/>
        </w:rPr>
        <w:t>–</w:t>
      </w:r>
      <w:r w:rsidR="009A6981">
        <w:rPr>
          <w:rFonts w:cs="Tahoma"/>
          <w:b/>
          <w:szCs w:val="18"/>
          <w:lang w:val="fr-FR"/>
        </w:rPr>
        <w:t xml:space="preserve"> </w:t>
      </w:r>
      <w:r w:rsidRPr="00207995">
        <w:rPr>
          <w:rFonts w:cs="Tahoma"/>
          <w:b/>
          <w:szCs w:val="18"/>
          <w:lang w:val="fr-FR"/>
        </w:rPr>
        <w:t>Learning – Serveurs</w:t>
      </w:r>
    </w:p>
    <w:p w:rsidR="00324479" w:rsidRPr="00207995" w:rsidRDefault="00324479" w:rsidP="002D25C8">
      <w:pPr>
        <w:rPr>
          <w:rFonts w:cs="Tahoma"/>
          <w:lang w:val="fr-FR"/>
        </w:rPr>
      </w:pPr>
      <w:r w:rsidRPr="00207995">
        <w:rPr>
          <w:rFonts w:cs="Tahoma"/>
          <w:szCs w:val="18"/>
          <w:lang w:val="fr-FR"/>
        </w:rPr>
        <w:t>les clients dont les produits Serveur éligibles sont couverts par la Software Assurance sont autorisés à utiliser les cours E</w:t>
      </w:r>
      <w:r w:rsidR="004B17E3">
        <w:rPr>
          <w:rFonts w:cs="Tahoma"/>
          <w:szCs w:val="18"/>
          <w:lang w:val="fr-FR"/>
        </w:rPr>
        <w:t>-</w:t>
      </w:r>
      <w:r w:rsidRPr="00207995">
        <w:rPr>
          <w:rFonts w:cs="Tahoma"/>
          <w:szCs w:val="18"/>
          <w:lang w:val="fr-FR"/>
        </w:rPr>
        <w:t>Learning Serveur hébergés.</w:t>
      </w:r>
      <w:r w:rsidR="00D274DC" w:rsidRPr="00207995">
        <w:rPr>
          <w:rFonts w:cs="Tahoma"/>
          <w:szCs w:val="18"/>
          <w:lang w:val="fr-FR"/>
        </w:rPr>
        <w:t xml:space="preserve"> </w:t>
      </w:r>
    </w:p>
    <w:p w:rsidR="00023FE7" w:rsidRPr="00207995" w:rsidRDefault="00023FE7" w:rsidP="002D25C8">
      <w:pPr>
        <w:rPr>
          <w:rFonts w:cs="Tahoma"/>
          <w:lang w:val="fr-FR"/>
        </w:rPr>
      </w:pPr>
    </w:p>
    <w:p w:rsidR="00023FE7" w:rsidRPr="00207995" w:rsidRDefault="00023FE7" w:rsidP="002D25C8">
      <w:pPr>
        <w:pStyle w:val="Heading3"/>
        <w:rPr>
          <w:rFonts w:ascii="Tahoma" w:hAnsi="Tahoma" w:cs="Tahoma"/>
          <w:lang w:val="fr-FR"/>
        </w:rPr>
      </w:pPr>
      <w:bookmarkStart w:id="744" w:name="_Toc336338235"/>
      <w:bookmarkStart w:id="745" w:name="_Toc358737129"/>
      <w:r w:rsidRPr="00207995">
        <w:rPr>
          <w:rFonts w:ascii="Tahoma" w:hAnsi="Tahoma" w:cs="Tahoma"/>
          <w:sz w:val="24"/>
          <w:lang w:val="fr-FR"/>
        </w:rPr>
        <w:t>Home Use Program (Programme d’Utilisation à Domicile)</w:t>
      </w:r>
      <w:bookmarkEnd w:id="744"/>
      <w:bookmarkEnd w:id="745"/>
    </w:p>
    <w:p w:rsidR="00023FE7" w:rsidRPr="00207995" w:rsidRDefault="00023FE7" w:rsidP="002D25C8">
      <w:pPr>
        <w:rPr>
          <w:rFonts w:cs="Tahoma"/>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 xml:space="preserve">Les clients dont les applications bureautiques éligibles sont couvertes par une Software Assurance active sont autorisés à </w:t>
      </w:r>
      <w:r w:rsidRPr="00207995">
        <w:rPr>
          <w:rFonts w:ascii="Tahoma" w:hAnsi="Tahoma" w:cs="Tahoma"/>
          <w:color w:val="000000"/>
          <w:sz w:val="18"/>
          <w:szCs w:val="18"/>
          <w:lang w:val="fr-FR"/>
        </w:rPr>
        <w:t>participer au Programme d’Utilisation à Domicile**.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Au titre du Programme d’Utilisation à Domicile, les 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 utiliser une autre copie du logiciel sur un dispositif portable.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Sous réserve que leurs employés se procurent les clés de</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Reportez</w:t>
      </w:r>
      <w:r w:rsidR="004B17E3">
        <w:rPr>
          <w:rFonts w:ascii="Tahoma" w:hAnsi="Tahoma" w:cs="Tahoma"/>
          <w:color w:val="000000"/>
          <w:sz w:val="18"/>
          <w:szCs w:val="18"/>
          <w:lang w:val="fr-FR"/>
        </w:rPr>
        <w:t>-</w:t>
      </w:r>
      <w:r w:rsidRPr="00207995">
        <w:rPr>
          <w:rFonts w:ascii="Tahoma" w:hAnsi="Tahoma" w:cs="Tahoma"/>
          <w:color w:val="000000"/>
          <w:sz w:val="18"/>
          <w:szCs w:val="18"/>
          <w:lang w:val="fr-FR"/>
        </w:rPr>
        <w:t>vous au tableau ou</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aux sections relatives aux produits individuels ci</w:t>
      </w:r>
      <w:r w:rsidR="004B17E3">
        <w:rPr>
          <w:rFonts w:ascii="Tahoma" w:hAnsi="Tahoma" w:cs="Tahoma"/>
          <w:color w:val="000000"/>
          <w:sz w:val="18"/>
          <w:szCs w:val="18"/>
          <w:lang w:val="fr-FR"/>
        </w:rPr>
        <w:t>-</w:t>
      </w:r>
      <w:r w:rsidRPr="00207995">
        <w:rPr>
          <w:rFonts w:ascii="Tahoma" w:hAnsi="Tahoma" w:cs="Tahoma"/>
          <w:color w:val="000000"/>
          <w:sz w:val="18"/>
          <w:szCs w:val="18"/>
          <w:lang w:val="fr-FR"/>
        </w:rPr>
        <w:t>dessous pour déterminer quelles sont les applications bureautiques qui permettent aux clients de participer au Programme d’Utilisation à Domicile.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Les applications bureautiques disponibles dans le cadre du Programme d’Utilisation à Domicile sont également indiquées dans le</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tableau ci</w:t>
      </w:r>
      <w:r w:rsidR="004B17E3">
        <w:rPr>
          <w:rFonts w:ascii="Tahoma" w:hAnsi="Tahoma" w:cs="Tahoma"/>
          <w:color w:val="000000"/>
          <w:sz w:val="18"/>
          <w:szCs w:val="18"/>
          <w:lang w:val="fr-FR"/>
        </w:rPr>
        <w:t>-</w:t>
      </w:r>
      <w:r w:rsidRPr="00207995">
        <w:rPr>
          <w:rFonts w:ascii="Tahoma" w:hAnsi="Tahoma" w:cs="Tahoma"/>
          <w:color w:val="000000"/>
          <w:sz w:val="18"/>
          <w:szCs w:val="18"/>
          <w:lang w:val="fr-FR"/>
        </w:rPr>
        <w:t>dessous*.</w:t>
      </w:r>
    </w:p>
    <w:p w:rsidR="00023FE7" w:rsidRPr="00207995" w:rsidRDefault="00023FE7" w:rsidP="002D25C8">
      <w:pPr>
        <w:pStyle w:val="AppendixBodyText"/>
        <w:spacing w:after="0"/>
        <w:rPr>
          <w:rFonts w:ascii="Tahoma" w:hAnsi="Tahoma" w:cs="Tahoma"/>
          <w:lang w:val="fr-FR"/>
        </w:rPr>
      </w:pPr>
    </w:p>
    <w:p w:rsidR="00023FE7" w:rsidRPr="00207995" w:rsidRDefault="00023FE7" w:rsidP="002D25C8">
      <w:pPr>
        <w:pStyle w:val="AppendixFlushBulletedList"/>
        <w:tabs>
          <w:tab w:val="clear" w:pos="360"/>
        </w:tabs>
        <w:ind w:left="0" w:firstLine="0"/>
        <w:rPr>
          <w:rFonts w:ascii="Tahoma" w:hAnsi="Tahoma" w:cs="Tahoma"/>
          <w:lang w:val="fr-FR"/>
        </w:rPr>
      </w:pPr>
      <w:r w:rsidRPr="00207995">
        <w:rPr>
          <w:rFonts w:ascii="Tahoma" w:hAnsi="Tahoma" w:cs="Tahoma"/>
          <w:sz w:val="18"/>
          <w:szCs w:val="18"/>
          <w:lang w:val="fr-FR"/>
        </w:rPr>
        <w:t>L’éligibilité d’un client au Programme d’Utilisation à Domicile prend fin à l’expiration ou à la résiliation de la Software</w:t>
      </w:r>
      <w:r w:rsidR="00052F13" w:rsidRPr="00207995">
        <w:rPr>
          <w:rFonts w:ascii="Tahoma" w:hAnsi="Tahoma" w:cs="Tahoma"/>
          <w:sz w:val="18"/>
          <w:szCs w:val="18"/>
          <w:lang w:val="fr-FR"/>
        </w:rPr>
        <w:t> </w:t>
      </w:r>
      <w:r w:rsidRPr="00207995">
        <w:rPr>
          <w:rFonts w:ascii="Tahoma" w:hAnsi="Tahoma" w:cs="Tahoma"/>
          <w:sz w:val="18"/>
          <w:szCs w:val="18"/>
          <w:lang w:val="fr-FR"/>
        </w:rPr>
        <w:t>Assurance des applications bureautiques éligibles.</w:t>
      </w:r>
      <w:r w:rsidR="00D274DC" w:rsidRPr="00207995">
        <w:rPr>
          <w:rFonts w:ascii="Tahoma" w:hAnsi="Tahoma" w:cs="Tahoma"/>
          <w:sz w:val="18"/>
          <w:szCs w:val="18"/>
          <w:lang w:val="fr-FR"/>
        </w:rPr>
        <w:t xml:space="preserve"> </w:t>
      </w:r>
      <w:r w:rsidRPr="00207995">
        <w:rPr>
          <w:rFonts w:ascii="Tahoma" w:hAnsi="Tahoma" w:cs="Tahoma"/>
          <w:sz w:val="18"/>
          <w:szCs w:val="18"/>
          <w:lang w:val="fr-FR"/>
        </w:rPr>
        <w:t>Microsoft se réserve le droit de résilier la participation d’un client au Programme d’Utilisation à Domicile immédiatement et sans préavis, en cas d’accès non autorisé au site</w:t>
      </w:r>
      <w:r w:rsidR="00052F13" w:rsidRPr="00207995">
        <w:rPr>
          <w:rFonts w:ascii="Tahoma" w:hAnsi="Tahoma" w:cs="Tahoma"/>
          <w:sz w:val="18"/>
          <w:szCs w:val="18"/>
          <w:lang w:val="fr-FR"/>
        </w:rPr>
        <w:t> </w:t>
      </w:r>
      <w:r w:rsidRPr="00207995">
        <w:rPr>
          <w:rFonts w:ascii="Tahoma" w:hAnsi="Tahoma" w:cs="Tahoma"/>
          <w:sz w:val="18"/>
          <w:szCs w:val="18"/>
          <w:lang w:val="fr-FR"/>
        </w:rPr>
        <w:t xml:space="preserve">Web du Programme d’Utilisation à Domicile ou de concession de licence non autorisée par le biais du dit site, relative au code du programme de ce client. </w:t>
      </w:r>
    </w:p>
    <w:p w:rsidR="00023FE7" w:rsidRPr="00207995" w:rsidRDefault="00023FE7" w:rsidP="002D25C8">
      <w:pPr>
        <w:pStyle w:val="AppendixFlushBulletedList"/>
        <w:tabs>
          <w:tab w:val="clear" w:pos="360"/>
        </w:tabs>
        <w:ind w:left="0" w:firstLine="0"/>
        <w:rPr>
          <w:rFonts w:ascii="Tahoma" w:hAnsi="Tahoma" w:cs="Tahoma"/>
          <w:lang w:val="fr-FR"/>
        </w:rPr>
      </w:pPr>
    </w:p>
    <w:p w:rsidR="00023FE7" w:rsidRPr="00207995" w:rsidRDefault="00023FE7" w:rsidP="00EE5CB8">
      <w:pPr>
        <w:pStyle w:val="AppendixFlushBulletedList"/>
        <w:keepNext/>
        <w:keepLines/>
        <w:tabs>
          <w:tab w:val="clear" w:pos="360"/>
        </w:tabs>
        <w:ind w:left="0" w:firstLine="0"/>
        <w:rPr>
          <w:rFonts w:ascii="Tahoma" w:hAnsi="Tahoma" w:cs="Tahoma"/>
          <w:lang w:val="fr-FR"/>
        </w:rPr>
      </w:pPr>
      <w:r w:rsidRPr="00207995">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lesquelles le client a souscrit une Software Assurance.</w:t>
      </w:r>
      <w:r w:rsidR="00D274DC" w:rsidRPr="00207995">
        <w:rPr>
          <w:rFonts w:ascii="Tahoma" w:hAnsi="Tahoma" w:cs="Tahoma"/>
          <w:sz w:val="18"/>
          <w:szCs w:val="18"/>
          <w:lang w:val="fr-FR"/>
        </w:rPr>
        <w:t xml:space="preserve"> </w:t>
      </w:r>
      <w:r w:rsidRPr="00207995">
        <w:rPr>
          <w:rFonts w:ascii="Tahoma" w:hAnsi="Tahoma" w:cs="Tahoma"/>
          <w:sz w:val="18"/>
          <w:szCs w:val="18"/>
          <w:lang w:val="fr-FR"/>
        </w:rPr>
        <w:t>Au titre du Programme d’Utilisation à Domicile, les droits d’utilisation d’un employé sont assujettis à la continuité d’emploi de ce dernier chez</w:t>
      </w:r>
      <w:r w:rsidR="00052F13" w:rsidRPr="00207995">
        <w:rPr>
          <w:rFonts w:ascii="Tahoma" w:hAnsi="Tahoma" w:cs="Tahoma"/>
          <w:sz w:val="18"/>
          <w:szCs w:val="18"/>
          <w:lang w:val="fr-FR"/>
        </w:rPr>
        <w:t> </w:t>
      </w:r>
      <w:r w:rsidRPr="00207995">
        <w:rPr>
          <w:rFonts w:ascii="Tahoma" w:hAnsi="Tahoma" w:cs="Tahoma"/>
          <w:sz w:val="18"/>
          <w:szCs w:val="18"/>
          <w:lang w:val="fr-FR"/>
        </w:rPr>
        <w:t>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rsidR="00023FE7" w:rsidRPr="00207995" w:rsidRDefault="00023FE7" w:rsidP="002D25C8">
      <w:pPr>
        <w:pStyle w:val="AppendixFlushBulletedList"/>
        <w:tabs>
          <w:tab w:val="clear" w:pos="360"/>
        </w:tabs>
        <w:ind w:left="0" w:firstLine="0"/>
        <w:rPr>
          <w:rFonts w:ascii="Tahoma" w:hAnsi="Tahoma" w:cs="Tahoma"/>
          <w:lang w:val="fr-FR"/>
        </w:rPr>
      </w:pPr>
    </w:p>
    <w:p w:rsidR="00023FE7" w:rsidRDefault="00023FE7" w:rsidP="002D25C8">
      <w:pPr>
        <w:pStyle w:val="AppendixFlushBulletedList"/>
        <w:tabs>
          <w:tab w:val="clear" w:pos="360"/>
        </w:tabs>
        <w:ind w:left="0" w:firstLine="0"/>
        <w:rPr>
          <w:rFonts w:ascii="Tahoma" w:hAnsi="Tahoma" w:cs="Tahoma"/>
          <w:sz w:val="18"/>
          <w:szCs w:val="18"/>
          <w:lang w:val="fr-FR"/>
        </w:rPr>
      </w:pPr>
      <w:r w:rsidRPr="00207995">
        <w:rPr>
          <w:rFonts w:ascii="Tahoma" w:hAnsi="Tahoma" w:cs="Tahoma"/>
          <w:sz w:val="18"/>
          <w:szCs w:val="18"/>
          <w:lang w:val="fr-FR"/>
        </w:rPr>
        <w:t>Les clients ne sont pas responsables du respect par leurs employés des termes du contrat de licence utilisateur final du Programme d’Utilisation à Domicile.</w:t>
      </w:r>
      <w:r w:rsidR="00D274DC" w:rsidRPr="00207995">
        <w:rPr>
          <w:rFonts w:ascii="Tahoma" w:hAnsi="Tahoma" w:cs="Tahoma"/>
          <w:sz w:val="18"/>
          <w:szCs w:val="18"/>
          <w:lang w:val="fr-FR"/>
        </w:rPr>
        <w:t xml:space="preserve"> </w:t>
      </w:r>
      <w:r w:rsidRPr="00207995">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rsidR="0043738C" w:rsidRPr="00207995" w:rsidRDefault="0043738C" w:rsidP="002D25C8">
      <w:pPr>
        <w:pStyle w:val="AppendixFlushBulletedList"/>
        <w:tabs>
          <w:tab w:val="clear" w:pos="360"/>
        </w:tabs>
        <w:ind w:left="0" w:firstLine="0"/>
        <w:rPr>
          <w:rFonts w:ascii="Tahoma" w:hAnsi="Tahoma" w:cs="Tahoma"/>
          <w:lang w:val="fr-FR"/>
        </w:rPr>
      </w:pPr>
    </w:p>
    <w:p w:rsidR="00023FE7" w:rsidRPr="00207995" w:rsidRDefault="00023FE7" w:rsidP="002D25C8">
      <w:pPr>
        <w:rPr>
          <w:rFonts w:cs="Tahoma"/>
          <w:lang w:val="fr-FR"/>
        </w:rPr>
      </w:pPr>
      <w:r w:rsidRPr="00207995">
        <w:rPr>
          <w:rFonts w:cs="Tahoma"/>
          <w:color w:val="000000"/>
          <w:szCs w:val="18"/>
          <w:lang w:val="fr-FR"/>
        </w:rPr>
        <w:t>La participation à ce programme peut avoir des implications fiscales pour le client et ses employés.</w:t>
      </w:r>
      <w:r w:rsidR="00D274DC" w:rsidRPr="00207995">
        <w:rPr>
          <w:rFonts w:cs="Tahoma"/>
          <w:color w:val="000000"/>
          <w:szCs w:val="18"/>
          <w:lang w:val="fr-FR"/>
        </w:rPr>
        <w:t xml:space="preserve"> </w:t>
      </w:r>
      <w:r w:rsidRPr="00207995">
        <w:rPr>
          <w:rFonts w:cs="Tahoma"/>
          <w:color w:val="000000"/>
          <w:szCs w:val="18"/>
          <w:lang w:val="fr-FR"/>
        </w:rPr>
        <w:t>Le client peut consulter un conseiller fiscal avant d’utiliser cet avantage. Microsoft n’assume aucune responsabilité quant au respect</w:t>
      </w:r>
      <w:r w:rsidR="00052F13" w:rsidRPr="00207995">
        <w:rPr>
          <w:rFonts w:cs="Tahoma"/>
          <w:color w:val="000000"/>
          <w:szCs w:val="18"/>
          <w:lang w:val="fr-FR"/>
        </w:rPr>
        <w:t> </w:t>
      </w:r>
      <w:r w:rsidRPr="00207995">
        <w:rPr>
          <w:rFonts w:cs="Tahoma"/>
          <w:color w:val="000000"/>
          <w:szCs w:val="18"/>
          <w:lang w:val="fr-FR"/>
        </w:rPr>
        <w:t>de toute obligation de prestation assurance</w:t>
      </w:r>
      <w:r w:rsidR="004B17E3">
        <w:rPr>
          <w:rFonts w:cs="Tahoma"/>
          <w:color w:val="000000"/>
          <w:szCs w:val="18"/>
          <w:lang w:val="fr-FR"/>
        </w:rPr>
        <w:t>-</w:t>
      </w:r>
      <w:r w:rsidRPr="00207995">
        <w:rPr>
          <w:rFonts w:cs="Tahoma"/>
          <w:color w:val="000000"/>
          <w:szCs w:val="18"/>
          <w:lang w:val="fr-FR"/>
        </w:rPr>
        <w:t>chômage, obligation fiscale ou de signalement à laquelle le client</w:t>
      </w:r>
      <w:r w:rsidR="00052F13" w:rsidRPr="00207995">
        <w:rPr>
          <w:rFonts w:cs="Tahoma"/>
          <w:color w:val="000000"/>
          <w:szCs w:val="18"/>
          <w:lang w:val="fr-FR"/>
        </w:rPr>
        <w:t> </w:t>
      </w:r>
      <w:r w:rsidRPr="00207995">
        <w:rPr>
          <w:rFonts w:cs="Tahoma"/>
          <w:color w:val="000000"/>
          <w:szCs w:val="18"/>
          <w:lang w:val="fr-FR"/>
        </w:rPr>
        <w:t xml:space="preserve">ou ses employés seraient tenus. </w:t>
      </w:r>
      <w:r w:rsidRPr="00207995">
        <w:rPr>
          <w:rFonts w:cs="Tahoma"/>
          <w:lang w:val="fr-FR"/>
        </w:rPr>
        <w:t>Des conditions supplémentaires s’appliquent pour les employés travaillant en Nouvelle Zélande :</w:t>
      </w:r>
    </w:p>
    <w:p w:rsidR="00023FE7" w:rsidRPr="00207995" w:rsidRDefault="00023FE7" w:rsidP="00F93617">
      <w:pPr>
        <w:rPr>
          <w:rFonts w:cs="Tahoma"/>
          <w:lang w:val="fr-FR"/>
        </w:rPr>
      </w:pPr>
    </w:p>
    <w:p w:rsidR="00023FE7" w:rsidRPr="00207995" w:rsidRDefault="00023FE7" w:rsidP="00910E21">
      <w:pPr>
        <w:numPr>
          <w:ilvl w:val="0"/>
          <w:numId w:val="12"/>
        </w:numPr>
        <w:tabs>
          <w:tab w:val="left" w:pos="1440"/>
        </w:tabs>
        <w:spacing w:afterLines="60" w:after="144"/>
        <w:ind w:left="1440"/>
        <w:rPr>
          <w:rFonts w:cs="Tahoma"/>
          <w:lang w:val="fr-FR"/>
        </w:rPr>
      </w:pPr>
      <w:r w:rsidRPr="00207995">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052F13" w:rsidRPr="00207995">
        <w:rPr>
          <w:rFonts w:cs="Tahoma"/>
          <w:lang w:val="fr-FR"/>
        </w:rPr>
        <w:t> </w:t>
      </w:r>
      <w:r w:rsidRPr="00207995">
        <w:rPr>
          <w:rFonts w:cs="Tahoma"/>
          <w:lang w:val="fr-FR"/>
        </w:rPr>
        <w:t>tout avantage du Programme d’Utilisation à Domicile pour un employé travaillant en Nouvelle Zélande, au</w:t>
      </w:r>
      <w:r w:rsidR="004B17E3">
        <w:rPr>
          <w:rFonts w:cs="Tahoma"/>
          <w:lang w:val="fr-FR"/>
        </w:rPr>
        <w:t>-</w:t>
      </w:r>
      <w:r w:rsidRPr="00207995">
        <w:rPr>
          <w:rFonts w:cs="Tahoma"/>
          <w:lang w:val="fr-FR"/>
        </w:rPr>
        <w:t xml:space="preserve">delà du montant facturé par Microsoft. </w:t>
      </w:r>
    </w:p>
    <w:p w:rsidR="00023FE7" w:rsidRPr="00207995" w:rsidRDefault="00023FE7" w:rsidP="00F93617">
      <w:pPr>
        <w:numPr>
          <w:ilvl w:val="0"/>
          <w:numId w:val="12"/>
        </w:numPr>
        <w:tabs>
          <w:tab w:val="left" w:pos="1440"/>
        </w:tabs>
        <w:ind w:left="1440"/>
        <w:rPr>
          <w:rFonts w:cs="Tahoma"/>
          <w:lang w:val="fr-FR"/>
        </w:rPr>
      </w:pPr>
      <w:r w:rsidRPr="00207995">
        <w:rPr>
          <w:rFonts w:cs="Tahoma"/>
          <w:lang w:val="fr-FR"/>
        </w:rPr>
        <w:t xml:space="preserve">Les clients s’engagent à indemniser et garantir Microsoft et ses affiliés contre tous coûts, dépenses, pertes ou dommages encourus qui résulteraient d’un manquement de la part du client aux obligations prévues dans cet article. </w:t>
      </w:r>
    </w:p>
    <w:p w:rsidR="00023FE7" w:rsidRPr="00207995" w:rsidRDefault="00023FE7" w:rsidP="00F93617">
      <w:pPr>
        <w:rPr>
          <w:rFonts w:cs="Tahoma"/>
          <w:lang w:val="fr-FR"/>
        </w:rPr>
      </w:pPr>
    </w:p>
    <w:p w:rsidR="00023FE7" w:rsidRPr="00207995" w:rsidRDefault="00023FE7" w:rsidP="002D25C8">
      <w:pPr>
        <w:rPr>
          <w:rFonts w:cs="Tahoma"/>
          <w:lang w:val="fr-FR"/>
        </w:rPr>
      </w:pPr>
      <w:r w:rsidRPr="00207995">
        <w:rPr>
          <w:rFonts w:cs="Tahoma"/>
          <w:szCs w:val="18"/>
          <w:lang w:val="fr-FR"/>
        </w:rPr>
        <w:t>La liste des applications bureautiques éligibles peut faire l’objet de modifications à tout moment, sans préavis et</w:t>
      </w:r>
      <w:r w:rsidR="00052F13" w:rsidRPr="00207995">
        <w:rPr>
          <w:rFonts w:cs="Tahoma"/>
          <w:szCs w:val="18"/>
          <w:lang w:val="fr-FR"/>
        </w:rPr>
        <w:t> </w:t>
      </w:r>
      <w:r w:rsidRPr="00207995">
        <w:rPr>
          <w:rFonts w:cs="Tahoma"/>
          <w:szCs w:val="18"/>
          <w:lang w:val="fr-FR"/>
        </w:rPr>
        <w:t>varie</w:t>
      </w:r>
      <w:r w:rsidR="00052F13" w:rsidRPr="00207995">
        <w:rPr>
          <w:rFonts w:cs="Tahoma"/>
          <w:szCs w:val="18"/>
          <w:lang w:val="fr-FR"/>
        </w:rPr>
        <w:t> </w:t>
      </w:r>
      <w:r w:rsidRPr="00207995">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rsidR="00023FE7" w:rsidRPr="00207995" w:rsidRDefault="00023FE7" w:rsidP="002D25C8">
      <w:pPr>
        <w:rPr>
          <w:rFonts w:cs="Tahoma"/>
          <w:lang w:val="fr-FR"/>
        </w:rPr>
      </w:pPr>
    </w:p>
    <w:p w:rsidR="00023FE7" w:rsidRPr="00207995" w:rsidRDefault="00502827" w:rsidP="00EC05F0">
      <w:pPr>
        <w:keepNext/>
        <w:keepLines/>
        <w:rPr>
          <w:rFonts w:cs="Tahoma"/>
          <w:lang w:val="fr-FR"/>
        </w:rPr>
      </w:pPr>
      <w:r w:rsidRPr="00207995">
        <w:rPr>
          <w:rFonts w:cs="Tahoma"/>
          <w:szCs w:val="18"/>
          <w:lang w:val="fr-FR"/>
        </w:rPr>
        <w:t>Microsoft Office Professionnel Plus HUP contient les programmes Microsoft Office suivants :</w:t>
      </w:r>
    </w:p>
    <w:p w:rsidR="00023FE7" w:rsidRPr="00207995"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A648F" w:rsidTr="00BF1889">
        <w:trPr>
          <w:trHeight w:val="60"/>
        </w:trPr>
        <w:tc>
          <w:tcPr>
            <w:tcW w:w="4437" w:type="dxa"/>
            <w:shd w:val="clear" w:color="auto" w:fill="FABF8F"/>
            <w:tcMar>
              <w:top w:w="0" w:type="dxa"/>
              <w:left w:w="108" w:type="dxa"/>
              <w:bottom w:w="0" w:type="dxa"/>
              <w:right w:w="108" w:type="dxa"/>
            </w:tcMar>
            <w:vAlign w:val="center"/>
          </w:tcPr>
          <w:p w:rsidR="00CA6072" w:rsidRPr="00207995" w:rsidRDefault="00CA6072" w:rsidP="00EC05F0">
            <w:pPr>
              <w:pStyle w:val="appendixtableheadings0"/>
              <w:keepNext/>
              <w:keepLines/>
              <w:rPr>
                <w:rFonts w:ascii="Tahoma" w:hAnsi="Tahoma" w:cs="Tahoma"/>
                <w:lang w:val="fr-FR"/>
              </w:rPr>
            </w:pPr>
            <w:r w:rsidRPr="00207995">
              <w:rPr>
                <w:rFonts w:ascii="Tahoma" w:hAnsi="Tahoma" w:cs="Tahoma"/>
                <w:color w:val="000000"/>
                <w:sz w:val="20"/>
                <w:szCs w:val="20"/>
                <w:lang w:val="fr-FR"/>
              </w:rPr>
              <w:t>Composantes de Office Professionnel Plus</w:t>
            </w:r>
            <w:r w:rsidR="00052F13" w:rsidRPr="00207995">
              <w:rPr>
                <w:rFonts w:ascii="Tahoma" w:hAnsi="Tahoma" w:cs="Tahoma"/>
                <w:color w:val="000000"/>
                <w:sz w:val="20"/>
                <w:szCs w:val="20"/>
                <w:lang w:val="fr-FR"/>
              </w:rPr>
              <w:t> </w:t>
            </w:r>
            <w:r w:rsidRPr="00207995">
              <w:rPr>
                <w:rFonts w:ascii="Tahoma" w:hAnsi="Tahoma" w:cs="Tahoma"/>
                <w:color w:val="000000"/>
                <w:sz w:val="20"/>
                <w:szCs w:val="20"/>
                <w:lang w:val="fr-FR"/>
              </w:rPr>
              <w:t xml:space="preserve">HUP </w:t>
            </w:r>
          </w:p>
          <w:p w:rsidR="00023FE7" w:rsidRPr="00207995" w:rsidRDefault="00023FE7" w:rsidP="00EC05F0">
            <w:pPr>
              <w:pStyle w:val="appendixtableheadings0"/>
              <w:keepNext/>
              <w:keepLines/>
              <w:rPr>
                <w:rFonts w:ascii="Tahoma" w:hAnsi="Tahoma" w:cs="Tahoma"/>
                <w:color w:val="000000"/>
                <w:sz w:val="20"/>
                <w:szCs w:val="20"/>
                <w:lang w:val="fr-FR"/>
              </w:rPr>
            </w:pPr>
          </w:p>
        </w:tc>
      </w:tr>
      <w:tr w:rsidR="00023FE7" w:rsidRPr="000612F9" w:rsidTr="00BF1889">
        <w:trPr>
          <w:trHeight w:val="438"/>
        </w:trPr>
        <w:tc>
          <w:tcPr>
            <w:tcW w:w="4437" w:type="dxa"/>
            <w:tcMar>
              <w:top w:w="0" w:type="dxa"/>
              <w:left w:w="108" w:type="dxa"/>
              <w:bottom w:w="0" w:type="dxa"/>
              <w:right w:w="108" w:type="dxa"/>
            </w:tcMar>
            <w:vAlign w:val="center"/>
          </w:tcPr>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Word 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Excel</w:t>
            </w:r>
            <w:r w:rsidR="009A6981">
              <w:rPr>
                <w:rFonts w:ascii="Tahoma" w:hAnsi="Tahoma" w:cs="Tahoma"/>
                <w:color w:val="000000"/>
                <w:vertAlign w:val="superscript"/>
              </w:rPr>
              <w:t xml:space="preserve">® </w:t>
            </w:r>
            <w:r w:rsidRPr="000612F9">
              <w:rPr>
                <w:rFonts w:ascii="Tahoma" w:hAnsi="Tahoma" w:cs="Tahoma"/>
                <w:color w:val="000000"/>
              </w:rPr>
              <w:t>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PowerPoint</w:t>
            </w:r>
            <w:r w:rsidR="009A6981">
              <w:rPr>
                <w:rFonts w:ascii="Tahoma" w:hAnsi="Tahoma" w:cs="Tahoma"/>
                <w:color w:val="000000"/>
                <w:vertAlign w:val="superscript"/>
              </w:rPr>
              <w:t xml:space="preserve">® </w:t>
            </w:r>
            <w:r w:rsidRPr="000612F9">
              <w:rPr>
                <w:rFonts w:ascii="Tahoma" w:hAnsi="Tahoma" w:cs="Tahoma"/>
                <w:color w:val="000000"/>
              </w:rPr>
              <w:t>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Outlook</w:t>
            </w:r>
            <w:r w:rsidR="009A6981">
              <w:rPr>
                <w:rFonts w:ascii="Tahoma" w:hAnsi="Tahoma" w:cs="Tahoma"/>
                <w:color w:val="000000"/>
                <w:vertAlign w:val="superscript"/>
              </w:rPr>
              <w:t xml:space="preserve">® </w:t>
            </w:r>
            <w:r w:rsidRPr="000612F9">
              <w:rPr>
                <w:rFonts w:ascii="Tahoma" w:hAnsi="Tahoma" w:cs="Tahoma"/>
                <w:color w:val="000000"/>
              </w:rPr>
              <w:t>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Publisher 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Access</w:t>
            </w:r>
            <w:r w:rsidR="009A6981">
              <w:rPr>
                <w:rFonts w:ascii="Tahoma" w:hAnsi="Tahoma" w:cs="Tahoma"/>
                <w:color w:val="000000"/>
                <w:vertAlign w:val="superscript"/>
              </w:rPr>
              <w:t xml:space="preserve">® </w:t>
            </w:r>
            <w:r w:rsidRPr="000612F9">
              <w:rPr>
                <w:rFonts w:ascii="Tahoma" w:hAnsi="Tahoma" w:cs="Tahoma"/>
                <w:color w:val="000000"/>
              </w:rPr>
              <w:t>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OneNote</w:t>
            </w:r>
            <w:r w:rsidR="009A6981">
              <w:rPr>
                <w:rFonts w:ascii="Tahoma" w:hAnsi="Tahoma" w:cs="Tahoma"/>
                <w:color w:val="000000"/>
                <w:vertAlign w:val="superscript"/>
              </w:rPr>
              <w:t xml:space="preserve">® </w:t>
            </w:r>
            <w:r w:rsidRPr="000612F9">
              <w:rPr>
                <w:rFonts w:ascii="Tahoma" w:hAnsi="Tahoma" w:cs="Tahoma"/>
                <w:color w:val="000000"/>
              </w:rPr>
              <w:t>2013</w:t>
            </w:r>
          </w:p>
          <w:p w:rsidR="00CA6072" w:rsidRPr="000612F9" w:rsidRDefault="00CA6072" w:rsidP="00EC05F0">
            <w:pPr>
              <w:pStyle w:val="appendixtabletext0"/>
              <w:keepNext/>
              <w:keepLines/>
              <w:rPr>
                <w:rFonts w:ascii="Tahoma" w:hAnsi="Tahoma" w:cs="Tahoma"/>
              </w:rPr>
            </w:pPr>
            <w:r w:rsidRPr="000612F9">
              <w:rPr>
                <w:rFonts w:ascii="Tahoma" w:hAnsi="Tahoma" w:cs="Tahoma"/>
                <w:color w:val="000000"/>
              </w:rPr>
              <w:t>InfoPath</w:t>
            </w:r>
            <w:r w:rsidR="009A6981">
              <w:rPr>
                <w:rFonts w:ascii="Tahoma" w:hAnsi="Tahoma" w:cs="Tahoma"/>
                <w:color w:val="000000"/>
                <w:vertAlign w:val="superscript"/>
              </w:rPr>
              <w:t xml:space="preserve">® </w:t>
            </w:r>
            <w:r w:rsidRPr="000612F9">
              <w:rPr>
                <w:rFonts w:ascii="Tahoma" w:hAnsi="Tahoma" w:cs="Tahoma"/>
                <w:color w:val="000000"/>
              </w:rPr>
              <w:t>2013</w:t>
            </w:r>
          </w:p>
          <w:p w:rsidR="00502827" w:rsidRPr="000612F9" w:rsidRDefault="00B9674D" w:rsidP="00EC05F0">
            <w:pPr>
              <w:pStyle w:val="appendixtabletext0"/>
              <w:keepNext/>
              <w:keepLines/>
              <w:rPr>
                <w:rFonts w:ascii="Tahoma" w:hAnsi="Tahoma" w:cs="Tahoma"/>
              </w:rPr>
            </w:pPr>
            <w:r w:rsidRPr="000612F9">
              <w:rPr>
                <w:rFonts w:ascii="Tahoma" w:hAnsi="Tahoma" w:cs="Tahoma"/>
                <w:color w:val="000000"/>
              </w:rPr>
              <w:t>Lync 2013</w:t>
            </w:r>
          </w:p>
          <w:p w:rsidR="002D25C8" w:rsidRPr="000612F9" w:rsidRDefault="002D25C8" w:rsidP="00EC05F0">
            <w:pPr>
              <w:pStyle w:val="appendixtabletext0"/>
              <w:keepNext/>
              <w:keepLines/>
              <w:rPr>
                <w:rFonts w:ascii="Tahoma" w:hAnsi="Tahoma" w:cs="Tahoma"/>
                <w:color w:val="000000"/>
              </w:rPr>
            </w:pPr>
          </w:p>
        </w:tc>
      </w:tr>
    </w:tbl>
    <w:p w:rsidR="001C1727" w:rsidRPr="000612F9" w:rsidRDefault="001C1727" w:rsidP="001C172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9A648F"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0612F9" w:rsidRDefault="00CA6072" w:rsidP="0043738C">
            <w:pPr>
              <w:pStyle w:val="appendixtableheadings0"/>
              <w:keepNext/>
              <w:keepLines/>
              <w:rPr>
                <w:rFonts w:ascii="Tahoma" w:hAnsi="Tahoma" w:cs="Tahoma"/>
                <w:color w:val="000000"/>
                <w:sz w:val="20"/>
                <w:szCs w:val="20"/>
              </w:rPr>
            </w:pPr>
            <w:r w:rsidRPr="000612F9">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207995" w:rsidRDefault="00CA6072" w:rsidP="0043738C">
            <w:pPr>
              <w:pStyle w:val="appendixtableheadings0"/>
              <w:keepNext/>
              <w:keepLines/>
              <w:rPr>
                <w:rFonts w:ascii="Tahoma" w:hAnsi="Tahoma" w:cs="Tahoma"/>
                <w:color w:val="000000"/>
                <w:sz w:val="20"/>
                <w:szCs w:val="20"/>
                <w:lang w:val="fr-FR"/>
              </w:rPr>
            </w:pPr>
            <w:r w:rsidRPr="00207995">
              <w:rPr>
                <w:rFonts w:ascii="Tahoma" w:hAnsi="Tahoma" w:cs="Tahoma"/>
                <w:color w:val="000000"/>
                <w:sz w:val="20"/>
                <w:szCs w:val="20"/>
                <w:lang w:val="fr-FR"/>
              </w:rPr>
              <w:t>Licence du Programme d’Utilisation à Domicile correspondante</w:t>
            </w:r>
          </w:p>
        </w:tc>
      </w:tr>
      <w:tr w:rsidR="004D700D" w:rsidRPr="009A648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207995" w:rsidRDefault="004D700D" w:rsidP="001B035A">
            <w:pPr>
              <w:pStyle w:val="appendixtabletext0"/>
              <w:rPr>
                <w:rFonts w:ascii="Tahoma" w:hAnsi="Tahoma" w:cs="Tahoma"/>
                <w:lang w:val="fr-FR"/>
              </w:rPr>
            </w:pPr>
            <w:r w:rsidRPr="00207995">
              <w:rPr>
                <w:rFonts w:ascii="Tahoma" w:hAnsi="Tahoma" w:cs="Tahoma"/>
                <w:color w:val="000000"/>
                <w:lang w:val="fr-FR"/>
              </w:rPr>
              <w:t>Office Standard 2010</w:t>
            </w:r>
            <w:r w:rsidR="00CB335F">
              <w:rPr>
                <w:rFonts w:ascii="Tahoma" w:hAnsi="Tahoma" w:cs="Tahoma"/>
                <w:color w:val="000000"/>
                <w:lang w:val="fr-FR"/>
              </w:rPr>
              <w:t xml:space="preserve"> </w:t>
            </w:r>
            <w:r w:rsidRPr="00207995">
              <w:rPr>
                <w:rFonts w:ascii="Tahoma" w:hAnsi="Tahoma" w:cs="Tahoma"/>
                <w:color w:val="000000"/>
                <w:lang w:val="fr-FR"/>
              </w:rPr>
              <w:t>/</w:t>
            </w:r>
            <w:r w:rsidR="00CB335F">
              <w:rPr>
                <w:rFonts w:ascii="Tahoma" w:hAnsi="Tahoma" w:cs="Tahoma"/>
                <w:color w:val="000000"/>
                <w:lang w:val="fr-FR"/>
              </w:rPr>
              <w:t xml:space="preserve"> </w:t>
            </w:r>
            <w:r w:rsidRPr="00207995">
              <w:rPr>
                <w:rFonts w:ascii="Tahoma" w:hAnsi="Tahoma" w:cs="Tahoma"/>
                <w:color w:val="000000"/>
                <w:lang w:val="fr-FR"/>
              </w:rPr>
              <w:t>2013</w:t>
            </w:r>
          </w:p>
          <w:p w:rsidR="004D700D" w:rsidRPr="00207995" w:rsidRDefault="004D700D" w:rsidP="001B035A">
            <w:pPr>
              <w:pStyle w:val="appendixtabletext0"/>
              <w:rPr>
                <w:rFonts w:ascii="Tahoma" w:hAnsi="Tahoma" w:cs="Tahoma"/>
                <w:lang w:val="fr-FR"/>
              </w:rPr>
            </w:pPr>
            <w:r w:rsidRPr="00207995">
              <w:rPr>
                <w:rFonts w:ascii="Tahoma" w:hAnsi="Tahoma" w:cs="Tahoma"/>
                <w:color w:val="000000"/>
                <w:lang w:val="fr-FR"/>
              </w:rPr>
              <w:t>Office Professionnel Plus 2010</w:t>
            </w:r>
            <w:r w:rsidR="00CB335F">
              <w:rPr>
                <w:rFonts w:ascii="Tahoma" w:hAnsi="Tahoma" w:cs="Tahoma"/>
                <w:color w:val="000000"/>
                <w:lang w:val="fr-FR"/>
              </w:rPr>
              <w:t xml:space="preserve"> </w:t>
            </w:r>
            <w:r w:rsidRPr="00207995">
              <w:rPr>
                <w:rFonts w:ascii="Tahoma" w:hAnsi="Tahoma" w:cs="Tahoma"/>
                <w:color w:val="000000"/>
                <w:lang w:val="fr-FR"/>
              </w:rPr>
              <w:t>/</w:t>
            </w:r>
            <w:r w:rsidR="00CB335F">
              <w:rPr>
                <w:rFonts w:ascii="Tahoma" w:hAnsi="Tahoma" w:cs="Tahoma"/>
                <w:color w:val="000000"/>
                <w:lang w:val="fr-FR"/>
              </w:rPr>
              <w:t xml:space="preserve"> </w:t>
            </w:r>
            <w:r w:rsidRPr="00207995">
              <w:rPr>
                <w:rFonts w:ascii="Tahoma" w:hAnsi="Tahoma" w:cs="Tahoma"/>
                <w:color w:val="000000"/>
                <w:lang w:val="fr-FR"/>
              </w:rPr>
              <w:t>2013</w:t>
            </w:r>
          </w:p>
          <w:p w:rsidR="004D700D" w:rsidRPr="00207995" w:rsidRDefault="004D700D" w:rsidP="00CB335F">
            <w:pPr>
              <w:pStyle w:val="appendixtabletext0"/>
              <w:rPr>
                <w:rFonts w:ascii="Tahoma" w:hAnsi="Tahoma" w:cs="Tahoma"/>
                <w:color w:val="000000"/>
                <w:lang w:val="fr-FR"/>
              </w:rPr>
            </w:pPr>
            <w:r w:rsidRPr="00207995">
              <w:rPr>
                <w:rFonts w:ascii="Tahoma" w:hAnsi="Tahoma" w:cs="Tahoma"/>
                <w:color w:val="000000"/>
                <w:lang w:val="fr-FR"/>
              </w:rPr>
              <w:t>Office 2008 pour Mac / Office 2011 Standard pour</w:t>
            </w:r>
            <w:r w:rsidR="00CB335F">
              <w:rPr>
                <w:rFonts w:ascii="Tahoma" w:hAnsi="Tahoma" w:cs="Tahoma"/>
                <w:color w:val="000000"/>
                <w:lang w:val="fr-FR"/>
              </w:rPr>
              <w:t> </w:t>
            </w:r>
            <w:r w:rsidRPr="00207995">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07995" w:rsidRDefault="004D700D" w:rsidP="00735622">
            <w:pPr>
              <w:pStyle w:val="appendixtabletext0"/>
              <w:rPr>
                <w:rFonts w:ascii="Tahoma" w:hAnsi="Tahoma" w:cs="Tahoma"/>
                <w:lang w:val="fr-FR"/>
              </w:rPr>
            </w:pPr>
            <w:r w:rsidRPr="00207995">
              <w:rPr>
                <w:rFonts w:ascii="Tahoma" w:hAnsi="Tahoma" w:cs="Tahoma"/>
                <w:color w:val="000000"/>
                <w:lang w:val="fr-FR"/>
              </w:rPr>
              <w:t>Office Professionnel Plus 2013 HUP</w:t>
            </w:r>
          </w:p>
          <w:p w:rsidR="004D700D" w:rsidRPr="00207995" w:rsidRDefault="004D700D" w:rsidP="00735622">
            <w:pPr>
              <w:pStyle w:val="appendixtabletext0"/>
              <w:rPr>
                <w:rFonts w:ascii="Tahoma" w:hAnsi="Tahoma" w:cs="Tahoma"/>
                <w:lang w:val="fr-FR"/>
              </w:rPr>
            </w:pPr>
            <w:r w:rsidRPr="00207995">
              <w:rPr>
                <w:rFonts w:ascii="Tahoma" w:hAnsi="Tahoma" w:cs="Tahoma"/>
                <w:color w:val="000000"/>
                <w:lang w:val="fr-FR"/>
              </w:rPr>
              <w:t>ou</w:t>
            </w:r>
          </w:p>
          <w:p w:rsidR="004D700D" w:rsidRPr="00207995" w:rsidRDefault="00E316C2" w:rsidP="00052F13">
            <w:pPr>
              <w:pStyle w:val="appendixtabletext0"/>
              <w:rPr>
                <w:rFonts w:ascii="Tahoma" w:hAnsi="Tahoma" w:cs="Tahoma"/>
                <w:color w:val="000000"/>
                <w:lang w:val="fr-FR"/>
              </w:rPr>
            </w:pPr>
            <w:r w:rsidRPr="00207995">
              <w:rPr>
                <w:rFonts w:ascii="Tahoma" w:hAnsi="Tahoma" w:cs="Tahoma"/>
                <w:color w:val="000000"/>
                <w:lang w:val="fr-FR"/>
              </w:rPr>
              <w:t>Office Famille et Petite entreprise 2011</w:t>
            </w:r>
            <w:r w:rsidR="00052F13" w:rsidRPr="00207995">
              <w:rPr>
                <w:rFonts w:ascii="Tahoma" w:hAnsi="Tahoma" w:cs="Tahoma"/>
                <w:color w:val="000000"/>
                <w:lang w:val="fr-FR"/>
              </w:rPr>
              <w:t> </w:t>
            </w:r>
            <w:r w:rsidRPr="00207995">
              <w:rPr>
                <w:rFonts w:ascii="Tahoma" w:hAnsi="Tahoma" w:cs="Tahoma"/>
                <w:color w:val="000000"/>
                <w:lang w:val="fr-FR"/>
              </w:rPr>
              <w:t>HUP pour Mac</w:t>
            </w:r>
          </w:p>
        </w:tc>
      </w:tr>
      <w:tr w:rsidR="004D700D" w:rsidRPr="009A648F"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0612F9" w:rsidRDefault="004D700D" w:rsidP="001B035A">
            <w:pPr>
              <w:pStyle w:val="appendixtabletext0"/>
              <w:rPr>
                <w:rFonts w:ascii="Tahoma" w:hAnsi="Tahoma" w:cs="Tahoma"/>
              </w:rPr>
            </w:pPr>
            <w:r w:rsidRPr="000612F9">
              <w:rPr>
                <w:rFonts w:ascii="Tahoma" w:hAnsi="Tahoma" w:cs="Tahoma"/>
                <w:color w:val="000000"/>
              </w:rPr>
              <w:t>Access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Excel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PowerPoint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InfoPath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OneNote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Outlook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1B035A">
            <w:pPr>
              <w:pStyle w:val="appendixtabletext0"/>
              <w:rPr>
                <w:rFonts w:ascii="Tahoma" w:hAnsi="Tahoma" w:cs="Tahoma"/>
              </w:rPr>
            </w:pPr>
            <w:r w:rsidRPr="000612F9">
              <w:rPr>
                <w:rFonts w:ascii="Tahoma" w:hAnsi="Tahoma" w:cs="Tahoma"/>
                <w:color w:val="000000"/>
              </w:rPr>
              <w:t>Publisher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4D700D" w:rsidRPr="000612F9" w:rsidRDefault="004D700D" w:rsidP="00737AED">
            <w:pPr>
              <w:pStyle w:val="appendixtabletext0"/>
              <w:rPr>
                <w:rFonts w:ascii="Tahoma" w:hAnsi="Tahoma" w:cs="Tahoma"/>
              </w:rPr>
            </w:pPr>
            <w:r w:rsidRPr="000612F9">
              <w:rPr>
                <w:rFonts w:ascii="Tahoma" w:hAnsi="Tahoma" w:cs="Tahoma"/>
                <w:color w:val="000000"/>
              </w:rPr>
              <w:t>Word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737AED" w:rsidRPr="000612F9"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207995" w:rsidRDefault="004D700D" w:rsidP="00735622">
            <w:pPr>
              <w:pStyle w:val="appendixtabletext0"/>
              <w:rPr>
                <w:rFonts w:ascii="Tahoma" w:hAnsi="Tahoma" w:cs="Tahoma"/>
                <w:lang w:val="fr-FR"/>
              </w:rPr>
            </w:pPr>
            <w:r w:rsidRPr="00207995">
              <w:rPr>
                <w:rFonts w:ascii="Tahoma" w:hAnsi="Tahoma" w:cs="Tahoma"/>
                <w:color w:val="000000"/>
                <w:lang w:val="fr-FR"/>
              </w:rPr>
              <w:t>Office Professionnel Plus 2013 HUP</w:t>
            </w:r>
          </w:p>
          <w:p w:rsidR="004D700D" w:rsidRPr="00207995" w:rsidRDefault="004D700D" w:rsidP="00735622">
            <w:pPr>
              <w:pStyle w:val="appendixtabletext0"/>
              <w:rPr>
                <w:rFonts w:ascii="Tahoma" w:hAnsi="Tahoma" w:cs="Tahoma"/>
                <w:lang w:val="fr-FR"/>
              </w:rPr>
            </w:pPr>
            <w:r w:rsidRPr="00207995">
              <w:rPr>
                <w:rFonts w:ascii="Tahoma" w:hAnsi="Tahoma" w:cs="Tahoma"/>
                <w:color w:val="000000"/>
                <w:lang w:val="fr-FR"/>
              </w:rPr>
              <w:t>ou</w:t>
            </w:r>
          </w:p>
          <w:p w:rsidR="004D700D" w:rsidRPr="00207995" w:rsidRDefault="00E316C2" w:rsidP="00052F13">
            <w:pPr>
              <w:pStyle w:val="appendixtabletext0"/>
              <w:rPr>
                <w:rFonts w:ascii="Tahoma" w:hAnsi="Tahoma" w:cs="Tahoma"/>
                <w:color w:val="000000"/>
                <w:lang w:val="fr-FR"/>
              </w:rPr>
            </w:pPr>
            <w:r w:rsidRPr="00207995">
              <w:rPr>
                <w:rFonts w:ascii="Tahoma" w:hAnsi="Tahoma" w:cs="Tahoma"/>
                <w:color w:val="000000"/>
                <w:lang w:val="fr-FR"/>
              </w:rPr>
              <w:t>Office Famille et Petite entreprise 2011</w:t>
            </w:r>
            <w:r w:rsidR="00052F13" w:rsidRPr="00207995">
              <w:rPr>
                <w:rFonts w:ascii="Tahoma" w:hAnsi="Tahoma" w:cs="Tahoma"/>
                <w:color w:val="000000"/>
                <w:lang w:val="fr-FR"/>
              </w:rPr>
              <w:t> </w:t>
            </w:r>
            <w:r w:rsidRPr="00207995">
              <w:rPr>
                <w:rFonts w:ascii="Tahoma" w:hAnsi="Tahoma" w:cs="Tahoma"/>
                <w:color w:val="000000"/>
                <w:lang w:val="fr-FR"/>
              </w:rPr>
              <w:t>HUP pour Mac</w:t>
            </w:r>
          </w:p>
        </w:tc>
      </w:tr>
      <w:tr w:rsidR="00CA6072" w:rsidRPr="000612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612F9" w:rsidRDefault="00CA6072" w:rsidP="00052F13">
            <w:pPr>
              <w:pStyle w:val="appendixtabletext0"/>
              <w:keepNext/>
              <w:keepLines/>
              <w:rPr>
                <w:rFonts w:ascii="Tahoma" w:hAnsi="Tahoma" w:cs="Tahoma"/>
              </w:rPr>
            </w:pPr>
            <w:r w:rsidRPr="000612F9">
              <w:rPr>
                <w:rFonts w:ascii="Tahoma" w:hAnsi="Tahoma" w:cs="Tahoma"/>
                <w:color w:val="000000"/>
              </w:rPr>
              <w:t>Visio Standard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 xml:space="preserve">2013 </w:t>
            </w:r>
          </w:p>
          <w:p w:rsidR="00502827" w:rsidRPr="000612F9" w:rsidRDefault="00CA6072" w:rsidP="00052F13">
            <w:pPr>
              <w:pStyle w:val="appendixtabletext0"/>
              <w:keepNext/>
              <w:keepLines/>
              <w:rPr>
                <w:rFonts w:ascii="Tahoma" w:hAnsi="Tahoma" w:cs="Tahoma"/>
              </w:rPr>
            </w:pPr>
            <w:r w:rsidRPr="000612F9">
              <w:rPr>
                <w:rFonts w:ascii="Tahoma" w:hAnsi="Tahoma" w:cs="Tahoma"/>
                <w:color w:val="000000"/>
              </w:rPr>
              <w:t>Visio Professionnel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r w:rsidRPr="000612F9">
              <w:rPr>
                <w:rFonts w:ascii="Tahoma" w:hAnsi="Tahoma" w:cs="Tahoma"/>
                <w:strike/>
                <w:color w:val="000000"/>
              </w:rPr>
              <w:t xml:space="preserve"> </w:t>
            </w:r>
          </w:p>
          <w:p w:rsidR="00502827" w:rsidRPr="000612F9" w:rsidRDefault="00502827" w:rsidP="00052F13">
            <w:pPr>
              <w:pStyle w:val="appendixtabletext0"/>
              <w:keepNext/>
              <w:keepLines/>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612F9" w:rsidRDefault="00CA6072" w:rsidP="00052F13">
            <w:pPr>
              <w:pStyle w:val="appendixtabletext0"/>
              <w:keepNext/>
              <w:keepLines/>
              <w:rPr>
                <w:rFonts w:ascii="Tahoma" w:hAnsi="Tahoma" w:cs="Tahoma"/>
              </w:rPr>
            </w:pPr>
            <w:r w:rsidRPr="000612F9">
              <w:rPr>
                <w:rFonts w:ascii="Tahoma" w:hAnsi="Tahoma" w:cs="Tahoma"/>
                <w:color w:val="000000"/>
              </w:rPr>
              <w:t>Visio Professionnel 2013 HUP</w:t>
            </w:r>
          </w:p>
          <w:p w:rsidR="00CA6072" w:rsidRPr="000612F9" w:rsidRDefault="00CA6072" w:rsidP="00052F13">
            <w:pPr>
              <w:pStyle w:val="appendixtabletext0"/>
              <w:keepNext/>
              <w:keepLines/>
              <w:rPr>
                <w:rFonts w:ascii="Tahoma" w:hAnsi="Tahoma" w:cs="Tahoma"/>
                <w:color w:val="000000"/>
              </w:rPr>
            </w:pPr>
          </w:p>
        </w:tc>
      </w:tr>
      <w:tr w:rsidR="00CA6072" w:rsidRPr="000612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0612F9" w:rsidRDefault="00CA6072" w:rsidP="001B035A">
            <w:pPr>
              <w:pStyle w:val="appendixtabletext0"/>
              <w:rPr>
                <w:rFonts w:ascii="Tahoma" w:hAnsi="Tahoma" w:cs="Tahoma"/>
              </w:rPr>
            </w:pPr>
            <w:r w:rsidRPr="000612F9">
              <w:rPr>
                <w:rFonts w:ascii="Tahoma" w:hAnsi="Tahoma" w:cs="Tahoma"/>
                <w:color w:val="000000"/>
              </w:rPr>
              <w:t>Project Standard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CA6072" w:rsidRPr="000612F9" w:rsidRDefault="00CA6072" w:rsidP="001E3357">
            <w:pPr>
              <w:pStyle w:val="appendixtabletext0"/>
              <w:rPr>
                <w:rFonts w:ascii="Tahoma" w:hAnsi="Tahoma" w:cs="Tahoma"/>
              </w:rPr>
            </w:pPr>
            <w:r w:rsidRPr="000612F9">
              <w:rPr>
                <w:rFonts w:ascii="Tahoma" w:hAnsi="Tahoma" w:cs="Tahoma"/>
                <w:color w:val="000000"/>
              </w:rPr>
              <w:t>Project Professionnel 2010</w:t>
            </w:r>
            <w:r w:rsidR="00CB335F">
              <w:rPr>
                <w:rFonts w:ascii="Tahoma" w:hAnsi="Tahoma" w:cs="Tahoma"/>
                <w:color w:val="000000"/>
              </w:rPr>
              <w:t xml:space="preserve"> </w:t>
            </w:r>
            <w:r w:rsidRPr="000612F9">
              <w:rPr>
                <w:rFonts w:ascii="Tahoma" w:hAnsi="Tahoma" w:cs="Tahoma"/>
                <w:color w:val="000000"/>
              </w:rPr>
              <w:t>/</w:t>
            </w:r>
            <w:r w:rsidR="00CB335F">
              <w:rPr>
                <w:rFonts w:ascii="Tahoma" w:hAnsi="Tahoma" w:cs="Tahoma"/>
                <w:color w:val="000000"/>
              </w:rPr>
              <w:t xml:space="preserve"> </w:t>
            </w:r>
            <w:r w:rsidRPr="000612F9">
              <w:rPr>
                <w:rFonts w:ascii="Tahoma" w:hAnsi="Tahoma" w:cs="Tahoma"/>
                <w:color w:val="000000"/>
              </w:rPr>
              <w:t>2013</w:t>
            </w:r>
          </w:p>
          <w:p w:rsidR="00737AED" w:rsidRPr="000612F9"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0612F9" w:rsidRDefault="00CA6072" w:rsidP="001B035A">
            <w:pPr>
              <w:pStyle w:val="appendixtabletext0"/>
              <w:rPr>
                <w:rFonts w:ascii="Tahoma" w:hAnsi="Tahoma" w:cs="Tahoma"/>
              </w:rPr>
            </w:pPr>
            <w:r w:rsidRPr="000612F9">
              <w:rPr>
                <w:rFonts w:ascii="Tahoma" w:hAnsi="Tahoma" w:cs="Tahoma"/>
                <w:color w:val="000000"/>
              </w:rPr>
              <w:t>Project Standard 2013 HUP</w:t>
            </w:r>
          </w:p>
          <w:p w:rsidR="00CA6072" w:rsidRPr="000612F9" w:rsidRDefault="00CA6072" w:rsidP="001B035A">
            <w:pPr>
              <w:pStyle w:val="appendixtabletext0"/>
              <w:rPr>
                <w:rFonts w:ascii="Tahoma" w:hAnsi="Tahoma" w:cs="Tahoma"/>
                <w:color w:val="000000"/>
              </w:rPr>
            </w:pPr>
            <w:r w:rsidRPr="000612F9">
              <w:rPr>
                <w:rFonts w:ascii="Tahoma" w:hAnsi="Tahoma" w:cs="Tahoma"/>
                <w:color w:val="000000"/>
              </w:rPr>
              <w:t xml:space="preserve"> </w:t>
            </w:r>
          </w:p>
        </w:tc>
      </w:tr>
    </w:tbl>
    <w:p w:rsidR="00023FE7" w:rsidRPr="00207995" w:rsidRDefault="00023FE7">
      <w:pPr>
        <w:pStyle w:val="AppendixBodyText"/>
        <w:ind w:left="630"/>
        <w:rPr>
          <w:rFonts w:ascii="Tahoma" w:hAnsi="Tahoma" w:cs="Tahoma"/>
          <w:sz w:val="16"/>
          <w:szCs w:val="16"/>
          <w:lang w:val="fr-FR"/>
        </w:rPr>
      </w:pPr>
      <w:r w:rsidRPr="00207995">
        <w:rPr>
          <w:rFonts w:ascii="Tahoma" w:hAnsi="Tahoma" w:cs="Tahoma"/>
          <w:b/>
          <w:i/>
          <w:sz w:val="16"/>
          <w:szCs w:val="16"/>
          <w:lang w:val="fr-FR"/>
        </w:rPr>
        <w:t>*</w:t>
      </w:r>
      <w:r w:rsidR="00052F13" w:rsidRPr="00207995">
        <w:rPr>
          <w:rFonts w:ascii="Tahoma" w:hAnsi="Tahoma" w:cs="Tahoma"/>
          <w:b/>
          <w:i/>
          <w:sz w:val="16"/>
          <w:szCs w:val="16"/>
          <w:lang w:val="fr-FR"/>
        </w:rPr>
        <w:t xml:space="preserve"> </w:t>
      </w:r>
      <w:r w:rsidRPr="00207995">
        <w:rPr>
          <w:rFonts w:ascii="Tahoma" w:hAnsi="Tahoma" w:cs="Tahoma"/>
          <w:i/>
          <w:sz w:val="16"/>
          <w:szCs w:val="16"/>
          <w:lang w:val="fr-FR"/>
        </w:rPr>
        <w:t xml:space="preserve">La disponibilité des logiciels HUP varie selon la région, les offres et la version linguistique. </w:t>
      </w:r>
    </w:p>
    <w:p w:rsidR="00023FE7" w:rsidRPr="00207995" w:rsidRDefault="00023FE7">
      <w:pPr>
        <w:pStyle w:val="AppendixBodyText"/>
        <w:ind w:left="630"/>
        <w:rPr>
          <w:rFonts w:ascii="Tahoma" w:hAnsi="Tahoma" w:cs="Tahoma"/>
          <w:sz w:val="16"/>
          <w:szCs w:val="16"/>
          <w:lang w:val="fr-FR"/>
        </w:rPr>
      </w:pPr>
      <w:r w:rsidRPr="00207995">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2" w:history="1">
        <w:r w:rsidRPr="00207995">
          <w:rPr>
            <w:rStyle w:val="Hyperlink"/>
            <w:rFonts w:ascii="Tahoma" w:hAnsi="Tahoma" w:cs="Tahoma"/>
            <w:i/>
            <w:sz w:val="16"/>
            <w:szCs w:val="16"/>
            <w:lang w:val="fr-FR"/>
          </w:rPr>
          <w:t>http://www.microsoft.com/licensing</w:t>
        </w:r>
      </w:hyperlink>
      <w:r w:rsidRPr="00207995">
        <w:rPr>
          <w:rFonts w:ascii="Tahoma" w:hAnsi="Tahoma" w:cs="Tahoma"/>
          <w:i/>
          <w:sz w:val="16"/>
          <w:szCs w:val="16"/>
          <w:lang w:val="fr-FR"/>
        </w:rPr>
        <w:t>.</w:t>
      </w:r>
    </w:p>
    <w:p w:rsidR="00023FE7" w:rsidRPr="00207995" w:rsidRDefault="00023FE7">
      <w:pPr>
        <w:pStyle w:val="AppendixBodyText"/>
        <w:ind w:left="630"/>
        <w:rPr>
          <w:rFonts w:ascii="Tahoma" w:hAnsi="Tahoma" w:cs="Tahoma"/>
          <w:sz w:val="16"/>
          <w:szCs w:val="16"/>
          <w:lang w:val="fr-FR"/>
        </w:rPr>
      </w:pPr>
      <w:r w:rsidRPr="00207995">
        <w:rPr>
          <w:rFonts w:ascii="Tahoma" w:hAnsi="Tahoma" w:cs="Tahoma"/>
          <w:i/>
          <w:sz w:val="16"/>
          <w:szCs w:val="16"/>
          <w:lang w:val="fr-FR"/>
        </w:rPr>
        <w:t>** Remarque destinée aux clients Campus, School et Open Value Souscription</w:t>
      </w:r>
      <w:r w:rsidR="004B17E3">
        <w:rPr>
          <w:rFonts w:ascii="Tahoma" w:hAnsi="Tahoma" w:cs="Tahoma"/>
          <w:i/>
          <w:sz w:val="16"/>
          <w:szCs w:val="16"/>
          <w:lang w:val="fr-FR"/>
        </w:rPr>
        <w:t>-</w:t>
      </w:r>
      <w:r w:rsidRPr="00207995">
        <w:rPr>
          <w:rFonts w:ascii="Tahoma" w:hAnsi="Tahoma" w:cs="Tahoma"/>
          <w:i/>
          <w:sz w:val="16"/>
          <w:szCs w:val="16"/>
          <w:lang w:val="fr-FR"/>
        </w:rPr>
        <w:t>Solutions Éducation : reportez</w:t>
      </w:r>
      <w:r w:rsidR="004B17E3">
        <w:rPr>
          <w:rFonts w:ascii="Tahoma" w:hAnsi="Tahoma" w:cs="Tahoma"/>
          <w:i/>
          <w:sz w:val="16"/>
          <w:szCs w:val="16"/>
          <w:lang w:val="fr-FR"/>
        </w:rPr>
        <w:t>-</w:t>
      </w:r>
      <w:r w:rsidRPr="00207995">
        <w:rPr>
          <w:rFonts w:ascii="Tahoma" w:hAnsi="Tahoma" w:cs="Tahoma"/>
          <w:i/>
          <w:sz w:val="16"/>
          <w:szCs w:val="16"/>
          <w:lang w:val="fr-FR"/>
        </w:rPr>
        <w:t>vous au contrat CASA (version 3.5 ou ultérieure) ou OVS</w:t>
      </w:r>
      <w:r w:rsidR="004B17E3">
        <w:rPr>
          <w:rFonts w:ascii="Tahoma" w:hAnsi="Tahoma" w:cs="Tahoma"/>
          <w:i/>
          <w:sz w:val="16"/>
          <w:szCs w:val="16"/>
          <w:lang w:val="fr-FR"/>
        </w:rPr>
        <w:t>-</w:t>
      </w:r>
      <w:r w:rsidRPr="00207995">
        <w:rPr>
          <w:rFonts w:ascii="Tahoma" w:hAnsi="Tahoma" w:cs="Tahoma"/>
          <w:i/>
          <w:sz w:val="16"/>
          <w:szCs w:val="16"/>
          <w:lang w:val="fr-FR"/>
        </w:rPr>
        <w:t>ES pour connaître les règles supplémentaires spécifiques au programme.</w:t>
      </w:r>
    </w:p>
    <w:p w:rsidR="00023FE7" w:rsidRPr="00207995" w:rsidRDefault="00023FE7" w:rsidP="00BD1A6A">
      <w:pPr>
        <w:ind w:left="630"/>
        <w:rPr>
          <w:rFonts w:cs="Tahoma"/>
          <w:sz w:val="16"/>
          <w:szCs w:val="16"/>
          <w:lang w:val="fr-FR"/>
        </w:rPr>
      </w:pPr>
      <w:r w:rsidRPr="00207995">
        <w:rPr>
          <w:rFonts w:cs="Tahoma"/>
          <w:i/>
          <w:sz w:val="16"/>
          <w:szCs w:val="16"/>
          <w:lang w:val="fr-FR"/>
        </w:rPr>
        <w:t xml:space="preserve">*** Veuillez noter que SharePoint Designer est désormais un produit gratuit pouvant être téléchargé à partir de ce lien </w:t>
      </w:r>
      <w:hyperlink r:id="rId23" w:history="1">
        <w:r w:rsidRPr="00207995">
          <w:rPr>
            <w:rStyle w:val="Hyperlink"/>
            <w:rFonts w:cs="Tahoma"/>
            <w:i/>
            <w:sz w:val="16"/>
            <w:szCs w:val="16"/>
            <w:lang w:val="fr-FR"/>
          </w:rPr>
          <w:t>http://www.microsoft.com/spd</w:t>
        </w:r>
      </w:hyperlink>
    </w:p>
    <w:p w:rsidR="00CA395A" w:rsidRPr="00207995" w:rsidRDefault="00CA395A" w:rsidP="008A15A8">
      <w:pPr>
        <w:outlineLvl w:val="2"/>
        <w:rPr>
          <w:rFonts w:cs="Tahoma"/>
          <w:szCs w:val="18"/>
          <w:lang w:val="fr-FR"/>
        </w:rPr>
      </w:pPr>
      <w:bookmarkStart w:id="746" w:name="_Toc281378922"/>
    </w:p>
    <w:p w:rsidR="008A15A8" w:rsidRPr="00207995" w:rsidRDefault="008A15A8" w:rsidP="002D25C8">
      <w:pPr>
        <w:outlineLvl w:val="2"/>
        <w:rPr>
          <w:rFonts w:cs="Tahoma"/>
          <w:lang w:val="fr-FR"/>
        </w:rPr>
      </w:pPr>
      <w:r w:rsidRPr="00207995">
        <w:rPr>
          <w:rFonts w:eastAsia="Calibri" w:cs="Tahoma"/>
          <w:b/>
          <w:bCs/>
          <w:sz w:val="24"/>
          <w:szCs w:val="20"/>
          <w:lang w:val="fr-FR"/>
        </w:rPr>
        <w:t>Programme de Licences Sources aux Entreprises (ESLP)</w:t>
      </w:r>
      <w:bookmarkEnd w:id="746"/>
      <w:r w:rsidRPr="00207995">
        <w:rPr>
          <w:rFonts w:eastAsia="Calibri" w:cs="Tahoma"/>
          <w:b/>
          <w:bCs/>
          <w:sz w:val="24"/>
          <w:szCs w:val="20"/>
          <w:lang w:val="fr-FR"/>
        </w:rPr>
        <w:t xml:space="preserve"> </w:t>
      </w:r>
    </w:p>
    <w:p w:rsidR="001C20C9" w:rsidRPr="00207995" w:rsidRDefault="001C20C9" w:rsidP="002D25C8">
      <w:pPr>
        <w:outlineLvl w:val="2"/>
        <w:rPr>
          <w:rFonts w:cs="Tahoma"/>
          <w:szCs w:val="18"/>
          <w:lang w:val="fr-FR"/>
        </w:rPr>
      </w:pPr>
    </w:p>
    <w:p w:rsidR="008A15A8" w:rsidRPr="00207995" w:rsidRDefault="008A15A8" w:rsidP="002D25C8">
      <w:pPr>
        <w:rPr>
          <w:rFonts w:cs="Tahoma"/>
          <w:lang w:val="fr-FR"/>
        </w:rPr>
      </w:pPr>
      <w:r w:rsidRPr="00207995">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00D274DC" w:rsidRPr="00207995">
        <w:rPr>
          <w:rFonts w:eastAsia="Calibri" w:cs="Tahoma"/>
          <w:szCs w:val="18"/>
          <w:lang w:val="fr-FR"/>
        </w:rPr>
        <w:t xml:space="preserve"> </w:t>
      </w:r>
      <w:r w:rsidRPr="00207995">
        <w:rPr>
          <w:rFonts w:eastAsia="Calibri" w:cs="Tahoma"/>
          <w:szCs w:val="18"/>
          <w:lang w:val="fr-FR"/>
        </w:rPr>
        <w:t>ESLP permet d’accéder au code source Microsoft Windows à des fins de développement et de support internes.</w:t>
      </w:r>
      <w:r w:rsidR="00D274DC" w:rsidRPr="00207995">
        <w:rPr>
          <w:rFonts w:eastAsia="Calibri" w:cs="Tahoma"/>
          <w:szCs w:val="18"/>
          <w:lang w:val="fr-FR"/>
        </w:rPr>
        <w:t xml:space="preserve"> </w:t>
      </w:r>
      <w:r w:rsidRPr="00207995">
        <w:rPr>
          <w:rFonts w:eastAsia="Calibri" w:cs="Tahoma"/>
          <w:szCs w:val="18"/>
          <w:lang w:val="fr-FR"/>
        </w:rPr>
        <w:t>ESLP n’est pas disponible dans tous les pays et l’avantage est concédé par contrat</w:t>
      </w:r>
      <w:r w:rsidR="00CB335F">
        <w:rPr>
          <w:rFonts w:eastAsia="Calibri" w:cs="Tahoma"/>
          <w:szCs w:val="18"/>
          <w:lang w:val="fr-FR"/>
        </w:rPr>
        <w:t xml:space="preserve"> </w:t>
      </w:r>
      <w:r w:rsidRPr="00207995">
        <w:rPr>
          <w:rFonts w:eastAsia="Calibri" w:cs="Tahoma"/>
          <w:szCs w:val="18"/>
          <w:lang w:val="fr-FR"/>
        </w:rPr>
        <w:t>/</w:t>
      </w:r>
      <w:r w:rsidR="00CB335F">
        <w:rPr>
          <w:rFonts w:eastAsia="Calibri" w:cs="Tahoma"/>
          <w:szCs w:val="18"/>
          <w:lang w:val="fr-FR"/>
        </w:rPr>
        <w:t xml:space="preserve"> </w:t>
      </w:r>
      <w:r w:rsidRPr="00207995">
        <w:rPr>
          <w:rFonts w:eastAsia="Calibri" w:cs="Tahoma"/>
          <w:szCs w:val="18"/>
          <w:lang w:val="fr-FR"/>
        </w:rPr>
        <w:t>accord de mise en œuvre.</w:t>
      </w:r>
    </w:p>
    <w:p w:rsidR="00DF400D" w:rsidRPr="00207995" w:rsidRDefault="00DF400D" w:rsidP="002D25C8">
      <w:pPr>
        <w:rPr>
          <w:rFonts w:cs="Tahoma"/>
          <w:szCs w:val="18"/>
          <w:lang w:val="fr-FR"/>
        </w:rPr>
      </w:pPr>
    </w:p>
    <w:p w:rsidR="008A15A8" w:rsidRPr="00207995" w:rsidRDefault="008A15A8" w:rsidP="002D25C8">
      <w:pPr>
        <w:rPr>
          <w:rFonts w:cs="Tahoma"/>
          <w:lang w:val="fr-FR"/>
        </w:rPr>
      </w:pPr>
      <w:r w:rsidRPr="00207995">
        <w:rPr>
          <w:rFonts w:eastAsia="Calibri" w:cs="Tahoma"/>
          <w:szCs w:val="18"/>
          <w:lang w:val="fr-FR"/>
        </w:rPr>
        <w:t>Le formulaire d’inscription peut être téléchargé sur le site Volume Licensing Service Center (VLSC). Les conditions d’éligibilité et les zones de disponibilité sont régies par les conditions générales de Microsoft (reportez</w:t>
      </w:r>
      <w:r w:rsidR="004B17E3">
        <w:rPr>
          <w:rFonts w:eastAsia="Calibri" w:cs="Tahoma"/>
          <w:szCs w:val="18"/>
          <w:lang w:val="fr-FR"/>
        </w:rPr>
        <w:t>-</w:t>
      </w:r>
      <w:r w:rsidRPr="00207995">
        <w:rPr>
          <w:rFonts w:eastAsia="Calibri" w:cs="Tahoma"/>
          <w:szCs w:val="18"/>
          <w:lang w:val="fr-FR"/>
        </w:rPr>
        <w:t xml:space="preserve">vous à l’adresse </w:t>
      </w:r>
      <w:hyperlink r:id="rId24" w:history="1">
        <w:r w:rsidRPr="00207995">
          <w:rPr>
            <w:rFonts w:eastAsia="Calibri" w:cs="Tahoma"/>
            <w:color w:val="0000FF"/>
            <w:szCs w:val="18"/>
            <w:u w:val="single"/>
            <w:lang w:val="fr-FR"/>
          </w:rPr>
          <w:t>www.microsoft.com/resources/sharedsource/Licensing/Enterprise.mspx</w:t>
        </w:r>
      </w:hyperlink>
      <w:r w:rsidRPr="00207995">
        <w:rPr>
          <w:rFonts w:eastAsia="Calibri" w:cs="Tahoma"/>
          <w:szCs w:val="18"/>
          <w:lang w:val="fr-FR"/>
        </w:rPr>
        <w:t xml:space="preserve"> pour plus d’informations). Les programmes Éducation sont éligibles au programme Microsoft Research Source Licensing Program. </w:t>
      </w:r>
    </w:p>
    <w:p w:rsidR="008A15A8" w:rsidRPr="00207995" w:rsidRDefault="008A15A8" w:rsidP="002D25C8">
      <w:pPr>
        <w:pStyle w:val="Heading3"/>
        <w:rPr>
          <w:rFonts w:ascii="Tahoma" w:hAnsi="Tahoma" w:cs="Tahoma"/>
          <w:sz w:val="18"/>
          <w:szCs w:val="18"/>
          <w:lang w:val="fr-FR"/>
        </w:rPr>
      </w:pPr>
    </w:p>
    <w:p w:rsidR="00023FE7" w:rsidRPr="00207995" w:rsidRDefault="00023FE7" w:rsidP="002D25C8">
      <w:pPr>
        <w:pStyle w:val="Heading3"/>
        <w:rPr>
          <w:rFonts w:ascii="Tahoma" w:hAnsi="Tahoma" w:cs="Tahoma"/>
          <w:lang w:val="fr-FR"/>
        </w:rPr>
      </w:pPr>
      <w:bookmarkStart w:id="747" w:name="_Toc336338236"/>
      <w:bookmarkStart w:id="748" w:name="_Toc358737130"/>
      <w:r w:rsidRPr="00207995">
        <w:rPr>
          <w:rFonts w:ascii="Tahoma" w:hAnsi="Tahoma" w:cs="Tahoma"/>
          <w:sz w:val="24"/>
          <w:lang w:val="fr-FR"/>
        </w:rPr>
        <w:t>Support Technique 24h</w:t>
      </w:r>
      <w:r w:rsidR="00CB335F">
        <w:rPr>
          <w:rFonts w:ascii="Tahoma" w:hAnsi="Tahoma" w:cs="Tahoma"/>
          <w:sz w:val="24"/>
          <w:lang w:val="fr-FR"/>
        </w:rPr>
        <w:t xml:space="preserve"> </w:t>
      </w:r>
      <w:r w:rsidRPr="00207995">
        <w:rPr>
          <w:rFonts w:ascii="Tahoma" w:hAnsi="Tahoma" w:cs="Tahoma"/>
          <w:sz w:val="24"/>
          <w:lang w:val="fr-FR"/>
        </w:rPr>
        <w:t>/</w:t>
      </w:r>
      <w:r w:rsidR="00CB335F">
        <w:rPr>
          <w:rFonts w:ascii="Tahoma" w:hAnsi="Tahoma" w:cs="Tahoma"/>
          <w:sz w:val="24"/>
          <w:lang w:val="fr-FR"/>
        </w:rPr>
        <w:t xml:space="preserve"> </w:t>
      </w:r>
      <w:r w:rsidRPr="00207995">
        <w:rPr>
          <w:rFonts w:ascii="Tahoma" w:hAnsi="Tahoma" w:cs="Tahoma"/>
          <w:sz w:val="24"/>
          <w:lang w:val="fr-FR"/>
        </w:rPr>
        <w:t>24, 7 jours</w:t>
      </w:r>
      <w:r w:rsidR="00CB335F">
        <w:rPr>
          <w:rFonts w:ascii="Tahoma" w:hAnsi="Tahoma" w:cs="Tahoma"/>
          <w:sz w:val="24"/>
          <w:lang w:val="fr-FR"/>
        </w:rPr>
        <w:t xml:space="preserve"> </w:t>
      </w:r>
      <w:r w:rsidRPr="00207995">
        <w:rPr>
          <w:rFonts w:ascii="Tahoma" w:hAnsi="Tahoma" w:cs="Tahoma"/>
          <w:sz w:val="24"/>
          <w:lang w:val="fr-FR"/>
        </w:rPr>
        <w:t>/</w:t>
      </w:r>
      <w:r w:rsidR="00CB335F">
        <w:rPr>
          <w:rFonts w:ascii="Tahoma" w:hAnsi="Tahoma" w:cs="Tahoma"/>
          <w:sz w:val="24"/>
          <w:lang w:val="fr-FR"/>
        </w:rPr>
        <w:t xml:space="preserve"> </w:t>
      </w:r>
      <w:r w:rsidRPr="00207995">
        <w:rPr>
          <w:rFonts w:ascii="Tahoma" w:hAnsi="Tahoma" w:cs="Tahoma"/>
          <w:sz w:val="24"/>
          <w:lang w:val="fr-FR"/>
        </w:rPr>
        <w:t>7</w:t>
      </w:r>
      <w:bookmarkEnd w:id="747"/>
      <w:bookmarkEnd w:id="748"/>
    </w:p>
    <w:p w:rsidR="00023FE7" w:rsidRPr="00207995" w:rsidRDefault="00023FE7" w:rsidP="002D25C8">
      <w:pPr>
        <w:rPr>
          <w:rFonts w:cs="Tahoma"/>
          <w:szCs w:val="18"/>
          <w:lang w:val="fr-FR"/>
        </w:rPr>
      </w:pPr>
    </w:p>
    <w:p w:rsidR="00324479" w:rsidRPr="00207995" w:rsidRDefault="00324479" w:rsidP="002D25C8">
      <w:pPr>
        <w:rPr>
          <w:rFonts w:cs="Tahoma"/>
          <w:lang w:val="fr-FR"/>
        </w:rPr>
      </w:pPr>
      <w:r w:rsidRPr="00207995">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24, 7 jours</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7 pendant la durée de leur Software Assurance.</w:t>
      </w:r>
      <w:r w:rsidR="00D274DC" w:rsidRPr="00207995">
        <w:rPr>
          <w:rFonts w:cs="Tahoma"/>
          <w:szCs w:val="18"/>
          <w:lang w:val="fr-FR"/>
        </w:rPr>
        <w:t xml:space="preserve"> </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43738C">
      <w:pPr>
        <w:pStyle w:val="AppendixBodyText"/>
        <w:keepNext/>
        <w:keepLines/>
        <w:spacing w:after="0"/>
        <w:rPr>
          <w:rFonts w:ascii="Tahoma" w:hAnsi="Tahoma" w:cs="Tahoma"/>
          <w:lang w:val="fr-FR"/>
        </w:rPr>
      </w:pPr>
      <w:r w:rsidRPr="00207995">
        <w:rPr>
          <w:rFonts w:ascii="Tahoma" w:hAnsi="Tahoma" w:cs="Tahoma"/>
          <w:sz w:val="18"/>
          <w:szCs w:val="18"/>
          <w:lang w:val="fr-FR"/>
        </w:rPr>
        <w:t>Le Support Technique 24h</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24, 7 jours</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D274DC" w:rsidRPr="00207995">
        <w:rPr>
          <w:rFonts w:ascii="Tahoma" w:hAnsi="Tahoma" w:cs="Tahoma"/>
          <w:sz w:val="18"/>
          <w:szCs w:val="18"/>
          <w:lang w:val="fr-FR"/>
        </w:rPr>
        <w:t xml:space="preserve"> </w:t>
      </w:r>
      <w:r w:rsidRPr="00207995">
        <w:rPr>
          <w:rFonts w:ascii="Tahoma" w:hAnsi="Tahoma" w:cs="Tahoma"/>
          <w:sz w:val="18"/>
          <w:szCs w:val="18"/>
          <w:lang w:val="fr-FR"/>
        </w:rPr>
        <w:t>Microsoft déploiera des efforts raisonnables pour assister les clients en cas de demande de support, de façon conforme aux politiques du Support Technique Microsoft.</w:t>
      </w:r>
      <w:r w:rsidR="00D274DC" w:rsidRPr="00207995">
        <w:rPr>
          <w:rFonts w:ascii="Tahoma" w:hAnsi="Tahoma" w:cs="Tahoma"/>
          <w:sz w:val="18"/>
          <w:szCs w:val="18"/>
          <w:lang w:val="fr-FR"/>
        </w:rPr>
        <w:t xml:space="preserve"> </w:t>
      </w:r>
      <w:r w:rsidRPr="00207995">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présentes conditions générales. </w:t>
      </w:r>
    </w:p>
    <w:p w:rsidR="00DF400D" w:rsidRPr="00207995" w:rsidRDefault="00DF400D"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Une demande de support assisté, également appelée incident, englobe une requête d’assistance unique et les efforts raisonnables nécessaires pour la résoudre.</w:t>
      </w:r>
      <w:r w:rsidR="00D274DC" w:rsidRPr="00207995">
        <w:rPr>
          <w:rFonts w:ascii="Tahoma" w:hAnsi="Tahoma" w:cs="Tahoma"/>
          <w:sz w:val="18"/>
          <w:szCs w:val="18"/>
          <w:lang w:val="fr-FR"/>
        </w:rPr>
        <w:t xml:space="preserve"> </w:t>
      </w:r>
      <w:r w:rsidRPr="00207995">
        <w:rPr>
          <w:rFonts w:ascii="Tahoma" w:hAnsi="Tahoma" w:cs="Tahoma"/>
          <w:sz w:val="18"/>
          <w:szCs w:val="18"/>
          <w:lang w:val="fr-FR"/>
        </w:rPr>
        <w:t>Une requête d’assistance unique est un problème qui ne peut pas être divisé en requêtes secondaires.</w:t>
      </w:r>
      <w:r w:rsidR="00D274DC" w:rsidRPr="00207995">
        <w:rPr>
          <w:rFonts w:ascii="Tahoma" w:hAnsi="Tahoma" w:cs="Tahoma"/>
          <w:sz w:val="18"/>
          <w:szCs w:val="18"/>
          <w:lang w:val="fr-FR"/>
        </w:rPr>
        <w:t xml:space="preserve"> </w:t>
      </w:r>
      <w:r w:rsidRPr="00207995">
        <w:rPr>
          <w:rFonts w:ascii="Tahoma" w:hAnsi="Tahoma" w:cs="Tahoma"/>
          <w:sz w:val="18"/>
          <w:szCs w:val="18"/>
          <w:lang w:val="fr-FR"/>
        </w:rPr>
        <w:t>Si un problème comporte des requêtes secondaires, chacune d’entre elles doit être considérée comme un incident séparé.</w:t>
      </w:r>
      <w:r w:rsidR="00D274DC" w:rsidRPr="00207995">
        <w:rPr>
          <w:rFonts w:ascii="Tahoma" w:hAnsi="Tahoma" w:cs="Tahoma"/>
          <w:sz w:val="18"/>
          <w:szCs w:val="18"/>
          <w:lang w:val="fr-FR"/>
        </w:rPr>
        <w:t xml:space="preserve"> </w:t>
      </w:r>
      <w:r w:rsidRPr="00207995">
        <w:rPr>
          <w:rFonts w:ascii="Tahoma" w:hAnsi="Tahoma" w:cs="Tahoma"/>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D274DC" w:rsidRPr="00207995">
        <w:rPr>
          <w:rFonts w:ascii="Tahoma" w:hAnsi="Tahoma" w:cs="Tahoma"/>
          <w:sz w:val="18"/>
          <w:szCs w:val="18"/>
          <w:lang w:val="fr-FR"/>
        </w:rPr>
        <w:t xml:space="preserve"> </w:t>
      </w:r>
      <w:r w:rsidRPr="00207995">
        <w:rPr>
          <w:rFonts w:ascii="Tahoma" w:hAnsi="Tahoma" w:cs="Tahoma"/>
          <w:sz w:val="18"/>
          <w:szCs w:val="18"/>
          <w:lang w:val="fr-FR"/>
        </w:rPr>
        <w:t>Les correctifs sont destinés à résoudre les problèmes spécifiques des clients et ne sont pas testés pour la régression.</w:t>
      </w:r>
      <w:r w:rsidR="00D274DC" w:rsidRPr="00207995">
        <w:rPr>
          <w:rFonts w:ascii="Tahoma" w:hAnsi="Tahoma" w:cs="Tahoma"/>
          <w:sz w:val="18"/>
          <w:szCs w:val="18"/>
          <w:lang w:val="fr-FR"/>
        </w:rPr>
        <w:t xml:space="preserve"> </w:t>
      </w:r>
      <w:r w:rsidRPr="00207995">
        <w:rPr>
          <w:rFonts w:ascii="Tahoma" w:hAnsi="Tahoma" w:cs="Tahoma"/>
          <w:sz w:val="18"/>
          <w:szCs w:val="18"/>
          <w:lang w:val="fr-FR"/>
        </w:rPr>
        <w:t xml:space="preserve">Sauf stipulation contraire dans le </w:t>
      </w:r>
      <w:r w:rsidR="00052F13" w:rsidRPr="00207995">
        <w:rPr>
          <w:rFonts w:ascii="Tahoma" w:hAnsi="Tahoma" w:cs="Tahoma"/>
          <w:sz w:val="18"/>
          <w:szCs w:val="18"/>
          <w:lang w:val="fr-FR"/>
        </w:rPr>
        <w:t>present </w:t>
      </w:r>
      <w:r w:rsidRPr="00207995">
        <w:rPr>
          <w:rFonts w:ascii="Tahoma" w:hAnsi="Tahoma" w:cs="Tahoma"/>
          <w:sz w:val="18"/>
          <w:szCs w:val="18"/>
          <w:lang w:val="fr-FR"/>
        </w:rPr>
        <w:t>document, les Correctifs ne peuvent être distribués à des tiers non affiliés sans le consentement express écrit</w:t>
      </w:r>
      <w:r w:rsidR="00052F13" w:rsidRPr="00207995">
        <w:rPr>
          <w:rFonts w:ascii="Tahoma" w:hAnsi="Tahoma" w:cs="Tahoma"/>
          <w:sz w:val="18"/>
          <w:szCs w:val="18"/>
          <w:lang w:val="fr-FR"/>
        </w:rPr>
        <w:t> </w:t>
      </w:r>
      <w:r w:rsidRPr="00207995">
        <w:rPr>
          <w:rFonts w:ascii="Tahoma" w:hAnsi="Tahoma" w:cs="Tahoma"/>
          <w:sz w:val="18"/>
          <w:szCs w:val="18"/>
          <w:lang w:val="fr-FR"/>
        </w:rPr>
        <w:t>de Microsoft.</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sz w:val="18"/>
          <w:szCs w:val="18"/>
          <w:lang w:val="fr-FR"/>
        </w:rPr>
      </w:pPr>
      <w:r w:rsidRPr="00207995">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5" w:history="1">
        <w:r w:rsidRPr="00207995">
          <w:rPr>
            <w:rStyle w:val="Hyperlink"/>
            <w:rFonts w:ascii="Tahoma" w:hAnsi="Tahoma" w:cs="Tahoma"/>
            <w:sz w:val="18"/>
            <w:szCs w:val="18"/>
            <w:lang w:val="fr-FR"/>
          </w:rPr>
          <w:t>Politique de Support Microsoft</w:t>
        </w:r>
      </w:hyperlink>
      <w:r w:rsidRPr="00207995">
        <w:rPr>
          <w:rFonts w:ascii="Tahoma" w:hAnsi="Tahoma" w:cs="Tahoma"/>
          <w:sz w:val="18"/>
          <w:szCs w:val="18"/>
          <w:lang w:val="fr-FR"/>
        </w:rPr>
        <w:t xml:space="preserve"> </w:t>
      </w:r>
      <w:r w:rsidRPr="00207995">
        <w:rPr>
          <w:rFonts w:ascii="Tahoma" w:hAnsi="Tahoma" w:cs="Tahoma"/>
          <w:color w:val="000000"/>
          <w:sz w:val="18"/>
          <w:szCs w:val="18"/>
          <w:lang w:val="fr-FR"/>
        </w:rPr>
        <w:t>sont éligibles au Support Technique 24h</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24, 7 jours</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7.</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des incidents concernant d’autres produits éligibles tel que stipulé ci</w:t>
      </w:r>
      <w:r w:rsidR="004B17E3">
        <w:rPr>
          <w:rFonts w:ascii="Tahoma" w:hAnsi="Tahoma" w:cs="Tahoma"/>
          <w:color w:val="000000"/>
          <w:sz w:val="18"/>
          <w:szCs w:val="18"/>
          <w:lang w:val="fr-FR"/>
        </w:rPr>
        <w:t>-</w:t>
      </w:r>
      <w:r w:rsidRPr="00207995">
        <w:rPr>
          <w:rFonts w:ascii="Tahoma" w:hAnsi="Tahoma" w:cs="Tahoma"/>
          <w:color w:val="000000"/>
          <w:sz w:val="18"/>
          <w:szCs w:val="18"/>
          <w:lang w:val="fr-FR"/>
        </w:rPr>
        <w:t>après dans la section Attribution d’Incidents Pris en Charge par le Support Téléphonique.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Reportez</w:t>
      </w:r>
      <w:r w:rsidR="004B17E3">
        <w:rPr>
          <w:rFonts w:ascii="Tahoma" w:hAnsi="Tahoma" w:cs="Tahoma"/>
          <w:color w:val="000000"/>
          <w:sz w:val="18"/>
          <w:szCs w:val="18"/>
          <w:lang w:val="fr-FR"/>
        </w:rPr>
        <w:t>-</w:t>
      </w:r>
      <w:r w:rsidRPr="00207995">
        <w:rPr>
          <w:rFonts w:ascii="Tahoma" w:hAnsi="Tahoma" w:cs="Tahoma"/>
          <w:color w:val="000000"/>
          <w:sz w:val="18"/>
          <w:szCs w:val="18"/>
          <w:lang w:val="fr-FR"/>
        </w:rPr>
        <w:t>vous à la section relative aux produits spécifiques dans le présent document pour connaître la politique des services et du support.</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Les versions antérieures des produits actuellement pris en charge par le Support Standard que les clients choisissent d’utiliser à la place de leur</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version sous licence actuelle sont également éligibles.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L’Édition Developer de tous les serveurs, produits HED et</w:t>
      </w:r>
      <w:r w:rsidR="00052F13" w:rsidRPr="00207995">
        <w:rPr>
          <w:rFonts w:ascii="Tahoma" w:hAnsi="Tahoma" w:cs="Tahoma"/>
          <w:color w:val="000000"/>
          <w:sz w:val="18"/>
          <w:szCs w:val="18"/>
          <w:lang w:val="fr-FR"/>
        </w:rPr>
        <w:t> </w:t>
      </w:r>
      <w:r w:rsidRPr="00207995">
        <w:rPr>
          <w:rFonts w:ascii="Tahoma" w:hAnsi="Tahoma" w:cs="Tahoma"/>
          <w:color w:val="000000"/>
          <w:sz w:val="18"/>
          <w:szCs w:val="18"/>
          <w:lang w:val="fr-FR"/>
        </w:rPr>
        <w:t>Abonnements MSDN sont exclus.</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Microsoft peut utiliser, pour sa base de connaissances, toutes les informations techniques obtenues dans le cadre de</w:t>
      </w:r>
      <w:r w:rsidR="00052F13" w:rsidRPr="00207995">
        <w:rPr>
          <w:rFonts w:ascii="Tahoma" w:hAnsi="Tahoma" w:cs="Tahoma"/>
          <w:sz w:val="18"/>
          <w:szCs w:val="18"/>
          <w:lang w:val="fr-FR"/>
        </w:rPr>
        <w:t> </w:t>
      </w:r>
      <w:r w:rsidRPr="00207995">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w:t>
      </w:r>
      <w:r w:rsidR="00052F13" w:rsidRPr="00207995">
        <w:rPr>
          <w:rFonts w:ascii="Tahoma" w:hAnsi="Tahoma" w:cs="Tahoma"/>
          <w:sz w:val="18"/>
          <w:szCs w:val="18"/>
          <w:lang w:val="fr-FR"/>
        </w:rPr>
        <w:t> </w:t>
      </w:r>
      <w:r w:rsidRPr="00207995">
        <w:rPr>
          <w:rFonts w:ascii="Tahoma" w:hAnsi="Tahoma" w:cs="Tahoma"/>
          <w:sz w:val="18"/>
          <w:szCs w:val="18"/>
          <w:lang w:val="fr-FR"/>
        </w:rPr>
        <w:t>y compris les idées, les concepts, le savoir</w:t>
      </w:r>
      <w:r w:rsidR="004B17E3">
        <w:rPr>
          <w:rFonts w:ascii="Tahoma" w:hAnsi="Tahoma" w:cs="Tahoma"/>
          <w:sz w:val="18"/>
          <w:szCs w:val="18"/>
          <w:lang w:val="fr-FR"/>
        </w:rPr>
        <w:t>-</w:t>
      </w:r>
      <w:r w:rsidRPr="00207995">
        <w:rPr>
          <w:rFonts w:ascii="Tahoma" w:hAnsi="Tahoma" w:cs="Tahoma"/>
          <w:sz w:val="18"/>
          <w:szCs w:val="18"/>
          <w:lang w:val="fr-FR"/>
        </w:rPr>
        <w:t>faire ou les techniques en résultant, à condition que les informations confidentielles de l’autre partie ne soient pas divulguées dans le cadre de cette utilisation.</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052F13" w:rsidRPr="00207995">
        <w:rPr>
          <w:rFonts w:ascii="Tahoma" w:hAnsi="Tahoma" w:cs="Tahoma"/>
          <w:sz w:val="18"/>
          <w:szCs w:val="18"/>
          <w:lang w:val="fr-FR"/>
        </w:rPr>
        <w:t> </w:t>
      </w:r>
      <w:r w:rsidRPr="00207995">
        <w:rPr>
          <w:rFonts w:ascii="Tahoma" w:hAnsi="Tahoma" w:cs="Tahoma"/>
          <w:sz w:val="18"/>
          <w:szCs w:val="18"/>
          <w:lang w:val="fr-FR"/>
        </w:rPr>
        <w:t>client.</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2D25C8">
      <w:pPr>
        <w:pStyle w:val="AppendixBodyText"/>
        <w:spacing w:after="0"/>
        <w:rPr>
          <w:rFonts w:ascii="Tahoma" w:hAnsi="Tahoma" w:cs="Tahoma"/>
          <w:lang w:val="fr-FR"/>
        </w:rPr>
      </w:pPr>
      <w:r w:rsidRPr="00207995">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D274DC" w:rsidRPr="00207995">
        <w:rPr>
          <w:rFonts w:ascii="Tahoma" w:hAnsi="Tahoma" w:cs="Tahoma"/>
          <w:sz w:val="18"/>
          <w:szCs w:val="18"/>
          <w:lang w:val="fr-FR"/>
        </w:rPr>
        <w:t xml:space="preserve"> </w:t>
      </w:r>
      <w:r w:rsidRPr="00207995">
        <w:rPr>
          <w:rFonts w:ascii="Tahoma" w:hAnsi="Tahoma" w:cs="Tahoma"/>
          <w:sz w:val="18"/>
          <w:szCs w:val="18"/>
          <w:lang w:val="fr-FR"/>
        </w:rPr>
        <w:t>Le Support Technique 24h</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24, 7 jours</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7 attribue aux clients un nombre donné d’incidents et des interlocuteurs désignés pour communiquer</w:t>
      </w:r>
      <w:r w:rsidR="00052F13" w:rsidRPr="00207995">
        <w:rPr>
          <w:rFonts w:ascii="Tahoma" w:hAnsi="Tahoma" w:cs="Tahoma"/>
          <w:sz w:val="18"/>
          <w:szCs w:val="18"/>
          <w:lang w:val="fr-FR"/>
        </w:rPr>
        <w:t> </w:t>
      </w:r>
      <w:r w:rsidRPr="00207995">
        <w:rPr>
          <w:rFonts w:ascii="Tahoma" w:hAnsi="Tahoma" w:cs="Tahoma"/>
          <w:sz w:val="18"/>
          <w:szCs w:val="18"/>
          <w:lang w:val="fr-FR"/>
        </w:rPr>
        <w:t>les incidents, tel que décrit ci</w:t>
      </w:r>
      <w:r w:rsidR="004B17E3">
        <w:rPr>
          <w:rFonts w:ascii="Tahoma" w:hAnsi="Tahoma" w:cs="Tahoma"/>
          <w:sz w:val="18"/>
          <w:szCs w:val="18"/>
          <w:lang w:val="fr-FR"/>
        </w:rPr>
        <w:t>-</w:t>
      </w:r>
      <w:r w:rsidRPr="00207995">
        <w:rPr>
          <w:rFonts w:ascii="Tahoma" w:hAnsi="Tahoma" w:cs="Tahoma"/>
          <w:sz w:val="18"/>
          <w:szCs w:val="18"/>
          <w:lang w:val="fr-FR"/>
        </w:rPr>
        <w:t>après.</w:t>
      </w:r>
    </w:p>
    <w:p w:rsidR="00023FE7" w:rsidRPr="00207995" w:rsidRDefault="00023FE7" w:rsidP="002D25C8">
      <w:pPr>
        <w:pStyle w:val="AppendixBodyText"/>
        <w:spacing w:after="0"/>
        <w:rPr>
          <w:rFonts w:ascii="Tahoma" w:hAnsi="Tahoma" w:cs="Tahoma"/>
          <w:sz w:val="18"/>
          <w:szCs w:val="18"/>
          <w:lang w:val="fr-FR"/>
        </w:rPr>
      </w:pPr>
    </w:p>
    <w:p w:rsidR="00023FE7" w:rsidRPr="00207995" w:rsidRDefault="00023FE7" w:rsidP="00EE5CB8">
      <w:pPr>
        <w:keepNext/>
        <w:keepLines/>
        <w:spacing w:after="60"/>
        <w:rPr>
          <w:rFonts w:cs="Tahoma"/>
          <w:lang w:val="fr-FR"/>
        </w:rPr>
      </w:pPr>
      <w:bookmarkStart w:id="749" w:name="_Toc240899163"/>
      <w:r w:rsidRPr="00207995">
        <w:rPr>
          <w:rFonts w:cs="Tahoma"/>
          <w:b/>
          <w:szCs w:val="20"/>
          <w:lang w:val="fr-FR"/>
        </w:rPr>
        <w:t>Attribution d’Incidents Pris en Charge par le Support Téléphonique</w:t>
      </w:r>
      <w:bookmarkEnd w:id="749"/>
    </w:p>
    <w:p w:rsidR="00023FE7" w:rsidRPr="00207995" w:rsidRDefault="00023FE7" w:rsidP="00EE5CB8">
      <w:pPr>
        <w:pStyle w:val="AppendixBodyText"/>
        <w:keepNext/>
        <w:keepLines/>
        <w:spacing w:after="0"/>
        <w:rPr>
          <w:rFonts w:ascii="Tahoma" w:hAnsi="Tahoma" w:cs="Tahoma"/>
          <w:lang w:val="fr-FR"/>
        </w:rPr>
      </w:pPr>
      <w:r w:rsidRPr="00207995">
        <w:rPr>
          <w:rFonts w:ascii="Tahoma" w:hAnsi="Tahoma" w:cs="Tahoma"/>
          <w:sz w:val="18"/>
          <w:szCs w:val="18"/>
          <w:lang w:val="fr-FR"/>
        </w:rPr>
        <w:t>Le nombre d’incidents autorisés pris en charge par le support téléphonique varie selon la dépense SA et l’option de</w:t>
      </w:r>
      <w:r w:rsidR="00052F13" w:rsidRPr="00207995">
        <w:rPr>
          <w:rFonts w:ascii="Tahoma" w:hAnsi="Tahoma" w:cs="Tahoma"/>
          <w:sz w:val="18"/>
          <w:szCs w:val="18"/>
          <w:lang w:val="fr-FR"/>
        </w:rPr>
        <w:t> </w:t>
      </w:r>
      <w:r w:rsidRPr="00207995">
        <w:rPr>
          <w:rFonts w:ascii="Tahoma" w:hAnsi="Tahoma" w:cs="Tahoma"/>
          <w:sz w:val="18"/>
          <w:szCs w:val="18"/>
          <w:lang w:val="fr-FR"/>
        </w:rPr>
        <w:t>paiement choisie par le client.</w:t>
      </w:r>
      <w:r w:rsidR="00D274DC" w:rsidRPr="00207995">
        <w:rPr>
          <w:rFonts w:ascii="Tahoma" w:hAnsi="Tahoma" w:cs="Tahoma"/>
          <w:sz w:val="18"/>
          <w:szCs w:val="18"/>
          <w:lang w:val="fr-FR"/>
        </w:rPr>
        <w:t xml:space="preserve"> </w:t>
      </w:r>
      <w:r w:rsidRPr="00207995">
        <w:rPr>
          <w:rFonts w:ascii="Tahoma" w:hAnsi="Tahoma" w:cs="Tahoma"/>
          <w:sz w:val="18"/>
          <w:lang w:val="fr-FR"/>
        </w:rPr>
        <w:t>Pour les besoins des présentes, « dépense SA » ne désigne pas littéralement la dépense en dollars américains réellement effectuée par le client.</w:t>
      </w:r>
      <w:r w:rsidR="00D274DC" w:rsidRPr="00207995">
        <w:rPr>
          <w:rFonts w:ascii="Tahoma" w:hAnsi="Tahoma" w:cs="Tahoma"/>
          <w:sz w:val="18"/>
          <w:lang w:val="fr-FR"/>
        </w:rPr>
        <w:t xml:space="preserve"> </w:t>
      </w:r>
      <w:r w:rsidRPr="00207995">
        <w:rPr>
          <w:rFonts w:ascii="Tahoma" w:hAnsi="Tahoma" w:cs="Tahoma"/>
          <w:sz w:val="18"/>
          <w:lang w:val="fr-FR"/>
        </w:rPr>
        <w:t xml:space="preserve">Il s’agit d’une approximation de la dépense effectuée par le client pour la Software Assurance pour ces produits. Pour les </w:t>
      </w:r>
      <w:r w:rsidRPr="00207995">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D274DC" w:rsidRPr="00207995">
        <w:rPr>
          <w:rFonts w:ascii="Tahoma" w:hAnsi="Tahoma" w:cs="Tahoma"/>
          <w:sz w:val="18"/>
          <w:szCs w:val="18"/>
          <w:lang w:val="fr-FR"/>
        </w:rPr>
        <w:t xml:space="preserve"> </w:t>
      </w:r>
      <w:r w:rsidRPr="00207995">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rsidR="00F42FB8" w:rsidRPr="00207995" w:rsidRDefault="00F42FB8" w:rsidP="002D25C8">
      <w:pPr>
        <w:pStyle w:val="AppendixBodyText"/>
        <w:spacing w:after="0"/>
        <w:rPr>
          <w:rFonts w:ascii="Tahoma" w:hAnsi="Tahoma" w:cs="Tahoma"/>
          <w:sz w:val="18"/>
          <w:szCs w:val="18"/>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080"/>
        <w:gridCol w:w="2700"/>
        <w:gridCol w:w="2691"/>
      </w:tblGrid>
      <w:tr w:rsidR="00613BBB" w:rsidRPr="009A648F" w:rsidTr="00052F13">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612F9" w:rsidRDefault="00613BBB" w:rsidP="00F42FB8">
            <w:pPr>
              <w:pStyle w:val="AppendixBodyText"/>
              <w:rPr>
                <w:rFonts w:ascii="Tahoma" w:hAnsi="Tahoma" w:cs="Tahoma"/>
                <w:b/>
                <w:bCs/>
              </w:rPr>
            </w:pPr>
            <w:r w:rsidRPr="000612F9">
              <w:rPr>
                <w:rFonts w:ascii="Tahoma" w:hAnsi="Tahoma" w:cs="Tahoma"/>
                <w:b/>
                <w:bCs/>
              </w:rPr>
              <w:t>Devise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0612F9" w:rsidRDefault="00613BBB" w:rsidP="00F42FB8">
            <w:pPr>
              <w:pStyle w:val="AppendixBodyText"/>
              <w:rPr>
                <w:rFonts w:ascii="Tahoma" w:hAnsi="Tahoma" w:cs="Tahoma"/>
                <w:b/>
                <w:bCs/>
              </w:rPr>
            </w:pPr>
            <w:r w:rsidRPr="000612F9">
              <w:rPr>
                <w:rFonts w:ascii="Tahoma" w:hAnsi="Tahoma" w:cs="Tahoma"/>
                <w:b/>
                <w:bCs/>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07995" w:rsidRDefault="00613BBB" w:rsidP="00F42FB8">
            <w:pPr>
              <w:pStyle w:val="AppendixBodyText"/>
              <w:rPr>
                <w:rFonts w:ascii="Tahoma" w:hAnsi="Tahoma" w:cs="Tahoma"/>
                <w:lang w:val="fr-FR"/>
              </w:rPr>
            </w:pPr>
            <w:r w:rsidRPr="00207995">
              <w:rPr>
                <w:rFonts w:ascii="Tahoma" w:hAnsi="Tahoma" w:cs="Tahoma"/>
                <w:b/>
                <w:bCs/>
                <w:lang w:val="fr-FR"/>
              </w:rPr>
              <w:t>Serveur / CAL</w:t>
            </w:r>
          </w:p>
          <w:p w:rsidR="00613BBB" w:rsidRPr="00207995" w:rsidRDefault="00613BBB" w:rsidP="00F42FB8">
            <w:pPr>
              <w:pStyle w:val="AppendixBodyText"/>
              <w:rPr>
                <w:rFonts w:ascii="Tahoma" w:hAnsi="Tahoma" w:cs="Tahoma"/>
                <w:b/>
                <w:bCs/>
                <w:lang w:val="fr-FR"/>
              </w:rPr>
            </w:pPr>
            <w:r w:rsidRPr="00207995">
              <w:rPr>
                <w:rFonts w:ascii="Tahoma" w:hAnsi="Tahoma" w:cs="Tahoma"/>
                <w:b/>
                <w:bCs/>
                <w:lang w:val="fr-FR"/>
              </w:rPr>
              <w:t>Incréments d’Attribution d’Incidents</w:t>
            </w:r>
          </w:p>
        </w:tc>
        <w:tc>
          <w:tcPr>
            <w:tcW w:w="269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207995" w:rsidRDefault="00613BBB" w:rsidP="00F42FB8">
            <w:pPr>
              <w:pStyle w:val="AppendixBodyText"/>
              <w:rPr>
                <w:rFonts w:ascii="Tahoma" w:hAnsi="Tahoma" w:cs="Tahoma"/>
                <w:lang w:val="fr-FR"/>
              </w:rPr>
            </w:pPr>
            <w:r w:rsidRPr="00207995">
              <w:rPr>
                <w:rFonts w:ascii="Tahoma" w:hAnsi="Tahoma" w:cs="Tahoma"/>
                <w:b/>
                <w:bCs/>
                <w:lang w:val="fr-FR"/>
              </w:rPr>
              <w:t>IW / Client</w:t>
            </w:r>
          </w:p>
          <w:p w:rsidR="00613BBB" w:rsidRPr="00207995" w:rsidRDefault="00613BBB" w:rsidP="00F42FB8">
            <w:pPr>
              <w:pStyle w:val="AppendixBodyText"/>
              <w:rPr>
                <w:rFonts w:ascii="Tahoma" w:hAnsi="Tahoma" w:cs="Tahoma"/>
                <w:b/>
                <w:bCs/>
                <w:lang w:val="fr-FR"/>
              </w:rPr>
            </w:pPr>
            <w:r w:rsidRPr="00207995">
              <w:rPr>
                <w:rFonts w:ascii="Tahoma" w:hAnsi="Tahoma" w:cs="Tahoma"/>
                <w:b/>
                <w:bCs/>
                <w:lang w:val="fr-FR"/>
              </w:rPr>
              <w:t>Incréments d’Attribution d’Incidents</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Dollar américain</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USD</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$20</w:t>
            </w:r>
            <w:r w:rsidR="00CB335F">
              <w:rPr>
                <w:rFonts w:ascii="Tahoma" w:hAnsi="Tahoma" w:cs="Tahoma"/>
                <w:sz w:val="18"/>
                <w:szCs w:val="18"/>
              </w:rPr>
              <w:t xml:space="preserve"> </w:t>
            </w:r>
            <w:r w:rsidRPr="000612F9">
              <w:rPr>
                <w:rFonts w:ascii="Tahoma" w:hAnsi="Tahoma" w:cs="Tahoma"/>
                <w:sz w:val="18"/>
                <w:szCs w:val="18"/>
              </w:rPr>
              <w:t>000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$200</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Dollar australien</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AUD</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30</w:t>
            </w:r>
            <w:r w:rsidR="00CB335F">
              <w:rPr>
                <w:rFonts w:ascii="Tahoma" w:hAnsi="Tahoma" w:cs="Tahoma"/>
                <w:sz w:val="18"/>
                <w:szCs w:val="18"/>
              </w:rPr>
              <w:t xml:space="preserve"> </w:t>
            </w:r>
            <w:r w:rsidRPr="000612F9">
              <w:rPr>
                <w:rFonts w:ascii="Tahoma" w:hAnsi="Tahoma" w:cs="Tahoma"/>
                <w:sz w:val="18"/>
                <w:szCs w:val="18"/>
              </w:rPr>
              <w:t>000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300</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Dollar canadien</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CAD</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27</w:t>
            </w:r>
            <w:r w:rsidR="00CB335F">
              <w:rPr>
                <w:rFonts w:ascii="Tahoma" w:hAnsi="Tahoma" w:cs="Tahoma"/>
                <w:sz w:val="18"/>
                <w:szCs w:val="18"/>
              </w:rPr>
              <w:t xml:space="preserve"> </w:t>
            </w:r>
            <w:r w:rsidRPr="000612F9">
              <w:rPr>
                <w:rFonts w:ascii="Tahoma" w:hAnsi="Tahoma" w:cs="Tahoma"/>
                <w:sz w:val="18"/>
                <w:szCs w:val="18"/>
              </w:rPr>
              <w:t>000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270</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Franc suisse</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CHF</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Fr. suisse 33</w:t>
            </w:r>
            <w:r w:rsidR="00CB335F">
              <w:rPr>
                <w:rFonts w:ascii="Tahoma" w:hAnsi="Tahoma" w:cs="Tahoma"/>
                <w:sz w:val="18"/>
                <w:szCs w:val="18"/>
              </w:rPr>
              <w:t xml:space="preserve"> </w:t>
            </w:r>
            <w:r w:rsidRPr="000612F9">
              <w:rPr>
                <w:rFonts w:ascii="Tahoma" w:hAnsi="Tahoma" w:cs="Tahoma"/>
                <w:sz w:val="18"/>
                <w:szCs w:val="18"/>
              </w:rPr>
              <w:t>000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Fr. suisse 330</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Renminbi chinois</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CNY</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165 000 CRC</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1 650 000 CRC</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Couronne danoise</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DKK</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160 000 kr</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1 600 000 kr</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EURO</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EUR</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21</w:t>
            </w:r>
            <w:r w:rsidR="00CB335F">
              <w:rPr>
                <w:rFonts w:ascii="Tahoma" w:hAnsi="Tahoma" w:cs="Tahoma"/>
                <w:sz w:val="18"/>
                <w:szCs w:val="18"/>
              </w:rPr>
              <w:t xml:space="preserve"> </w:t>
            </w:r>
            <w:r w:rsidRPr="000612F9">
              <w:rPr>
                <w:rFonts w:ascii="Tahoma" w:hAnsi="Tahoma" w:cs="Tahoma"/>
                <w:sz w:val="18"/>
                <w:szCs w:val="18"/>
              </w:rPr>
              <w:t>500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215</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Livre sterling</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GBP</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£13</w:t>
            </w:r>
            <w:r w:rsidR="00CB335F">
              <w:rPr>
                <w:rFonts w:ascii="Tahoma" w:hAnsi="Tahoma" w:cs="Tahoma"/>
                <w:sz w:val="18"/>
                <w:szCs w:val="18"/>
              </w:rPr>
              <w:t xml:space="preserve"> </w:t>
            </w:r>
            <w:r w:rsidRPr="000612F9">
              <w:rPr>
                <w:rFonts w:ascii="Tahoma" w:hAnsi="Tahoma" w:cs="Tahoma"/>
                <w:sz w:val="18"/>
                <w:szCs w:val="18"/>
              </w:rPr>
              <w:t>500</w:t>
            </w:r>
          </w:p>
        </w:tc>
        <w:tc>
          <w:tcPr>
            <w:tcW w:w="2691"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£135</w:t>
            </w:r>
            <w:r w:rsidR="00CB335F">
              <w:rPr>
                <w:rFonts w:ascii="Tahoma" w:hAnsi="Tahoma" w:cs="Tahoma"/>
                <w:sz w:val="18"/>
                <w:szCs w:val="18"/>
              </w:rPr>
              <w:t xml:space="preserve"> </w:t>
            </w:r>
            <w:r w:rsidRPr="000612F9">
              <w:rPr>
                <w:rFonts w:ascii="Tahoma" w:hAnsi="Tahoma" w:cs="Tahoma"/>
                <w:sz w:val="18"/>
                <w:szCs w:val="18"/>
              </w:rPr>
              <w:t>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Yen japonais</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JPY</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2 400 000 JPY</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24 000 000 JPY</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Won coréen</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KRW</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24 000 000 KWD</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240 000 000 KWD</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Couronne norvégienne</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NOK</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165 000 kr</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1 650 000 kr</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Dollar néo</w:t>
            </w:r>
            <w:r w:rsidR="004B17E3">
              <w:rPr>
                <w:rFonts w:ascii="Tahoma" w:hAnsi="Tahoma" w:cs="Tahoma"/>
                <w:sz w:val="18"/>
                <w:szCs w:val="18"/>
              </w:rPr>
              <w:t>-</w:t>
            </w:r>
            <w:r w:rsidRPr="000612F9">
              <w:rPr>
                <w:rFonts w:ascii="Tahoma" w:hAnsi="Tahoma" w:cs="Tahoma"/>
                <w:sz w:val="18"/>
                <w:szCs w:val="18"/>
              </w:rPr>
              <w:t>zélandais</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NZD</w:t>
            </w:r>
          </w:p>
        </w:tc>
        <w:tc>
          <w:tcPr>
            <w:tcW w:w="2700" w:type="dxa"/>
            <w:vAlign w:val="bottom"/>
          </w:tcPr>
          <w:p w:rsidR="00613BBB" w:rsidRPr="000612F9" w:rsidRDefault="00613BBB" w:rsidP="00CB335F">
            <w:pPr>
              <w:pStyle w:val="AppendixBodyText"/>
              <w:rPr>
                <w:rFonts w:ascii="Tahoma" w:hAnsi="Tahoma" w:cs="Tahoma"/>
                <w:sz w:val="18"/>
                <w:szCs w:val="18"/>
              </w:rPr>
            </w:pPr>
            <w:r w:rsidRPr="000612F9">
              <w:rPr>
                <w:rFonts w:ascii="Tahoma" w:hAnsi="Tahoma" w:cs="Tahoma"/>
                <w:sz w:val="18"/>
                <w:szCs w:val="18"/>
              </w:rPr>
              <w:t>35</w:t>
            </w:r>
            <w:r w:rsidR="00CB335F">
              <w:rPr>
                <w:rFonts w:ascii="Tahoma" w:hAnsi="Tahoma" w:cs="Tahoma"/>
                <w:sz w:val="18"/>
                <w:szCs w:val="18"/>
              </w:rPr>
              <w:t xml:space="preserve"> </w:t>
            </w:r>
            <w:r w:rsidRPr="000612F9">
              <w:rPr>
                <w:rFonts w:ascii="Tahoma" w:hAnsi="Tahoma" w:cs="Tahoma"/>
                <w:sz w:val="18"/>
                <w:szCs w:val="18"/>
              </w:rPr>
              <w:t>000</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350,000</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Couronne suédoise</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SEK</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200 000 kr</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2 000 000 kr</w:t>
            </w:r>
          </w:p>
        </w:tc>
      </w:tr>
      <w:tr w:rsidR="00613BBB" w:rsidRPr="000612F9" w:rsidTr="00052F13">
        <w:trPr>
          <w:trHeight w:val="236"/>
        </w:trPr>
        <w:tc>
          <w:tcPr>
            <w:tcW w:w="225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Nouveau dollar taïwanais</w:t>
            </w:r>
          </w:p>
        </w:tc>
        <w:tc>
          <w:tcPr>
            <w:tcW w:w="108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TWD</w:t>
            </w:r>
          </w:p>
        </w:tc>
        <w:tc>
          <w:tcPr>
            <w:tcW w:w="2700"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700 000 NTD</w:t>
            </w:r>
          </w:p>
        </w:tc>
        <w:tc>
          <w:tcPr>
            <w:tcW w:w="2691" w:type="dxa"/>
            <w:vAlign w:val="bottom"/>
          </w:tcPr>
          <w:p w:rsidR="00613BBB" w:rsidRPr="000612F9" w:rsidRDefault="00613BBB" w:rsidP="00F42FB8">
            <w:pPr>
              <w:pStyle w:val="AppendixBodyText"/>
              <w:rPr>
                <w:rFonts w:ascii="Tahoma" w:hAnsi="Tahoma" w:cs="Tahoma"/>
                <w:sz w:val="18"/>
                <w:szCs w:val="18"/>
              </w:rPr>
            </w:pPr>
            <w:r w:rsidRPr="000612F9">
              <w:rPr>
                <w:rFonts w:ascii="Tahoma" w:hAnsi="Tahoma" w:cs="Tahoma"/>
                <w:sz w:val="18"/>
                <w:szCs w:val="18"/>
              </w:rPr>
              <w:t>7 000 000 NTD</w:t>
            </w:r>
          </w:p>
        </w:tc>
      </w:tr>
      <w:tr w:rsidR="004B4C79" w:rsidRPr="000612F9" w:rsidTr="00052F13">
        <w:trPr>
          <w:trHeight w:val="236"/>
        </w:trPr>
        <w:tc>
          <w:tcPr>
            <w:tcW w:w="225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Roupie indienne</w:t>
            </w:r>
          </w:p>
        </w:tc>
        <w:tc>
          <w:tcPr>
            <w:tcW w:w="108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INR</w:t>
            </w:r>
          </w:p>
        </w:tc>
        <w:tc>
          <w:tcPr>
            <w:tcW w:w="270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1 000 000 INR</w:t>
            </w:r>
          </w:p>
        </w:tc>
        <w:tc>
          <w:tcPr>
            <w:tcW w:w="2691"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10 000 000 INR</w:t>
            </w:r>
          </w:p>
        </w:tc>
      </w:tr>
      <w:tr w:rsidR="004B4C79" w:rsidRPr="000612F9" w:rsidTr="00052F13">
        <w:trPr>
          <w:trHeight w:val="236"/>
        </w:trPr>
        <w:tc>
          <w:tcPr>
            <w:tcW w:w="225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Rouble russe</w:t>
            </w:r>
          </w:p>
        </w:tc>
        <w:tc>
          <w:tcPr>
            <w:tcW w:w="108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RUB</w:t>
            </w:r>
          </w:p>
        </w:tc>
        <w:tc>
          <w:tcPr>
            <w:tcW w:w="2700"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660 000 RUB</w:t>
            </w:r>
          </w:p>
        </w:tc>
        <w:tc>
          <w:tcPr>
            <w:tcW w:w="2691" w:type="dxa"/>
          </w:tcPr>
          <w:p w:rsidR="004B4C79" w:rsidRPr="000612F9" w:rsidRDefault="004B4C79" w:rsidP="00F42FB8">
            <w:pPr>
              <w:pStyle w:val="AppendixBodyText"/>
              <w:rPr>
                <w:rFonts w:ascii="Tahoma" w:hAnsi="Tahoma" w:cs="Tahoma"/>
                <w:sz w:val="18"/>
                <w:szCs w:val="18"/>
              </w:rPr>
            </w:pPr>
            <w:r w:rsidRPr="000612F9">
              <w:rPr>
                <w:rFonts w:ascii="Tahoma" w:hAnsi="Tahoma" w:cs="Tahoma"/>
                <w:sz w:val="18"/>
                <w:szCs w:val="18"/>
              </w:rPr>
              <w:t>6 600 000 RUB</w:t>
            </w:r>
          </w:p>
        </w:tc>
      </w:tr>
    </w:tbl>
    <w:p w:rsidR="00023FE7" w:rsidRPr="00052F13" w:rsidRDefault="00023FE7" w:rsidP="00052F13">
      <w:pPr>
        <w:pStyle w:val="AppendixBodyText"/>
        <w:spacing w:after="0" w:line="192" w:lineRule="auto"/>
        <w:rPr>
          <w:rFonts w:ascii="Tahoma" w:hAnsi="Tahoma" w:cs="Tahoma"/>
          <w:sz w:val="16"/>
          <w:szCs w:val="16"/>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D274DC" w:rsidRPr="00207995">
        <w:rPr>
          <w:rFonts w:ascii="Tahoma" w:hAnsi="Tahoma" w:cs="Tahoma"/>
          <w:sz w:val="18"/>
          <w:szCs w:val="18"/>
          <w:lang w:val="fr-FR"/>
        </w:rPr>
        <w:t xml:space="preserve"> </w:t>
      </w:r>
      <w:r w:rsidRPr="00207995">
        <w:rPr>
          <w:rFonts w:ascii="Tahoma" w:hAnsi="Tahoma" w:cs="Tahoma"/>
          <w:sz w:val="18"/>
          <w:szCs w:val="18"/>
          <w:lang w:val="fr-FR"/>
        </w:rPr>
        <w:t>Pour chaque 20 000 dollars américains de dépense SA pour le groupe Serveurs et les CAL, nous attribuons un (1) incident.</w:t>
      </w:r>
      <w:r w:rsidR="00D274DC" w:rsidRPr="00207995">
        <w:rPr>
          <w:rFonts w:ascii="Tahoma" w:hAnsi="Tahoma" w:cs="Tahoma"/>
          <w:sz w:val="18"/>
          <w:szCs w:val="18"/>
          <w:lang w:val="fr-FR"/>
        </w:rPr>
        <w:t xml:space="preserve"> </w:t>
      </w:r>
      <w:r w:rsidRPr="00207995">
        <w:rPr>
          <w:rFonts w:ascii="Tahoma" w:hAnsi="Tahoma" w:cs="Tahoma"/>
          <w:sz w:val="18"/>
          <w:szCs w:val="18"/>
          <w:lang w:val="fr-FR"/>
        </w:rPr>
        <w:t>Pour chaque 200 000 dollars américains de dépense SA pour les groupes Systèmes et Applications, nous attribuons un (1) incident.</w:t>
      </w:r>
      <w:r w:rsidR="00D274DC" w:rsidRPr="00207995">
        <w:rPr>
          <w:rFonts w:ascii="Tahoma" w:hAnsi="Tahoma" w:cs="Tahoma"/>
          <w:sz w:val="18"/>
          <w:szCs w:val="18"/>
          <w:lang w:val="fr-FR"/>
        </w:rPr>
        <w:t xml:space="preserve"> </w:t>
      </w:r>
      <w:r w:rsidRPr="00207995">
        <w:rPr>
          <w:rFonts w:ascii="Tahoma" w:hAnsi="Tahoma" w:cs="Tahoma"/>
          <w:sz w:val="18"/>
          <w:szCs w:val="18"/>
          <w:lang w:val="fr-FR"/>
        </w:rPr>
        <w:t>Le tableau ci</w:t>
      </w:r>
      <w:r w:rsidR="004B17E3">
        <w:rPr>
          <w:rFonts w:ascii="Tahoma" w:hAnsi="Tahoma" w:cs="Tahoma"/>
          <w:sz w:val="18"/>
          <w:szCs w:val="18"/>
          <w:lang w:val="fr-FR"/>
        </w:rPr>
        <w:t>-</w:t>
      </w:r>
      <w:r w:rsidRPr="00207995">
        <w:rPr>
          <w:rFonts w:ascii="Tahoma" w:hAnsi="Tahoma" w:cs="Tahoma"/>
          <w:sz w:val="18"/>
          <w:szCs w:val="18"/>
          <w:lang w:val="fr-FR"/>
        </w:rPr>
        <w:t>dessous répertorie les équivalents en devises approximatifs des attributions basées sur la dépense SA pour les contrats reposant sur des devises autres que les dollars américains.</w:t>
      </w:r>
      <w:r w:rsidR="00D274DC" w:rsidRPr="00207995">
        <w:rPr>
          <w:rFonts w:ascii="Tahoma" w:hAnsi="Tahoma" w:cs="Tahoma"/>
          <w:sz w:val="18"/>
          <w:szCs w:val="18"/>
          <w:lang w:val="fr-FR"/>
        </w:rPr>
        <w:t xml:space="preserve"> </w:t>
      </w:r>
      <w:r w:rsidRPr="00207995">
        <w:rPr>
          <w:rFonts w:ascii="Tahoma" w:hAnsi="Tahoma" w:cs="Tahoma"/>
          <w:sz w:val="18"/>
          <w:szCs w:val="18"/>
          <w:lang w:val="fr-FR"/>
        </w:rPr>
        <w:t>Ce tableau peut faire l’objet de modifications, en raison de la fluctuation des taux de change.</w:t>
      </w:r>
    </w:p>
    <w:p w:rsidR="00023FE7" w:rsidRPr="00207995" w:rsidRDefault="00023FE7" w:rsidP="00052F13">
      <w:pPr>
        <w:pStyle w:val="AppendixBodyText"/>
        <w:spacing w:after="0" w:line="192" w:lineRule="auto"/>
        <w:rPr>
          <w:rFonts w:ascii="Tahoma" w:hAnsi="Tahoma" w:cs="Tahoma"/>
          <w:sz w:val="16"/>
          <w:szCs w:val="16"/>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Les incidents sont attribués au cours de la durée de la Software Assurance en fonction de l’option de paiement.</w:t>
      </w:r>
      <w:r w:rsidR="00D274DC" w:rsidRPr="00207995">
        <w:rPr>
          <w:rFonts w:ascii="Tahoma" w:hAnsi="Tahoma" w:cs="Tahoma"/>
          <w:sz w:val="18"/>
          <w:szCs w:val="18"/>
          <w:lang w:val="fr-FR"/>
        </w:rPr>
        <w:t xml:space="preserve"> </w:t>
      </w:r>
      <w:r w:rsidRPr="00207995">
        <w:rPr>
          <w:rFonts w:ascii="Tahoma" w:hAnsi="Tahoma" w:cs="Tahoma"/>
          <w:sz w:val="18"/>
          <w:szCs w:val="18"/>
          <w:lang w:val="fr-FR"/>
        </w:rPr>
        <w:t>Dans le cas de contrats qui prévoient des paiements échelonnés, les incidents seront attribués au cours de la durée, dans le cas de contrats qui prévoient des paiements forfaitaires, les incidents seront attribués au préalable.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achats effectués après la commande initiale déclenchent un nouveau calcul des incidents attribués et une impartition annuelle.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Incidents Pris en Charge par le Support Téléphonique non utilisés expireront à l’expiration de la Software Assurance.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Incidents Pris en Charge par le Support Téléphonique ne peuvent pas être transférés d’un accord de mise en œuvre à l’autre ou d’un contrat à l’autre.</w:t>
      </w:r>
    </w:p>
    <w:p w:rsidR="00023FE7" w:rsidRPr="00207995" w:rsidRDefault="00023FE7" w:rsidP="00052F13">
      <w:pPr>
        <w:pStyle w:val="AppendixBodyText"/>
        <w:spacing w:after="0" w:line="192" w:lineRule="auto"/>
        <w:rPr>
          <w:rFonts w:ascii="Tahoma" w:hAnsi="Tahoma" w:cs="Tahoma"/>
          <w:sz w:val="16"/>
          <w:szCs w:val="16"/>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L’accès au support téléphonique du pays est disponible pendant les heures ouvrées*</w:t>
      </w:r>
      <w:r w:rsidRPr="00207995">
        <w:rPr>
          <w:rFonts w:ascii="Tahoma" w:hAnsi="Tahoma" w:cs="Tahoma"/>
          <w:sz w:val="18"/>
          <w:szCs w:val="18"/>
          <w:vertAlign w:val="superscript"/>
          <w:lang w:val="fr-FR"/>
        </w:rPr>
        <w:t>(1)</w:t>
      </w:r>
      <w:r w:rsidRPr="00207995">
        <w:rPr>
          <w:rFonts w:ascii="Tahoma" w:hAnsi="Tahoma" w:cs="Tahoma"/>
          <w:sz w:val="18"/>
          <w:szCs w:val="18"/>
          <w:lang w:val="fr-FR"/>
        </w:rPr>
        <w:t>.</w:t>
      </w:r>
      <w:r w:rsidR="00D274DC" w:rsidRPr="00207995">
        <w:rPr>
          <w:rFonts w:ascii="Tahoma" w:hAnsi="Tahoma" w:cs="Tahoma"/>
          <w:sz w:val="18"/>
          <w:szCs w:val="18"/>
          <w:lang w:val="fr-FR"/>
        </w:rPr>
        <w:t xml:space="preserve"> </w:t>
      </w:r>
      <w:r w:rsidRPr="00207995">
        <w:rPr>
          <w:rFonts w:ascii="Tahoma" w:hAnsi="Tahoma" w:cs="Tahoma"/>
          <w:sz w:val="18"/>
          <w:szCs w:val="18"/>
          <w:lang w:val="fr-FR"/>
        </w:rPr>
        <w:t>Un support téléphonique en dehors des heures ouvrées peut être fourni par le biais des centres d’aide et de support régionaux et internationaux.</w:t>
      </w:r>
      <w:r w:rsidR="00D274DC" w:rsidRPr="00207995">
        <w:rPr>
          <w:rFonts w:ascii="Tahoma" w:hAnsi="Tahoma" w:cs="Tahoma"/>
          <w:sz w:val="18"/>
          <w:szCs w:val="18"/>
          <w:lang w:val="fr-FR"/>
        </w:rPr>
        <w:t xml:space="preserve"> </w:t>
      </w:r>
      <w:r w:rsidRPr="00207995">
        <w:rPr>
          <w:rFonts w:ascii="Tahoma" w:hAnsi="Tahoma" w:cs="Tahoma"/>
          <w:sz w:val="18"/>
          <w:szCs w:val="18"/>
          <w:lang w:val="fr-FR"/>
        </w:rPr>
        <w:t>Le support téléphonique en dehors des heures ouvrées ne peut être utilisé que pour soumettre des demandes de support critiques.</w:t>
      </w:r>
      <w:r w:rsidR="00D274DC" w:rsidRPr="00207995">
        <w:rPr>
          <w:rFonts w:ascii="Tahoma" w:hAnsi="Tahoma" w:cs="Tahoma"/>
          <w:sz w:val="18"/>
          <w:szCs w:val="18"/>
          <w:lang w:val="fr-FR"/>
        </w:rPr>
        <w:t xml:space="preserve"> </w:t>
      </w:r>
      <w:r w:rsidRPr="00207995">
        <w:rPr>
          <w:rFonts w:ascii="Tahoma" w:hAnsi="Tahoma" w:cs="Tahoma"/>
          <w:sz w:val="18"/>
          <w:szCs w:val="18"/>
          <w:lang w:val="fr-FR"/>
        </w:rPr>
        <w:t>Les heures ouvrées varient selon la région. Le représentant Microsoft du client est à même de l’informer des horaires d’ouverture dans sa région ou son pays.</w:t>
      </w:r>
      <w:r w:rsidR="00D274DC" w:rsidRPr="00207995">
        <w:rPr>
          <w:rFonts w:ascii="Tahoma" w:hAnsi="Tahoma" w:cs="Tahoma"/>
          <w:sz w:val="18"/>
          <w:szCs w:val="18"/>
          <w:lang w:val="fr-FR"/>
        </w:rPr>
        <w:t xml:space="preserve"> </w:t>
      </w:r>
      <w:r w:rsidRPr="00207995">
        <w:rPr>
          <w:rFonts w:ascii="Tahoma" w:hAnsi="Tahoma" w:cs="Tahoma"/>
          <w:sz w:val="18"/>
          <w:szCs w:val="18"/>
          <w:lang w:val="fr-FR"/>
        </w:rPr>
        <w:t xml:space="preserve">Le support téléphonique n’est pas disponible dans toutes les langues ni dans toutes les régions. </w:t>
      </w:r>
    </w:p>
    <w:p w:rsidR="00023FE7" w:rsidRPr="00207995" w:rsidRDefault="00023FE7" w:rsidP="00052F13">
      <w:pPr>
        <w:pStyle w:val="AppendixBodyText"/>
        <w:spacing w:after="0" w:line="192" w:lineRule="auto"/>
        <w:rPr>
          <w:rFonts w:ascii="Tahoma" w:hAnsi="Tahoma" w:cs="Tahoma"/>
          <w:sz w:val="16"/>
          <w:szCs w:val="16"/>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9A648F"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07995" w:rsidRDefault="00023FE7">
            <w:pPr>
              <w:pStyle w:val="AppendixBodyText"/>
              <w:rPr>
                <w:rFonts w:ascii="Tahoma" w:hAnsi="Tahoma" w:cs="Tahoma"/>
                <w:b/>
                <w:bCs/>
                <w:vertAlign w:val="superscript"/>
                <w:lang w:val="fr-FR"/>
              </w:rPr>
            </w:pPr>
            <w:r w:rsidRPr="00207995">
              <w:rPr>
                <w:rFonts w:ascii="Tahoma" w:hAnsi="Tahoma" w:cs="Tahoma"/>
                <w:b/>
                <w:bCs/>
                <w:lang w:val="fr-FR"/>
              </w:rPr>
              <w:t>*(1) Heures ouvrées selon la région</w:t>
            </w:r>
          </w:p>
        </w:tc>
      </w:tr>
      <w:tr w:rsidR="00023FE7" w:rsidRPr="000612F9" w:rsidTr="002A6416">
        <w:trPr>
          <w:cantSplit/>
          <w:trHeight w:val="20"/>
        </w:trPr>
        <w:tc>
          <w:tcPr>
            <w:tcW w:w="2629" w:type="dxa"/>
            <w:tcBorders>
              <w:top w:val="single" w:sz="8" w:space="0" w:color="auto"/>
            </w:tcBorders>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Les Amériques</w:t>
            </w:r>
          </w:p>
        </w:tc>
        <w:tc>
          <w:tcPr>
            <w:tcW w:w="2081" w:type="dxa"/>
            <w:tcBorders>
              <w:top w:val="single" w:sz="8" w:space="0" w:color="auto"/>
            </w:tcBorders>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w:t>
            </w:r>
            <w:r w:rsidR="004B17E3">
              <w:rPr>
                <w:rFonts w:ascii="Tahoma" w:hAnsi="Tahoma" w:cs="Tahoma"/>
                <w:sz w:val="18"/>
                <w:szCs w:val="18"/>
              </w:rPr>
              <w:t>-</w:t>
            </w:r>
            <w:r w:rsidRPr="000612F9">
              <w:rPr>
                <w:rFonts w:ascii="Tahoma" w:hAnsi="Tahoma" w:cs="Tahoma"/>
                <w:sz w:val="18"/>
                <w:szCs w:val="18"/>
              </w:rPr>
              <w:t>V 6h</w:t>
            </w:r>
            <w:r w:rsidR="004B17E3">
              <w:rPr>
                <w:rFonts w:ascii="Tahoma" w:hAnsi="Tahoma" w:cs="Tahoma"/>
                <w:sz w:val="18"/>
                <w:szCs w:val="18"/>
              </w:rPr>
              <w:t>-</w:t>
            </w:r>
            <w:r w:rsidRPr="000612F9">
              <w:rPr>
                <w:rFonts w:ascii="Tahoma" w:hAnsi="Tahoma" w:cs="Tahoma"/>
                <w:sz w:val="18"/>
                <w:szCs w:val="18"/>
              </w:rPr>
              <w:t>18h (PST)</w:t>
            </w:r>
          </w:p>
        </w:tc>
      </w:tr>
      <w:tr w:rsidR="00023FE7" w:rsidRPr="000612F9" w:rsidTr="002A6416">
        <w:trPr>
          <w:cantSplit/>
          <w:trHeight w:val="20"/>
        </w:trPr>
        <w:tc>
          <w:tcPr>
            <w:tcW w:w="2629"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EMEA</w:t>
            </w:r>
          </w:p>
        </w:tc>
        <w:tc>
          <w:tcPr>
            <w:tcW w:w="2081"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w:t>
            </w:r>
            <w:r w:rsidR="004B17E3">
              <w:rPr>
                <w:rFonts w:ascii="Tahoma" w:hAnsi="Tahoma" w:cs="Tahoma"/>
                <w:sz w:val="18"/>
                <w:szCs w:val="18"/>
              </w:rPr>
              <w:t>-</w:t>
            </w:r>
            <w:r w:rsidRPr="000612F9">
              <w:rPr>
                <w:rFonts w:ascii="Tahoma" w:hAnsi="Tahoma" w:cs="Tahoma"/>
                <w:sz w:val="18"/>
                <w:szCs w:val="18"/>
              </w:rPr>
              <w:t>V 8h</w:t>
            </w:r>
            <w:r w:rsidR="004B17E3">
              <w:rPr>
                <w:rFonts w:ascii="Tahoma" w:hAnsi="Tahoma" w:cs="Tahoma"/>
                <w:sz w:val="18"/>
                <w:szCs w:val="18"/>
              </w:rPr>
              <w:t>-</w:t>
            </w:r>
            <w:r w:rsidRPr="000612F9">
              <w:rPr>
                <w:rFonts w:ascii="Tahoma" w:hAnsi="Tahoma" w:cs="Tahoma"/>
                <w:sz w:val="18"/>
                <w:szCs w:val="18"/>
              </w:rPr>
              <w:t>18h (GMT)</w:t>
            </w:r>
          </w:p>
        </w:tc>
      </w:tr>
      <w:tr w:rsidR="00023FE7" w:rsidRPr="000612F9" w:rsidTr="002A6416">
        <w:trPr>
          <w:cantSplit/>
          <w:trHeight w:val="20"/>
        </w:trPr>
        <w:tc>
          <w:tcPr>
            <w:tcW w:w="2629"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Australie</w:t>
            </w:r>
            <w:r w:rsidR="00CB335F">
              <w:rPr>
                <w:rFonts w:ascii="Tahoma" w:hAnsi="Tahoma" w:cs="Tahoma"/>
                <w:sz w:val="18"/>
                <w:szCs w:val="18"/>
              </w:rPr>
              <w:t xml:space="preserve"> </w:t>
            </w:r>
            <w:r w:rsidRPr="000612F9">
              <w:rPr>
                <w:rFonts w:ascii="Tahoma" w:hAnsi="Tahoma" w:cs="Tahoma"/>
                <w:sz w:val="18"/>
                <w:szCs w:val="18"/>
              </w:rPr>
              <w:t>/</w:t>
            </w:r>
            <w:r w:rsidR="00CB335F">
              <w:rPr>
                <w:rFonts w:ascii="Tahoma" w:hAnsi="Tahoma" w:cs="Tahoma"/>
                <w:sz w:val="18"/>
                <w:szCs w:val="18"/>
              </w:rPr>
              <w:t xml:space="preserve"> </w:t>
            </w:r>
            <w:r w:rsidRPr="000612F9">
              <w:rPr>
                <w:rFonts w:ascii="Tahoma" w:hAnsi="Tahoma" w:cs="Tahoma"/>
                <w:sz w:val="18"/>
                <w:szCs w:val="18"/>
              </w:rPr>
              <w:t>Nouvelle Zélande</w:t>
            </w:r>
          </w:p>
        </w:tc>
        <w:tc>
          <w:tcPr>
            <w:tcW w:w="2081"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w:t>
            </w:r>
            <w:r w:rsidR="004B17E3">
              <w:rPr>
                <w:rFonts w:ascii="Tahoma" w:hAnsi="Tahoma" w:cs="Tahoma"/>
                <w:sz w:val="18"/>
                <w:szCs w:val="18"/>
              </w:rPr>
              <w:t>-</w:t>
            </w:r>
            <w:r w:rsidRPr="000612F9">
              <w:rPr>
                <w:rFonts w:ascii="Tahoma" w:hAnsi="Tahoma" w:cs="Tahoma"/>
                <w:sz w:val="18"/>
                <w:szCs w:val="18"/>
              </w:rPr>
              <w:t>V 7h</w:t>
            </w:r>
            <w:r w:rsidR="004B17E3">
              <w:rPr>
                <w:rFonts w:ascii="Tahoma" w:hAnsi="Tahoma" w:cs="Tahoma"/>
                <w:sz w:val="18"/>
                <w:szCs w:val="18"/>
              </w:rPr>
              <w:t>-</w:t>
            </w:r>
            <w:r w:rsidRPr="000612F9">
              <w:rPr>
                <w:rFonts w:ascii="Tahoma" w:hAnsi="Tahoma" w:cs="Tahoma"/>
                <w:sz w:val="18"/>
                <w:szCs w:val="18"/>
              </w:rPr>
              <w:t>18h</w:t>
            </w:r>
          </w:p>
        </w:tc>
      </w:tr>
      <w:tr w:rsidR="00023FE7" w:rsidRPr="000612F9" w:rsidTr="002A6416">
        <w:trPr>
          <w:cantSplit/>
          <w:trHeight w:val="20"/>
        </w:trPr>
        <w:tc>
          <w:tcPr>
            <w:tcW w:w="2629"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Japon</w:t>
            </w:r>
          </w:p>
        </w:tc>
        <w:tc>
          <w:tcPr>
            <w:tcW w:w="2081"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w:t>
            </w:r>
            <w:r w:rsidR="004B17E3">
              <w:rPr>
                <w:rFonts w:ascii="Tahoma" w:hAnsi="Tahoma" w:cs="Tahoma"/>
                <w:sz w:val="18"/>
                <w:szCs w:val="18"/>
              </w:rPr>
              <w:t>-</w:t>
            </w:r>
            <w:r w:rsidRPr="000612F9">
              <w:rPr>
                <w:rFonts w:ascii="Tahoma" w:hAnsi="Tahoma" w:cs="Tahoma"/>
                <w:sz w:val="18"/>
                <w:szCs w:val="18"/>
              </w:rPr>
              <w:t>V 9h30</w:t>
            </w:r>
            <w:r w:rsidR="004B17E3">
              <w:rPr>
                <w:rFonts w:ascii="Tahoma" w:hAnsi="Tahoma" w:cs="Tahoma"/>
                <w:sz w:val="18"/>
                <w:szCs w:val="18"/>
              </w:rPr>
              <w:t>-</w:t>
            </w:r>
            <w:r w:rsidRPr="000612F9">
              <w:rPr>
                <w:rFonts w:ascii="Tahoma" w:hAnsi="Tahoma" w:cs="Tahoma"/>
                <w:sz w:val="18"/>
                <w:szCs w:val="18"/>
              </w:rPr>
              <w:t>19h</w:t>
            </w:r>
          </w:p>
        </w:tc>
      </w:tr>
      <w:tr w:rsidR="00023FE7" w:rsidRPr="000612F9" w:rsidTr="002A6416">
        <w:trPr>
          <w:cantSplit/>
          <w:trHeight w:val="20"/>
        </w:trPr>
        <w:tc>
          <w:tcPr>
            <w:tcW w:w="2629"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Asie</w:t>
            </w:r>
          </w:p>
        </w:tc>
        <w:tc>
          <w:tcPr>
            <w:tcW w:w="2081" w:type="dxa"/>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L</w:t>
            </w:r>
            <w:r w:rsidR="004B17E3">
              <w:rPr>
                <w:rFonts w:ascii="Tahoma" w:hAnsi="Tahoma" w:cs="Tahoma"/>
                <w:sz w:val="18"/>
                <w:szCs w:val="18"/>
              </w:rPr>
              <w:t>-</w:t>
            </w:r>
            <w:r w:rsidRPr="000612F9">
              <w:rPr>
                <w:rFonts w:ascii="Tahoma" w:hAnsi="Tahoma" w:cs="Tahoma"/>
                <w:sz w:val="18"/>
                <w:szCs w:val="18"/>
              </w:rPr>
              <w:t>V 9h</w:t>
            </w:r>
            <w:r w:rsidR="004B17E3">
              <w:rPr>
                <w:rFonts w:ascii="Tahoma" w:hAnsi="Tahoma" w:cs="Tahoma"/>
                <w:sz w:val="18"/>
                <w:szCs w:val="18"/>
              </w:rPr>
              <w:t>-</w:t>
            </w:r>
            <w:r w:rsidRPr="000612F9">
              <w:rPr>
                <w:rFonts w:ascii="Tahoma" w:hAnsi="Tahoma" w:cs="Tahoma"/>
                <w:sz w:val="18"/>
                <w:szCs w:val="18"/>
              </w:rPr>
              <w:t>18h</w:t>
            </w:r>
          </w:p>
        </w:tc>
      </w:tr>
    </w:tbl>
    <w:p w:rsidR="0034219A" w:rsidRPr="00052F13" w:rsidRDefault="0034219A" w:rsidP="00052F13">
      <w:pPr>
        <w:spacing w:line="192" w:lineRule="auto"/>
        <w:rPr>
          <w:rFonts w:cs="Tahoma"/>
          <w:sz w:val="16"/>
          <w:szCs w:val="16"/>
        </w:rPr>
      </w:pPr>
      <w:bookmarkStart w:id="750" w:name="_Toc240899164"/>
    </w:p>
    <w:p w:rsidR="00023FE7" w:rsidRPr="000612F9" w:rsidRDefault="00023FE7" w:rsidP="00DA2788">
      <w:pPr>
        <w:spacing w:after="60"/>
        <w:rPr>
          <w:rFonts w:cs="Tahoma"/>
        </w:rPr>
      </w:pPr>
      <w:r w:rsidRPr="000612F9">
        <w:rPr>
          <w:rFonts w:cs="Tahoma"/>
          <w:b/>
          <w:szCs w:val="20"/>
        </w:rPr>
        <w:t>Communication d’incidents par le Web</w:t>
      </w:r>
      <w:bookmarkEnd w:id="750"/>
      <w:r w:rsidRPr="000612F9">
        <w:rPr>
          <w:rFonts w:cs="Tahoma"/>
          <w:b/>
          <w:szCs w:val="20"/>
        </w:rPr>
        <w:t xml:space="preserve"> </w:t>
      </w:r>
    </w:p>
    <w:p w:rsidR="00023FE7" w:rsidRDefault="00023FE7" w:rsidP="00F42FB8">
      <w:pPr>
        <w:pStyle w:val="AppendixBodyText"/>
        <w:spacing w:after="0"/>
        <w:rPr>
          <w:rFonts w:ascii="Tahoma" w:hAnsi="Tahoma" w:cs="Tahoma"/>
          <w:sz w:val="18"/>
          <w:szCs w:val="18"/>
          <w:lang w:val="fr-FR"/>
        </w:rPr>
      </w:pPr>
      <w:r w:rsidRPr="00207995">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4B17E3">
        <w:rPr>
          <w:rFonts w:ascii="Tahoma" w:hAnsi="Tahoma" w:cs="Tahoma"/>
          <w:sz w:val="18"/>
          <w:szCs w:val="18"/>
          <w:lang w:val="fr-FR"/>
        </w:rPr>
        <w:t>-</w:t>
      </w:r>
      <w:r w:rsidRPr="00207995">
        <w:rPr>
          <w:rFonts w:ascii="Tahoma" w:hAnsi="Tahoma" w:cs="Tahoma"/>
          <w:sz w:val="18"/>
          <w:szCs w:val="18"/>
          <w:lang w:val="fr-FR"/>
        </w:rPr>
        <w:t>Solutions Éducation ou de Licences Open) qui ont fait l’acquisition de l’Édition Standard ou Entreprise de produits logiciels Serveurs couverts par</w:t>
      </w:r>
      <w:r w:rsidR="00052F13" w:rsidRPr="00207995">
        <w:rPr>
          <w:rFonts w:ascii="Tahoma" w:hAnsi="Tahoma" w:cs="Tahoma"/>
          <w:sz w:val="18"/>
          <w:szCs w:val="18"/>
          <w:lang w:val="fr-FR"/>
        </w:rPr>
        <w:t> </w:t>
      </w:r>
      <w:r w:rsidRPr="00207995">
        <w:rPr>
          <w:rFonts w:ascii="Tahoma" w:hAnsi="Tahoma" w:cs="Tahoma"/>
          <w:sz w:val="18"/>
          <w:szCs w:val="18"/>
          <w:lang w:val="fr-FR"/>
        </w:rPr>
        <w:t>une Software Assurance, ont, s’ils le souhaitent, accès aux services Web de Support Technique.</w:t>
      </w:r>
      <w:r w:rsidR="00D274DC" w:rsidRPr="00207995">
        <w:rPr>
          <w:rFonts w:ascii="Tahoma" w:hAnsi="Tahoma" w:cs="Tahoma"/>
          <w:sz w:val="18"/>
          <w:szCs w:val="18"/>
          <w:lang w:val="fr-FR"/>
        </w:rPr>
        <w:t xml:space="preserve"> </w:t>
      </w:r>
      <w:r w:rsidRPr="00207995">
        <w:rPr>
          <w:rFonts w:ascii="Tahoma" w:hAnsi="Tahoma" w:cs="Tahoma"/>
          <w:sz w:val="18"/>
          <w:szCs w:val="18"/>
          <w:lang w:val="fr-FR"/>
        </w:rPr>
        <w:t>L’accès aux sites de support électronique est disponible 24 heures sur 24 et 7 jours sur 7, mais les demandes seront traitées pendant les heures ouvrées normales.</w:t>
      </w:r>
      <w:r w:rsidR="00D274DC" w:rsidRPr="00207995">
        <w:rPr>
          <w:rFonts w:ascii="Tahoma" w:hAnsi="Tahoma" w:cs="Tahoma"/>
          <w:sz w:val="18"/>
          <w:szCs w:val="18"/>
          <w:lang w:val="fr-FR"/>
        </w:rPr>
        <w:t xml:space="preserve"> </w:t>
      </w:r>
      <w:r w:rsidRPr="00207995">
        <w:rPr>
          <w:rFonts w:ascii="Tahoma" w:hAnsi="Tahoma" w:cs="Tahoma"/>
          <w:sz w:val="18"/>
          <w:szCs w:val="18"/>
          <w:lang w:val="fr-FR"/>
        </w:rPr>
        <w:t>Par conséquent, les Incidents communiqués par le Web ne doivent pas concerner des situations critiques pour l’activité, qui nécessitent une assistance immédiate. Reportez</w:t>
      </w:r>
      <w:r w:rsidR="004B17E3">
        <w:rPr>
          <w:rFonts w:ascii="Tahoma" w:hAnsi="Tahoma" w:cs="Tahoma"/>
          <w:sz w:val="18"/>
          <w:szCs w:val="18"/>
          <w:lang w:val="fr-FR"/>
        </w:rPr>
        <w:t>-</w:t>
      </w:r>
      <w:r w:rsidRPr="00207995">
        <w:rPr>
          <w:rFonts w:ascii="Tahoma" w:hAnsi="Tahoma" w:cs="Tahoma"/>
          <w:sz w:val="18"/>
          <w:szCs w:val="18"/>
          <w:lang w:val="fr-FR"/>
        </w:rPr>
        <w:t>vous au tableau intitulé « Heures ouvrées selon la région » dans la section précédente « Attribution d’Incidents Pris en Charge par le Support</w:t>
      </w:r>
      <w:r w:rsidR="00052F13" w:rsidRPr="00207995">
        <w:rPr>
          <w:rFonts w:ascii="Tahoma" w:hAnsi="Tahoma" w:cs="Tahoma"/>
          <w:sz w:val="18"/>
          <w:szCs w:val="18"/>
          <w:lang w:val="fr-FR"/>
        </w:rPr>
        <w:t> </w:t>
      </w:r>
      <w:r w:rsidRPr="00207995">
        <w:rPr>
          <w:rFonts w:ascii="Tahoma" w:hAnsi="Tahoma" w:cs="Tahoma"/>
          <w:sz w:val="18"/>
          <w:szCs w:val="18"/>
          <w:lang w:val="fr-FR"/>
        </w:rPr>
        <w:t xml:space="preserve">Téléphonique ». </w:t>
      </w:r>
    </w:p>
    <w:p w:rsidR="00E31A0A" w:rsidRPr="00207995" w:rsidRDefault="00E31A0A" w:rsidP="00F42FB8">
      <w:pPr>
        <w:pStyle w:val="AppendixBodyText"/>
        <w:spacing w:after="0"/>
        <w:rPr>
          <w:rFonts w:ascii="Tahoma" w:hAnsi="Tahoma" w:cs="Tahoma"/>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Après leur résolution, les incidents communiqués par Téléphone sont décomptés du nombre d’incidents attribués pris en charge par le Support Téléphonique.</w:t>
      </w:r>
      <w:r w:rsidR="00D274DC" w:rsidRPr="00207995">
        <w:rPr>
          <w:rFonts w:ascii="Tahoma" w:hAnsi="Tahoma" w:cs="Tahoma"/>
          <w:sz w:val="18"/>
          <w:szCs w:val="18"/>
          <w:lang w:val="fr-FR"/>
        </w:rPr>
        <w:t xml:space="preserve"> </w:t>
      </w:r>
      <w:r w:rsidRPr="00207995">
        <w:rPr>
          <w:rFonts w:ascii="Tahoma" w:hAnsi="Tahoma" w:cs="Tahoma"/>
          <w:sz w:val="18"/>
          <w:szCs w:val="18"/>
          <w:lang w:val="fr-FR"/>
        </w:rPr>
        <w:t>Le client peut communiquer autant d’incidents qu’il le souhaite par le Web ; ceux</w:t>
      </w:r>
      <w:r w:rsidR="004B17E3">
        <w:rPr>
          <w:rFonts w:ascii="Tahoma" w:hAnsi="Tahoma" w:cs="Tahoma"/>
          <w:sz w:val="18"/>
          <w:szCs w:val="18"/>
          <w:lang w:val="fr-FR"/>
        </w:rPr>
        <w:t>-</w:t>
      </w:r>
      <w:r w:rsidRPr="00207995">
        <w:rPr>
          <w:rFonts w:ascii="Tahoma" w:hAnsi="Tahoma" w:cs="Tahoma"/>
          <w:sz w:val="18"/>
          <w:szCs w:val="18"/>
          <w:lang w:val="fr-FR"/>
        </w:rPr>
        <w:t>ci seront traités par le Web, par courrier électronique ou d’autres moyens électroniques.</w:t>
      </w:r>
      <w:r w:rsidR="00D274DC" w:rsidRPr="00207995">
        <w:rPr>
          <w:rFonts w:ascii="Tahoma" w:hAnsi="Tahoma" w:cs="Tahoma"/>
          <w:sz w:val="18"/>
          <w:szCs w:val="18"/>
          <w:lang w:val="fr-FR"/>
        </w:rPr>
        <w:t xml:space="preserve"> </w:t>
      </w:r>
      <w:r w:rsidRPr="00207995">
        <w:rPr>
          <w:rFonts w:ascii="Tahoma" w:hAnsi="Tahoma" w:cs="Tahoma"/>
          <w:sz w:val="18"/>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incidents communiqués par le Web et qui font ensuite l’objet d’un suivi par téléphone par Microsoft, ne sont pas décomptés du</w:t>
      </w:r>
      <w:r w:rsidR="00052F13" w:rsidRPr="00207995">
        <w:rPr>
          <w:rFonts w:ascii="Tahoma" w:hAnsi="Tahoma" w:cs="Tahoma"/>
          <w:sz w:val="18"/>
          <w:szCs w:val="18"/>
          <w:lang w:val="fr-FR"/>
        </w:rPr>
        <w:t> </w:t>
      </w:r>
      <w:r w:rsidRPr="00207995">
        <w:rPr>
          <w:rFonts w:ascii="Tahoma" w:hAnsi="Tahoma" w:cs="Tahoma"/>
          <w:sz w:val="18"/>
          <w:szCs w:val="18"/>
          <w:lang w:val="fr-FR"/>
        </w:rPr>
        <w:t>nombre d’incidents attribués pris en charge par le Support Téléphonique si leur résolution se fait par le Web, un courrier électronique ou d’autres moyens électroniques.</w:t>
      </w:r>
      <w:r w:rsidR="00D274DC" w:rsidRPr="00207995">
        <w:rPr>
          <w:rFonts w:ascii="Tahoma" w:hAnsi="Tahoma" w:cs="Tahoma"/>
          <w:sz w:val="18"/>
          <w:szCs w:val="18"/>
          <w:lang w:val="fr-FR"/>
        </w:rPr>
        <w:t xml:space="preserve"> </w:t>
      </w:r>
    </w:p>
    <w:p w:rsidR="00023FE7" w:rsidRPr="00207995" w:rsidRDefault="00023FE7" w:rsidP="00F42FB8">
      <w:pPr>
        <w:pStyle w:val="AppendixBodyText"/>
        <w:spacing w:after="0"/>
        <w:rPr>
          <w:rFonts w:ascii="Tahoma" w:hAnsi="Tahoma" w:cs="Tahoma"/>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rsidR="00023FE7" w:rsidRPr="00207995" w:rsidRDefault="00023FE7" w:rsidP="00F42FB8">
      <w:pPr>
        <w:pStyle w:val="AppendixBodyText"/>
        <w:spacing w:after="0"/>
        <w:rPr>
          <w:rFonts w:ascii="Tahoma" w:hAnsi="Tahoma" w:cs="Tahoma"/>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Les incidents communiqués par le Web ne peuvent pas être transférés d’une licence à une autre.</w:t>
      </w:r>
      <w:r w:rsidR="00D274DC" w:rsidRPr="00207995">
        <w:rPr>
          <w:rFonts w:ascii="Tahoma" w:hAnsi="Tahoma" w:cs="Tahoma"/>
          <w:sz w:val="18"/>
          <w:szCs w:val="18"/>
          <w:lang w:val="fr-FR"/>
        </w:rPr>
        <w:t xml:space="preserve"> </w:t>
      </w:r>
      <w:r w:rsidRPr="00207995">
        <w:rPr>
          <w:rFonts w:ascii="Tahoma" w:hAnsi="Tahoma" w:cs="Tahoma"/>
          <w:sz w:val="18"/>
          <w:szCs w:val="18"/>
          <w:lang w:val="fr-FR"/>
        </w:rPr>
        <w:t>Veuillez consulter</w:t>
      </w:r>
      <w:r w:rsidR="00052F13" w:rsidRPr="00207995">
        <w:rPr>
          <w:rFonts w:ascii="Tahoma" w:hAnsi="Tahoma" w:cs="Tahoma"/>
          <w:sz w:val="18"/>
          <w:szCs w:val="18"/>
          <w:lang w:val="fr-FR"/>
        </w:rPr>
        <w:t> </w:t>
      </w:r>
      <w:r w:rsidRPr="00207995">
        <w:rPr>
          <w:rFonts w:ascii="Tahoma" w:hAnsi="Tahoma" w:cs="Tahoma"/>
          <w:sz w:val="18"/>
          <w:szCs w:val="18"/>
          <w:lang w:val="fr-FR"/>
        </w:rPr>
        <w:t>les droits d’utilisation des logiciels pour plus d’informations sur l’attribution ou la réattribution de licences</w:t>
      </w:r>
      <w:r w:rsidR="00052F13" w:rsidRPr="00207995">
        <w:rPr>
          <w:rFonts w:ascii="Tahoma" w:hAnsi="Tahoma" w:cs="Tahoma"/>
          <w:sz w:val="18"/>
          <w:szCs w:val="18"/>
          <w:lang w:val="fr-FR"/>
        </w:rPr>
        <w:t> </w:t>
      </w:r>
      <w:r w:rsidRPr="00207995">
        <w:rPr>
          <w:rFonts w:ascii="Tahoma" w:hAnsi="Tahoma" w:cs="Tahoma"/>
          <w:sz w:val="18"/>
          <w:szCs w:val="18"/>
          <w:lang w:val="fr-FR"/>
        </w:rPr>
        <w:t>aux serveurs physiques.</w:t>
      </w:r>
    </w:p>
    <w:p w:rsidR="00697E59" w:rsidRPr="00207995" w:rsidRDefault="00697E59" w:rsidP="00F42FB8">
      <w:pPr>
        <w:rPr>
          <w:rFonts w:cs="Tahoma"/>
          <w:lang w:val="fr-FR"/>
        </w:rPr>
      </w:pPr>
      <w:bookmarkStart w:id="751" w:name="_Toc240899165"/>
    </w:p>
    <w:p w:rsidR="00023FE7" w:rsidRPr="00207995" w:rsidRDefault="00023FE7" w:rsidP="00F93617">
      <w:pPr>
        <w:spacing w:after="60"/>
        <w:rPr>
          <w:rFonts w:cs="Tahoma"/>
          <w:lang w:val="fr-FR"/>
        </w:rPr>
      </w:pPr>
      <w:r w:rsidRPr="00207995">
        <w:rPr>
          <w:rFonts w:cs="Tahoma"/>
          <w:b/>
          <w:szCs w:val="20"/>
          <w:lang w:val="fr-FR"/>
        </w:rPr>
        <w:t>Interlocuteurs pour le Support Technique</w:t>
      </w:r>
      <w:bookmarkEnd w:id="751"/>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Le nombre autorisé d’interlocuteurs pour le Support Technique varie selon le Programme de Licence en Volume et le</w:t>
      </w:r>
      <w:r w:rsidR="00052F13" w:rsidRPr="00207995">
        <w:rPr>
          <w:rFonts w:ascii="Tahoma" w:hAnsi="Tahoma" w:cs="Tahoma"/>
          <w:sz w:val="18"/>
          <w:szCs w:val="18"/>
          <w:lang w:val="fr-FR"/>
        </w:rPr>
        <w:t> </w:t>
      </w:r>
      <w:r w:rsidRPr="00207995">
        <w:rPr>
          <w:rFonts w:ascii="Tahoma" w:hAnsi="Tahoma" w:cs="Tahoma"/>
          <w:sz w:val="18"/>
          <w:szCs w:val="18"/>
          <w:lang w:val="fr-FR"/>
        </w:rPr>
        <w:t>nombre de licences couvertes par la Software Assurance, tel qu’indiqué ci</w:t>
      </w:r>
      <w:r w:rsidR="004B17E3">
        <w:rPr>
          <w:rFonts w:ascii="Tahoma" w:hAnsi="Tahoma" w:cs="Tahoma"/>
          <w:sz w:val="18"/>
          <w:szCs w:val="18"/>
          <w:lang w:val="fr-FR"/>
        </w:rPr>
        <w:t>-</w:t>
      </w:r>
      <w:r w:rsidRPr="00207995">
        <w:rPr>
          <w:rFonts w:ascii="Tahoma" w:hAnsi="Tahoma" w:cs="Tahoma"/>
          <w:sz w:val="18"/>
          <w:szCs w:val="18"/>
          <w:lang w:val="fr-FR"/>
        </w:rPr>
        <w:t>dessous.</w:t>
      </w:r>
      <w:r w:rsidR="00D274DC" w:rsidRPr="00207995">
        <w:rPr>
          <w:rFonts w:ascii="Tahoma" w:hAnsi="Tahoma" w:cs="Tahoma"/>
          <w:sz w:val="18"/>
          <w:szCs w:val="18"/>
          <w:lang w:val="fr-FR"/>
        </w:rPr>
        <w:t xml:space="preserve"> </w:t>
      </w:r>
      <w:r w:rsidRPr="00207995">
        <w:rPr>
          <w:rFonts w:ascii="Tahoma" w:hAnsi="Tahoma" w:cs="Tahoma"/>
          <w:sz w:val="18"/>
          <w:szCs w:val="18"/>
          <w:lang w:val="fr-FR"/>
        </w:rPr>
        <w:t>Les interlocuteurs doivent être des personnes désignées par le client et il peut s’agir de personnes extérieures à son organisation.</w:t>
      </w:r>
      <w:r w:rsidR="00D274DC" w:rsidRPr="00207995">
        <w:rPr>
          <w:rFonts w:ascii="Tahoma" w:hAnsi="Tahoma" w:cs="Tahoma"/>
          <w:sz w:val="18"/>
          <w:szCs w:val="18"/>
          <w:lang w:val="fr-FR"/>
        </w:rPr>
        <w:t xml:space="preserve"> </w:t>
      </w:r>
      <w:r w:rsidRPr="00207995">
        <w:rPr>
          <w:rFonts w:ascii="Tahoma" w:hAnsi="Tahoma" w:cs="Tahoma"/>
          <w:sz w:val="18"/>
          <w:szCs w:val="18"/>
          <w:lang w:val="fr-FR"/>
        </w:rPr>
        <w:t>Cependant, les organisations, les départements ou les groupes ne peuvent pas être désignés en tant qu’interlocuteurs.</w:t>
      </w:r>
    </w:p>
    <w:p w:rsidR="00077CE5" w:rsidRPr="00207995" w:rsidRDefault="00077CE5" w:rsidP="00F93617">
      <w:pPr>
        <w:pStyle w:val="AppendixBodyText"/>
        <w:spacing w:after="0"/>
        <w:rPr>
          <w:rFonts w:ascii="Tahoma" w:hAnsi="Tahoma" w:cs="Tahoma"/>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080"/>
        <w:gridCol w:w="1267"/>
        <w:gridCol w:w="1170"/>
        <w:gridCol w:w="1170"/>
        <w:gridCol w:w="1170"/>
        <w:gridCol w:w="1170"/>
      </w:tblGrid>
      <w:tr w:rsidR="00023FE7" w:rsidRPr="009A648F" w:rsidTr="00052F13">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612F9" w:rsidRDefault="00023FE7">
            <w:pPr>
              <w:pStyle w:val="AppendixBodyText"/>
              <w:rPr>
                <w:rFonts w:ascii="Tahoma" w:hAnsi="Tahoma" w:cs="Tahoma"/>
                <w:b/>
                <w:bCs/>
              </w:rPr>
            </w:pPr>
            <w:r w:rsidRPr="000612F9">
              <w:rPr>
                <w:rFonts w:ascii="Tahoma" w:hAnsi="Tahoma" w:cs="Tahoma"/>
                <w:b/>
                <w:bCs/>
              </w:rPr>
              <w:t>Avantages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612F9" w:rsidRDefault="00023FE7">
            <w:pPr>
              <w:pStyle w:val="AppendixBodyText"/>
              <w:rPr>
                <w:rFonts w:ascii="Tahoma" w:hAnsi="Tahoma" w:cs="Tahoma"/>
                <w:b/>
                <w:bCs/>
              </w:rPr>
            </w:pPr>
            <w:r w:rsidRPr="000612F9">
              <w:rPr>
                <w:rFonts w:ascii="Tahoma" w:hAnsi="Tahoma" w:cs="Tahoma"/>
                <w:b/>
                <w:bCs/>
              </w:rPr>
              <w:t>Licence Open</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612F9" w:rsidRDefault="00023FE7" w:rsidP="007E466C">
            <w:pPr>
              <w:pStyle w:val="AppendixBodyText"/>
              <w:spacing w:before="120" w:after="120"/>
              <w:rPr>
                <w:rFonts w:ascii="Tahoma" w:hAnsi="Tahoma" w:cs="Tahoma"/>
                <w:b/>
              </w:rPr>
            </w:pPr>
            <w:r w:rsidRPr="000612F9">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07995" w:rsidRDefault="00023FE7">
            <w:pPr>
              <w:pStyle w:val="AppendixBodyText"/>
              <w:rPr>
                <w:rFonts w:ascii="Tahoma" w:hAnsi="Tahoma" w:cs="Tahoma"/>
                <w:lang w:val="fr-FR"/>
              </w:rPr>
            </w:pPr>
            <w:r w:rsidRPr="00207995">
              <w:rPr>
                <w:rFonts w:ascii="Tahoma" w:hAnsi="Tahoma" w:cs="Tahoma"/>
                <w:b/>
                <w:bCs/>
                <w:lang w:val="fr-FR"/>
              </w:rPr>
              <w:t>Licence Select</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00052F13" w:rsidRPr="00207995">
              <w:rPr>
                <w:rFonts w:ascii="Tahoma" w:hAnsi="Tahoma" w:cs="Tahoma"/>
                <w:b/>
                <w:bCs/>
                <w:lang w:val="fr-FR"/>
              </w:rPr>
              <w:br/>
            </w:r>
            <w:r w:rsidRPr="00207995">
              <w:rPr>
                <w:rFonts w:ascii="Tahoma" w:hAnsi="Tahoma" w:cs="Tahoma"/>
                <w:b/>
                <w:bCs/>
                <w:lang w:val="fr-FR"/>
              </w:rPr>
              <w:t>Select Plus</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CE</w:t>
            </w:r>
          </w:p>
          <w:p w:rsidR="00023FE7" w:rsidRPr="00207995" w:rsidRDefault="00023FE7">
            <w:pPr>
              <w:pStyle w:val="AppendixBodyText"/>
              <w:rPr>
                <w:rFonts w:ascii="Tahoma" w:hAnsi="Tahoma" w:cs="Tahoma"/>
                <w:b/>
                <w:bCs/>
                <w:lang w:val="fr-FR"/>
              </w:rPr>
            </w:pPr>
            <w:r w:rsidRPr="00207995">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07995" w:rsidRDefault="00023FE7">
            <w:pPr>
              <w:pStyle w:val="AppendixBodyText"/>
              <w:rPr>
                <w:rFonts w:ascii="Tahoma" w:hAnsi="Tahoma" w:cs="Tahoma"/>
                <w:lang w:val="fr-FR"/>
              </w:rPr>
            </w:pPr>
            <w:r w:rsidRPr="00207995">
              <w:rPr>
                <w:rFonts w:ascii="Tahoma" w:hAnsi="Tahoma" w:cs="Tahoma"/>
                <w:b/>
                <w:bCs/>
                <w:lang w:val="fr-FR"/>
              </w:rPr>
              <w:t>Licence Select</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00052F13" w:rsidRPr="00207995">
              <w:rPr>
                <w:rFonts w:ascii="Tahoma" w:hAnsi="Tahoma" w:cs="Tahoma"/>
                <w:b/>
                <w:bCs/>
                <w:lang w:val="fr-FR"/>
              </w:rPr>
              <w:br/>
            </w:r>
            <w:r w:rsidRPr="00207995">
              <w:rPr>
                <w:rFonts w:ascii="Tahoma" w:hAnsi="Tahoma" w:cs="Tahoma"/>
                <w:b/>
                <w:bCs/>
                <w:lang w:val="fr-FR"/>
              </w:rPr>
              <w:t>Select Plus</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CE</w:t>
            </w:r>
          </w:p>
          <w:p w:rsidR="00023FE7" w:rsidRPr="00207995" w:rsidRDefault="00023FE7">
            <w:pPr>
              <w:pStyle w:val="AppendixBodyText"/>
              <w:rPr>
                <w:rFonts w:ascii="Tahoma" w:hAnsi="Tahoma" w:cs="Tahoma"/>
                <w:b/>
                <w:bCs/>
                <w:lang w:val="fr-FR"/>
              </w:rPr>
            </w:pPr>
            <w:r w:rsidRPr="00207995">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07995" w:rsidRDefault="00023FE7">
            <w:pPr>
              <w:pStyle w:val="AppendixBodyText"/>
              <w:rPr>
                <w:rFonts w:ascii="Tahoma" w:hAnsi="Tahoma" w:cs="Tahoma"/>
                <w:lang w:val="fr-FR"/>
              </w:rPr>
            </w:pPr>
            <w:r w:rsidRPr="00207995">
              <w:rPr>
                <w:rFonts w:ascii="Tahoma" w:hAnsi="Tahoma" w:cs="Tahoma"/>
                <w:b/>
                <w:bCs/>
                <w:lang w:val="fr-FR"/>
              </w:rPr>
              <w:t>Licence Select</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00052F13" w:rsidRPr="00207995">
              <w:rPr>
                <w:rFonts w:ascii="Tahoma" w:hAnsi="Tahoma" w:cs="Tahoma"/>
                <w:b/>
                <w:bCs/>
                <w:lang w:val="fr-FR"/>
              </w:rPr>
              <w:br/>
            </w:r>
            <w:r w:rsidRPr="00207995">
              <w:rPr>
                <w:rFonts w:ascii="Tahoma" w:hAnsi="Tahoma" w:cs="Tahoma"/>
                <w:b/>
                <w:bCs/>
                <w:lang w:val="fr-FR"/>
              </w:rPr>
              <w:t>Select Plus</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CE</w:t>
            </w:r>
          </w:p>
          <w:p w:rsidR="00023FE7" w:rsidRPr="00207995" w:rsidRDefault="00023FE7">
            <w:pPr>
              <w:pStyle w:val="AppendixBodyText"/>
              <w:rPr>
                <w:rFonts w:ascii="Tahoma" w:hAnsi="Tahoma" w:cs="Tahoma"/>
                <w:b/>
                <w:bCs/>
                <w:lang w:val="fr-FR"/>
              </w:rPr>
            </w:pPr>
            <w:r w:rsidRPr="00207995">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207995" w:rsidRDefault="00023FE7">
            <w:pPr>
              <w:pStyle w:val="AppendixBodyText"/>
              <w:rPr>
                <w:rFonts w:ascii="Tahoma" w:hAnsi="Tahoma" w:cs="Tahoma"/>
                <w:lang w:val="fr-FR"/>
              </w:rPr>
            </w:pPr>
            <w:r w:rsidRPr="00207995">
              <w:rPr>
                <w:rFonts w:ascii="Tahoma" w:hAnsi="Tahoma" w:cs="Tahoma"/>
                <w:b/>
                <w:bCs/>
                <w:lang w:val="fr-FR"/>
              </w:rPr>
              <w:t>Licence Select</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00052F13" w:rsidRPr="00207995">
              <w:rPr>
                <w:rFonts w:ascii="Tahoma" w:hAnsi="Tahoma" w:cs="Tahoma"/>
                <w:b/>
                <w:bCs/>
                <w:lang w:val="fr-FR"/>
              </w:rPr>
              <w:br/>
            </w:r>
            <w:r w:rsidRPr="00207995">
              <w:rPr>
                <w:rFonts w:ascii="Tahoma" w:hAnsi="Tahoma" w:cs="Tahoma"/>
                <w:b/>
                <w:bCs/>
                <w:lang w:val="fr-FR"/>
              </w:rPr>
              <w:t>Select Plus</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CE</w:t>
            </w:r>
          </w:p>
          <w:p w:rsidR="00023FE7" w:rsidRPr="00207995" w:rsidRDefault="00023FE7">
            <w:pPr>
              <w:pStyle w:val="AppendixBodyText"/>
              <w:rPr>
                <w:rFonts w:ascii="Tahoma" w:hAnsi="Tahoma" w:cs="Tahoma"/>
                <w:b/>
                <w:bCs/>
                <w:lang w:val="fr-FR"/>
              </w:rPr>
            </w:pPr>
            <w:r w:rsidRPr="00207995">
              <w:rPr>
                <w:rFonts w:ascii="Tahoma" w:hAnsi="Tahoma" w:cs="Tahoma"/>
                <w:b/>
                <w:bCs/>
                <w:lang w:val="fr-FR"/>
              </w:rPr>
              <w:t>Niveau D</w:t>
            </w:r>
          </w:p>
        </w:tc>
      </w:tr>
      <w:tr w:rsidR="00023FE7" w:rsidRPr="000612F9" w:rsidTr="00052F13">
        <w:trPr>
          <w:trHeight w:val="236"/>
        </w:trPr>
        <w:tc>
          <w:tcPr>
            <w:tcW w:w="2520" w:type="dxa"/>
            <w:vAlign w:val="center"/>
          </w:tcPr>
          <w:p w:rsidR="00023FE7" w:rsidRPr="00207995" w:rsidRDefault="00023FE7">
            <w:pPr>
              <w:pStyle w:val="AppendixBodyText"/>
              <w:rPr>
                <w:rFonts w:ascii="Tahoma" w:hAnsi="Tahoma" w:cs="Tahoma"/>
                <w:sz w:val="18"/>
                <w:szCs w:val="18"/>
                <w:lang w:val="fr-FR"/>
              </w:rPr>
            </w:pPr>
            <w:r w:rsidRPr="00207995">
              <w:rPr>
                <w:rFonts w:ascii="Tahoma" w:hAnsi="Tahoma" w:cs="Tahoma"/>
                <w:sz w:val="18"/>
                <w:szCs w:val="18"/>
                <w:lang w:val="fr-FR"/>
              </w:rPr>
              <w:t>Nombre d’interlocuteurs pour le Support Technique par Téléphone</w:t>
            </w:r>
          </w:p>
        </w:tc>
        <w:tc>
          <w:tcPr>
            <w:tcW w:w="1080" w:type="dxa"/>
            <w:vAlign w:val="center"/>
          </w:tcPr>
          <w:p w:rsidR="00023FE7" w:rsidRPr="00CB335F" w:rsidRDefault="00620185">
            <w:pPr>
              <w:pStyle w:val="AppendixBodyText"/>
              <w:rPr>
                <w:rFonts w:ascii="Tahoma" w:hAnsi="Tahoma" w:cs="Tahoma"/>
                <w:sz w:val="18"/>
                <w:szCs w:val="18"/>
                <w:lang w:val="fr-FR"/>
              </w:rPr>
            </w:pPr>
            <w:r w:rsidRPr="00CB335F">
              <w:rPr>
                <w:rFonts w:ascii="Tahoma" w:hAnsi="Tahoma" w:cs="Tahoma"/>
                <w:sz w:val="18"/>
                <w:szCs w:val="18"/>
                <w:lang w:val="fr-FR"/>
              </w:rPr>
              <w:t>Selon les besoins</w:t>
            </w:r>
          </w:p>
        </w:tc>
        <w:tc>
          <w:tcPr>
            <w:tcW w:w="1267" w:type="dxa"/>
            <w:vAlign w:val="center"/>
          </w:tcPr>
          <w:p w:rsidR="00023FE7" w:rsidRPr="00CB335F" w:rsidRDefault="00023FE7">
            <w:pPr>
              <w:pStyle w:val="AppendixBodyText"/>
              <w:rPr>
                <w:rFonts w:ascii="Tahoma" w:hAnsi="Tahoma" w:cs="Tahoma"/>
                <w:sz w:val="18"/>
                <w:szCs w:val="18"/>
                <w:lang w:val="fr-FR"/>
              </w:rPr>
            </w:pPr>
            <w:r w:rsidRPr="00CB335F">
              <w:rPr>
                <w:rFonts w:ascii="Tahoma" w:hAnsi="Tahoma" w:cs="Tahoma"/>
                <w:sz w:val="18"/>
                <w:szCs w:val="18"/>
                <w:lang w:val="fr-FR"/>
              </w:rPr>
              <w:t>Selon les besoins</w:t>
            </w:r>
          </w:p>
        </w:tc>
        <w:tc>
          <w:tcPr>
            <w:tcW w:w="1170" w:type="dxa"/>
            <w:vAlign w:val="center"/>
          </w:tcPr>
          <w:p w:rsidR="00023FE7" w:rsidRPr="00CB335F" w:rsidRDefault="00023FE7">
            <w:pPr>
              <w:pStyle w:val="AppendixBodyText"/>
              <w:rPr>
                <w:rFonts w:ascii="Tahoma" w:hAnsi="Tahoma" w:cs="Tahoma"/>
                <w:sz w:val="18"/>
                <w:szCs w:val="18"/>
                <w:lang w:val="fr-FR"/>
              </w:rPr>
            </w:pPr>
            <w:r w:rsidRPr="00CB335F">
              <w:rPr>
                <w:rFonts w:ascii="Tahoma" w:hAnsi="Tahoma" w:cs="Tahoma"/>
                <w:sz w:val="18"/>
                <w:szCs w:val="18"/>
                <w:lang w:val="fr-FR"/>
              </w:rPr>
              <w:t>Selon les besoins</w:t>
            </w:r>
          </w:p>
        </w:tc>
        <w:tc>
          <w:tcPr>
            <w:tcW w:w="1170" w:type="dxa"/>
            <w:vAlign w:val="center"/>
          </w:tcPr>
          <w:p w:rsidR="00023FE7" w:rsidRPr="000612F9" w:rsidRDefault="00023FE7">
            <w:pPr>
              <w:pStyle w:val="AppendixBodyText"/>
              <w:rPr>
                <w:rFonts w:ascii="Tahoma" w:hAnsi="Tahoma" w:cs="Tahoma"/>
                <w:sz w:val="18"/>
                <w:szCs w:val="18"/>
              </w:rPr>
            </w:pPr>
            <w:r w:rsidRPr="00CB335F">
              <w:rPr>
                <w:rFonts w:ascii="Tahoma" w:hAnsi="Tahoma" w:cs="Tahoma"/>
                <w:sz w:val="18"/>
                <w:szCs w:val="18"/>
                <w:lang w:val="fr-FR"/>
              </w:rPr>
              <w:t>Selon le</w:t>
            </w:r>
            <w:r w:rsidRPr="000612F9">
              <w:rPr>
                <w:rFonts w:ascii="Tahoma" w:hAnsi="Tahoma" w:cs="Tahoma"/>
                <w:sz w:val="18"/>
                <w:szCs w:val="18"/>
              </w:rPr>
              <w:t>s besoins</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Selon les besoins</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Selon les besoins</w:t>
            </w:r>
          </w:p>
        </w:tc>
      </w:tr>
      <w:tr w:rsidR="00023FE7" w:rsidRPr="000612F9" w:rsidTr="00052F13">
        <w:trPr>
          <w:trHeight w:val="236"/>
        </w:trPr>
        <w:tc>
          <w:tcPr>
            <w:tcW w:w="2520" w:type="dxa"/>
            <w:vAlign w:val="center"/>
          </w:tcPr>
          <w:p w:rsidR="00023FE7" w:rsidRPr="00207995" w:rsidRDefault="00023FE7">
            <w:pPr>
              <w:pStyle w:val="AppendixBodyText"/>
              <w:rPr>
                <w:rFonts w:ascii="Tahoma" w:hAnsi="Tahoma" w:cs="Tahoma"/>
                <w:sz w:val="18"/>
                <w:szCs w:val="18"/>
                <w:lang w:val="fr-FR"/>
              </w:rPr>
            </w:pPr>
            <w:r w:rsidRPr="00207995">
              <w:rPr>
                <w:rFonts w:ascii="Tahoma" w:hAnsi="Tahoma" w:cs="Tahoma"/>
                <w:sz w:val="18"/>
                <w:szCs w:val="18"/>
                <w:lang w:val="fr-FR"/>
              </w:rPr>
              <w:t>Nombre d’interlocuteurs autorisés à demander un support par le Web</w:t>
            </w:r>
          </w:p>
        </w:tc>
        <w:tc>
          <w:tcPr>
            <w:tcW w:w="108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NA</w:t>
            </w:r>
          </w:p>
        </w:tc>
        <w:tc>
          <w:tcPr>
            <w:tcW w:w="1267"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1</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2</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4</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8</w:t>
            </w:r>
          </w:p>
        </w:tc>
        <w:tc>
          <w:tcPr>
            <w:tcW w:w="1170" w:type="dxa"/>
            <w:vAlign w:val="cente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16</w:t>
            </w:r>
          </w:p>
        </w:tc>
      </w:tr>
    </w:tbl>
    <w:p w:rsidR="00023FE7" w:rsidRPr="000612F9" w:rsidRDefault="00023FE7" w:rsidP="00F42FB8">
      <w:pPr>
        <w:pStyle w:val="AppendixBodyText"/>
        <w:spacing w:after="0"/>
        <w:rPr>
          <w:rFonts w:ascii="Tahoma" w:hAnsi="Tahoma" w:cs="Tahoma"/>
        </w:rPr>
      </w:pPr>
    </w:p>
    <w:p w:rsidR="001C20C9" w:rsidRPr="00207995" w:rsidRDefault="00023FE7" w:rsidP="00EE5CB8">
      <w:pPr>
        <w:keepNext/>
        <w:keepLines/>
        <w:spacing w:after="60"/>
        <w:rPr>
          <w:rFonts w:cs="Tahoma"/>
          <w:lang w:val="fr-FR"/>
        </w:rPr>
      </w:pPr>
      <w:bookmarkStart w:id="752" w:name="_Toc240899166"/>
      <w:r w:rsidRPr="00207995">
        <w:rPr>
          <w:rFonts w:cs="Tahoma"/>
          <w:b/>
          <w:szCs w:val="20"/>
          <w:lang w:val="fr-FR"/>
        </w:rPr>
        <w:t>Niveau de service pour les clients Software Assurance</w:t>
      </w:r>
      <w:bookmarkEnd w:id="752"/>
    </w:p>
    <w:p w:rsidR="00023FE7" w:rsidRPr="00207995" w:rsidRDefault="00023FE7" w:rsidP="00EE5CB8">
      <w:pPr>
        <w:pStyle w:val="AppendixBodyText"/>
        <w:keepNext/>
        <w:keepLines/>
        <w:spacing w:after="0"/>
        <w:rPr>
          <w:rFonts w:ascii="Tahoma" w:hAnsi="Tahoma" w:cs="Tahoma"/>
          <w:lang w:val="fr-FR"/>
        </w:rPr>
      </w:pPr>
    </w:p>
    <w:p w:rsidR="00023FE7" w:rsidRPr="00207995" w:rsidRDefault="00023FE7" w:rsidP="00F93617">
      <w:pPr>
        <w:pStyle w:val="AppendixBodyText"/>
        <w:spacing w:after="0"/>
        <w:rPr>
          <w:rFonts w:ascii="Tahoma" w:hAnsi="Tahoma" w:cs="Tahoma"/>
          <w:lang w:val="fr-FR"/>
        </w:rPr>
      </w:pPr>
      <w:r w:rsidRPr="00207995">
        <w:rPr>
          <w:rFonts w:ascii="Tahoma" w:hAnsi="Tahoma" w:cs="Tahoma"/>
          <w:sz w:val="18"/>
          <w:szCs w:val="18"/>
          <w:lang w:val="fr-FR"/>
        </w:rPr>
        <w:t>Les demandes de support peuvent être soumises par un interlocuteur désigné par le client, par téléphone ou par voie électronique, à l’exception des demandes de niveau de Gravité A et B qui doivent être soumises par téléphone comme décrit ci</w:t>
      </w:r>
      <w:r w:rsidR="004B17E3">
        <w:rPr>
          <w:rFonts w:ascii="Tahoma" w:hAnsi="Tahoma" w:cs="Tahoma"/>
          <w:sz w:val="18"/>
          <w:szCs w:val="18"/>
          <w:lang w:val="fr-FR"/>
        </w:rPr>
        <w:t>-</w:t>
      </w:r>
      <w:r w:rsidRPr="00207995">
        <w:rPr>
          <w:rFonts w:ascii="Tahoma" w:hAnsi="Tahoma" w:cs="Tahoma"/>
          <w:sz w:val="18"/>
          <w:szCs w:val="18"/>
          <w:lang w:val="fr-FR"/>
        </w:rPr>
        <w:t xml:space="preserve">après. </w:t>
      </w:r>
    </w:p>
    <w:p w:rsidR="00F42FB8" w:rsidRPr="00207995" w:rsidRDefault="00F42FB8" w:rsidP="00F93617">
      <w:pPr>
        <w:pStyle w:val="AppendixBodyText"/>
        <w:spacing w:after="0"/>
        <w:rPr>
          <w:rFonts w:ascii="Tahoma" w:hAnsi="Tahoma" w:cs="Tahoma"/>
          <w:lang w:val="fr-FR"/>
        </w:rPr>
      </w:pPr>
    </w:p>
    <w:p w:rsidR="00023FE7" w:rsidRPr="00207995" w:rsidRDefault="00023FE7" w:rsidP="00F93617">
      <w:pPr>
        <w:pStyle w:val="AppendixBodyText"/>
        <w:spacing w:after="0"/>
        <w:rPr>
          <w:rFonts w:ascii="Tahoma" w:hAnsi="Tahoma" w:cs="Tahoma"/>
          <w:lang w:val="fr-FR"/>
        </w:rPr>
      </w:pPr>
      <w:r w:rsidRPr="00207995">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D274DC" w:rsidRPr="00207995">
        <w:rPr>
          <w:rFonts w:ascii="Tahoma" w:hAnsi="Tahoma" w:cs="Tahoma"/>
          <w:sz w:val="18"/>
          <w:szCs w:val="18"/>
          <w:lang w:val="fr-FR"/>
        </w:rPr>
        <w:t xml:space="preserve"> </w:t>
      </w:r>
      <w:r w:rsidRPr="00207995">
        <w:rPr>
          <w:rFonts w:ascii="Tahoma" w:hAnsi="Tahoma" w:cs="Tahoma"/>
          <w:sz w:val="18"/>
          <w:szCs w:val="18"/>
          <w:lang w:val="fr-FR"/>
        </w:rPr>
        <w:t>La gravité de l’incident détermine le niveau de réponse au sein de Microsoft et les temps de réponse estimés. Les responsabilités des clients sont définies dans le tableau ci</w:t>
      </w:r>
      <w:r w:rsidR="004B17E3">
        <w:rPr>
          <w:rFonts w:ascii="Tahoma" w:hAnsi="Tahoma" w:cs="Tahoma"/>
          <w:sz w:val="18"/>
          <w:szCs w:val="18"/>
          <w:lang w:val="fr-FR"/>
        </w:rPr>
        <w:t>-</w:t>
      </w:r>
      <w:r w:rsidRPr="00207995">
        <w:rPr>
          <w:rFonts w:ascii="Tahoma" w:hAnsi="Tahoma" w:cs="Tahoma"/>
          <w:sz w:val="18"/>
          <w:szCs w:val="18"/>
          <w:lang w:val="fr-FR"/>
        </w:rPr>
        <w:t>après.</w:t>
      </w:r>
    </w:p>
    <w:p w:rsidR="00052F13" w:rsidRPr="00207995" w:rsidRDefault="00052F13">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530"/>
        <w:gridCol w:w="2322"/>
        <w:gridCol w:w="2808"/>
        <w:gridCol w:w="2880"/>
      </w:tblGrid>
      <w:tr w:rsidR="00023FE7" w:rsidRPr="009A648F" w:rsidTr="001767FA">
        <w:trPr>
          <w:trHeight w:val="477"/>
          <w:tblHeader/>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612F9" w:rsidRDefault="00023FE7">
            <w:pPr>
              <w:pStyle w:val="AppendixBodyText"/>
              <w:spacing w:after="0"/>
              <w:jc w:val="center"/>
              <w:rPr>
                <w:rFonts w:ascii="Tahoma" w:hAnsi="Tahoma" w:cs="Tahoma"/>
                <w:b/>
                <w:bCs/>
              </w:rPr>
            </w:pPr>
            <w:r w:rsidRPr="000612F9">
              <w:rPr>
                <w:rFonts w:ascii="Tahoma" w:hAnsi="Tahoma" w:cs="Tahoma"/>
                <w:b/>
                <w:bCs/>
              </w:rPr>
              <w:t>Gravité</w:t>
            </w:r>
          </w:p>
        </w:tc>
        <w:tc>
          <w:tcPr>
            <w:tcW w:w="232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0612F9" w:rsidRDefault="00023FE7">
            <w:pPr>
              <w:pStyle w:val="AppendixBodyText"/>
              <w:spacing w:after="0"/>
              <w:jc w:val="center"/>
              <w:rPr>
                <w:rFonts w:ascii="Tahoma" w:hAnsi="Tahoma" w:cs="Tahoma"/>
                <w:b/>
                <w:bCs/>
              </w:rPr>
            </w:pPr>
            <w:r w:rsidRPr="000612F9">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07995" w:rsidRDefault="00023FE7">
            <w:pPr>
              <w:pStyle w:val="AppendixBodyText"/>
              <w:spacing w:after="0"/>
              <w:jc w:val="center"/>
              <w:rPr>
                <w:rFonts w:ascii="Tahoma" w:hAnsi="Tahoma" w:cs="Tahoma"/>
                <w:b/>
                <w:bCs/>
                <w:lang w:val="fr-FR"/>
              </w:rPr>
            </w:pPr>
            <w:r w:rsidRPr="00207995">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207995" w:rsidRDefault="00023FE7">
            <w:pPr>
              <w:pStyle w:val="AppendixBodyText"/>
              <w:spacing w:after="0"/>
              <w:jc w:val="center"/>
              <w:rPr>
                <w:rFonts w:ascii="Tahoma" w:hAnsi="Tahoma" w:cs="Tahoma"/>
                <w:b/>
                <w:bCs/>
                <w:lang w:val="fr-FR"/>
              </w:rPr>
            </w:pPr>
            <w:r w:rsidRPr="00207995">
              <w:rPr>
                <w:rFonts w:ascii="Tahoma" w:hAnsi="Tahoma" w:cs="Tahoma"/>
                <w:b/>
                <w:bCs/>
                <w:lang w:val="fr-FR"/>
              </w:rPr>
              <w:t>Réponse attendue de la part du client</w:t>
            </w:r>
          </w:p>
        </w:tc>
      </w:tr>
      <w:tr w:rsidR="00023FE7" w:rsidRPr="000612F9" w:rsidTr="001767FA">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 xml:space="preserve">A Communication par téléphone </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0612F9" w:rsidRDefault="00023FE7" w:rsidP="00052F13">
            <w:pPr>
              <w:pStyle w:val="AppendixBodyText"/>
              <w:numPr>
                <w:ilvl w:val="0"/>
                <w:numId w:val="2"/>
              </w:numPr>
              <w:tabs>
                <w:tab w:val="clear" w:pos="1440"/>
              </w:tabs>
              <w:ind w:left="522"/>
              <w:rPr>
                <w:rFonts w:ascii="Tahoma" w:hAnsi="Tahoma" w:cs="Tahoma"/>
              </w:rPr>
            </w:pPr>
            <w:r w:rsidRPr="000612F9">
              <w:rPr>
                <w:rFonts w:ascii="Tahoma" w:hAnsi="Tahoma" w:cs="Tahoma"/>
                <w:sz w:val="18"/>
                <w:szCs w:val="18"/>
              </w:rPr>
              <w:t xml:space="preserve">Impact critique sur l’activité : </w:t>
            </w:r>
          </w:p>
          <w:p w:rsidR="00023FE7" w:rsidRPr="00207995" w:rsidRDefault="00023FE7" w:rsidP="00052F13">
            <w:pPr>
              <w:pStyle w:val="AppendixBodyText"/>
              <w:numPr>
                <w:ilvl w:val="0"/>
                <w:numId w:val="2"/>
              </w:numPr>
              <w:tabs>
                <w:tab w:val="clear" w:pos="1440"/>
                <w:tab w:val="num" w:pos="612"/>
              </w:tabs>
              <w:ind w:left="522"/>
              <w:rPr>
                <w:rFonts w:ascii="Tahoma" w:hAnsi="Tahoma" w:cs="Tahoma"/>
                <w:sz w:val="18"/>
                <w:szCs w:val="18"/>
                <w:lang w:val="fr-FR"/>
              </w:rPr>
            </w:pPr>
            <w:r w:rsidRPr="00207995">
              <w:rPr>
                <w:rFonts w:ascii="Tahoma" w:hAnsi="Tahoma" w:cs="Tahoma"/>
                <w:sz w:val="18"/>
                <w:szCs w:val="18"/>
                <w:lang w:val="fr-FR"/>
              </w:rPr>
              <w:t>L’activité du client subit des pertes ou une dégradation des services importantes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clear" w:pos="1440"/>
                <w:tab w:val="num" w:pos="522"/>
              </w:tabs>
              <w:ind w:left="522"/>
              <w:rPr>
                <w:rFonts w:ascii="Tahoma" w:hAnsi="Tahoma" w:cs="Tahoma"/>
                <w:lang w:val="fr-FR"/>
              </w:rPr>
            </w:pPr>
            <w:r w:rsidRPr="00207995">
              <w:rPr>
                <w:rFonts w:ascii="Tahoma" w:hAnsi="Tahoma" w:cs="Tahoma"/>
                <w:sz w:val="18"/>
                <w:szCs w:val="18"/>
                <w:lang w:val="fr-FR"/>
              </w:rPr>
              <w:t>1</w:t>
            </w:r>
            <w:r w:rsidRPr="00207995">
              <w:rPr>
                <w:rFonts w:ascii="Tahoma" w:hAnsi="Tahoma" w:cs="Tahoma"/>
                <w:sz w:val="18"/>
                <w:szCs w:val="18"/>
                <w:vertAlign w:val="superscript"/>
                <w:lang w:val="fr-FR"/>
              </w:rPr>
              <w:t>ère</w:t>
            </w:r>
            <w:r w:rsidRPr="00207995">
              <w:rPr>
                <w:rFonts w:ascii="Tahoma" w:hAnsi="Tahoma" w:cs="Tahoma"/>
                <w:sz w:val="18"/>
                <w:szCs w:val="18"/>
                <w:lang w:val="fr-FR"/>
              </w:rPr>
              <w:t xml:space="preserve"> réponse par téléphone sous deux (2) heures maximum en fonction de l’offre de support</w:t>
            </w:r>
          </w:p>
          <w:p w:rsidR="00023FE7" w:rsidRPr="00207995" w:rsidRDefault="00023FE7" w:rsidP="0027028A">
            <w:pPr>
              <w:pStyle w:val="AppendixBodyText"/>
              <w:numPr>
                <w:ilvl w:val="0"/>
                <w:numId w:val="2"/>
              </w:numPr>
              <w:tabs>
                <w:tab w:val="clear" w:pos="1440"/>
                <w:tab w:val="num" w:pos="522"/>
              </w:tabs>
              <w:ind w:left="522"/>
              <w:rPr>
                <w:rFonts w:ascii="Tahoma" w:hAnsi="Tahoma" w:cs="Tahoma"/>
                <w:lang w:val="fr-FR"/>
              </w:rPr>
            </w:pPr>
            <w:r w:rsidRPr="00207995">
              <w:rPr>
                <w:rFonts w:ascii="Tahoma" w:hAnsi="Tahoma" w:cs="Tahoma"/>
                <w:sz w:val="18"/>
                <w:szCs w:val="18"/>
                <w:lang w:val="fr-FR"/>
              </w:rPr>
              <w:t>Ressources Microsoft sur le site du client si requises</w:t>
            </w:r>
          </w:p>
          <w:p w:rsidR="00023FE7" w:rsidRPr="000612F9" w:rsidRDefault="00023FE7" w:rsidP="0027028A">
            <w:pPr>
              <w:pStyle w:val="AppendixBodyText"/>
              <w:numPr>
                <w:ilvl w:val="0"/>
                <w:numId w:val="2"/>
              </w:numPr>
              <w:tabs>
                <w:tab w:val="clear" w:pos="1440"/>
                <w:tab w:val="num" w:pos="522"/>
              </w:tabs>
              <w:ind w:left="522"/>
              <w:rPr>
                <w:rFonts w:ascii="Tahoma" w:hAnsi="Tahoma" w:cs="Tahoma"/>
              </w:rPr>
            </w:pPr>
            <w:r w:rsidRPr="000612F9">
              <w:rPr>
                <w:rFonts w:ascii="Tahoma" w:hAnsi="Tahoma" w:cs="Tahoma"/>
                <w:sz w:val="18"/>
                <w:szCs w:val="18"/>
              </w:rPr>
              <w:t xml:space="preserve">Effort continu </w:t>
            </w:r>
            <w:r w:rsidR="00052F13">
              <w:rPr>
                <w:rFonts w:ascii="Tahoma" w:hAnsi="Tahoma" w:cs="Tahoma"/>
                <w:sz w:val="18"/>
                <w:szCs w:val="18"/>
              </w:rPr>
              <w:br/>
            </w:r>
            <w:r w:rsidRPr="000612F9">
              <w:rPr>
                <w:rFonts w:ascii="Tahoma" w:hAnsi="Tahoma" w:cs="Tahoma"/>
                <w:sz w:val="18"/>
                <w:szCs w:val="18"/>
              </w:rPr>
              <w:t>24 h</w:t>
            </w:r>
            <w:r w:rsidR="00CB335F">
              <w:rPr>
                <w:rFonts w:ascii="Tahoma" w:hAnsi="Tahoma" w:cs="Tahoma"/>
                <w:sz w:val="18"/>
                <w:szCs w:val="18"/>
              </w:rPr>
              <w:t xml:space="preserve"> </w:t>
            </w:r>
            <w:r w:rsidRPr="000612F9">
              <w:rPr>
                <w:rFonts w:ascii="Tahoma" w:hAnsi="Tahoma" w:cs="Tahoma"/>
                <w:sz w:val="18"/>
                <w:szCs w:val="18"/>
              </w:rPr>
              <w:t>/</w:t>
            </w:r>
            <w:r w:rsidR="00CB335F">
              <w:rPr>
                <w:rFonts w:ascii="Tahoma" w:hAnsi="Tahoma" w:cs="Tahoma"/>
                <w:sz w:val="18"/>
                <w:szCs w:val="18"/>
              </w:rPr>
              <w:t xml:space="preserve"> </w:t>
            </w:r>
            <w:r w:rsidRPr="000612F9">
              <w:rPr>
                <w:rFonts w:ascii="Tahoma" w:hAnsi="Tahoma" w:cs="Tahoma"/>
                <w:sz w:val="18"/>
                <w:szCs w:val="18"/>
              </w:rPr>
              <w:t>24, 7 j</w:t>
            </w:r>
            <w:r w:rsidR="00CB335F">
              <w:rPr>
                <w:rFonts w:ascii="Tahoma" w:hAnsi="Tahoma" w:cs="Tahoma"/>
                <w:sz w:val="18"/>
                <w:szCs w:val="18"/>
              </w:rPr>
              <w:t xml:space="preserve"> </w:t>
            </w:r>
            <w:r w:rsidRPr="000612F9">
              <w:rPr>
                <w:rFonts w:ascii="Tahoma" w:hAnsi="Tahoma" w:cs="Tahoma"/>
                <w:sz w:val="18"/>
                <w:szCs w:val="18"/>
              </w:rPr>
              <w:t>/</w:t>
            </w:r>
            <w:r w:rsidR="00CB335F">
              <w:rPr>
                <w:rFonts w:ascii="Tahoma" w:hAnsi="Tahoma" w:cs="Tahoma"/>
                <w:sz w:val="18"/>
                <w:szCs w:val="18"/>
              </w:rPr>
              <w:t xml:space="preserve"> </w:t>
            </w:r>
            <w:r w:rsidRPr="000612F9">
              <w:rPr>
                <w:rFonts w:ascii="Tahoma" w:hAnsi="Tahoma" w:cs="Tahoma"/>
                <w:sz w:val="18"/>
                <w:szCs w:val="18"/>
              </w:rPr>
              <w:t>7</w:t>
            </w:r>
          </w:p>
          <w:p w:rsidR="00023FE7" w:rsidRPr="00207995"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207995">
              <w:rPr>
                <w:rFonts w:ascii="Tahoma" w:hAnsi="Tahoma" w:cs="Tahoma"/>
                <w:sz w:val="18"/>
                <w:szCs w:val="18"/>
                <w:lang w:val="fr-FR"/>
              </w:rPr>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clear" w:pos="1440"/>
              </w:tabs>
              <w:ind w:left="432"/>
              <w:rPr>
                <w:rFonts w:ascii="Tahoma" w:hAnsi="Tahoma" w:cs="Tahoma"/>
                <w:lang w:val="fr-FR"/>
              </w:rPr>
            </w:pPr>
            <w:r w:rsidRPr="00207995">
              <w:rPr>
                <w:rFonts w:ascii="Tahoma" w:hAnsi="Tahoma" w:cs="Tahoma"/>
                <w:sz w:val="18"/>
                <w:szCs w:val="18"/>
                <w:lang w:val="fr-FR"/>
              </w:rPr>
              <w:t>Allocation des ressources appropriées pour un suivi continu 24 h</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24, 7 j</w:t>
            </w:r>
            <w:r w:rsidR="00CB335F">
              <w:rPr>
                <w:rFonts w:ascii="Tahoma" w:hAnsi="Tahoma" w:cs="Tahoma"/>
                <w:sz w:val="18"/>
                <w:szCs w:val="18"/>
                <w:lang w:val="fr-FR"/>
              </w:rPr>
              <w:t xml:space="preserve"> </w:t>
            </w:r>
            <w:r w:rsidRPr="00207995">
              <w:rPr>
                <w:rFonts w:ascii="Tahoma" w:hAnsi="Tahoma" w:cs="Tahoma"/>
                <w:sz w:val="18"/>
                <w:szCs w:val="18"/>
                <w:lang w:val="fr-FR"/>
              </w:rPr>
              <w:t>/</w:t>
            </w:r>
            <w:r w:rsidR="00CB335F">
              <w:rPr>
                <w:rFonts w:ascii="Tahoma" w:hAnsi="Tahoma" w:cs="Tahoma"/>
                <w:sz w:val="18"/>
                <w:szCs w:val="18"/>
                <w:lang w:val="fr-FR"/>
              </w:rPr>
              <w:t xml:space="preserve"> </w:t>
            </w:r>
            <w:r w:rsidRPr="00207995">
              <w:rPr>
                <w:rFonts w:ascii="Tahoma" w:hAnsi="Tahoma" w:cs="Tahoma"/>
                <w:sz w:val="18"/>
                <w:szCs w:val="18"/>
                <w:lang w:val="fr-FR"/>
              </w:rPr>
              <w:t>7</w:t>
            </w:r>
            <w:r w:rsidRPr="00207995">
              <w:rPr>
                <w:rFonts w:ascii="Tahoma" w:hAnsi="Tahoma" w:cs="Tahoma"/>
                <w:sz w:val="18"/>
                <w:szCs w:val="18"/>
                <w:vertAlign w:val="superscript"/>
                <w:lang w:val="fr-FR"/>
              </w:rPr>
              <w:t>2</w:t>
            </w:r>
          </w:p>
          <w:p w:rsidR="00023FE7" w:rsidRPr="00207995" w:rsidRDefault="00023FE7" w:rsidP="0027028A">
            <w:pPr>
              <w:pStyle w:val="AppendixBodyText"/>
              <w:numPr>
                <w:ilvl w:val="0"/>
                <w:numId w:val="2"/>
              </w:numPr>
              <w:tabs>
                <w:tab w:val="clear" w:pos="1440"/>
              </w:tabs>
              <w:ind w:left="432"/>
              <w:rPr>
                <w:rFonts w:ascii="Tahoma" w:hAnsi="Tahoma" w:cs="Tahoma"/>
                <w:lang w:val="fr-FR"/>
              </w:rPr>
            </w:pPr>
            <w:r w:rsidRPr="00207995">
              <w:rPr>
                <w:rFonts w:ascii="Tahoma" w:hAnsi="Tahoma" w:cs="Tahoma"/>
                <w:sz w:val="18"/>
                <w:szCs w:val="18"/>
                <w:lang w:val="fr-FR"/>
              </w:rPr>
              <w:t>Disponibilité et réponse rapide de la part de l’autorité chargée de valider les modifications</w:t>
            </w:r>
          </w:p>
          <w:p w:rsidR="00023FE7" w:rsidRPr="000612F9" w:rsidRDefault="00023FE7" w:rsidP="0027028A">
            <w:pPr>
              <w:pStyle w:val="AppendixBodyText"/>
              <w:numPr>
                <w:ilvl w:val="0"/>
                <w:numId w:val="2"/>
              </w:numPr>
              <w:tabs>
                <w:tab w:val="clear" w:pos="1440"/>
              </w:tabs>
              <w:ind w:left="432"/>
              <w:rPr>
                <w:rFonts w:ascii="Tahoma" w:hAnsi="Tahoma" w:cs="Tahoma"/>
                <w:sz w:val="18"/>
                <w:szCs w:val="18"/>
              </w:rPr>
            </w:pPr>
            <w:r w:rsidRPr="000612F9">
              <w:rPr>
                <w:rFonts w:ascii="Tahoma" w:hAnsi="Tahoma" w:cs="Tahoma"/>
                <w:sz w:val="18"/>
                <w:szCs w:val="18"/>
              </w:rPr>
              <w:t>Notification des cadres</w:t>
            </w:r>
          </w:p>
        </w:tc>
      </w:tr>
      <w:tr w:rsidR="00023FE7" w:rsidRPr="009A648F" w:rsidTr="001767FA">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0612F9" w:rsidRDefault="00023FE7">
            <w:pPr>
              <w:pStyle w:val="AppendixBodyText"/>
              <w:rPr>
                <w:rFonts w:ascii="Tahoma" w:hAnsi="Tahoma" w:cs="Tahoma"/>
                <w:sz w:val="18"/>
                <w:szCs w:val="18"/>
              </w:rPr>
            </w:pPr>
            <w:r w:rsidRPr="000612F9">
              <w:rPr>
                <w:rFonts w:ascii="Tahoma" w:hAnsi="Tahoma" w:cs="Tahoma"/>
                <w:sz w:val="18"/>
                <w:szCs w:val="18"/>
              </w:rPr>
              <w:t xml:space="preserve">B Communication par téléphone </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0612F9" w:rsidRDefault="00023FE7" w:rsidP="00052F13">
            <w:pPr>
              <w:pStyle w:val="AppendixBodyText"/>
              <w:numPr>
                <w:ilvl w:val="0"/>
                <w:numId w:val="2"/>
              </w:numPr>
              <w:tabs>
                <w:tab w:val="clear" w:pos="1440"/>
                <w:tab w:val="num" w:pos="612"/>
              </w:tabs>
              <w:ind w:left="522"/>
              <w:rPr>
                <w:rFonts w:ascii="Tahoma" w:hAnsi="Tahoma" w:cs="Tahoma"/>
              </w:rPr>
            </w:pPr>
            <w:r w:rsidRPr="000612F9">
              <w:rPr>
                <w:rFonts w:ascii="Tahoma" w:hAnsi="Tahoma" w:cs="Tahoma"/>
                <w:sz w:val="18"/>
                <w:szCs w:val="18"/>
              </w:rPr>
              <w:t xml:space="preserve">Impact modéré sur l’activité : </w:t>
            </w:r>
          </w:p>
          <w:p w:rsidR="00023FE7" w:rsidRPr="00207995" w:rsidRDefault="00023FE7" w:rsidP="00052F13">
            <w:pPr>
              <w:pStyle w:val="AppendixBodyText"/>
              <w:numPr>
                <w:ilvl w:val="0"/>
                <w:numId w:val="2"/>
              </w:numPr>
              <w:tabs>
                <w:tab w:val="clear" w:pos="1440"/>
                <w:tab w:val="num" w:pos="612"/>
              </w:tabs>
              <w:ind w:left="522"/>
              <w:rPr>
                <w:rFonts w:ascii="Tahoma" w:hAnsi="Tahoma" w:cs="Tahoma"/>
                <w:sz w:val="18"/>
                <w:szCs w:val="18"/>
                <w:lang w:val="fr-FR"/>
              </w:rPr>
            </w:pPr>
            <w:r w:rsidRPr="00207995">
              <w:rPr>
                <w:rFonts w:ascii="Tahoma" w:hAnsi="Tahoma" w:cs="Tahoma"/>
                <w:sz w:val="18"/>
                <w:szCs w:val="18"/>
                <w:lang w:val="fr-FR"/>
              </w:rPr>
              <w:t>L’activité du client subit une perte modérée ou la dégradation des services mais l’activité peut se poursuivre même si elle est perturbée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num" w:pos="522"/>
              </w:tabs>
              <w:ind w:left="522"/>
              <w:rPr>
                <w:rFonts w:ascii="Tahoma" w:hAnsi="Tahoma" w:cs="Tahoma"/>
                <w:lang w:val="fr-FR"/>
              </w:rPr>
            </w:pPr>
            <w:r w:rsidRPr="00207995">
              <w:rPr>
                <w:rFonts w:ascii="Tahoma" w:hAnsi="Tahoma" w:cs="Tahoma"/>
                <w:sz w:val="18"/>
                <w:szCs w:val="18"/>
                <w:lang w:val="fr-FR"/>
              </w:rPr>
              <w:t>1</w:t>
            </w:r>
            <w:r w:rsidRPr="00207995">
              <w:rPr>
                <w:rFonts w:ascii="Tahoma" w:hAnsi="Tahoma" w:cs="Tahoma"/>
                <w:sz w:val="18"/>
                <w:szCs w:val="18"/>
                <w:vertAlign w:val="superscript"/>
                <w:lang w:val="fr-FR"/>
              </w:rPr>
              <w:t>ère</w:t>
            </w:r>
            <w:r w:rsidRPr="00207995">
              <w:rPr>
                <w:rFonts w:ascii="Tahoma" w:hAnsi="Tahoma" w:cs="Tahoma"/>
                <w:sz w:val="18"/>
                <w:szCs w:val="18"/>
                <w:lang w:val="fr-FR"/>
              </w:rPr>
              <w:t xml:space="preserve"> réponse par téléphone sous quatre (4) heures maximum en fonction de l’offre de support</w:t>
            </w:r>
          </w:p>
          <w:p w:rsidR="00023FE7" w:rsidRPr="00207995" w:rsidRDefault="00023FE7" w:rsidP="0027028A">
            <w:pPr>
              <w:pStyle w:val="AppendixBodyText"/>
              <w:numPr>
                <w:ilvl w:val="0"/>
                <w:numId w:val="2"/>
              </w:numPr>
              <w:tabs>
                <w:tab w:val="num" w:pos="522"/>
              </w:tabs>
              <w:ind w:left="522"/>
              <w:rPr>
                <w:rFonts w:ascii="Tahoma" w:hAnsi="Tahoma" w:cs="Tahoma"/>
                <w:lang w:val="fr-FR"/>
              </w:rPr>
            </w:pPr>
            <w:r w:rsidRPr="00207995">
              <w:rPr>
                <w:rFonts w:ascii="Tahoma" w:hAnsi="Tahoma" w:cs="Tahoma"/>
                <w:sz w:val="18"/>
                <w:szCs w:val="18"/>
                <w:lang w:val="fr-FR"/>
              </w:rPr>
              <w:t xml:space="preserve">Suivi pendant </w:t>
            </w:r>
            <w:r w:rsidRPr="00207995">
              <w:rPr>
                <w:rFonts w:ascii="Tahoma" w:hAnsi="Tahoma" w:cs="Tahoma"/>
                <w:bCs/>
                <w:sz w:val="18"/>
                <w:szCs w:val="18"/>
                <w:lang w:val="fr-FR"/>
              </w:rPr>
              <w:t>les Heures Ouvrées</w:t>
            </w:r>
            <w:r w:rsidRPr="00207995">
              <w:rPr>
                <w:rFonts w:ascii="Tahoma" w:hAnsi="Tahoma" w:cs="Tahoma"/>
                <w:sz w:val="18"/>
                <w:szCs w:val="18"/>
                <w:vertAlign w:val="superscript"/>
                <w:lang w:val="fr-FR"/>
              </w:rPr>
              <w:t>1</w:t>
            </w:r>
            <w:r w:rsidRPr="00207995">
              <w:rPr>
                <w:rFonts w:ascii="Tahoma" w:hAnsi="Tahoma" w:cs="Tahoma"/>
                <w:bCs/>
                <w:sz w:val="18"/>
                <w:szCs w:val="18"/>
                <w:lang w:val="fr-FR"/>
              </w:rPr>
              <w:t xml:space="preserve"> uniquement</w:t>
            </w:r>
          </w:p>
          <w:p w:rsidR="00023FE7" w:rsidRPr="00207995"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clear" w:pos="1440"/>
                <w:tab w:val="num" w:pos="432"/>
              </w:tabs>
              <w:ind w:left="432" w:hanging="270"/>
              <w:rPr>
                <w:rFonts w:ascii="Tahoma" w:hAnsi="Tahoma" w:cs="Tahoma"/>
                <w:lang w:val="fr-FR"/>
              </w:rPr>
            </w:pPr>
            <w:r w:rsidRPr="00207995">
              <w:rPr>
                <w:rFonts w:ascii="Tahoma" w:hAnsi="Tahoma" w:cs="Tahoma"/>
                <w:sz w:val="18"/>
                <w:szCs w:val="18"/>
                <w:lang w:val="fr-FR"/>
              </w:rPr>
              <w:t>Allocation des ressources appropriées pour un suivi continu pendant les</w:t>
            </w:r>
            <w:r w:rsidRPr="00207995">
              <w:rPr>
                <w:rFonts w:ascii="Tahoma" w:hAnsi="Tahoma" w:cs="Tahoma"/>
                <w:sz w:val="18"/>
                <w:szCs w:val="18"/>
                <w:vertAlign w:val="superscript"/>
                <w:lang w:val="fr-FR"/>
              </w:rPr>
              <w:t xml:space="preserve"> </w:t>
            </w:r>
            <w:r w:rsidRPr="00207995">
              <w:rPr>
                <w:rFonts w:ascii="Tahoma" w:hAnsi="Tahoma" w:cs="Tahoma"/>
                <w:sz w:val="18"/>
                <w:szCs w:val="18"/>
                <w:lang w:val="fr-FR"/>
              </w:rPr>
              <w:t>Heures Ouvrées</w:t>
            </w:r>
          </w:p>
          <w:p w:rsidR="00023FE7" w:rsidRPr="00207995"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207995">
              <w:rPr>
                <w:rFonts w:ascii="Tahoma" w:hAnsi="Tahoma" w:cs="Tahoma"/>
                <w:sz w:val="18"/>
                <w:szCs w:val="18"/>
                <w:lang w:val="fr-FR"/>
              </w:rPr>
              <w:t>Disponibilité et réponse de la part de l’autorité chargée de valider les modifications dans les quatre (4) Heures Ouvrées</w:t>
            </w:r>
          </w:p>
        </w:tc>
      </w:tr>
      <w:tr w:rsidR="00023FE7" w:rsidRPr="009A648F" w:rsidTr="001767FA">
        <w:tc>
          <w:tcPr>
            <w:tcW w:w="153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07995" w:rsidRDefault="00023FE7">
            <w:pPr>
              <w:pStyle w:val="AppendixBodyText"/>
              <w:rPr>
                <w:rFonts w:ascii="Tahoma" w:hAnsi="Tahoma" w:cs="Tahoma"/>
                <w:sz w:val="18"/>
                <w:szCs w:val="18"/>
                <w:lang w:val="fr-FR"/>
              </w:rPr>
            </w:pPr>
            <w:r w:rsidRPr="00207995">
              <w:rPr>
                <w:rFonts w:ascii="Tahoma" w:hAnsi="Tahoma" w:cs="Tahoma"/>
                <w:sz w:val="18"/>
                <w:szCs w:val="18"/>
                <w:lang w:val="fr-FR"/>
              </w:rPr>
              <w:t>C Communication par téléphone ou par le Web</w:t>
            </w:r>
          </w:p>
        </w:tc>
        <w:tc>
          <w:tcPr>
            <w:tcW w:w="2322" w:type="dxa"/>
            <w:tcBorders>
              <w:top w:val="nil"/>
              <w:left w:val="nil"/>
              <w:bottom w:val="single" w:sz="8" w:space="0" w:color="auto"/>
              <w:right w:val="single" w:sz="8" w:space="0" w:color="auto"/>
            </w:tcBorders>
            <w:tcMar>
              <w:top w:w="0" w:type="dxa"/>
              <w:left w:w="108" w:type="dxa"/>
              <w:bottom w:w="0" w:type="dxa"/>
              <w:right w:w="108" w:type="dxa"/>
            </w:tcMar>
          </w:tcPr>
          <w:p w:rsidR="00023FE7" w:rsidRPr="000612F9" w:rsidRDefault="00023FE7" w:rsidP="00052F13">
            <w:pPr>
              <w:pStyle w:val="AppendixBodyText"/>
              <w:numPr>
                <w:ilvl w:val="0"/>
                <w:numId w:val="2"/>
              </w:numPr>
              <w:tabs>
                <w:tab w:val="clear" w:pos="1440"/>
                <w:tab w:val="num" w:pos="612"/>
              </w:tabs>
              <w:ind w:left="522"/>
              <w:rPr>
                <w:rFonts w:ascii="Tahoma" w:hAnsi="Tahoma" w:cs="Tahoma"/>
              </w:rPr>
            </w:pPr>
            <w:r w:rsidRPr="000612F9">
              <w:rPr>
                <w:rFonts w:ascii="Tahoma" w:hAnsi="Tahoma" w:cs="Tahoma"/>
                <w:sz w:val="18"/>
                <w:szCs w:val="18"/>
              </w:rPr>
              <w:t xml:space="preserve">Impact minimum sur l’activité : </w:t>
            </w:r>
          </w:p>
          <w:p w:rsidR="00023FE7" w:rsidRPr="00207995" w:rsidRDefault="00023FE7" w:rsidP="00052F13">
            <w:pPr>
              <w:pStyle w:val="AppendixBodyText"/>
              <w:numPr>
                <w:ilvl w:val="0"/>
                <w:numId w:val="2"/>
              </w:numPr>
              <w:tabs>
                <w:tab w:val="clear" w:pos="1440"/>
                <w:tab w:val="num" w:pos="612"/>
              </w:tabs>
              <w:ind w:left="522"/>
              <w:rPr>
                <w:rFonts w:ascii="Tahoma" w:hAnsi="Tahoma" w:cs="Tahoma"/>
                <w:sz w:val="18"/>
                <w:szCs w:val="18"/>
                <w:lang w:val="fr-FR"/>
              </w:rPr>
            </w:pPr>
            <w:r w:rsidRPr="00207995">
              <w:rPr>
                <w:rFonts w:ascii="Tahoma" w:hAnsi="Tahoma" w:cs="Tahoma"/>
                <w:sz w:val="18"/>
                <w:szCs w:val="18"/>
                <w:lang w:val="fr-FR"/>
              </w:rPr>
              <w:t>L’activité du client se poursuit pour l’essentiel malgré des gênes minimes ou inexistantes pour les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num" w:pos="522"/>
              </w:tabs>
              <w:ind w:left="522"/>
              <w:rPr>
                <w:rFonts w:ascii="Tahoma" w:hAnsi="Tahoma" w:cs="Tahoma"/>
                <w:lang w:val="fr-FR"/>
              </w:rPr>
            </w:pPr>
            <w:r w:rsidRPr="00207995">
              <w:rPr>
                <w:rFonts w:ascii="Tahoma" w:hAnsi="Tahoma" w:cs="Tahoma"/>
                <w:sz w:val="18"/>
                <w:szCs w:val="18"/>
                <w:lang w:val="fr-FR"/>
              </w:rPr>
              <w:t>1</w:t>
            </w:r>
            <w:r w:rsidRPr="00207995">
              <w:rPr>
                <w:rFonts w:ascii="Tahoma" w:hAnsi="Tahoma" w:cs="Tahoma"/>
                <w:sz w:val="18"/>
                <w:szCs w:val="18"/>
                <w:vertAlign w:val="superscript"/>
                <w:lang w:val="fr-FR"/>
              </w:rPr>
              <w:t>ère</w:t>
            </w:r>
            <w:r w:rsidRPr="00207995">
              <w:rPr>
                <w:rFonts w:ascii="Tahoma" w:hAnsi="Tahoma" w:cs="Tahoma"/>
                <w:sz w:val="18"/>
                <w:szCs w:val="18"/>
                <w:lang w:val="fr-FR"/>
              </w:rPr>
              <w:t xml:space="preserve"> réponse par téléphone dans un délai d’un (1) jour ouvré maximum en fonction de l’offre de support</w:t>
            </w:r>
          </w:p>
          <w:p w:rsidR="00023FE7" w:rsidRPr="00207995" w:rsidRDefault="00023FE7" w:rsidP="0027028A">
            <w:pPr>
              <w:pStyle w:val="AppendixBodyText"/>
              <w:numPr>
                <w:ilvl w:val="0"/>
                <w:numId w:val="2"/>
              </w:numPr>
              <w:tabs>
                <w:tab w:val="num" w:pos="522"/>
              </w:tabs>
              <w:ind w:left="522"/>
              <w:rPr>
                <w:rFonts w:ascii="Tahoma" w:hAnsi="Tahoma" w:cs="Tahoma"/>
                <w:lang w:val="fr-FR"/>
              </w:rPr>
            </w:pPr>
            <w:r w:rsidRPr="00207995">
              <w:rPr>
                <w:rFonts w:ascii="Tahoma" w:hAnsi="Tahoma" w:cs="Tahoma"/>
                <w:sz w:val="18"/>
                <w:szCs w:val="18"/>
                <w:lang w:val="fr-FR"/>
              </w:rPr>
              <w:t xml:space="preserve">Suivi pendant les </w:t>
            </w:r>
            <w:r w:rsidRPr="00207995">
              <w:rPr>
                <w:rFonts w:ascii="Tahoma" w:hAnsi="Tahoma" w:cs="Tahoma"/>
                <w:bCs/>
                <w:sz w:val="18"/>
                <w:szCs w:val="18"/>
                <w:lang w:val="fr-FR"/>
              </w:rPr>
              <w:t>Heures Ouvrées uniquement</w:t>
            </w:r>
          </w:p>
          <w:p w:rsidR="00023FE7" w:rsidRPr="00207995"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207995" w:rsidRDefault="00023FE7" w:rsidP="0027028A">
            <w:pPr>
              <w:pStyle w:val="AppendixBodyText"/>
              <w:numPr>
                <w:ilvl w:val="0"/>
                <w:numId w:val="2"/>
              </w:numPr>
              <w:tabs>
                <w:tab w:val="clear" w:pos="1440"/>
                <w:tab w:val="num" w:pos="432"/>
              </w:tabs>
              <w:ind w:left="432"/>
              <w:rPr>
                <w:rFonts w:ascii="Tahoma" w:hAnsi="Tahoma" w:cs="Tahoma"/>
                <w:lang w:val="fr-FR"/>
              </w:rPr>
            </w:pPr>
            <w:r w:rsidRPr="00207995">
              <w:rPr>
                <w:rFonts w:ascii="Tahoma" w:hAnsi="Tahoma" w:cs="Tahoma"/>
                <w:sz w:val="18"/>
                <w:szCs w:val="18"/>
                <w:lang w:val="fr-FR"/>
              </w:rPr>
              <w:t>Coordonnées exactes de</w:t>
            </w:r>
            <w:r w:rsidR="00052F13" w:rsidRPr="00207995">
              <w:rPr>
                <w:rFonts w:ascii="Tahoma" w:hAnsi="Tahoma" w:cs="Tahoma"/>
                <w:sz w:val="18"/>
                <w:szCs w:val="18"/>
                <w:lang w:val="fr-FR"/>
              </w:rPr>
              <w:t> </w:t>
            </w:r>
            <w:r w:rsidRPr="00207995">
              <w:rPr>
                <w:rFonts w:ascii="Tahoma" w:hAnsi="Tahoma" w:cs="Tahoma"/>
                <w:sz w:val="18"/>
                <w:szCs w:val="18"/>
                <w:lang w:val="fr-FR"/>
              </w:rPr>
              <w:t>l’interlocuteur chargé du</w:t>
            </w:r>
            <w:r w:rsidR="00052F13" w:rsidRPr="00207995">
              <w:rPr>
                <w:rFonts w:ascii="Tahoma" w:hAnsi="Tahoma" w:cs="Tahoma"/>
                <w:sz w:val="18"/>
                <w:szCs w:val="18"/>
                <w:lang w:val="fr-FR"/>
              </w:rPr>
              <w:t> </w:t>
            </w:r>
            <w:r w:rsidRPr="00207995">
              <w:rPr>
                <w:rFonts w:ascii="Tahoma" w:hAnsi="Tahoma" w:cs="Tahoma"/>
                <w:sz w:val="18"/>
                <w:szCs w:val="18"/>
                <w:lang w:val="fr-FR"/>
              </w:rPr>
              <w:t>cas</w:t>
            </w:r>
          </w:p>
          <w:p w:rsidR="00023FE7" w:rsidRPr="00207995" w:rsidRDefault="00023FE7" w:rsidP="00052F13">
            <w:pPr>
              <w:pStyle w:val="AppendixBodyText"/>
              <w:numPr>
                <w:ilvl w:val="0"/>
                <w:numId w:val="2"/>
              </w:numPr>
              <w:tabs>
                <w:tab w:val="clear" w:pos="1440"/>
                <w:tab w:val="num" w:pos="432"/>
              </w:tabs>
              <w:ind w:left="432"/>
              <w:rPr>
                <w:rFonts w:ascii="Tahoma" w:hAnsi="Tahoma" w:cs="Tahoma"/>
                <w:sz w:val="18"/>
                <w:szCs w:val="18"/>
                <w:lang w:val="fr-FR"/>
              </w:rPr>
            </w:pPr>
            <w:r w:rsidRPr="00207995">
              <w:rPr>
                <w:rFonts w:ascii="Tahoma" w:hAnsi="Tahoma" w:cs="Tahoma"/>
                <w:sz w:val="18"/>
                <w:szCs w:val="18"/>
                <w:lang w:val="fr-FR"/>
              </w:rPr>
              <w:t>Réponse dans un délai d’un</w:t>
            </w:r>
            <w:r w:rsidR="00052F13" w:rsidRPr="00207995">
              <w:rPr>
                <w:rFonts w:ascii="Tahoma" w:hAnsi="Tahoma" w:cs="Tahoma"/>
                <w:sz w:val="18"/>
                <w:szCs w:val="18"/>
                <w:lang w:val="fr-FR"/>
              </w:rPr>
              <w:t> </w:t>
            </w:r>
            <w:r w:rsidRPr="00207995">
              <w:rPr>
                <w:rFonts w:ascii="Tahoma" w:hAnsi="Tahoma" w:cs="Tahoma"/>
                <w:sz w:val="18"/>
                <w:szCs w:val="18"/>
                <w:lang w:val="fr-FR"/>
              </w:rPr>
              <w:t>(1) jour ouvré</w:t>
            </w:r>
          </w:p>
        </w:tc>
      </w:tr>
    </w:tbl>
    <w:p w:rsidR="00023FE7" w:rsidRPr="00207995" w:rsidRDefault="00023FE7">
      <w:pPr>
        <w:pStyle w:val="AppendixBodyText"/>
        <w:ind w:left="90" w:right="2160"/>
        <w:rPr>
          <w:rFonts w:ascii="Tahoma" w:hAnsi="Tahoma" w:cs="Tahoma"/>
          <w:lang w:val="fr-FR"/>
        </w:rPr>
      </w:pPr>
      <w:r w:rsidRPr="00404FE8">
        <w:rPr>
          <w:rFonts w:ascii="Tahoma" w:hAnsi="Tahoma" w:cs="Tahoma"/>
          <w:i/>
          <w:sz w:val="16"/>
          <w:szCs w:val="16"/>
          <w:vertAlign w:val="superscript"/>
          <w:lang w:val="fr-FR"/>
        </w:rPr>
        <w:t>1</w:t>
      </w:r>
      <w:r w:rsidRPr="00207995">
        <w:rPr>
          <w:rFonts w:ascii="Tahoma" w:hAnsi="Tahoma" w:cs="Tahoma"/>
          <w:i/>
          <w:sz w:val="16"/>
          <w:szCs w:val="16"/>
          <w:lang w:val="fr-FR"/>
        </w:rPr>
        <w:t xml:space="preserve"> Contactez un représentant Microsoft pour connaître les heures ouvrées dans votre pays.</w:t>
      </w:r>
    </w:p>
    <w:p w:rsidR="00023FE7" w:rsidRPr="00207995" w:rsidRDefault="00023FE7" w:rsidP="00052F13">
      <w:pPr>
        <w:pStyle w:val="AppendixBodyText"/>
        <w:ind w:left="90" w:right="180"/>
        <w:rPr>
          <w:rFonts w:ascii="Tahoma" w:hAnsi="Tahoma" w:cs="Tahoma"/>
          <w:lang w:val="fr-FR"/>
        </w:rPr>
      </w:pPr>
      <w:r w:rsidRPr="00404FE8">
        <w:rPr>
          <w:rFonts w:ascii="Tahoma" w:hAnsi="Tahoma" w:cs="Tahoma"/>
          <w:i/>
          <w:sz w:val="16"/>
          <w:szCs w:val="16"/>
          <w:vertAlign w:val="superscript"/>
          <w:lang w:val="fr-FR"/>
        </w:rPr>
        <w:t>2</w:t>
      </w:r>
      <w:r w:rsidRPr="00207995">
        <w:rPr>
          <w:rFonts w:ascii="Tahoma" w:hAnsi="Tahoma" w:cs="Tahoma"/>
          <w:i/>
          <w:sz w:val="16"/>
          <w:szCs w:val="16"/>
          <w:lang w:val="fr-FR"/>
        </w:rPr>
        <w:t xml:space="preserve"> Nous pouvons être amenés à rétrograder le niveau de gravité d’une demande si le client ne peut pas fournir les ressources ou</w:t>
      </w:r>
      <w:r w:rsidR="00295722" w:rsidRPr="00207995">
        <w:rPr>
          <w:rFonts w:ascii="Tahoma" w:hAnsi="Tahoma" w:cs="Tahoma"/>
          <w:i/>
          <w:sz w:val="16"/>
          <w:szCs w:val="16"/>
          <w:lang w:val="fr-FR"/>
        </w:rPr>
        <w:t> </w:t>
      </w:r>
      <w:r w:rsidRPr="00207995">
        <w:rPr>
          <w:rFonts w:ascii="Tahoma" w:hAnsi="Tahoma" w:cs="Tahoma"/>
          <w:i/>
          <w:sz w:val="16"/>
          <w:szCs w:val="16"/>
          <w:lang w:val="fr-FR"/>
        </w:rPr>
        <w:t>réponses adéquates pour nous permettre de poursuivre nos efforts de résolution du problème.</w:t>
      </w:r>
    </w:p>
    <w:p w:rsidR="00023FE7" w:rsidRPr="00207995" w:rsidRDefault="00023FE7" w:rsidP="00F42FB8">
      <w:pPr>
        <w:pStyle w:val="AppendixBodyText"/>
        <w:spacing w:after="0"/>
        <w:ind w:right="2160"/>
        <w:rPr>
          <w:rFonts w:ascii="Tahoma" w:hAnsi="Tahoma" w:cs="Tahoma"/>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bCs/>
          <w:sz w:val="18"/>
          <w:szCs w:val="18"/>
          <w:lang w:val="fr-FR"/>
        </w:rPr>
        <w:t>Il est possible que nous demandions aux clients de déterminer le problème et d’effectuer des activités liées à la résolution.</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 xml:space="preserve">La détermination du problème et les activités liées à la résolution peuvent inclure l’analyse du réseau, la capture de messages d’erreur, la collecte d’informations de configuration, la modification de la configuration des produits, l’installation de nouvelles versions de logiciels ou de nouveaux composants ou la modification de processus. </w:t>
      </w:r>
    </w:p>
    <w:p w:rsidR="00077CE5" w:rsidRPr="00207995" w:rsidRDefault="00077CE5" w:rsidP="00F42FB8">
      <w:pPr>
        <w:pStyle w:val="AppendixBodyText"/>
        <w:spacing w:after="0"/>
        <w:rPr>
          <w:rFonts w:ascii="Tahoma" w:hAnsi="Tahoma" w:cs="Tahoma"/>
          <w:lang w:val="fr-FR"/>
        </w:rPr>
      </w:pPr>
    </w:p>
    <w:p w:rsidR="00023FE7" w:rsidRPr="00207995" w:rsidRDefault="00023FE7" w:rsidP="00F42FB8">
      <w:pPr>
        <w:pStyle w:val="AppendixBodyText"/>
        <w:spacing w:after="0"/>
        <w:rPr>
          <w:rFonts w:ascii="Tahoma" w:hAnsi="Tahoma" w:cs="Tahoma"/>
          <w:lang w:val="fr-FR"/>
        </w:rPr>
      </w:pPr>
      <w:r w:rsidRPr="00207995">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rsidR="00077CE5" w:rsidRPr="00207995" w:rsidRDefault="00077CE5" w:rsidP="00F42FB8">
      <w:pPr>
        <w:pStyle w:val="AppendixBodyText"/>
        <w:spacing w:after="0"/>
        <w:rPr>
          <w:rFonts w:ascii="Tahoma" w:hAnsi="Tahoma" w:cs="Tahoma"/>
          <w:lang w:val="fr-FR"/>
        </w:rPr>
      </w:pPr>
    </w:p>
    <w:p w:rsidR="00023FE7" w:rsidRPr="00207995" w:rsidRDefault="00023FE7" w:rsidP="00F42FB8">
      <w:pPr>
        <w:pStyle w:val="AppendixBodyText"/>
        <w:spacing w:after="0"/>
        <w:rPr>
          <w:rFonts w:ascii="Tahoma" w:hAnsi="Tahoma" w:cs="Tahoma"/>
          <w:sz w:val="18"/>
          <w:szCs w:val="18"/>
          <w:lang w:val="fr-FR"/>
        </w:rPr>
      </w:pPr>
      <w:r w:rsidRPr="00207995">
        <w:rPr>
          <w:rFonts w:ascii="Tahoma" w:hAnsi="Tahoma" w:cs="Tahoma"/>
          <w:bCs/>
          <w:sz w:val="18"/>
          <w:szCs w:val="18"/>
          <w:lang w:val="fr-FR"/>
        </w:rPr>
        <w:t>Cet avantage de support est lié à l’investissement SA et non à la version. Les clients peuvent faire l’acquisition de la</w:t>
      </w:r>
      <w:r w:rsidR="00052F13" w:rsidRPr="00207995">
        <w:rPr>
          <w:rFonts w:ascii="Tahoma" w:hAnsi="Tahoma" w:cs="Tahoma"/>
          <w:bCs/>
          <w:sz w:val="18"/>
          <w:szCs w:val="18"/>
          <w:lang w:val="fr-FR"/>
        </w:rPr>
        <w:t> </w:t>
      </w:r>
      <w:r w:rsidRPr="00207995">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052F13" w:rsidRPr="00207995">
        <w:rPr>
          <w:rFonts w:ascii="Tahoma" w:hAnsi="Tahoma" w:cs="Tahoma"/>
          <w:bCs/>
          <w:sz w:val="18"/>
          <w:szCs w:val="18"/>
          <w:lang w:val="fr-FR"/>
        </w:rPr>
        <w:t> </w:t>
      </w:r>
      <w:r w:rsidRPr="00207995">
        <w:rPr>
          <w:rFonts w:ascii="Tahoma" w:hAnsi="Tahoma" w:cs="Tahoma"/>
          <w:bCs/>
          <w:sz w:val="18"/>
          <w:szCs w:val="18"/>
          <w:lang w:val="fr-FR"/>
        </w:rPr>
        <w:t>charge sur le site Web du cycle de vie Microsoft.</w:t>
      </w:r>
      <w:r w:rsidR="00D274DC" w:rsidRPr="00207995">
        <w:rPr>
          <w:rFonts w:ascii="Tahoma" w:hAnsi="Tahoma" w:cs="Tahoma"/>
          <w:bCs/>
          <w:sz w:val="18"/>
          <w:szCs w:val="18"/>
          <w:lang w:val="fr-FR"/>
        </w:rPr>
        <w:t xml:space="preserve"> </w:t>
      </w:r>
      <w:r w:rsidRPr="00207995">
        <w:rPr>
          <w:rFonts w:ascii="Tahoma" w:hAnsi="Tahoma" w:cs="Tahoma"/>
          <w:bCs/>
          <w:sz w:val="18"/>
          <w:szCs w:val="18"/>
          <w:lang w:val="fr-FR"/>
        </w:rPr>
        <w:t xml:space="preserve">L’adresse actuelle du site Web du cycle de vie Microsoft est la suivante : </w:t>
      </w:r>
      <w:hyperlink r:id="rId26" w:history="1">
        <w:r w:rsidR="00E05BEB" w:rsidRPr="00597C72">
          <w:rPr>
            <w:rStyle w:val="Hyperlink"/>
            <w:rFonts w:ascii="Tahoma" w:hAnsi="Tahoma" w:cs="Tahoma"/>
            <w:bCs/>
            <w:sz w:val="18"/>
            <w:szCs w:val="18"/>
            <w:lang w:val="fr-FR"/>
          </w:rPr>
          <w:t>http://support.microsoft.com/common/international.aspx?rdpath=dm;en-us;lifecycle</w:t>
        </w:r>
      </w:hyperlink>
      <w:r w:rsidRPr="00207995">
        <w:rPr>
          <w:rFonts w:ascii="Tahoma" w:hAnsi="Tahoma" w:cs="Tahoma"/>
          <w:bCs/>
          <w:sz w:val="18"/>
          <w:szCs w:val="18"/>
          <w:lang w:val="fr-FR"/>
        </w:rPr>
        <w:t xml:space="preserve">. </w:t>
      </w:r>
    </w:p>
    <w:p w:rsidR="001767FA" w:rsidRPr="00207995" w:rsidRDefault="001767FA" w:rsidP="00F42FB8">
      <w:pPr>
        <w:pStyle w:val="AppendixBodyText"/>
        <w:spacing w:after="0"/>
        <w:rPr>
          <w:rFonts w:ascii="Tahoma" w:hAnsi="Tahoma" w:cs="Tahoma"/>
          <w:lang w:val="fr-FR"/>
        </w:rPr>
      </w:pPr>
    </w:p>
    <w:p w:rsidR="00077CE5" w:rsidRPr="00207995" w:rsidRDefault="00AF539A" w:rsidP="00DA2788">
      <w:pPr>
        <w:pStyle w:val="AppendixBodyText"/>
        <w:rPr>
          <w:rFonts w:ascii="Tahoma" w:hAnsi="Tahoma" w:cs="Tahoma"/>
          <w:lang w:val="fr-FR"/>
        </w:rPr>
      </w:pPr>
      <w:r w:rsidRPr="00207995">
        <w:rPr>
          <w:rFonts w:ascii="Tahoma" w:hAnsi="Tahoma" w:cs="Tahoma"/>
          <w:b/>
          <w:bCs/>
          <w:color w:val="000000"/>
          <w:sz w:val="18"/>
          <w:szCs w:val="18"/>
          <w:lang w:val="fr-FR"/>
        </w:rPr>
        <w:t>Conversion d’Incidents Pris en Charge par le Support Technique 24h</w:t>
      </w:r>
      <w:r w:rsidR="00CB335F">
        <w:rPr>
          <w:rFonts w:ascii="Tahoma" w:hAnsi="Tahoma" w:cs="Tahoma"/>
          <w:b/>
          <w:bCs/>
          <w:color w:val="000000"/>
          <w:sz w:val="18"/>
          <w:szCs w:val="18"/>
          <w:lang w:val="fr-FR"/>
        </w:rPr>
        <w:t xml:space="preserve"> </w:t>
      </w:r>
      <w:r w:rsidRPr="00207995">
        <w:rPr>
          <w:rFonts w:ascii="Tahoma" w:hAnsi="Tahoma" w:cs="Tahoma"/>
          <w:b/>
          <w:bCs/>
          <w:color w:val="000000"/>
          <w:sz w:val="18"/>
          <w:szCs w:val="18"/>
          <w:lang w:val="fr-FR"/>
        </w:rPr>
        <w:t>/</w:t>
      </w:r>
      <w:r w:rsidR="00CB335F">
        <w:rPr>
          <w:rFonts w:ascii="Tahoma" w:hAnsi="Tahoma" w:cs="Tahoma"/>
          <w:b/>
          <w:bCs/>
          <w:color w:val="000000"/>
          <w:sz w:val="18"/>
          <w:szCs w:val="18"/>
          <w:lang w:val="fr-FR"/>
        </w:rPr>
        <w:t xml:space="preserve"> </w:t>
      </w:r>
      <w:r w:rsidRPr="00207995">
        <w:rPr>
          <w:rFonts w:ascii="Tahoma" w:hAnsi="Tahoma" w:cs="Tahoma"/>
          <w:b/>
          <w:bCs/>
          <w:color w:val="000000"/>
          <w:sz w:val="18"/>
          <w:szCs w:val="18"/>
          <w:lang w:val="fr-FR"/>
        </w:rPr>
        <w:t>24, 7 jours</w:t>
      </w:r>
      <w:r w:rsidR="00CB335F">
        <w:rPr>
          <w:rFonts w:ascii="Tahoma" w:hAnsi="Tahoma" w:cs="Tahoma"/>
          <w:b/>
          <w:bCs/>
          <w:color w:val="000000"/>
          <w:sz w:val="18"/>
          <w:szCs w:val="18"/>
          <w:lang w:val="fr-FR"/>
        </w:rPr>
        <w:t xml:space="preserve"> </w:t>
      </w:r>
      <w:r w:rsidRPr="00207995">
        <w:rPr>
          <w:rFonts w:ascii="Tahoma" w:hAnsi="Tahoma" w:cs="Tahoma"/>
          <w:b/>
          <w:bCs/>
          <w:color w:val="000000"/>
          <w:sz w:val="18"/>
          <w:szCs w:val="18"/>
          <w:lang w:val="fr-FR"/>
        </w:rPr>
        <w:t>/</w:t>
      </w:r>
      <w:r w:rsidR="00CB335F">
        <w:rPr>
          <w:rFonts w:ascii="Tahoma" w:hAnsi="Tahoma" w:cs="Tahoma"/>
          <w:b/>
          <w:bCs/>
          <w:color w:val="000000"/>
          <w:sz w:val="18"/>
          <w:szCs w:val="18"/>
          <w:lang w:val="fr-FR"/>
        </w:rPr>
        <w:t xml:space="preserve"> </w:t>
      </w:r>
      <w:r w:rsidRPr="00207995">
        <w:rPr>
          <w:rFonts w:ascii="Tahoma" w:hAnsi="Tahoma" w:cs="Tahoma"/>
          <w:b/>
          <w:bCs/>
          <w:color w:val="000000"/>
          <w:sz w:val="18"/>
          <w:szCs w:val="18"/>
          <w:lang w:val="fr-FR"/>
        </w:rPr>
        <w:t>7 dans le cadre de la SA en heures ou incidents de Support Technique Premier</w:t>
      </w:r>
    </w:p>
    <w:p w:rsidR="00077CE5" w:rsidRPr="00207995" w:rsidRDefault="00AF539A" w:rsidP="00DA2788">
      <w:pPr>
        <w:pStyle w:val="AppendixBodyText"/>
        <w:spacing w:after="0"/>
        <w:rPr>
          <w:rFonts w:ascii="Tahoma" w:hAnsi="Tahoma" w:cs="Tahoma"/>
          <w:lang w:val="fr-FR"/>
        </w:rPr>
      </w:pPr>
      <w:r w:rsidRPr="00207995">
        <w:rPr>
          <w:rFonts w:ascii="Tahoma" w:hAnsi="Tahoma" w:cs="Tahoma"/>
          <w:color w:val="000000"/>
          <w:sz w:val="18"/>
          <w:szCs w:val="18"/>
          <w:lang w:val="fr-FR"/>
        </w:rPr>
        <w:t>Les clients peuvent choisir de convertir les incidents pris en charge par le support technique 24h</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24, 7 jours</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CB335F">
        <w:rPr>
          <w:rFonts w:ascii="Tahoma" w:hAnsi="Tahoma" w:cs="Tahoma"/>
          <w:color w:val="000000"/>
          <w:sz w:val="18"/>
          <w:szCs w:val="18"/>
          <w:lang w:val="fr-FR"/>
        </w:rPr>
        <w:t xml:space="preserve"> </w:t>
      </w:r>
      <w:r w:rsidRPr="00207995">
        <w:rPr>
          <w:rFonts w:ascii="Tahoma" w:hAnsi="Tahoma" w:cs="Tahoma"/>
          <w:color w:val="000000"/>
          <w:sz w:val="18"/>
          <w:szCs w:val="18"/>
          <w:lang w:val="fr-FR"/>
        </w:rPr>
        <w:t>7 au titre de la SA (les Incidents Support Technique SA ou « Avantages SA ») en :</w:t>
      </w:r>
    </w:p>
    <w:p w:rsidR="00077CE5" w:rsidRPr="00207995" w:rsidRDefault="00077CE5" w:rsidP="00DA2788">
      <w:pPr>
        <w:pStyle w:val="AppendixBodyText"/>
        <w:spacing w:after="0"/>
        <w:rPr>
          <w:rFonts w:ascii="Tahoma" w:hAnsi="Tahoma" w:cs="Tahoma"/>
          <w:lang w:val="fr-FR"/>
        </w:rPr>
      </w:pPr>
    </w:p>
    <w:p w:rsidR="00AF539A" w:rsidRPr="00207995" w:rsidRDefault="00AF539A" w:rsidP="00346F4B">
      <w:pPr>
        <w:pStyle w:val="AppendixBodyText"/>
        <w:numPr>
          <w:ilvl w:val="0"/>
          <w:numId w:val="28"/>
        </w:numPr>
        <w:tabs>
          <w:tab w:val="left" w:pos="1440"/>
        </w:tabs>
        <w:ind w:left="1440"/>
        <w:rPr>
          <w:rFonts w:ascii="Tahoma" w:hAnsi="Tahoma" w:cs="Tahoma"/>
          <w:lang w:val="fr-FR"/>
        </w:rPr>
      </w:pPr>
      <w:r w:rsidRPr="00207995">
        <w:rPr>
          <w:rFonts w:ascii="Tahoma" w:hAnsi="Tahoma" w:cs="Tahoma"/>
          <w:color w:val="000000"/>
          <w:sz w:val="18"/>
          <w:szCs w:val="18"/>
          <w:lang w:val="fr-FR"/>
        </w:rPr>
        <w:t>Heures de Support Technique Premier (PRS)</w:t>
      </w:r>
    </w:p>
    <w:p w:rsidR="00AF539A" w:rsidRPr="00207995" w:rsidRDefault="00AF539A" w:rsidP="00346F4B">
      <w:pPr>
        <w:pStyle w:val="AppendixBodyText"/>
        <w:numPr>
          <w:ilvl w:val="0"/>
          <w:numId w:val="28"/>
        </w:numPr>
        <w:tabs>
          <w:tab w:val="left" w:pos="1440"/>
        </w:tabs>
        <w:ind w:left="1440"/>
        <w:rPr>
          <w:rFonts w:ascii="Tahoma" w:hAnsi="Tahoma" w:cs="Tahoma"/>
          <w:lang w:val="fr-FR"/>
        </w:rPr>
      </w:pPr>
      <w:r w:rsidRPr="00207995">
        <w:rPr>
          <w:rFonts w:ascii="Tahoma" w:hAnsi="Tahoma" w:cs="Tahoma"/>
          <w:color w:val="000000"/>
          <w:sz w:val="18"/>
          <w:szCs w:val="18"/>
          <w:lang w:val="fr-FR"/>
        </w:rPr>
        <w:t>Heures d’Ingénieur du Service Technique Désigné (DSE)</w:t>
      </w:r>
    </w:p>
    <w:p w:rsidR="00077CE5" w:rsidRPr="00207995" w:rsidRDefault="00077CE5" w:rsidP="00DA2788">
      <w:pPr>
        <w:pStyle w:val="AppendixBodyText"/>
        <w:tabs>
          <w:tab w:val="left" w:pos="1440"/>
        </w:tabs>
        <w:spacing w:after="0"/>
        <w:rPr>
          <w:rFonts w:ascii="Tahoma" w:hAnsi="Tahoma" w:cs="Tahoma"/>
          <w:lang w:val="fr-FR"/>
        </w:rPr>
      </w:pPr>
    </w:p>
    <w:p w:rsidR="00AF539A" w:rsidRPr="00207995" w:rsidRDefault="00AF539A" w:rsidP="00F42FB8">
      <w:pPr>
        <w:rPr>
          <w:rFonts w:cs="Tahoma"/>
          <w:lang w:val="fr-FR"/>
        </w:rPr>
      </w:pPr>
      <w:r w:rsidRPr="00207995">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D274DC" w:rsidRPr="00207995">
        <w:rPr>
          <w:rFonts w:cs="Tahoma"/>
          <w:color w:val="000000"/>
          <w:szCs w:val="18"/>
          <w:lang w:val="fr-FR"/>
        </w:rPr>
        <w:t xml:space="preserve"> </w:t>
      </w:r>
      <w:r w:rsidRPr="00207995">
        <w:rPr>
          <w:rFonts w:cs="Tahoma"/>
          <w:color w:val="000000"/>
          <w:szCs w:val="18"/>
          <w:lang w:val="fr-FR"/>
        </w:rPr>
        <w:t>Les clients peuvent être tenus d’acheter des heures de Gestion de Compte Support supplémentaires avant de convertir les incidents Support Technique SA.</w:t>
      </w:r>
      <w:r w:rsidR="00D274DC" w:rsidRPr="00207995">
        <w:rPr>
          <w:rFonts w:cs="Tahoma"/>
          <w:color w:val="000000"/>
          <w:szCs w:val="18"/>
          <w:lang w:val="fr-FR"/>
        </w:rPr>
        <w:t xml:space="preserve"> </w:t>
      </w:r>
      <w:r w:rsidRPr="00207995">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D274DC" w:rsidRPr="00207995">
        <w:rPr>
          <w:rFonts w:cs="Tahoma"/>
          <w:color w:val="000000"/>
          <w:szCs w:val="18"/>
          <w:lang w:val="fr-FR"/>
        </w:rPr>
        <w:t xml:space="preserve"> </w:t>
      </w:r>
      <w:r w:rsidRPr="00207995">
        <w:rPr>
          <w:rFonts w:cs="Tahoma"/>
          <w:color w:val="000000"/>
          <w:szCs w:val="18"/>
          <w:lang w:val="fr-FR"/>
        </w:rPr>
        <w:t>Une fois convertis, les incidents ne peuvent pas être transformés en dotation SA.</w:t>
      </w:r>
    </w:p>
    <w:p w:rsidR="0004051B" w:rsidRPr="00207995" w:rsidRDefault="0004051B">
      <w:pPr>
        <w:rPr>
          <w:rFonts w:cs="Tahoma"/>
          <w:lang w:val="fr-FR"/>
        </w:rPr>
      </w:pPr>
    </w:p>
    <w:p w:rsidR="00077CE5" w:rsidRPr="00207995" w:rsidRDefault="00077CE5" w:rsidP="00DA2788">
      <w:pPr>
        <w:pStyle w:val="AppendixBodyText"/>
        <w:rPr>
          <w:rFonts w:ascii="Tahoma" w:hAnsi="Tahoma" w:cs="Tahoma"/>
          <w:lang w:val="fr-FR"/>
        </w:rPr>
      </w:pPr>
      <w:r w:rsidRPr="00207995">
        <w:rPr>
          <w:rFonts w:ascii="Tahoma" w:hAnsi="Tahoma" w:cs="Tahoma"/>
          <w:b/>
          <w:color w:val="000000"/>
          <w:sz w:val="18"/>
          <w:lang w:val="fr-FR"/>
        </w:rPr>
        <w:t>Conditions commerciales supplémentaires</w:t>
      </w:r>
    </w:p>
    <w:p w:rsidR="00023FE7" w:rsidRPr="00207995" w:rsidRDefault="00023FE7" w:rsidP="00F42FB8">
      <w:pPr>
        <w:pStyle w:val="AppendixBodyText"/>
        <w:spacing w:after="0"/>
        <w:rPr>
          <w:rFonts w:ascii="Tahoma" w:hAnsi="Tahoma" w:cs="Tahoma"/>
          <w:lang w:val="fr-FR"/>
        </w:rPr>
      </w:pPr>
      <w:r w:rsidRPr="00207995">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D274DC" w:rsidRPr="00207995">
        <w:rPr>
          <w:rFonts w:ascii="Tahoma" w:hAnsi="Tahoma" w:cs="Tahoma"/>
          <w:sz w:val="18"/>
          <w:szCs w:val="18"/>
          <w:lang w:val="fr-FR"/>
        </w:rPr>
        <w:t xml:space="preserve"> </w:t>
      </w:r>
      <w:r w:rsidRPr="00207995">
        <w:rPr>
          <w:rFonts w:ascii="Tahoma" w:hAnsi="Tahoma" w:cs="Tahoma"/>
          <w:sz w:val="18"/>
          <w:szCs w:val="18"/>
          <w:lang w:val="fr-FR"/>
        </w:rPr>
        <w:t>La dépense relative à chaque accord de mise en œuvre ou contrat sert à déterminer l’attribution dont le client bénéficie au titre de cet accord de mise en œuvre ou de ce contrat.</w:t>
      </w:r>
    </w:p>
    <w:p w:rsidR="00077CE5" w:rsidRPr="00207995" w:rsidRDefault="00077CE5" w:rsidP="00F42FB8">
      <w:pPr>
        <w:pStyle w:val="AppendixBodyText"/>
        <w:spacing w:after="0"/>
        <w:rPr>
          <w:rFonts w:ascii="Tahoma" w:hAnsi="Tahoma" w:cs="Tahoma"/>
          <w:lang w:val="fr-FR"/>
        </w:rPr>
      </w:pPr>
    </w:p>
    <w:p w:rsidR="00023FE7" w:rsidRPr="00207995" w:rsidRDefault="00023FE7" w:rsidP="00F42FB8">
      <w:pPr>
        <w:pStyle w:val="AppendixBodyText"/>
        <w:tabs>
          <w:tab w:val="left" w:pos="1440"/>
        </w:tabs>
        <w:spacing w:after="0"/>
        <w:rPr>
          <w:rFonts w:ascii="Tahoma" w:hAnsi="Tahoma" w:cs="Tahoma"/>
          <w:lang w:val="fr-FR"/>
        </w:rPr>
      </w:pPr>
      <w:r w:rsidRPr="00207995">
        <w:rPr>
          <w:rFonts w:ascii="Tahoma" w:hAnsi="Tahoma" w:cs="Tahoma"/>
          <w:sz w:val="18"/>
          <w:szCs w:val="18"/>
          <w:lang w:val="fr-FR"/>
        </w:rPr>
        <w:t>Une réduction d</w:t>
      </w:r>
      <w:r w:rsidRPr="00207995">
        <w:rPr>
          <w:rFonts w:ascii="Tahoma" w:hAnsi="Tahoma" w:cs="Tahoma"/>
          <w:bCs/>
          <w:sz w:val="18"/>
          <w:szCs w:val="18"/>
          <w:lang w:val="fr-FR"/>
        </w:rPr>
        <w:t>e</w:t>
      </w:r>
      <w:r w:rsidRPr="00207995">
        <w:rPr>
          <w:rFonts w:ascii="Tahoma" w:hAnsi="Tahoma" w:cs="Tahoma"/>
          <w:sz w:val="18"/>
          <w:szCs w:val="18"/>
          <w:lang w:val="fr-FR"/>
        </w:rPr>
        <w:t xml:space="preserve"> la dépense SA résultant de retours ou autres ajustements de facturation</w:t>
      </w:r>
      <w:r w:rsidRPr="00207995">
        <w:rPr>
          <w:rFonts w:ascii="Tahoma" w:hAnsi="Tahoma" w:cs="Tahoma"/>
          <w:bCs/>
          <w:sz w:val="18"/>
          <w:szCs w:val="18"/>
          <w:lang w:val="fr-FR"/>
        </w:rPr>
        <w:t>,</w:t>
      </w:r>
      <w:r w:rsidRPr="00207995">
        <w:rPr>
          <w:rFonts w:ascii="Tahoma" w:hAnsi="Tahoma" w:cs="Tahoma"/>
          <w:sz w:val="18"/>
          <w:szCs w:val="18"/>
          <w:lang w:val="fr-FR"/>
        </w:rPr>
        <w:t xml:space="preserve"> si autorisés, </w:t>
      </w:r>
      <w:r w:rsidRPr="00207995">
        <w:rPr>
          <w:rFonts w:ascii="Tahoma" w:hAnsi="Tahoma" w:cs="Tahoma"/>
          <w:bCs/>
          <w:sz w:val="18"/>
          <w:szCs w:val="18"/>
          <w:lang w:val="fr-FR"/>
        </w:rPr>
        <w:t>peut</w:t>
      </w:r>
      <w:r w:rsidRPr="00207995">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rsidR="0036654E" w:rsidRPr="00207995" w:rsidRDefault="0036654E" w:rsidP="00F42FB8">
      <w:pPr>
        <w:pStyle w:val="Heading3"/>
        <w:rPr>
          <w:rFonts w:ascii="Tahoma" w:hAnsi="Tahoma" w:cs="Tahoma"/>
          <w:lang w:val="fr-FR"/>
        </w:rPr>
      </w:pPr>
    </w:p>
    <w:p w:rsidR="00613BBB" w:rsidRPr="00207995" w:rsidRDefault="00613BBB" w:rsidP="00F0652C">
      <w:pPr>
        <w:pStyle w:val="Heading3"/>
        <w:spacing w:after="60"/>
        <w:rPr>
          <w:rFonts w:ascii="Tahoma" w:hAnsi="Tahoma" w:cs="Tahoma"/>
          <w:lang w:val="fr-FR"/>
        </w:rPr>
      </w:pPr>
      <w:bookmarkStart w:id="753" w:name="_Toc336338237"/>
      <w:bookmarkStart w:id="754" w:name="_Toc358737131"/>
      <w:r w:rsidRPr="00207995">
        <w:rPr>
          <w:rFonts w:ascii="Tahoma" w:hAnsi="Tahoma" w:cs="Tahoma"/>
          <w:sz w:val="18"/>
          <w:lang w:val="fr-FR"/>
        </w:rPr>
        <w:t>Support Technique Illimité 24h</w:t>
      </w:r>
      <w:r w:rsidR="00CB335F">
        <w:rPr>
          <w:rFonts w:ascii="Tahoma" w:hAnsi="Tahoma" w:cs="Tahoma"/>
          <w:sz w:val="18"/>
          <w:lang w:val="fr-FR"/>
        </w:rPr>
        <w:t xml:space="preserve"> </w:t>
      </w:r>
      <w:r w:rsidRPr="00207995">
        <w:rPr>
          <w:rFonts w:ascii="Tahoma" w:hAnsi="Tahoma" w:cs="Tahoma"/>
          <w:sz w:val="18"/>
          <w:lang w:val="fr-FR"/>
        </w:rPr>
        <w:t>/</w:t>
      </w:r>
      <w:r w:rsidR="00CB335F">
        <w:rPr>
          <w:rFonts w:ascii="Tahoma" w:hAnsi="Tahoma" w:cs="Tahoma"/>
          <w:sz w:val="18"/>
          <w:lang w:val="fr-FR"/>
        </w:rPr>
        <w:t xml:space="preserve"> </w:t>
      </w:r>
      <w:r w:rsidRPr="00207995">
        <w:rPr>
          <w:rFonts w:ascii="Tahoma" w:hAnsi="Tahoma" w:cs="Tahoma"/>
          <w:sz w:val="18"/>
          <w:lang w:val="fr-FR"/>
        </w:rPr>
        <w:t>24, 7 jours</w:t>
      </w:r>
      <w:r w:rsidR="00CB335F">
        <w:rPr>
          <w:rFonts w:ascii="Tahoma" w:hAnsi="Tahoma" w:cs="Tahoma"/>
          <w:sz w:val="18"/>
          <w:lang w:val="fr-FR"/>
        </w:rPr>
        <w:t xml:space="preserve"> </w:t>
      </w:r>
      <w:r w:rsidRPr="00207995">
        <w:rPr>
          <w:rFonts w:ascii="Tahoma" w:hAnsi="Tahoma" w:cs="Tahoma"/>
          <w:sz w:val="18"/>
          <w:lang w:val="fr-FR"/>
        </w:rPr>
        <w:t>/</w:t>
      </w:r>
      <w:r w:rsidR="00CB335F">
        <w:rPr>
          <w:rFonts w:ascii="Tahoma" w:hAnsi="Tahoma" w:cs="Tahoma"/>
          <w:sz w:val="18"/>
          <w:lang w:val="fr-FR"/>
        </w:rPr>
        <w:t xml:space="preserve"> </w:t>
      </w:r>
      <w:r w:rsidRPr="00207995">
        <w:rPr>
          <w:rFonts w:ascii="Tahoma" w:hAnsi="Tahoma" w:cs="Tahoma"/>
          <w:sz w:val="18"/>
          <w:lang w:val="fr-FR"/>
        </w:rPr>
        <w:t>7</w:t>
      </w:r>
      <w:bookmarkEnd w:id="753"/>
      <w:bookmarkEnd w:id="754"/>
    </w:p>
    <w:p w:rsidR="00A17E03" w:rsidRPr="00207995" w:rsidRDefault="00A17E03" w:rsidP="00F42FB8">
      <w:pPr>
        <w:jc w:val="both"/>
        <w:rPr>
          <w:rFonts w:cs="Tahoma"/>
          <w:lang w:val="fr-FR"/>
        </w:rPr>
      </w:pPr>
      <w:r w:rsidRPr="00207995">
        <w:rPr>
          <w:rFonts w:cs="Tahoma"/>
          <w:szCs w:val="18"/>
          <w:lang w:val="fr-FR"/>
        </w:rPr>
        <w:t>Cet avantage n’est valable qu’à condition (1) de rattacher un Accord de Mise en Œuvre pour Plateforme d’Application (EAP) au Contrat Entreprise et</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ou (2) d’acheter des licences pour Parallel Data Warehouse (PDW) dans le cadre d’un Contrat Entreprise, d’un Accord de Mise en Œuvre pour Plateforme d’Application, d’un contrat Select Plus ou d’un contrat Select.</w:t>
      </w:r>
    </w:p>
    <w:p w:rsidR="00A17E03" w:rsidRPr="00207995" w:rsidRDefault="00A17E03" w:rsidP="00F42FB8">
      <w:pPr>
        <w:jc w:val="both"/>
        <w:rPr>
          <w:rFonts w:cs="Tahoma"/>
          <w:lang w:val="fr-FR"/>
        </w:rPr>
      </w:pPr>
    </w:p>
    <w:p w:rsidR="00894563" w:rsidRPr="00207995" w:rsidRDefault="00A17E03" w:rsidP="004B17E3">
      <w:pPr>
        <w:spacing w:line="276" w:lineRule="auto"/>
        <w:jc w:val="both"/>
        <w:rPr>
          <w:rFonts w:cs="Tahoma"/>
          <w:lang w:val="fr-FR"/>
        </w:rPr>
      </w:pPr>
      <w:r w:rsidRPr="00207995">
        <w:rPr>
          <w:rFonts w:eastAsia="Calibri" w:cs="Tahoma"/>
          <w:szCs w:val="18"/>
          <w:lang w:val="fr-FR"/>
        </w:rPr>
        <w:t>Les clients ayant souscrit un EAP avec une dépense SA minimum de 250 000 USD par an en moyenne pour les produits de la Plateforme d’Application éligibles et ayant conclu un Contrat de Support Premier sont éligibles à la Prise en Charge des incidents par le Support Technique Illimité 24h</w:t>
      </w:r>
      <w:r w:rsidR="00CB335F">
        <w:rPr>
          <w:rFonts w:eastAsia="Calibri" w:cs="Tahoma"/>
          <w:szCs w:val="18"/>
          <w:lang w:val="fr-FR"/>
        </w:rPr>
        <w:t xml:space="preserve"> </w:t>
      </w:r>
      <w:r w:rsidRPr="00207995">
        <w:rPr>
          <w:rFonts w:eastAsia="Calibri" w:cs="Tahoma"/>
          <w:szCs w:val="18"/>
          <w:lang w:val="fr-FR"/>
        </w:rPr>
        <w:t>/</w:t>
      </w:r>
      <w:r w:rsidR="00CB335F">
        <w:rPr>
          <w:rFonts w:eastAsia="Calibri" w:cs="Tahoma"/>
          <w:szCs w:val="18"/>
          <w:lang w:val="fr-FR"/>
        </w:rPr>
        <w:t xml:space="preserve"> </w:t>
      </w:r>
      <w:r w:rsidRPr="00207995">
        <w:rPr>
          <w:rFonts w:eastAsia="Calibri" w:cs="Tahoma"/>
          <w:szCs w:val="18"/>
          <w:lang w:val="fr-FR"/>
        </w:rPr>
        <w:t>24, 7 jours</w:t>
      </w:r>
      <w:r w:rsidR="00CB335F">
        <w:rPr>
          <w:rFonts w:eastAsia="Calibri" w:cs="Tahoma"/>
          <w:szCs w:val="18"/>
          <w:lang w:val="fr-FR"/>
        </w:rPr>
        <w:t xml:space="preserve"> </w:t>
      </w:r>
      <w:r w:rsidRPr="00207995">
        <w:rPr>
          <w:rFonts w:eastAsia="Calibri" w:cs="Tahoma"/>
          <w:szCs w:val="18"/>
          <w:lang w:val="fr-FR"/>
        </w:rPr>
        <w:t>/</w:t>
      </w:r>
      <w:r w:rsidR="00CB335F">
        <w:rPr>
          <w:rFonts w:eastAsia="Calibri" w:cs="Tahoma"/>
          <w:szCs w:val="18"/>
          <w:lang w:val="fr-FR"/>
        </w:rPr>
        <w:t xml:space="preserve"> </w:t>
      </w:r>
      <w:r w:rsidRPr="00207995">
        <w:rPr>
          <w:rFonts w:eastAsia="Calibri" w:cs="Tahoma"/>
          <w:szCs w:val="18"/>
          <w:lang w:val="fr-FR"/>
        </w:rPr>
        <w:t>7. L</w:t>
      </w:r>
      <w:r w:rsidRPr="00207995">
        <w:rPr>
          <w:rFonts w:cs="Tahoma"/>
          <w:szCs w:val="18"/>
          <w:lang w:val="fr-FR"/>
        </w:rPr>
        <w:t>es produits énumérés ci</w:t>
      </w:r>
      <w:r w:rsidR="004B17E3">
        <w:rPr>
          <w:rFonts w:cs="Tahoma"/>
          <w:szCs w:val="18"/>
          <w:lang w:val="fr-FR"/>
        </w:rPr>
        <w:noBreakHyphen/>
      </w:r>
      <w:r w:rsidRPr="00207995">
        <w:rPr>
          <w:rFonts w:cs="Tahoma"/>
          <w:szCs w:val="18"/>
          <w:lang w:val="fr-FR"/>
        </w:rPr>
        <w:t xml:space="preserve">dessous, qui sont actuellement pris en charge par le Support Standard ou Étendu, tel que stipulé dans la </w:t>
      </w:r>
      <w:hyperlink r:id="rId27" w:history="1">
        <w:r w:rsidRPr="00207995">
          <w:rPr>
            <w:rStyle w:val="Hyperlink"/>
            <w:rFonts w:cs="Tahoma"/>
            <w:szCs w:val="18"/>
            <w:lang w:val="fr-FR"/>
          </w:rPr>
          <w:t>Politique de Support Microsoft</w:t>
        </w:r>
      </w:hyperlink>
      <w:r w:rsidRPr="00207995">
        <w:rPr>
          <w:rFonts w:cs="Tahoma"/>
          <w:szCs w:val="18"/>
          <w:lang w:val="fr-FR"/>
        </w:rPr>
        <w:t xml:space="preserve"> </w:t>
      </w:r>
      <w:r w:rsidRPr="00207995">
        <w:rPr>
          <w:rFonts w:cs="Tahoma"/>
          <w:color w:val="000000"/>
          <w:szCs w:val="18"/>
          <w:lang w:val="fr-FR"/>
        </w:rPr>
        <w:t>dans le cadre du contrat Premier des clients, sont inclus dans cet avantage.</w:t>
      </w:r>
    </w:p>
    <w:p w:rsidR="00077CE5" w:rsidRPr="00207995" w:rsidRDefault="00077CE5" w:rsidP="00DA2788">
      <w:pPr>
        <w:spacing w:line="276" w:lineRule="auto"/>
        <w:jc w:val="both"/>
        <w:rPr>
          <w:rFonts w:cs="Tahoma"/>
          <w:lang w:val="fr-FR"/>
        </w:rPr>
      </w:pPr>
    </w:p>
    <w:p w:rsidR="00A17E03" w:rsidRPr="00207995" w:rsidRDefault="00A17E03" w:rsidP="00F42FB8">
      <w:pPr>
        <w:spacing w:line="276" w:lineRule="auto"/>
        <w:jc w:val="both"/>
        <w:rPr>
          <w:rFonts w:cs="Tahoma"/>
          <w:lang w:val="fr-FR"/>
        </w:rPr>
      </w:pPr>
      <w:r w:rsidRPr="00207995">
        <w:rPr>
          <w:rFonts w:eastAsia="Calibri" w:cs="Tahoma"/>
          <w:szCs w:val="18"/>
          <w:lang w:val="fr-FR"/>
        </w:rPr>
        <w:t>Les produits de la Plateforme d’Application éligibles sont les suivants :</w:t>
      </w:r>
    </w:p>
    <w:p w:rsidR="00613BBB" w:rsidRPr="00207995" w:rsidRDefault="00613BBB" w:rsidP="00077CE5">
      <w:pPr>
        <w:rPr>
          <w:rFonts w:cs="Tahoma"/>
          <w:lang w:val="fr-FR"/>
        </w:rPr>
      </w:pPr>
    </w:p>
    <w:p w:rsidR="00613BBB" w:rsidRPr="000612F9" w:rsidRDefault="00613BBB" w:rsidP="00DE6606">
      <w:pPr>
        <w:numPr>
          <w:ilvl w:val="0"/>
          <w:numId w:val="72"/>
        </w:numPr>
        <w:spacing w:after="60"/>
        <w:rPr>
          <w:rFonts w:cs="Tahoma"/>
        </w:rPr>
      </w:pPr>
      <w:r w:rsidRPr="000612F9">
        <w:rPr>
          <w:rFonts w:cs="Tahoma"/>
          <w:szCs w:val="18"/>
        </w:rPr>
        <w:t>CAL SQL</w:t>
      </w:r>
    </w:p>
    <w:p w:rsidR="00613BBB" w:rsidRPr="000612F9" w:rsidRDefault="00613BBB" w:rsidP="00DE6606">
      <w:pPr>
        <w:numPr>
          <w:ilvl w:val="0"/>
          <w:numId w:val="72"/>
        </w:numPr>
        <w:spacing w:after="60"/>
        <w:rPr>
          <w:rFonts w:cs="Tahoma"/>
        </w:rPr>
      </w:pPr>
      <w:r w:rsidRPr="000612F9">
        <w:rPr>
          <w:rFonts w:cs="Tahoma"/>
          <w:szCs w:val="18"/>
        </w:rPr>
        <w:t>SQL Server Standard</w:t>
      </w:r>
    </w:p>
    <w:p w:rsidR="00613BBB" w:rsidRPr="00207995" w:rsidRDefault="00613BBB" w:rsidP="00DE6606">
      <w:pPr>
        <w:numPr>
          <w:ilvl w:val="0"/>
          <w:numId w:val="72"/>
        </w:numPr>
        <w:spacing w:after="60"/>
        <w:rPr>
          <w:rFonts w:cs="Tahoma"/>
          <w:lang w:val="fr-FR"/>
        </w:rPr>
      </w:pPr>
      <w:r w:rsidRPr="00207995">
        <w:rPr>
          <w:rFonts w:cs="Tahoma"/>
          <w:szCs w:val="18"/>
          <w:lang w:val="fr-FR"/>
        </w:rPr>
        <w:t>SQL Server Standard Par Cœur</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Par Processeur</w:t>
      </w:r>
    </w:p>
    <w:p w:rsidR="00613BBB" w:rsidRPr="000612F9" w:rsidRDefault="00613BBB" w:rsidP="00DE6606">
      <w:pPr>
        <w:numPr>
          <w:ilvl w:val="0"/>
          <w:numId w:val="72"/>
        </w:numPr>
        <w:spacing w:after="60"/>
        <w:rPr>
          <w:rFonts w:cs="Tahoma"/>
        </w:rPr>
      </w:pPr>
      <w:r w:rsidRPr="000612F9">
        <w:rPr>
          <w:rFonts w:cs="Tahoma"/>
          <w:szCs w:val="18"/>
        </w:rPr>
        <w:t>SQL Server Enterprise</w:t>
      </w:r>
    </w:p>
    <w:p w:rsidR="00613BBB" w:rsidRPr="00207995" w:rsidRDefault="00613BBB" w:rsidP="00DE6606">
      <w:pPr>
        <w:numPr>
          <w:ilvl w:val="0"/>
          <w:numId w:val="72"/>
        </w:numPr>
        <w:spacing w:after="60"/>
        <w:rPr>
          <w:rFonts w:cs="Tahoma"/>
          <w:lang w:val="fr-FR"/>
        </w:rPr>
      </w:pPr>
      <w:r w:rsidRPr="00207995">
        <w:rPr>
          <w:rFonts w:cs="Tahoma"/>
          <w:szCs w:val="18"/>
          <w:lang w:val="fr-FR"/>
        </w:rPr>
        <w:t>SQL Server Entreprise Par Cœur</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Par Processeur</w:t>
      </w:r>
    </w:p>
    <w:p w:rsidR="00894563" w:rsidRPr="000612F9" w:rsidRDefault="00894563" w:rsidP="00DE6606">
      <w:pPr>
        <w:numPr>
          <w:ilvl w:val="0"/>
          <w:numId w:val="72"/>
        </w:numPr>
        <w:spacing w:after="60"/>
        <w:rPr>
          <w:rFonts w:cs="Tahoma"/>
        </w:rPr>
      </w:pPr>
      <w:r w:rsidRPr="000612F9">
        <w:rPr>
          <w:rFonts w:cs="Tahoma"/>
          <w:szCs w:val="18"/>
        </w:rPr>
        <w:t>SQL Server Business Intelligence</w:t>
      </w:r>
    </w:p>
    <w:p w:rsidR="00EB42F3" w:rsidRPr="000612F9" w:rsidRDefault="00EB42F3" w:rsidP="00DE6606">
      <w:pPr>
        <w:numPr>
          <w:ilvl w:val="0"/>
          <w:numId w:val="72"/>
        </w:numPr>
        <w:spacing w:after="60"/>
        <w:rPr>
          <w:rFonts w:cs="Tahoma"/>
        </w:rPr>
      </w:pPr>
      <w:r w:rsidRPr="000612F9">
        <w:rPr>
          <w:rFonts w:cs="Tahoma"/>
          <w:szCs w:val="18"/>
        </w:rPr>
        <w:t>SQL Server Datacenter Par Processeur</w:t>
      </w:r>
    </w:p>
    <w:p w:rsidR="00613BBB" w:rsidRPr="000612F9" w:rsidRDefault="00613BBB" w:rsidP="00DE6606">
      <w:pPr>
        <w:numPr>
          <w:ilvl w:val="0"/>
          <w:numId w:val="72"/>
        </w:numPr>
        <w:spacing w:after="60"/>
        <w:rPr>
          <w:rFonts w:cs="Tahoma"/>
        </w:rPr>
      </w:pPr>
      <w:r w:rsidRPr="000612F9">
        <w:rPr>
          <w:rFonts w:cs="Tahoma"/>
          <w:szCs w:val="18"/>
        </w:rPr>
        <w:t>BizTalk Server Standard Par Processeur</w:t>
      </w:r>
    </w:p>
    <w:p w:rsidR="00613BBB" w:rsidRPr="000612F9" w:rsidRDefault="00613BBB" w:rsidP="00DE6606">
      <w:pPr>
        <w:numPr>
          <w:ilvl w:val="0"/>
          <w:numId w:val="72"/>
        </w:numPr>
        <w:spacing w:after="60"/>
        <w:rPr>
          <w:rFonts w:cs="Tahoma"/>
        </w:rPr>
      </w:pPr>
      <w:r w:rsidRPr="000612F9">
        <w:rPr>
          <w:rFonts w:cs="Tahoma"/>
          <w:szCs w:val="18"/>
        </w:rPr>
        <w:t>BizTalk Server Entreprise Par Processeur</w:t>
      </w:r>
    </w:p>
    <w:p w:rsidR="00613BBB" w:rsidRPr="000612F9" w:rsidRDefault="00613BBB" w:rsidP="00DE6606">
      <w:pPr>
        <w:numPr>
          <w:ilvl w:val="0"/>
          <w:numId w:val="72"/>
        </w:numPr>
        <w:spacing w:after="60"/>
        <w:rPr>
          <w:rFonts w:cs="Tahoma"/>
        </w:rPr>
      </w:pPr>
      <w:r w:rsidRPr="000612F9">
        <w:rPr>
          <w:rFonts w:cs="Tahoma"/>
          <w:szCs w:val="18"/>
        </w:rPr>
        <w:t>BizTalk Server Agence Par Processeur</w:t>
      </w:r>
    </w:p>
    <w:p w:rsidR="00613BBB" w:rsidRPr="000612F9" w:rsidRDefault="00613BBB" w:rsidP="00DE6606">
      <w:pPr>
        <w:numPr>
          <w:ilvl w:val="0"/>
          <w:numId w:val="72"/>
        </w:numPr>
        <w:spacing w:after="60"/>
        <w:rPr>
          <w:rFonts w:cs="Tahoma"/>
        </w:rPr>
      </w:pPr>
      <w:r w:rsidRPr="000612F9">
        <w:rPr>
          <w:rFonts w:cs="Tahoma"/>
          <w:szCs w:val="18"/>
        </w:rPr>
        <w:t>Office SharePoint Server</w:t>
      </w:r>
    </w:p>
    <w:p w:rsidR="00613BBB" w:rsidRPr="000612F9" w:rsidRDefault="00613BBB" w:rsidP="00DE6606">
      <w:pPr>
        <w:numPr>
          <w:ilvl w:val="0"/>
          <w:numId w:val="72"/>
        </w:numPr>
        <w:spacing w:after="60"/>
        <w:rPr>
          <w:rFonts w:cs="Tahoma"/>
        </w:rPr>
      </w:pPr>
      <w:r w:rsidRPr="000612F9">
        <w:rPr>
          <w:rFonts w:cs="Tahoma"/>
          <w:szCs w:val="18"/>
        </w:rPr>
        <w:t>SharePoint Internet</w:t>
      </w:r>
    </w:p>
    <w:p w:rsidR="00894563" w:rsidRPr="000612F9" w:rsidRDefault="00894563" w:rsidP="00DE6606">
      <w:pPr>
        <w:numPr>
          <w:ilvl w:val="0"/>
          <w:numId w:val="72"/>
        </w:numPr>
        <w:spacing w:after="60"/>
        <w:rPr>
          <w:rFonts w:cs="Tahoma"/>
        </w:rPr>
      </w:pPr>
      <w:r w:rsidRPr="000612F9">
        <w:rPr>
          <w:rFonts w:cs="Tahoma"/>
          <w:szCs w:val="18"/>
        </w:rPr>
        <w:t>FAST pour SharePoint</w:t>
      </w:r>
      <w:r w:rsidR="00CB335F">
        <w:rPr>
          <w:rFonts w:cs="Tahoma"/>
          <w:szCs w:val="18"/>
        </w:rPr>
        <w:t xml:space="preserve"> </w:t>
      </w:r>
      <w:r w:rsidRPr="000612F9">
        <w:rPr>
          <w:rFonts w:cs="Tahoma"/>
          <w:szCs w:val="18"/>
        </w:rPr>
        <w:t>/</w:t>
      </w:r>
      <w:r w:rsidR="00CB335F">
        <w:rPr>
          <w:rFonts w:cs="Tahoma"/>
          <w:szCs w:val="18"/>
        </w:rPr>
        <w:t xml:space="preserve"> </w:t>
      </w:r>
      <w:r w:rsidRPr="000612F9">
        <w:rPr>
          <w:rFonts w:cs="Tahoma"/>
          <w:szCs w:val="18"/>
        </w:rPr>
        <w:t>SharePoint Internet</w:t>
      </w:r>
    </w:p>
    <w:p w:rsidR="00613BBB" w:rsidRPr="000612F9" w:rsidRDefault="00613BBB" w:rsidP="00077CE5">
      <w:pPr>
        <w:rPr>
          <w:rFonts w:cs="Tahoma"/>
        </w:rPr>
      </w:pPr>
    </w:p>
    <w:p w:rsidR="00613BBB" w:rsidRPr="00207995" w:rsidRDefault="00613BBB" w:rsidP="00FF1B2B">
      <w:pPr>
        <w:pStyle w:val="AppendixBodyText"/>
        <w:spacing w:after="0"/>
        <w:jc w:val="both"/>
        <w:rPr>
          <w:rFonts w:ascii="Tahoma" w:hAnsi="Tahoma" w:cs="Tahoma"/>
          <w:lang w:val="fr-FR"/>
        </w:rPr>
      </w:pPr>
      <w:r w:rsidRPr="00207995">
        <w:rPr>
          <w:rFonts w:ascii="Tahoma" w:hAnsi="Tahoma" w:cs="Tahoma"/>
          <w:sz w:val="18"/>
          <w:szCs w:val="18"/>
          <w:lang w:val="fr-FR"/>
        </w:rPr>
        <w:t>Le tableau ci</w:t>
      </w:r>
      <w:r w:rsidR="002E27FA">
        <w:rPr>
          <w:rFonts w:ascii="Tahoma" w:hAnsi="Tahoma" w:cs="Tahoma"/>
          <w:sz w:val="18"/>
          <w:szCs w:val="18"/>
          <w:lang w:val="fr-FR"/>
        </w:rPr>
        <w:t>-</w:t>
      </w:r>
      <w:r w:rsidRPr="00207995">
        <w:rPr>
          <w:rFonts w:ascii="Tahoma" w:hAnsi="Tahoma" w:cs="Tahoma"/>
          <w:sz w:val="18"/>
          <w:szCs w:val="18"/>
          <w:lang w:val="fr-FR"/>
        </w:rPr>
        <w:t>dessous répertorie les équivalents en devises des attributions basées sur la dépense SA pour les contrats reposant sur des devises autres que les dollars américains.</w:t>
      </w:r>
      <w:r w:rsidR="00D274DC" w:rsidRPr="00207995">
        <w:rPr>
          <w:rFonts w:ascii="Tahoma" w:hAnsi="Tahoma" w:cs="Tahoma"/>
          <w:sz w:val="18"/>
          <w:szCs w:val="18"/>
          <w:lang w:val="fr-FR"/>
        </w:rPr>
        <w:t xml:space="preserve"> </w:t>
      </w:r>
      <w:r w:rsidRPr="00207995">
        <w:rPr>
          <w:rFonts w:ascii="Tahoma" w:hAnsi="Tahoma" w:cs="Tahoma"/>
          <w:sz w:val="18"/>
          <w:szCs w:val="18"/>
          <w:lang w:val="fr-FR"/>
        </w:rPr>
        <w:t>Ce tableau peut faire l’objet de modifications sans préavis, en raison de la fluctuation des taux de change.</w:t>
      </w:r>
    </w:p>
    <w:p w:rsidR="00E74270" w:rsidRPr="00207995" w:rsidRDefault="00E74270" w:rsidP="00FF1B2B">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91"/>
        <w:gridCol w:w="900"/>
        <w:gridCol w:w="2830"/>
      </w:tblGrid>
      <w:tr w:rsidR="00E74270" w:rsidRPr="009A648F" w:rsidTr="00295722">
        <w:trPr>
          <w:trHeight w:val="178"/>
          <w:tblHeader/>
          <w:jc w:val="center"/>
        </w:trPr>
        <w:tc>
          <w:tcPr>
            <w:tcW w:w="229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612F9" w:rsidRDefault="00E74270" w:rsidP="00E74270">
            <w:pPr>
              <w:pStyle w:val="AppendixBodyText"/>
              <w:jc w:val="center"/>
              <w:rPr>
                <w:rFonts w:ascii="Tahoma" w:hAnsi="Tahoma" w:cs="Tahoma"/>
                <w:b/>
                <w:bCs/>
              </w:rPr>
            </w:pPr>
            <w:r w:rsidRPr="000612F9">
              <w:rPr>
                <w:rFonts w:ascii="Tahoma" w:hAnsi="Tahoma" w:cs="Tahoma"/>
                <w:b/>
                <w:bCs/>
              </w:rPr>
              <w:t>Devise</w:t>
            </w:r>
          </w:p>
        </w:tc>
        <w:tc>
          <w:tcPr>
            <w:tcW w:w="90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0612F9" w:rsidRDefault="00E74270" w:rsidP="00E74270">
            <w:pPr>
              <w:pStyle w:val="AppendixBodyText"/>
              <w:jc w:val="center"/>
              <w:rPr>
                <w:rFonts w:ascii="Tahoma" w:hAnsi="Tahoma" w:cs="Tahoma"/>
                <w:b/>
                <w:bCs/>
              </w:rPr>
            </w:pPr>
            <w:r w:rsidRPr="000612F9">
              <w:rPr>
                <w:rFonts w:ascii="Tahoma" w:hAnsi="Tahoma" w:cs="Tahoma"/>
                <w:b/>
                <w:bCs/>
              </w:rPr>
              <w:t>Code Devise</w:t>
            </w:r>
          </w:p>
        </w:tc>
        <w:tc>
          <w:tcPr>
            <w:tcW w:w="283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207995" w:rsidRDefault="00E74270" w:rsidP="00E74270">
            <w:pPr>
              <w:pStyle w:val="AppendixBodyText"/>
              <w:jc w:val="center"/>
              <w:rPr>
                <w:rFonts w:ascii="Tahoma" w:hAnsi="Tahoma" w:cs="Tahoma"/>
                <w:b/>
                <w:bCs/>
                <w:lang w:val="fr-FR"/>
              </w:rPr>
            </w:pPr>
            <w:r w:rsidRPr="00207995">
              <w:rPr>
                <w:rFonts w:ascii="Tahoma" w:hAnsi="Tahoma" w:cs="Tahoma"/>
                <w:b/>
                <w:bCs/>
                <w:lang w:val="fr-FR"/>
              </w:rPr>
              <w:t xml:space="preserve">Dépense SA moyenne minimum permettant de bénéficier du Support Technique Illimité </w:t>
            </w:r>
            <w:r w:rsidR="00295722" w:rsidRPr="00207995">
              <w:rPr>
                <w:rFonts w:ascii="Tahoma" w:hAnsi="Tahoma" w:cs="Tahoma"/>
                <w:b/>
                <w:bCs/>
                <w:lang w:val="fr-FR"/>
              </w:rPr>
              <w:br/>
            </w:r>
            <w:r w:rsidRPr="00207995">
              <w:rPr>
                <w:rFonts w:ascii="Tahoma" w:hAnsi="Tahoma" w:cs="Tahoma"/>
                <w:b/>
                <w:bCs/>
                <w:lang w:val="fr-FR"/>
              </w:rPr>
              <w:t>24h</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24, 7 jours</w:t>
            </w:r>
            <w:r w:rsidR="00CB335F">
              <w:rPr>
                <w:rFonts w:ascii="Tahoma" w:hAnsi="Tahoma" w:cs="Tahoma"/>
                <w:b/>
                <w:bCs/>
                <w:lang w:val="fr-FR"/>
              </w:rPr>
              <w:t xml:space="preserve"> </w:t>
            </w:r>
            <w:r w:rsidRPr="00207995">
              <w:rPr>
                <w:rFonts w:ascii="Tahoma" w:hAnsi="Tahoma" w:cs="Tahoma"/>
                <w:b/>
                <w:bCs/>
                <w:lang w:val="fr-FR"/>
              </w:rPr>
              <w:t>/</w:t>
            </w:r>
            <w:r w:rsidR="00CB335F">
              <w:rPr>
                <w:rFonts w:ascii="Tahoma" w:hAnsi="Tahoma" w:cs="Tahoma"/>
                <w:b/>
                <w:bCs/>
                <w:lang w:val="fr-FR"/>
              </w:rPr>
              <w:t xml:space="preserve"> </w:t>
            </w:r>
            <w:r w:rsidRPr="00207995">
              <w:rPr>
                <w:rFonts w:ascii="Tahoma" w:hAnsi="Tahoma" w:cs="Tahoma"/>
                <w:b/>
                <w:bCs/>
                <w:lang w:val="fr-FR"/>
              </w:rPr>
              <w:t>7</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Dollar américain</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USD</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250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Dollar australien</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AUD</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375</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Dollar canadien</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CAD</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337</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500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Franc suisse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CHF</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412</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500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Renminbi chinois</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CNY</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w:t>
            </w:r>
            <w:r w:rsidR="00CB335F">
              <w:rPr>
                <w:rFonts w:ascii="Tahoma" w:hAnsi="Tahoma" w:cs="Tahoma"/>
                <w:color w:val="000000"/>
                <w:sz w:val="18"/>
                <w:szCs w:val="18"/>
              </w:rPr>
              <w:t xml:space="preserve"> </w:t>
            </w:r>
            <w:r w:rsidRPr="000612F9">
              <w:rPr>
                <w:rFonts w:ascii="Tahoma" w:hAnsi="Tahoma" w:cs="Tahoma"/>
                <w:color w:val="000000"/>
                <w:sz w:val="18"/>
                <w:szCs w:val="18"/>
              </w:rPr>
              <w:t>062</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500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Couronne danoise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DKK</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w:t>
            </w:r>
            <w:r w:rsidR="00CB335F">
              <w:rPr>
                <w:rFonts w:ascii="Tahoma" w:hAnsi="Tahoma" w:cs="Tahoma"/>
                <w:color w:val="000000"/>
                <w:sz w:val="18"/>
                <w:szCs w:val="18"/>
              </w:rPr>
              <w:t xml:space="preserve"> </w:t>
            </w:r>
            <w:r w:rsidRPr="000612F9">
              <w:rPr>
                <w:rFonts w:ascii="Tahoma" w:hAnsi="Tahoma" w:cs="Tahoma"/>
                <w:color w:val="000000"/>
                <w:sz w:val="18"/>
                <w:szCs w:val="18"/>
              </w:rPr>
              <w:t>000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EURO</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EUR</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268</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750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Livre sterling</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GBP</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168</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750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Yen japonais</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JPY</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30</w:t>
            </w:r>
            <w:r w:rsidR="00CB335F">
              <w:rPr>
                <w:rFonts w:ascii="Tahoma" w:hAnsi="Tahoma" w:cs="Tahoma"/>
                <w:color w:val="000000"/>
                <w:sz w:val="18"/>
                <w:szCs w:val="18"/>
              </w:rPr>
              <w:t xml:space="preserve"> </w:t>
            </w:r>
            <w:r w:rsidRPr="000612F9">
              <w:rPr>
                <w:rFonts w:ascii="Tahoma" w:hAnsi="Tahoma" w:cs="Tahoma"/>
                <w:color w:val="000000"/>
                <w:sz w:val="18"/>
                <w:szCs w:val="18"/>
              </w:rPr>
              <w:t>000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Won coréen</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KRW</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300</w:t>
            </w:r>
            <w:r w:rsidR="00CB335F">
              <w:rPr>
                <w:rFonts w:ascii="Tahoma" w:hAnsi="Tahoma" w:cs="Tahoma"/>
                <w:color w:val="000000"/>
                <w:sz w:val="18"/>
                <w:szCs w:val="18"/>
              </w:rPr>
              <w:t xml:space="preserve"> </w:t>
            </w:r>
            <w:r w:rsidRPr="000612F9">
              <w:rPr>
                <w:rFonts w:ascii="Tahoma" w:hAnsi="Tahoma" w:cs="Tahoma"/>
                <w:color w:val="000000"/>
                <w:sz w:val="18"/>
                <w:szCs w:val="18"/>
              </w:rPr>
              <w:t>000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Couronne norvégienne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NOK</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w:t>
            </w:r>
            <w:r w:rsidR="00CB335F">
              <w:rPr>
                <w:rFonts w:ascii="Tahoma" w:hAnsi="Tahoma" w:cs="Tahoma"/>
                <w:color w:val="000000"/>
                <w:sz w:val="18"/>
                <w:szCs w:val="18"/>
              </w:rPr>
              <w:t xml:space="preserve"> </w:t>
            </w:r>
            <w:r w:rsidRPr="000612F9">
              <w:rPr>
                <w:rFonts w:ascii="Tahoma" w:hAnsi="Tahoma" w:cs="Tahoma"/>
                <w:color w:val="000000"/>
                <w:sz w:val="18"/>
                <w:szCs w:val="18"/>
              </w:rPr>
              <w:t>062</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500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Dollar néo</w:t>
            </w:r>
            <w:r w:rsidR="002E27FA">
              <w:rPr>
                <w:rFonts w:ascii="Tahoma" w:hAnsi="Tahoma" w:cs="Tahoma"/>
                <w:sz w:val="18"/>
                <w:szCs w:val="18"/>
              </w:rPr>
              <w:t>-</w:t>
            </w:r>
            <w:r w:rsidRPr="000612F9">
              <w:rPr>
                <w:rFonts w:ascii="Tahoma" w:hAnsi="Tahoma" w:cs="Tahoma"/>
                <w:sz w:val="18"/>
                <w:szCs w:val="18"/>
              </w:rPr>
              <w:t>zélandais</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NZD</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437</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500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Couronne suédoise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SEK</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2</w:t>
            </w:r>
            <w:r w:rsidR="00CB335F">
              <w:rPr>
                <w:rFonts w:ascii="Tahoma" w:hAnsi="Tahoma" w:cs="Tahoma"/>
                <w:color w:val="000000"/>
                <w:sz w:val="18"/>
                <w:szCs w:val="18"/>
              </w:rPr>
              <w:t xml:space="preserve"> </w:t>
            </w:r>
            <w:r w:rsidRPr="000612F9">
              <w:rPr>
                <w:rFonts w:ascii="Tahoma" w:hAnsi="Tahoma" w:cs="Tahoma"/>
                <w:color w:val="000000"/>
                <w:sz w:val="18"/>
                <w:szCs w:val="18"/>
              </w:rPr>
              <w:t>500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Nouveau dollar taïwanais</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TWD</w:t>
            </w:r>
          </w:p>
        </w:tc>
        <w:tc>
          <w:tcPr>
            <w:tcW w:w="2830" w:type="dxa"/>
            <w:vAlign w:val="bottom"/>
          </w:tcPr>
          <w:p w:rsidR="00E74270" w:rsidRPr="000612F9" w:rsidRDefault="00E74270" w:rsidP="00CB335F">
            <w:pPr>
              <w:pStyle w:val="AppendixBodyText"/>
              <w:jc w:val="right"/>
              <w:rPr>
                <w:rFonts w:ascii="Tahoma" w:hAnsi="Tahoma" w:cs="Tahoma"/>
                <w:sz w:val="18"/>
                <w:szCs w:val="18"/>
              </w:rPr>
            </w:pPr>
            <w:r w:rsidRPr="000612F9">
              <w:rPr>
                <w:rFonts w:ascii="Tahoma" w:hAnsi="Tahoma" w:cs="Tahoma"/>
                <w:color w:val="000000"/>
                <w:sz w:val="18"/>
                <w:szCs w:val="18"/>
              </w:rPr>
              <w:t>8</w:t>
            </w:r>
            <w:r w:rsidR="00CB335F">
              <w:rPr>
                <w:rFonts w:ascii="Tahoma" w:hAnsi="Tahoma" w:cs="Tahoma"/>
                <w:color w:val="000000"/>
                <w:sz w:val="18"/>
                <w:szCs w:val="18"/>
              </w:rPr>
              <w:t xml:space="preserve"> </w:t>
            </w:r>
            <w:r w:rsidRPr="000612F9">
              <w:rPr>
                <w:rFonts w:ascii="Tahoma" w:hAnsi="Tahoma" w:cs="Tahoma"/>
                <w:color w:val="000000"/>
                <w:sz w:val="18"/>
                <w:szCs w:val="18"/>
              </w:rPr>
              <w:t>750</w:t>
            </w:r>
            <w:r w:rsidR="00CB335F">
              <w:rPr>
                <w:rFonts w:ascii="Tahoma" w:hAnsi="Tahoma" w:cs="Tahoma"/>
                <w:color w:val="000000"/>
                <w:sz w:val="18"/>
                <w:szCs w:val="18"/>
              </w:rPr>
              <w:t xml:space="preserve"> </w:t>
            </w:r>
            <w:r w:rsidRPr="000612F9">
              <w:rPr>
                <w:rFonts w:ascii="Tahoma" w:hAnsi="Tahoma" w:cs="Tahoma"/>
                <w:color w:val="000000"/>
                <w:sz w:val="18"/>
                <w:szCs w:val="18"/>
              </w:rPr>
              <w:t xml:space="preserve">000 </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Roupie indienne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INR</w:t>
            </w:r>
          </w:p>
        </w:tc>
        <w:tc>
          <w:tcPr>
            <w:tcW w:w="2830" w:type="dxa"/>
            <w:vAlign w:val="bottom"/>
          </w:tcPr>
          <w:p w:rsidR="00E74270" w:rsidRPr="000612F9" w:rsidRDefault="00E74270" w:rsidP="00CB335F">
            <w:pPr>
              <w:pStyle w:val="AppendixBodyText"/>
              <w:jc w:val="right"/>
              <w:rPr>
                <w:rFonts w:ascii="Tahoma" w:hAnsi="Tahoma" w:cs="Tahoma"/>
                <w:color w:val="000000"/>
                <w:sz w:val="18"/>
                <w:szCs w:val="18"/>
              </w:rPr>
            </w:pPr>
            <w:r w:rsidRPr="000612F9">
              <w:rPr>
                <w:rFonts w:ascii="Tahoma" w:hAnsi="Tahoma" w:cs="Tahoma"/>
                <w:sz w:val="18"/>
                <w:szCs w:val="18"/>
              </w:rPr>
              <w:t>12</w:t>
            </w:r>
            <w:r w:rsidR="00CB335F">
              <w:rPr>
                <w:rFonts w:ascii="Tahoma" w:hAnsi="Tahoma" w:cs="Tahoma"/>
                <w:sz w:val="18"/>
                <w:szCs w:val="18"/>
              </w:rPr>
              <w:t xml:space="preserve"> </w:t>
            </w:r>
            <w:r w:rsidRPr="000612F9">
              <w:rPr>
                <w:rFonts w:ascii="Tahoma" w:hAnsi="Tahoma" w:cs="Tahoma"/>
                <w:sz w:val="18"/>
                <w:szCs w:val="18"/>
              </w:rPr>
              <w:t>500</w:t>
            </w:r>
            <w:r w:rsidR="00CB335F">
              <w:rPr>
                <w:rFonts w:ascii="Tahoma" w:hAnsi="Tahoma" w:cs="Tahoma"/>
                <w:sz w:val="18"/>
                <w:szCs w:val="18"/>
              </w:rPr>
              <w:t xml:space="preserve"> </w:t>
            </w:r>
            <w:r w:rsidRPr="000612F9">
              <w:rPr>
                <w:rFonts w:ascii="Tahoma" w:hAnsi="Tahoma" w:cs="Tahoma"/>
                <w:sz w:val="18"/>
                <w:szCs w:val="18"/>
              </w:rPr>
              <w:t>000</w:t>
            </w:r>
          </w:p>
        </w:tc>
      </w:tr>
      <w:tr w:rsidR="00E74270" w:rsidRPr="000612F9" w:rsidTr="00295722">
        <w:trPr>
          <w:trHeight w:val="236"/>
          <w:jc w:val="center"/>
        </w:trPr>
        <w:tc>
          <w:tcPr>
            <w:tcW w:w="2291" w:type="dxa"/>
            <w:vAlign w:val="bottom"/>
          </w:tcPr>
          <w:p w:rsidR="00E74270" w:rsidRPr="000612F9" w:rsidRDefault="00E74270" w:rsidP="00E74270">
            <w:pPr>
              <w:pStyle w:val="AppendixBodyText"/>
              <w:rPr>
                <w:rFonts w:ascii="Tahoma" w:hAnsi="Tahoma" w:cs="Tahoma"/>
                <w:sz w:val="18"/>
                <w:szCs w:val="18"/>
              </w:rPr>
            </w:pPr>
            <w:r w:rsidRPr="000612F9">
              <w:rPr>
                <w:rFonts w:ascii="Tahoma" w:hAnsi="Tahoma" w:cs="Tahoma"/>
                <w:sz w:val="18"/>
                <w:szCs w:val="18"/>
              </w:rPr>
              <w:t>Rouble russe</w:t>
            </w:r>
          </w:p>
        </w:tc>
        <w:tc>
          <w:tcPr>
            <w:tcW w:w="900" w:type="dxa"/>
            <w:vAlign w:val="bottom"/>
          </w:tcPr>
          <w:p w:rsidR="00E74270" w:rsidRPr="000612F9" w:rsidRDefault="00E74270" w:rsidP="00E74270">
            <w:pPr>
              <w:pStyle w:val="AppendixBodyText"/>
              <w:jc w:val="center"/>
              <w:rPr>
                <w:rFonts w:ascii="Tahoma" w:hAnsi="Tahoma" w:cs="Tahoma"/>
                <w:sz w:val="18"/>
                <w:szCs w:val="18"/>
              </w:rPr>
            </w:pPr>
            <w:r w:rsidRPr="000612F9">
              <w:rPr>
                <w:rFonts w:ascii="Tahoma" w:hAnsi="Tahoma" w:cs="Tahoma"/>
                <w:sz w:val="18"/>
                <w:szCs w:val="18"/>
              </w:rPr>
              <w:t>RUB</w:t>
            </w:r>
          </w:p>
        </w:tc>
        <w:tc>
          <w:tcPr>
            <w:tcW w:w="2830" w:type="dxa"/>
            <w:vAlign w:val="bottom"/>
          </w:tcPr>
          <w:p w:rsidR="00E74270" w:rsidRPr="000612F9" w:rsidRDefault="00E74270" w:rsidP="00CB335F">
            <w:pPr>
              <w:pStyle w:val="AppendixBodyText"/>
              <w:jc w:val="right"/>
              <w:rPr>
                <w:rFonts w:ascii="Tahoma" w:hAnsi="Tahoma" w:cs="Tahoma"/>
                <w:color w:val="000000"/>
                <w:sz w:val="18"/>
                <w:szCs w:val="18"/>
              </w:rPr>
            </w:pPr>
            <w:r w:rsidRPr="000612F9">
              <w:rPr>
                <w:rFonts w:ascii="Tahoma" w:hAnsi="Tahoma" w:cs="Tahoma"/>
                <w:sz w:val="18"/>
                <w:szCs w:val="18"/>
              </w:rPr>
              <w:t>8</w:t>
            </w:r>
            <w:r w:rsidR="00CB335F">
              <w:rPr>
                <w:rFonts w:ascii="Tahoma" w:hAnsi="Tahoma" w:cs="Tahoma"/>
                <w:sz w:val="18"/>
                <w:szCs w:val="18"/>
              </w:rPr>
              <w:t xml:space="preserve"> </w:t>
            </w:r>
            <w:r w:rsidRPr="000612F9">
              <w:rPr>
                <w:rFonts w:ascii="Tahoma" w:hAnsi="Tahoma" w:cs="Tahoma"/>
                <w:sz w:val="18"/>
                <w:szCs w:val="18"/>
              </w:rPr>
              <w:t>250</w:t>
            </w:r>
            <w:r w:rsidR="00CB335F">
              <w:rPr>
                <w:rFonts w:ascii="Tahoma" w:hAnsi="Tahoma" w:cs="Tahoma"/>
                <w:sz w:val="18"/>
                <w:szCs w:val="18"/>
              </w:rPr>
              <w:t xml:space="preserve"> </w:t>
            </w:r>
            <w:r w:rsidRPr="000612F9">
              <w:rPr>
                <w:rFonts w:ascii="Tahoma" w:hAnsi="Tahoma" w:cs="Tahoma"/>
                <w:sz w:val="18"/>
                <w:szCs w:val="18"/>
              </w:rPr>
              <w:t>000</w:t>
            </w:r>
          </w:p>
        </w:tc>
      </w:tr>
    </w:tbl>
    <w:p w:rsidR="00AF1D88" w:rsidRPr="000612F9" w:rsidRDefault="00AF1D88" w:rsidP="00F42FB8">
      <w:pPr>
        <w:jc w:val="both"/>
        <w:rPr>
          <w:rFonts w:cs="Tahoma"/>
        </w:rPr>
      </w:pPr>
    </w:p>
    <w:p w:rsidR="00613BBB" w:rsidRPr="00207995" w:rsidRDefault="00613BBB" w:rsidP="00F42FB8">
      <w:pPr>
        <w:jc w:val="both"/>
        <w:rPr>
          <w:rFonts w:cs="Tahoma"/>
          <w:lang w:val="fr-FR"/>
        </w:rPr>
      </w:pPr>
      <w:r w:rsidRPr="00207995">
        <w:rPr>
          <w:rFonts w:cs="Tahoma"/>
          <w:szCs w:val="18"/>
          <w:lang w:val="fr-FR"/>
        </w:rPr>
        <w:t>Pour les clients dont la dépense SA annuelle moyenne est supérieure à 250 000 USD pour les produits de la Plateforme d’Application éligibles au Support Technique Illimité 24h</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24, 7 jours</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7, Microsoft n’attribuera pas les incidents pris en charge sur la base de la dépense SA réelle effectuée pour ces produits. Si un client devient éligible au Support Technique Illimité 24h</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24, 7 jours</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7, tout incident précédemment attribué sur la base de la dépense SA et non utilisé sera soustrait de son solde.</w:t>
      </w:r>
      <w:r w:rsidR="00D274DC" w:rsidRPr="00207995">
        <w:rPr>
          <w:rFonts w:cs="Tahoma"/>
          <w:szCs w:val="18"/>
          <w:lang w:val="fr-FR"/>
        </w:rPr>
        <w:t xml:space="preserve"> </w:t>
      </w:r>
      <w:r w:rsidRPr="00207995">
        <w:rPr>
          <w:rFonts w:cs="Tahoma"/>
          <w:szCs w:val="18"/>
          <w:lang w:val="fr-FR"/>
        </w:rPr>
        <w:t xml:space="preserve">Veuillez noter que les incidents PRS Illimité 24x7 ne peuvent pas être convertis en heures ou incidents de Support Technique Premier. </w:t>
      </w:r>
    </w:p>
    <w:p w:rsidR="00613BBB" w:rsidRPr="00207995" w:rsidRDefault="00613BBB" w:rsidP="00295722">
      <w:pPr>
        <w:spacing w:line="216" w:lineRule="auto"/>
        <w:rPr>
          <w:rFonts w:cs="Tahoma"/>
          <w:lang w:val="fr-FR"/>
        </w:rPr>
      </w:pPr>
    </w:p>
    <w:p w:rsidR="00613BBB" w:rsidRPr="00207995" w:rsidRDefault="00613BBB" w:rsidP="00F42FB8">
      <w:pPr>
        <w:jc w:val="both"/>
        <w:rPr>
          <w:rFonts w:cs="Tahoma"/>
          <w:lang w:val="fr-FR"/>
        </w:rPr>
      </w:pPr>
      <w:r w:rsidRPr="00207995">
        <w:rPr>
          <w:rFonts w:cs="Tahoma"/>
          <w:szCs w:val="18"/>
          <w:lang w:val="fr-FR"/>
        </w:rPr>
        <w:t xml:space="preserve">Les clients ayant souscrit un </w:t>
      </w:r>
      <w:r w:rsidRPr="00207995">
        <w:rPr>
          <w:rFonts w:cs="Tahoma"/>
          <w:color w:val="000000"/>
          <w:szCs w:val="18"/>
          <w:lang w:val="fr-FR"/>
        </w:rPr>
        <w:t>Contrat Plateforme Application (APA) entré en vigueur avant le 1</w:t>
      </w:r>
      <w:r w:rsidRPr="00207995">
        <w:rPr>
          <w:rFonts w:cs="Tahoma"/>
          <w:color w:val="000000"/>
          <w:szCs w:val="18"/>
          <w:vertAlign w:val="superscript"/>
          <w:lang w:val="fr-FR"/>
        </w:rPr>
        <w:t>er</w:t>
      </w:r>
      <w:r w:rsidRPr="00207995">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24, 7 jours</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 xml:space="preserve">7 à compter de la première date anniversaire de la date d’entrée en vigueur de leur APA. </w:t>
      </w:r>
    </w:p>
    <w:p w:rsidR="00613BBB" w:rsidRPr="00207995" w:rsidRDefault="00613BBB" w:rsidP="00295722">
      <w:pPr>
        <w:spacing w:line="216" w:lineRule="auto"/>
        <w:rPr>
          <w:rFonts w:cs="Tahoma"/>
          <w:lang w:val="fr-FR"/>
        </w:rPr>
      </w:pPr>
    </w:p>
    <w:p w:rsidR="00A17E03" w:rsidRPr="00207995" w:rsidRDefault="00A17E03" w:rsidP="00F42FB8">
      <w:pPr>
        <w:spacing w:line="276" w:lineRule="auto"/>
        <w:rPr>
          <w:rFonts w:cs="Tahoma"/>
          <w:lang w:val="fr-FR"/>
        </w:rPr>
      </w:pPr>
      <w:r w:rsidRPr="00207995">
        <w:rPr>
          <w:rFonts w:eastAsia="Calibri" w:cs="Tahoma"/>
          <w:szCs w:val="18"/>
          <w:lang w:val="fr-FR"/>
        </w:rPr>
        <w:t>(2) Les clients ayant acheté des licences pour PDW et titulaires d’un Contrat de Support Premier actif sont éligibles à la Prise en Charge des incidents par le Support Technique Illimité 24h</w:t>
      </w:r>
      <w:r w:rsidR="00CB335F">
        <w:rPr>
          <w:rFonts w:eastAsia="Calibri" w:cs="Tahoma"/>
          <w:szCs w:val="18"/>
          <w:lang w:val="fr-FR"/>
        </w:rPr>
        <w:t xml:space="preserve"> </w:t>
      </w:r>
      <w:r w:rsidRPr="00207995">
        <w:rPr>
          <w:rFonts w:eastAsia="Calibri" w:cs="Tahoma"/>
          <w:szCs w:val="18"/>
          <w:lang w:val="fr-FR"/>
        </w:rPr>
        <w:t>/</w:t>
      </w:r>
      <w:r w:rsidR="00CB335F">
        <w:rPr>
          <w:rFonts w:eastAsia="Calibri" w:cs="Tahoma"/>
          <w:szCs w:val="18"/>
          <w:lang w:val="fr-FR"/>
        </w:rPr>
        <w:t xml:space="preserve"> </w:t>
      </w:r>
      <w:r w:rsidRPr="00207995">
        <w:rPr>
          <w:rFonts w:eastAsia="Calibri" w:cs="Tahoma"/>
          <w:szCs w:val="18"/>
          <w:lang w:val="fr-FR"/>
        </w:rPr>
        <w:t>24, 7 jours</w:t>
      </w:r>
      <w:r w:rsidR="00CB335F">
        <w:rPr>
          <w:rFonts w:eastAsia="Calibri" w:cs="Tahoma"/>
          <w:szCs w:val="18"/>
          <w:lang w:val="fr-FR"/>
        </w:rPr>
        <w:t xml:space="preserve"> </w:t>
      </w:r>
      <w:r w:rsidRPr="00207995">
        <w:rPr>
          <w:rFonts w:eastAsia="Calibri" w:cs="Tahoma"/>
          <w:szCs w:val="18"/>
          <w:lang w:val="fr-FR"/>
        </w:rPr>
        <w:t>/</w:t>
      </w:r>
      <w:r w:rsidR="00CB335F">
        <w:rPr>
          <w:rFonts w:eastAsia="Calibri" w:cs="Tahoma"/>
          <w:szCs w:val="18"/>
          <w:lang w:val="fr-FR"/>
        </w:rPr>
        <w:t xml:space="preserve"> </w:t>
      </w:r>
      <w:r w:rsidRPr="00207995">
        <w:rPr>
          <w:rFonts w:eastAsia="Calibri" w:cs="Tahoma"/>
          <w:szCs w:val="18"/>
          <w:lang w:val="fr-FR"/>
        </w:rPr>
        <w:t>7.</w:t>
      </w:r>
    </w:p>
    <w:p w:rsidR="00FF1B2B" w:rsidRPr="00207995" w:rsidRDefault="00FF1B2B" w:rsidP="00295722">
      <w:pPr>
        <w:spacing w:line="216" w:lineRule="auto"/>
        <w:rPr>
          <w:rFonts w:cs="Tahoma"/>
          <w:lang w:val="fr-FR"/>
        </w:rPr>
      </w:pPr>
    </w:p>
    <w:p w:rsidR="00A17E03" w:rsidRPr="00207995" w:rsidRDefault="00A17E03" w:rsidP="00F42FB8">
      <w:pPr>
        <w:spacing w:line="276" w:lineRule="auto"/>
        <w:jc w:val="both"/>
        <w:rPr>
          <w:rFonts w:cs="Tahoma"/>
          <w:lang w:val="fr-FR"/>
        </w:rPr>
      </w:pPr>
      <w:r w:rsidRPr="00207995">
        <w:rPr>
          <w:rFonts w:eastAsia="Calibri" w:cs="Tahoma"/>
          <w:szCs w:val="18"/>
          <w:lang w:val="fr-FR"/>
        </w:rPr>
        <w:t xml:space="preserve">En cas d’achat de licences pour PDW, Microsoft n’attribuera pas les incidents pris en charge sur la base de la dépense SA réelle effectuée pour ces produits. Veuillez noter que les incidents PRS Illimité 24x7 ne peuvent pas être convertis en heures ou incidents de Support Technique Premier. </w:t>
      </w:r>
    </w:p>
    <w:p w:rsidR="00FF1B2B" w:rsidRPr="00207995" w:rsidRDefault="00FF1B2B" w:rsidP="00295722">
      <w:pPr>
        <w:spacing w:line="216" w:lineRule="auto"/>
        <w:jc w:val="both"/>
        <w:rPr>
          <w:rFonts w:cs="Tahoma"/>
          <w:lang w:val="fr-FR"/>
        </w:rPr>
      </w:pPr>
    </w:p>
    <w:p w:rsidR="00A17E03" w:rsidRDefault="00A17E03" w:rsidP="00F42FB8">
      <w:pPr>
        <w:jc w:val="both"/>
        <w:rPr>
          <w:rFonts w:cs="Tahoma"/>
          <w:color w:val="000000"/>
          <w:szCs w:val="18"/>
          <w:lang w:val="fr-FR"/>
        </w:rPr>
      </w:pPr>
      <w:r w:rsidRPr="00207995">
        <w:rPr>
          <w:rFonts w:cs="Tahoma"/>
          <w:color w:val="000000"/>
          <w:szCs w:val="18"/>
          <w:lang w:val="fr-FR"/>
        </w:rPr>
        <w:t>Si le nombre d’incidents pris en charge par le Support Technique Illimité 24h</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24, 7 jours</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7</w:t>
      </w:r>
      <w:r w:rsidRPr="00207995">
        <w:rPr>
          <w:rFonts w:cs="Tahoma"/>
          <w:i/>
          <w:color w:val="000000"/>
          <w:szCs w:val="18"/>
          <w:lang w:val="fr-FR"/>
        </w:rPr>
        <w:t xml:space="preserve"> </w:t>
      </w:r>
      <w:r w:rsidRPr="00207995">
        <w:rPr>
          <w:rFonts w:cs="Tahoma"/>
          <w:color w:val="000000"/>
          <w:szCs w:val="18"/>
          <w:lang w:val="fr-FR"/>
        </w:rPr>
        <w:t>n’est pas attribué sur la base de la dépense SA, le nombre autorisé d’interlocuteurs pour le Support Technique Illimité 24h</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24, 7 jours</w:t>
      </w:r>
      <w:r w:rsidR="00CB335F">
        <w:rPr>
          <w:rFonts w:cs="Tahoma"/>
          <w:color w:val="000000"/>
          <w:szCs w:val="18"/>
          <w:lang w:val="fr-FR"/>
        </w:rPr>
        <w:t xml:space="preserve"> </w:t>
      </w:r>
      <w:r w:rsidRPr="00207995">
        <w:rPr>
          <w:rFonts w:cs="Tahoma"/>
          <w:color w:val="000000"/>
          <w:szCs w:val="18"/>
          <w:lang w:val="fr-FR"/>
        </w:rPr>
        <w:t>/</w:t>
      </w:r>
      <w:r w:rsidR="00CB335F">
        <w:rPr>
          <w:rFonts w:cs="Tahoma"/>
          <w:color w:val="000000"/>
          <w:szCs w:val="18"/>
          <w:lang w:val="fr-FR"/>
        </w:rPr>
        <w:t xml:space="preserve"> </w:t>
      </w:r>
      <w:r w:rsidRPr="00207995">
        <w:rPr>
          <w:rFonts w:cs="Tahoma"/>
          <w:color w:val="000000"/>
          <w:szCs w:val="18"/>
          <w:lang w:val="fr-FR"/>
        </w:rPr>
        <w:t>7 varie toutefois selon la dépense SA. Tous les clients éligibles peuvent bénéficier d’au moins quatre interlocuteurs plus un contact supplémentaire pour chaque tranche de dépense SA supplémentaire de 125 000 USD dans le cadre de leur 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D274DC" w:rsidRPr="00207995">
        <w:rPr>
          <w:rFonts w:cs="Tahoma"/>
          <w:color w:val="000000"/>
          <w:szCs w:val="18"/>
          <w:lang w:val="fr-FR"/>
        </w:rPr>
        <w:t xml:space="preserve"> </w:t>
      </w:r>
      <w:r w:rsidRPr="00207995">
        <w:rPr>
          <w:rFonts w:cs="Tahoma"/>
          <w:color w:val="000000"/>
          <w:szCs w:val="18"/>
          <w:lang w:val="fr-FR"/>
        </w:rPr>
        <w:t>Reportez</w:t>
      </w:r>
      <w:r w:rsidR="002E27FA">
        <w:rPr>
          <w:rFonts w:cs="Tahoma"/>
          <w:color w:val="000000"/>
          <w:szCs w:val="18"/>
          <w:lang w:val="fr-FR"/>
        </w:rPr>
        <w:t>-</w:t>
      </w:r>
      <w:r w:rsidRPr="00207995">
        <w:rPr>
          <w:rFonts w:cs="Tahoma"/>
          <w:color w:val="000000"/>
          <w:szCs w:val="18"/>
          <w:lang w:val="fr-FR"/>
        </w:rPr>
        <w:t>vous au tableau suivant :</w:t>
      </w:r>
    </w:p>
    <w:p w:rsidR="002A6C62" w:rsidRPr="00207995" w:rsidRDefault="002A6C62" w:rsidP="00F42FB8">
      <w:pPr>
        <w:jc w:val="both"/>
        <w:rPr>
          <w:rFonts w:cs="Tahoma"/>
          <w:lang w:val="fr-FR"/>
        </w:rPr>
      </w:pPr>
    </w:p>
    <w:p w:rsidR="00A17E03" w:rsidRPr="00207995" w:rsidRDefault="00A17E03" w:rsidP="00F42FB8">
      <w:pPr>
        <w:jc w:val="both"/>
        <w:rPr>
          <w:rFonts w:cs="Tahoma"/>
          <w:lang w:val="fr-FR"/>
        </w:rPr>
      </w:pPr>
      <w:r w:rsidRPr="00207995">
        <w:rPr>
          <w:rFonts w:cs="Tahoma"/>
          <w:color w:val="000000"/>
          <w:szCs w:val="18"/>
          <w:lang w:val="fr-FR"/>
        </w:rPr>
        <w:t>Le tableau suivant s’applique aux clients détenteurs d’un EAP ou APA :</w:t>
      </w:r>
    </w:p>
    <w:p w:rsidR="00613BBB" w:rsidRPr="00207995" w:rsidRDefault="00613BBB" w:rsidP="00613BBB">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A648F" w:rsidTr="002A6416">
        <w:tc>
          <w:tcPr>
            <w:tcW w:w="2160" w:type="dxa"/>
            <w:shd w:val="clear" w:color="auto" w:fill="FABF8F"/>
          </w:tcPr>
          <w:p w:rsidR="00613BBB" w:rsidRPr="000612F9" w:rsidRDefault="00613BBB" w:rsidP="00613BBB">
            <w:pPr>
              <w:jc w:val="center"/>
              <w:rPr>
                <w:rFonts w:cs="Tahoma"/>
                <w:color w:val="000000"/>
                <w:szCs w:val="18"/>
              </w:rPr>
            </w:pPr>
            <w:r w:rsidRPr="000612F9">
              <w:rPr>
                <w:rFonts w:cs="Tahoma"/>
                <w:b/>
                <w:bCs/>
                <w:color w:val="000000"/>
                <w:szCs w:val="18"/>
              </w:rPr>
              <w:t>Dépense SA annuelle moyenne</w:t>
            </w:r>
          </w:p>
        </w:tc>
        <w:tc>
          <w:tcPr>
            <w:tcW w:w="2520" w:type="dxa"/>
            <w:shd w:val="clear" w:color="auto" w:fill="FABF8F"/>
          </w:tcPr>
          <w:p w:rsidR="00613BBB" w:rsidRPr="00207995" w:rsidRDefault="00A17E03" w:rsidP="00613BBB">
            <w:pPr>
              <w:jc w:val="center"/>
              <w:rPr>
                <w:rFonts w:cs="Tahoma"/>
                <w:color w:val="000000"/>
                <w:szCs w:val="18"/>
                <w:lang w:val="fr-FR"/>
              </w:rPr>
            </w:pPr>
            <w:r w:rsidRPr="00207995">
              <w:rPr>
                <w:rFonts w:cs="Tahoma"/>
                <w:b/>
                <w:bCs/>
                <w:color w:val="000000"/>
                <w:szCs w:val="18"/>
                <w:lang w:val="fr-FR"/>
              </w:rPr>
              <w:t>Nombre d’interlocuteurs autorisés pour le Support Technique</w:t>
            </w:r>
          </w:p>
        </w:tc>
      </w:tr>
      <w:tr w:rsidR="00613BBB" w:rsidRPr="000612F9" w:rsidTr="002A6416">
        <w:tc>
          <w:tcPr>
            <w:tcW w:w="2160" w:type="dxa"/>
          </w:tcPr>
          <w:p w:rsidR="00613BBB" w:rsidRPr="000612F9" w:rsidRDefault="00613BBB" w:rsidP="009A6981">
            <w:pPr>
              <w:jc w:val="center"/>
              <w:rPr>
                <w:rFonts w:cs="Tahoma"/>
                <w:color w:val="000000"/>
                <w:szCs w:val="18"/>
              </w:rPr>
            </w:pPr>
            <w:r w:rsidRPr="000612F9">
              <w:rPr>
                <w:rFonts w:cs="Tahoma"/>
                <w:color w:val="000000"/>
                <w:szCs w:val="18"/>
              </w:rPr>
              <w:t>$250</w:t>
            </w:r>
            <w:r w:rsidR="009A6981">
              <w:rPr>
                <w:rFonts w:cs="Tahoma"/>
                <w:color w:val="000000"/>
                <w:szCs w:val="18"/>
              </w:rPr>
              <w:t xml:space="preserve"> </w:t>
            </w:r>
            <w:r w:rsidRPr="000612F9">
              <w:rPr>
                <w:rFonts w:cs="Tahoma"/>
                <w:color w:val="000000"/>
                <w:szCs w:val="18"/>
              </w:rPr>
              <w:t>000</w:t>
            </w:r>
            <w:r w:rsidR="004353B1">
              <w:rPr>
                <w:rFonts w:cs="Tahoma"/>
                <w:color w:val="000000"/>
                <w:szCs w:val="18"/>
              </w:rPr>
              <w:t xml:space="preserve"> - </w:t>
            </w:r>
            <w:r w:rsidRPr="000612F9">
              <w:rPr>
                <w:rFonts w:cs="Tahoma"/>
                <w:color w:val="000000"/>
                <w:szCs w:val="18"/>
              </w:rPr>
              <w:t>$374</w:t>
            </w:r>
            <w:r w:rsidR="009A6981">
              <w:rPr>
                <w:rFonts w:cs="Tahoma"/>
                <w:color w:val="000000"/>
                <w:szCs w:val="18"/>
              </w:rPr>
              <w:t xml:space="preserve"> </w:t>
            </w:r>
            <w:r w:rsidRPr="000612F9">
              <w:rPr>
                <w:rFonts w:cs="Tahoma"/>
                <w:color w:val="000000"/>
                <w:szCs w:val="18"/>
              </w:rPr>
              <w:t>999</w:t>
            </w:r>
          </w:p>
        </w:tc>
        <w:tc>
          <w:tcPr>
            <w:tcW w:w="2520" w:type="dxa"/>
          </w:tcPr>
          <w:p w:rsidR="00613BBB" w:rsidRPr="000612F9" w:rsidRDefault="00613BBB" w:rsidP="00613BBB">
            <w:pPr>
              <w:jc w:val="center"/>
              <w:rPr>
                <w:rFonts w:cs="Tahoma"/>
                <w:color w:val="000000"/>
                <w:szCs w:val="18"/>
              </w:rPr>
            </w:pPr>
            <w:r w:rsidRPr="000612F9">
              <w:rPr>
                <w:rFonts w:cs="Tahoma"/>
                <w:color w:val="000000"/>
                <w:szCs w:val="18"/>
              </w:rPr>
              <w:t>4</w:t>
            </w:r>
          </w:p>
        </w:tc>
      </w:tr>
      <w:tr w:rsidR="00613BBB" w:rsidRPr="000612F9" w:rsidTr="002A6416">
        <w:tc>
          <w:tcPr>
            <w:tcW w:w="2160" w:type="dxa"/>
          </w:tcPr>
          <w:p w:rsidR="00613BBB" w:rsidRPr="000612F9" w:rsidRDefault="00613BBB" w:rsidP="009A6981">
            <w:pPr>
              <w:jc w:val="center"/>
              <w:rPr>
                <w:rFonts w:cs="Tahoma"/>
                <w:szCs w:val="18"/>
              </w:rPr>
            </w:pPr>
            <w:r w:rsidRPr="000612F9">
              <w:rPr>
                <w:rFonts w:cs="Tahoma"/>
                <w:szCs w:val="18"/>
              </w:rPr>
              <w:t>$375</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$499</w:t>
            </w:r>
            <w:r w:rsidR="009A6981">
              <w:rPr>
                <w:rFonts w:cs="Tahoma"/>
                <w:szCs w:val="18"/>
              </w:rPr>
              <w:t xml:space="preserve"> </w:t>
            </w:r>
            <w:r w:rsidRPr="000612F9">
              <w:rPr>
                <w:rFonts w:cs="Tahoma"/>
                <w:szCs w:val="18"/>
              </w:rPr>
              <w:t>999</w:t>
            </w:r>
          </w:p>
        </w:tc>
        <w:tc>
          <w:tcPr>
            <w:tcW w:w="2520" w:type="dxa"/>
          </w:tcPr>
          <w:p w:rsidR="00613BBB" w:rsidRPr="000612F9" w:rsidRDefault="00613BBB" w:rsidP="00613BBB">
            <w:pPr>
              <w:jc w:val="center"/>
              <w:rPr>
                <w:rFonts w:cs="Tahoma"/>
                <w:szCs w:val="18"/>
              </w:rPr>
            </w:pPr>
            <w:r w:rsidRPr="000612F9">
              <w:rPr>
                <w:rFonts w:cs="Tahoma"/>
                <w:szCs w:val="18"/>
              </w:rPr>
              <w:t>5</w:t>
            </w:r>
          </w:p>
        </w:tc>
      </w:tr>
      <w:tr w:rsidR="00613BBB" w:rsidRPr="000612F9" w:rsidTr="002A6416">
        <w:tc>
          <w:tcPr>
            <w:tcW w:w="2160" w:type="dxa"/>
          </w:tcPr>
          <w:p w:rsidR="00613BBB" w:rsidRPr="000612F9" w:rsidRDefault="00613BBB" w:rsidP="009A6981">
            <w:pPr>
              <w:jc w:val="center"/>
              <w:rPr>
                <w:rFonts w:cs="Tahoma"/>
                <w:szCs w:val="18"/>
              </w:rPr>
            </w:pPr>
            <w:r w:rsidRPr="000612F9">
              <w:rPr>
                <w:rFonts w:cs="Tahoma"/>
                <w:szCs w:val="18"/>
              </w:rPr>
              <w:t>$500</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$624</w:t>
            </w:r>
            <w:r w:rsidR="009A6981">
              <w:rPr>
                <w:rFonts w:cs="Tahoma"/>
                <w:szCs w:val="18"/>
              </w:rPr>
              <w:t xml:space="preserve"> </w:t>
            </w:r>
            <w:r w:rsidRPr="000612F9">
              <w:rPr>
                <w:rFonts w:cs="Tahoma"/>
                <w:szCs w:val="18"/>
              </w:rPr>
              <w:t>999</w:t>
            </w:r>
          </w:p>
        </w:tc>
        <w:tc>
          <w:tcPr>
            <w:tcW w:w="2520" w:type="dxa"/>
          </w:tcPr>
          <w:p w:rsidR="00613BBB" w:rsidRPr="000612F9" w:rsidRDefault="00613BBB" w:rsidP="00613BBB">
            <w:pPr>
              <w:jc w:val="center"/>
              <w:rPr>
                <w:rFonts w:cs="Tahoma"/>
                <w:szCs w:val="18"/>
              </w:rPr>
            </w:pPr>
            <w:r w:rsidRPr="000612F9">
              <w:rPr>
                <w:rFonts w:cs="Tahoma"/>
                <w:szCs w:val="18"/>
              </w:rPr>
              <w:t>6</w:t>
            </w:r>
          </w:p>
        </w:tc>
      </w:tr>
      <w:tr w:rsidR="00613BBB" w:rsidRPr="000612F9" w:rsidTr="002A6416">
        <w:tc>
          <w:tcPr>
            <w:tcW w:w="2160" w:type="dxa"/>
          </w:tcPr>
          <w:p w:rsidR="00613BBB" w:rsidRPr="000612F9" w:rsidRDefault="00613BBB" w:rsidP="009A6981">
            <w:pPr>
              <w:jc w:val="center"/>
              <w:rPr>
                <w:rFonts w:cs="Tahoma"/>
                <w:szCs w:val="18"/>
              </w:rPr>
            </w:pPr>
            <w:r w:rsidRPr="000612F9">
              <w:rPr>
                <w:rFonts w:cs="Tahoma"/>
                <w:szCs w:val="18"/>
              </w:rPr>
              <w:t>$625</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$749</w:t>
            </w:r>
            <w:r w:rsidR="009A6981">
              <w:rPr>
                <w:rFonts w:cs="Tahoma"/>
                <w:szCs w:val="18"/>
              </w:rPr>
              <w:t xml:space="preserve"> </w:t>
            </w:r>
            <w:r w:rsidRPr="000612F9">
              <w:rPr>
                <w:rFonts w:cs="Tahoma"/>
                <w:szCs w:val="18"/>
              </w:rPr>
              <w:t>999</w:t>
            </w:r>
          </w:p>
        </w:tc>
        <w:tc>
          <w:tcPr>
            <w:tcW w:w="2520" w:type="dxa"/>
          </w:tcPr>
          <w:p w:rsidR="00613BBB" w:rsidRPr="000612F9" w:rsidRDefault="00613BBB" w:rsidP="00613BBB">
            <w:pPr>
              <w:jc w:val="center"/>
              <w:rPr>
                <w:rFonts w:cs="Tahoma"/>
                <w:szCs w:val="18"/>
              </w:rPr>
            </w:pPr>
            <w:r w:rsidRPr="000612F9">
              <w:rPr>
                <w:rFonts w:cs="Tahoma"/>
                <w:szCs w:val="18"/>
              </w:rPr>
              <w:t>7</w:t>
            </w:r>
          </w:p>
        </w:tc>
      </w:tr>
      <w:tr w:rsidR="00613BBB" w:rsidRPr="000612F9" w:rsidTr="002A6416">
        <w:tc>
          <w:tcPr>
            <w:tcW w:w="2160" w:type="dxa"/>
          </w:tcPr>
          <w:p w:rsidR="00613BBB" w:rsidRPr="000612F9" w:rsidRDefault="00613BBB" w:rsidP="009A6981">
            <w:pPr>
              <w:jc w:val="center"/>
              <w:rPr>
                <w:rFonts w:cs="Tahoma"/>
                <w:szCs w:val="18"/>
              </w:rPr>
            </w:pPr>
            <w:r w:rsidRPr="000612F9">
              <w:rPr>
                <w:rFonts w:cs="Tahoma"/>
                <w:szCs w:val="18"/>
              </w:rPr>
              <w:t>$750</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$874</w:t>
            </w:r>
            <w:r w:rsidR="009A6981">
              <w:rPr>
                <w:rFonts w:cs="Tahoma"/>
                <w:szCs w:val="18"/>
              </w:rPr>
              <w:t xml:space="preserve"> </w:t>
            </w:r>
            <w:r w:rsidRPr="000612F9">
              <w:rPr>
                <w:rFonts w:cs="Tahoma"/>
                <w:szCs w:val="18"/>
              </w:rPr>
              <w:t>999</w:t>
            </w:r>
          </w:p>
        </w:tc>
        <w:tc>
          <w:tcPr>
            <w:tcW w:w="2520" w:type="dxa"/>
          </w:tcPr>
          <w:p w:rsidR="00613BBB" w:rsidRPr="000612F9" w:rsidRDefault="00613BBB" w:rsidP="00613BBB">
            <w:pPr>
              <w:jc w:val="center"/>
              <w:rPr>
                <w:rFonts w:cs="Tahoma"/>
                <w:szCs w:val="18"/>
              </w:rPr>
            </w:pPr>
            <w:r w:rsidRPr="000612F9">
              <w:rPr>
                <w:rFonts w:cs="Tahoma"/>
                <w:szCs w:val="18"/>
              </w:rPr>
              <w:t>8</w:t>
            </w:r>
          </w:p>
        </w:tc>
      </w:tr>
    </w:tbl>
    <w:p w:rsidR="00613BBB" w:rsidRPr="000612F9" w:rsidRDefault="00613BBB" w:rsidP="00613BBB">
      <w:pPr>
        <w:rPr>
          <w:rFonts w:cs="Tahoma"/>
        </w:rPr>
      </w:pPr>
    </w:p>
    <w:p w:rsidR="00A17E03" w:rsidRPr="00207995" w:rsidRDefault="00A17E03" w:rsidP="00FF1B2B">
      <w:pPr>
        <w:rPr>
          <w:rFonts w:cs="Tahoma"/>
          <w:lang w:val="fr-FR"/>
        </w:rPr>
      </w:pPr>
      <w:r w:rsidRPr="00207995">
        <w:rPr>
          <w:rFonts w:cs="Tahoma"/>
          <w:szCs w:val="18"/>
          <w:lang w:val="fr-FR"/>
        </w:rPr>
        <w:t>Le tableau suivant s’applique aux clients détenteurs de licences pour PDW :</w:t>
      </w:r>
    </w:p>
    <w:p w:rsidR="00A17E03" w:rsidRPr="00207995" w:rsidRDefault="00A17E03" w:rsidP="00A17E03">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A648F" w:rsidTr="002A6416">
        <w:tc>
          <w:tcPr>
            <w:tcW w:w="2160" w:type="dxa"/>
            <w:shd w:val="clear" w:color="auto" w:fill="FABF8F"/>
          </w:tcPr>
          <w:p w:rsidR="00A17E03" w:rsidRPr="000612F9" w:rsidRDefault="00A17E03" w:rsidP="00A17E03">
            <w:pPr>
              <w:jc w:val="center"/>
              <w:rPr>
                <w:rFonts w:cs="Tahoma"/>
                <w:color w:val="000000"/>
                <w:szCs w:val="18"/>
              </w:rPr>
            </w:pPr>
            <w:r w:rsidRPr="000612F9">
              <w:rPr>
                <w:rFonts w:cs="Tahoma"/>
                <w:b/>
                <w:bCs/>
                <w:color w:val="000000"/>
                <w:szCs w:val="18"/>
              </w:rPr>
              <w:t>Dépense SA annuelle moyenne</w:t>
            </w:r>
          </w:p>
        </w:tc>
        <w:tc>
          <w:tcPr>
            <w:tcW w:w="2520" w:type="dxa"/>
            <w:shd w:val="clear" w:color="auto" w:fill="FABF8F"/>
          </w:tcPr>
          <w:p w:rsidR="00A17E03" w:rsidRPr="00207995" w:rsidRDefault="00A17E03" w:rsidP="00A17E03">
            <w:pPr>
              <w:jc w:val="center"/>
              <w:rPr>
                <w:rFonts w:cs="Tahoma"/>
                <w:color w:val="000000"/>
                <w:szCs w:val="18"/>
                <w:lang w:val="fr-FR"/>
              </w:rPr>
            </w:pPr>
            <w:r w:rsidRPr="00207995">
              <w:rPr>
                <w:rFonts w:cs="Tahoma"/>
                <w:b/>
                <w:bCs/>
                <w:color w:val="000000"/>
                <w:szCs w:val="18"/>
                <w:lang w:val="fr-FR"/>
              </w:rPr>
              <w:t>Nombre d’interlocuteurs autorisés pour le Support Technique</w:t>
            </w:r>
          </w:p>
        </w:tc>
      </w:tr>
      <w:tr w:rsidR="00A17E03" w:rsidRPr="000612F9" w:rsidTr="002A6416">
        <w:tc>
          <w:tcPr>
            <w:tcW w:w="2160" w:type="dxa"/>
          </w:tcPr>
          <w:p w:rsidR="00A17E03" w:rsidRPr="000612F9" w:rsidRDefault="00A17E03" w:rsidP="009A6981">
            <w:pPr>
              <w:jc w:val="center"/>
              <w:rPr>
                <w:rFonts w:cs="Tahoma"/>
                <w:color w:val="000000"/>
                <w:szCs w:val="18"/>
              </w:rPr>
            </w:pPr>
            <w:r w:rsidRPr="000612F9">
              <w:rPr>
                <w:rFonts w:cs="Tahoma"/>
                <w:color w:val="000000"/>
                <w:szCs w:val="18"/>
              </w:rPr>
              <w:t>$0</w:t>
            </w:r>
            <w:r w:rsidR="004353B1">
              <w:rPr>
                <w:rFonts w:cs="Tahoma"/>
                <w:color w:val="000000"/>
                <w:szCs w:val="18"/>
              </w:rPr>
              <w:t xml:space="preserve"> - </w:t>
            </w:r>
            <w:r w:rsidRPr="000612F9">
              <w:rPr>
                <w:rFonts w:cs="Tahoma"/>
                <w:color w:val="000000"/>
                <w:szCs w:val="18"/>
              </w:rPr>
              <w:t>$374</w:t>
            </w:r>
            <w:r w:rsidR="009A6981">
              <w:rPr>
                <w:rFonts w:cs="Tahoma"/>
                <w:color w:val="000000"/>
                <w:szCs w:val="18"/>
              </w:rPr>
              <w:t xml:space="preserve"> </w:t>
            </w:r>
            <w:r w:rsidRPr="000612F9">
              <w:rPr>
                <w:rFonts w:cs="Tahoma"/>
                <w:color w:val="000000"/>
                <w:szCs w:val="18"/>
              </w:rPr>
              <w:t>999</w:t>
            </w:r>
          </w:p>
        </w:tc>
        <w:tc>
          <w:tcPr>
            <w:tcW w:w="2520" w:type="dxa"/>
          </w:tcPr>
          <w:p w:rsidR="00A17E03" w:rsidRPr="000612F9" w:rsidRDefault="00A17E03" w:rsidP="00A17E03">
            <w:pPr>
              <w:jc w:val="center"/>
              <w:rPr>
                <w:rFonts w:cs="Tahoma"/>
                <w:color w:val="000000"/>
                <w:szCs w:val="18"/>
              </w:rPr>
            </w:pPr>
            <w:r w:rsidRPr="000612F9">
              <w:rPr>
                <w:rFonts w:cs="Tahoma"/>
                <w:color w:val="000000"/>
                <w:szCs w:val="18"/>
              </w:rPr>
              <w:t>4</w:t>
            </w:r>
          </w:p>
        </w:tc>
      </w:tr>
      <w:tr w:rsidR="00A17E03" w:rsidRPr="000612F9" w:rsidTr="002A6416">
        <w:tc>
          <w:tcPr>
            <w:tcW w:w="2160" w:type="dxa"/>
          </w:tcPr>
          <w:p w:rsidR="00A17E03" w:rsidRPr="000612F9" w:rsidRDefault="00A17E03" w:rsidP="009A6981">
            <w:pPr>
              <w:jc w:val="center"/>
              <w:rPr>
                <w:rFonts w:cs="Tahoma"/>
                <w:szCs w:val="18"/>
              </w:rPr>
            </w:pPr>
            <w:r w:rsidRPr="000612F9">
              <w:rPr>
                <w:rFonts w:cs="Tahoma"/>
                <w:szCs w:val="18"/>
              </w:rPr>
              <w:t>$375</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$499</w:t>
            </w:r>
            <w:r w:rsidR="009A6981">
              <w:rPr>
                <w:rFonts w:cs="Tahoma"/>
                <w:szCs w:val="18"/>
              </w:rPr>
              <w:t xml:space="preserve"> </w:t>
            </w:r>
            <w:r w:rsidRPr="000612F9">
              <w:rPr>
                <w:rFonts w:cs="Tahoma"/>
                <w:szCs w:val="18"/>
              </w:rPr>
              <w:t>999</w:t>
            </w:r>
          </w:p>
        </w:tc>
        <w:tc>
          <w:tcPr>
            <w:tcW w:w="2520" w:type="dxa"/>
          </w:tcPr>
          <w:p w:rsidR="00A17E03" w:rsidRPr="000612F9" w:rsidRDefault="00A17E03" w:rsidP="00A17E03">
            <w:pPr>
              <w:jc w:val="center"/>
              <w:rPr>
                <w:rFonts w:cs="Tahoma"/>
                <w:szCs w:val="18"/>
              </w:rPr>
            </w:pPr>
            <w:r w:rsidRPr="000612F9">
              <w:rPr>
                <w:rFonts w:cs="Tahoma"/>
                <w:szCs w:val="18"/>
              </w:rPr>
              <w:t>5</w:t>
            </w:r>
          </w:p>
        </w:tc>
      </w:tr>
      <w:tr w:rsidR="00A17E03" w:rsidRPr="000612F9" w:rsidTr="002A6416">
        <w:tc>
          <w:tcPr>
            <w:tcW w:w="2160" w:type="dxa"/>
          </w:tcPr>
          <w:p w:rsidR="00A17E03" w:rsidRPr="000612F9" w:rsidRDefault="00A17E03" w:rsidP="009A6981">
            <w:pPr>
              <w:jc w:val="center"/>
              <w:rPr>
                <w:rFonts w:cs="Tahoma"/>
                <w:szCs w:val="18"/>
              </w:rPr>
            </w:pPr>
            <w:r w:rsidRPr="000612F9">
              <w:rPr>
                <w:rFonts w:cs="Tahoma"/>
                <w:szCs w:val="18"/>
              </w:rPr>
              <w:t>$500</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$624</w:t>
            </w:r>
            <w:r w:rsidR="009A6981">
              <w:rPr>
                <w:rFonts w:cs="Tahoma"/>
                <w:szCs w:val="18"/>
              </w:rPr>
              <w:t xml:space="preserve"> </w:t>
            </w:r>
            <w:r w:rsidRPr="000612F9">
              <w:rPr>
                <w:rFonts w:cs="Tahoma"/>
                <w:szCs w:val="18"/>
              </w:rPr>
              <w:t>999</w:t>
            </w:r>
          </w:p>
        </w:tc>
        <w:tc>
          <w:tcPr>
            <w:tcW w:w="2520" w:type="dxa"/>
          </w:tcPr>
          <w:p w:rsidR="00A17E03" w:rsidRPr="000612F9" w:rsidRDefault="00A17E03" w:rsidP="00A17E03">
            <w:pPr>
              <w:jc w:val="center"/>
              <w:rPr>
                <w:rFonts w:cs="Tahoma"/>
                <w:szCs w:val="18"/>
              </w:rPr>
            </w:pPr>
            <w:r w:rsidRPr="000612F9">
              <w:rPr>
                <w:rFonts w:cs="Tahoma"/>
                <w:szCs w:val="18"/>
              </w:rPr>
              <w:t>6</w:t>
            </w:r>
          </w:p>
        </w:tc>
      </w:tr>
      <w:tr w:rsidR="00A17E03" w:rsidRPr="000612F9" w:rsidTr="002A6416">
        <w:tc>
          <w:tcPr>
            <w:tcW w:w="2160" w:type="dxa"/>
          </w:tcPr>
          <w:p w:rsidR="00A17E03" w:rsidRPr="000612F9" w:rsidRDefault="00A17E03" w:rsidP="009A6981">
            <w:pPr>
              <w:jc w:val="center"/>
              <w:rPr>
                <w:rFonts w:cs="Tahoma"/>
                <w:szCs w:val="18"/>
              </w:rPr>
            </w:pPr>
            <w:r w:rsidRPr="000612F9">
              <w:rPr>
                <w:rFonts w:cs="Tahoma"/>
                <w:szCs w:val="18"/>
              </w:rPr>
              <w:t>$625</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$749</w:t>
            </w:r>
            <w:r w:rsidR="009A6981">
              <w:rPr>
                <w:rFonts w:cs="Tahoma"/>
                <w:szCs w:val="18"/>
              </w:rPr>
              <w:t xml:space="preserve"> </w:t>
            </w:r>
            <w:r w:rsidRPr="000612F9">
              <w:rPr>
                <w:rFonts w:cs="Tahoma"/>
                <w:szCs w:val="18"/>
              </w:rPr>
              <w:t>999</w:t>
            </w:r>
          </w:p>
        </w:tc>
        <w:tc>
          <w:tcPr>
            <w:tcW w:w="2520" w:type="dxa"/>
          </w:tcPr>
          <w:p w:rsidR="00A17E03" w:rsidRPr="000612F9" w:rsidRDefault="00A17E03" w:rsidP="00A17E03">
            <w:pPr>
              <w:jc w:val="center"/>
              <w:rPr>
                <w:rFonts w:cs="Tahoma"/>
                <w:szCs w:val="18"/>
              </w:rPr>
            </w:pPr>
            <w:r w:rsidRPr="000612F9">
              <w:rPr>
                <w:rFonts w:cs="Tahoma"/>
                <w:szCs w:val="18"/>
              </w:rPr>
              <w:t>7</w:t>
            </w:r>
          </w:p>
        </w:tc>
      </w:tr>
      <w:tr w:rsidR="00A17E03" w:rsidRPr="000612F9" w:rsidTr="002A6416">
        <w:tc>
          <w:tcPr>
            <w:tcW w:w="2160" w:type="dxa"/>
          </w:tcPr>
          <w:p w:rsidR="00A17E03" w:rsidRPr="000612F9" w:rsidRDefault="00A17E03" w:rsidP="009A6981">
            <w:pPr>
              <w:jc w:val="center"/>
              <w:rPr>
                <w:rFonts w:cs="Tahoma"/>
                <w:szCs w:val="18"/>
              </w:rPr>
            </w:pPr>
            <w:r w:rsidRPr="000612F9">
              <w:rPr>
                <w:rFonts w:cs="Tahoma"/>
                <w:szCs w:val="18"/>
              </w:rPr>
              <w:t>$750</w:t>
            </w:r>
            <w:r w:rsidR="009A6981">
              <w:rPr>
                <w:rFonts w:cs="Tahoma"/>
                <w:szCs w:val="18"/>
              </w:rPr>
              <w:t xml:space="preserve"> </w:t>
            </w:r>
            <w:r w:rsidRPr="000612F9">
              <w:rPr>
                <w:rFonts w:cs="Tahoma"/>
                <w:szCs w:val="18"/>
              </w:rPr>
              <w:t>000</w:t>
            </w:r>
            <w:r w:rsidR="004353B1">
              <w:rPr>
                <w:rFonts w:cs="Tahoma"/>
                <w:szCs w:val="18"/>
              </w:rPr>
              <w:t xml:space="preserve"> - </w:t>
            </w:r>
            <w:r w:rsidRPr="000612F9">
              <w:rPr>
                <w:rFonts w:cs="Tahoma"/>
                <w:szCs w:val="18"/>
              </w:rPr>
              <w:t>$874</w:t>
            </w:r>
            <w:r w:rsidR="009A6981">
              <w:rPr>
                <w:rFonts w:cs="Tahoma"/>
                <w:szCs w:val="18"/>
              </w:rPr>
              <w:t xml:space="preserve"> </w:t>
            </w:r>
            <w:r w:rsidRPr="000612F9">
              <w:rPr>
                <w:rFonts w:cs="Tahoma"/>
                <w:szCs w:val="18"/>
              </w:rPr>
              <w:t>999</w:t>
            </w:r>
          </w:p>
        </w:tc>
        <w:tc>
          <w:tcPr>
            <w:tcW w:w="2520" w:type="dxa"/>
          </w:tcPr>
          <w:p w:rsidR="00A17E03" w:rsidRPr="000612F9" w:rsidRDefault="00A17E03" w:rsidP="00A17E03">
            <w:pPr>
              <w:jc w:val="center"/>
              <w:rPr>
                <w:rFonts w:cs="Tahoma"/>
                <w:szCs w:val="18"/>
              </w:rPr>
            </w:pPr>
            <w:r w:rsidRPr="000612F9">
              <w:rPr>
                <w:rFonts w:cs="Tahoma"/>
                <w:szCs w:val="18"/>
              </w:rPr>
              <w:t>8</w:t>
            </w:r>
          </w:p>
        </w:tc>
      </w:tr>
    </w:tbl>
    <w:p w:rsidR="00A17E03" w:rsidRPr="000612F9" w:rsidRDefault="00A17E03" w:rsidP="00F530ED">
      <w:pPr>
        <w:jc w:val="both"/>
        <w:rPr>
          <w:rFonts w:cs="Tahoma"/>
        </w:rPr>
      </w:pPr>
    </w:p>
    <w:p w:rsidR="00A17E03" w:rsidRPr="00207995" w:rsidRDefault="00A17E03" w:rsidP="00F42FB8">
      <w:pPr>
        <w:jc w:val="both"/>
        <w:rPr>
          <w:rFonts w:cs="Tahoma"/>
          <w:lang w:val="fr-FR"/>
        </w:rPr>
      </w:pPr>
      <w:r w:rsidRPr="00207995">
        <w:rPr>
          <w:rFonts w:cs="Tahoma"/>
          <w:szCs w:val="18"/>
          <w:lang w:val="fr-FR"/>
        </w:rPr>
        <w:t>Les demandes de support doivent être soumises par téléphone ou Internet par l’interlocuteur désigné par le client</w:t>
      </w:r>
      <w:r w:rsidR="00573DD5" w:rsidRPr="00207995">
        <w:rPr>
          <w:rFonts w:cs="Tahoma"/>
          <w:szCs w:val="18"/>
          <w:lang w:val="fr-FR"/>
        </w:rPr>
        <w:t> </w:t>
      </w:r>
      <w:r w:rsidRPr="00207995">
        <w:rPr>
          <w:rFonts w:cs="Tahoma"/>
          <w:szCs w:val="18"/>
          <w:lang w:val="fr-FR"/>
        </w:rPr>
        <w:t>et</w:t>
      </w:r>
      <w:r w:rsidR="00573DD5" w:rsidRPr="00207995">
        <w:rPr>
          <w:rFonts w:cs="Tahoma"/>
          <w:szCs w:val="18"/>
          <w:lang w:val="fr-FR"/>
        </w:rPr>
        <w:t> </w:t>
      </w:r>
      <w:r w:rsidRPr="00207995">
        <w:rPr>
          <w:rFonts w:cs="Tahoma"/>
          <w:szCs w:val="18"/>
          <w:lang w:val="fr-FR"/>
        </w:rPr>
        <w:t>conformément à la procédure décrite dans le Contrat de Support Premier du client. L’avantage PRS Illimité 24h</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24, 7 jours</w:t>
      </w:r>
      <w:r w:rsidR="00CB335F">
        <w:rPr>
          <w:rFonts w:cs="Tahoma"/>
          <w:szCs w:val="18"/>
          <w:lang w:val="fr-FR"/>
        </w:rPr>
        <w:t xml:space="preserve"> </w:t>
      </w:r>
      <w:r w:rsidRPr="00207995">
        <w:rPr>
          <w:rFonts w:cs="Tahoma"/>
          <w:szCs w:val="18"/>
          <w:lang w:val="fr-FR"/>
        </w:rPr>
        <w:t>/</w:t>
      </w:r>
      <w:r w:rsidR="00CB335F">
        <w:rPr>
          <w:rFonts w:cs="Tahoma"/>
          <w:szCs w:val="18"/>
          <w:lang w:val="fr-FR"/>
        </w:rPr>
        <w:t xml:space="preserve"> </w:t>
      </w:r>
      <w:r w:rsidRPr="00207995">
        <w:rPr>
          <w:rFonts w:cs="Tahoma"/>
          <w:szCs w:val="18"/>
          <w:lang w:val="fr-FR"/>
        </w:rPr>
        <w:t xml:space="preserve">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rsidR="00023FE7" w:rsidRPr="00207995" w:rsidRDefault="00023FE7" w:rsidP="00F42FB8">
      <w:pPr>
        <w:pStyle w:val="Heading3"/>
        <w:rPr>
          <w:rFonts w:ascii="Tahoma" w:hAnsi="Tahoma" w:cs="Tahoma"/>
          <w:lang w:val="fr-FR"/>
        </w:rPr>
      </w:pPr>
    </w:p>
    <w:p w:rsidR="00620185" w:rsidRPr="00207995" w:rsidRDefault="00620185" w:rsidP="00F42FB8">
      <w:pPr>
        <w:pStyle w:val="Heading3"/>
        <w:rPr>
          <w:rFonts w:ascii="Tahoma" w:hAnsi="Tahoma" w:cs="Tahoma"/>
          <w:lang w:val="fr-FR"/>
        </w:rPr>
      </w:pPr>
      <w:bookmarkStart w:id="755" w:name="_Toc336338238"/>
      <w:bookmarkStart w:id="756" w:name="_Toc358737132"/>
      <w:r w:rsidRPr="00207995">
        <w:rPr>
          <w:rFonts w:ascii="Tahoma" w:hAnsi="Tahoma" w:cs="Tahoma"/>
          <w:color w:val="000000"/>
          <w:sz w:val="24"/>
          <w:szCs w:val="18"/>
          <w:lang w:val="fr-FR"/>
        </w:rPr>
        <w:t>System Center Advisor</w:t>
      </w:r>
      <w:bookmarkEnd w:id="755"/>
      <w:bookmarkEnd w:id="756"/>
    </w:p>
    <w:p w:rsidR="00620185" w:rsidRPr="00207995" w:rsidRDefault="00620185" w:rsidP="00F42FB8">
      <w:pPr>
        <w:rPr>
          <w:rFonts w:cs="Tahoma"/>
          <w:lang w:val="fr-FR"/>
        </w:rPr>
      </w:pPr>
    </w:p>
    <w:p w:rsidR="001C1727" w:rsidRPr="00207995" w:rsidRDefault="00F56FC9">
      <w:pPr>
        <w:rPr>
          <w:rFonts w:cs="Tahoma"/>
          <w:lang w:val="fr-FR"/>
        </w:rPr>
      </w:pPr>
      <w:r w:rsidRPr="00207995">
        <w:rPr>
          <w:rFonts w:cs="Tahoma"/>
          <w:szCs w:val="18"/>
          <w:lang w:val="fr-FR"/>
        </w:rPr>
        <w:t>Les clients détenteurs de licences logicielles pour Windows Server, SQL Server, Exchange Server et SharePoint Server figurant dans le tableau ci</w:t>
      </w:r>
      <w:r w:rsidR="002E27FA">
        <w:rPr>
          <w:rFonts w:cs="Tahoma"/>
          <w:szCs w:val="18"/>
          <w:lang w:val="fr-FR"/>
        </w:rPr>
        <w:t>-</w:t>
      </w:r>
      <w:r w:rsidRPr="00207995">
        <w:rPr>
          <w:rFonts w:cs="Tahoma"/>
          <w:szCs w:val="18"/>
          <w:lang w:val="fr-FR"/>
        </w:rPr>
        <w:t xml:space="preserve">dessous, couvertes par une Software Assurance active, peuvent utiliser System Center Advisor, tel que spécifié dans les Droits d’Utilisation de Logiciels. </w:t>
      </w:r>
    </w:p>
    <w:p w:rsidR="003479E5" w:rsidRPr="00207995" w:rsidRDefault="003479E5" w:rsidP="00792D1E">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1800"/>
        <w:gridCol w:w="1800"/>
        <w:gridCol w:w="1964"/>
        <w:gridCol w:w="1474"/>
      </w:tblGrid>
      <w:tr w:rsidR="00A13BC3" w:rsidRPr="000612F9" w:rsidTr="00573DD5">
        <w:trPr>
          <w:tblHeader/>
        </w:trPr>
        <w:tc>
          <w:tcPr>
            <w:tcW w:w="3600" w:type="dxa"/>
            <w:gridSpan w:val="2"/>
            <w:shd w:val="clear" w:color="auto" w:fill="FABF8F"/>
          </w:tcPr>
          <w:p w:rsidR="00A13BC3" w:rsidRPr="000612F9" w:rsidRDefault="00A13BC3" w:rsidP="007E466C">
            <w:pPr>
              <w:spacing w:before="120" w:after="120" w:line="276" w:lineRule="auto"/>
              <w:jc w:val="center"/>
              <w:rPr>
                <w:rFonts w:cs="Tahoma"/>
                <w:b/>
                <w:bCs/>
                <w:color w:val="000000"/>
                <w:szCs w:val="18"/>
                <w:lang w:eastAsia="ja-JP"/>
              </w:rPr>
            </w:pPr>
            <w:r w:rsidRPr="000612F9">
              <w:rPr>
                <w:rFonts w:cs="Tahoma"/>
                <w:b/>
                <w:bCs/>
                <w:color w:val="000000"/>
                <w:szCs w:val="18"/>
              </w:rPr>
              <w:t>Logiciels Serveur Éligibles*</w:t>
            </w:r>
          </w:p>
        </w:tc>
        <w:tc>
          <w:tcPr>
            <w:tcW w:w="1800" w:type="dxa"/>
            <w:shd w:val="clear" w:color="auto" w:fill="FABF8F"/>
          </w:tcPr>
          <w:p w:rsidR="00A13BC3" w:rsidRPr="000612F9" w:rsidRDefault="00A13BC3" w:rsidP="003479E5">
            <w:pPr>
              <w:spacing w:after="200" w:line="276" w:lineRule="auto"/>
              <w:jc w:val="center"/>
              <w:rPr>
                <w:rFonts w:cs="Tahoma"/>
                <w:b/>
                <w:bCs/>
                <w:color w:val="000000"/>
                <w:szCs w:val="18"/>
                <w:lang w:eastAsia="ja-JP"/>
              </w:rPr>
            </w:pPr>
          </w:p>
        </w:tc>
        <w:tc>
          <w:tcPr>
            <w:tcW w:w="1964" w:type="dxa"/>
            <w:shd w:val="clear" w:color="auto" w:fill="FABF8F"/>
          </w:tcPr>
          <w:p w:rsidR="00A13BC3" w:rsidRPr="000612F9" w:rsidRDefault="00A13BC3" w:rsidP="003479E5">
            <w:pPr>
              <w:spacing w:after="200" w:line="276" w:lineRule="auto"/>
              <w:jc w:val="center"/>
              <w:rPr>
                <w:rFonts w:cs="Tahoma"/>
                <w:b/>
                <w:bCs/>
                <w:color w:val="000000"/>
                <w:szCs w:val="18"/>
                <w:lang w:eastAsia="ja-JP"/>
              </w:rPr>
            </w:pPr>
          </w:p>
        </w:tc>
        <w:tc>
          <w:tcPr>
            <w:tcW w:w="1474" w:type="dxa"/>
            <w:shd w:val="clear" w:color="auto" w:fill="FABF8F"/>
          </w:tcPr>
          <w:p w:rsidR="00A13BC3" w:rsidRPr="000612F9" w:rsidRDefault="00A13BC3" w:rsidP="003479E5">
            <w:pPr>
              <w:spacing w:after="200" w:line="276" w:lineRule="auto"/>
              <w:jc w:val="center"/>
              <w:rPr>
                <w:rFonts w:cs="Tahoma"/>
                <w:b/>
                <w:bCs/>
                <w:color w:val="000000"/>
                <w:szCs w:val="18"/>
                <w:lang w:eastAsia="ja-JP"/>
              </w:rPr>
            </w:pPr>
          </w:p>
        </w:tc>
      </w:tr>
      <w:tr w:rsidR="00A13BC3" w:rsidRPr="000612F9" w:rsidTr="00573DD5">
        <w:trPr>
          <w:tblHeader/>
        </w:trPr>
        <w:tc>
          <w:tcPr>
            <w:tcW w:w="1800" w:type="dxa"/>
            <w:shd w:val="clear" w:color="auto" w:fill="FABF8F"/>
            <w:vAlign w:val="center"/>
          </w:tcPr>
          <w:p w:rsidR="00A13BC3" w:rsidRPr="000612F9" w:rsidRDefault="00A13BC3" w:rsidP="007E466C">
            <w:pPr>
              <w:spacing w:before="120" w:after="120" w:line="276" w:lineRule="auto"/>
              <w:jc w:val="center"/>
              <w:rPr>
                <w:rFonts w:cs="Tahoma"/>
                <w:color w:val="000000"/>
                <w:szCs w:val="18"/>
                <w:lang w:eastAsia="ja-JP"/>
              </w:rPr>
            </w:pPr>
            <w:r w:rsidRPr="000612F9">
              <w:rPr>
                <w:rFonts w:cs="Tahoma"/>
                <w:b/>
                <w:bCs/>
                <w:color w:val="000000"/>
                <w:szCs w:val="18"/>
              </w:rPr>
              <w:t>Windows Server</w:t>
            </w:r>
          </w:p>
        </w:tc>
        <w:tc>
          <w:tcPr>
            <w:tcW w:w="1800" w:type="dxa"/>
            <w:shd w:val="clear" w:color="auto" w:fill="FABF8F"/>
            <w:vAlign w:val="center"/>
          </w:tcPr>
          <w:p w:rsidR="00A13BC3" w:rsidRPr="000612F9" w:rsidRDefault="00A13BC3" w:rsidP="007E466C">
            <w:pPr>
              <w:spacing w:before="120" w:after="120" w:line="276" w:lineRule="auto"/>
              <w:jc w:val="center"/>
              <w:rPr>
                <w:rFonts w:cs="Tahoma"/>
                <w:color w:val="000000"/>
                <w:szCs w:val="18"/>
                <w:lang w:eastAsia="ja-JP"/>
              </w:rPr>
            </w:pPr>
            <w:r w:rsidRPr="000612F9">
              <w:rPr>
                <w:rFonts w:cs="Tahoma"/>
                <w:b/>
                <w:bCs/>
                <w:color w:val="000000"/>
                <w:szCs w:val="18"/>
              </w:rPr>
              <w:t>SQL Server</w:t>
            </w:r>
          </w:p>
        </w:tc>
        <w:tc>
          <w:tcPr>
            <w:tcW w:w="1800" w:type="dxa"/>
            <w:shd w:val="clear" w:color="auto" w:fill="FABF8F"/>
            <w:vAlign w:val="center"/>
          </w:tcPr>
          <w:p w:rsidR="00A13BC3" w:rsidRPr="000612F9" w:rsidRDefault="00A13BC3" w:rsidP="007E466C">
            <w:pPr>
              <w:spacing w:before="120" w:after="120" w:line="276" w:lineRule="auto"/>
              <w:jc w:val="center"/>
              <w:rPr>
                <w:rFonts w:cs="Tahoma"/>
                <w:b/>
                <w:bCs/>
                <w:color w:val="000000"/>
                <w:szCs w:val="18"/>
                <w:lang w:eastAsia="ja-JP"/>
              </w:rPr>
            </w:pPr>
            <w:r w:rsidRPr="000612F9">
              <w:rPr>
                <w:rFonts w:cs="Tahoma"/>
                <w:b/>
                <w:bCs/>
                <w:color w:val="000000"/>
                <w:szCs w:val="18"/>
              </w:rPr>
              <w:t>Exchange Server</w:t>
            </w:r>
          </w:p>
        </w:tc>
        <w:tc>
          <w:tcPr>
            <w:tcW w:w="1964" w:type="dxa"/>
            <w:shd w:val="clear" w:color="auto" w:fill="FABF8F"/>
            <w:vAlign w:val="center"/>
          </w:tcPr>
          <w:p w:rsidR="00A13BC3" w:rsidRPr="000612F9" w:rsidRDefault="00A13BC3" w:rsidP="007E466C">
            <w:pPr>
              <w:spacing w:before="120" w:after="120" w:line="276" w:lineRule="auto"/>
              <w:jc w:val="center"/>
              <w:rPr>
                <w:rFonts w:cs="Tahoma"/>
                <w:b/>
                <w:bCs/>
                <w:color w:val="000000"/>
                <w:szCs w:val="18"/>
                <w:lang w:eastAsia="ja-JP"/>
              </w:rPr>
            </w:pPr>
            <w:r w:rsidRPr="000612F9">
              <w:rPr>
                <w:rFonts w:cs="Tahoma"/>
                <w:b/>
                <w:bCs/>
                <w:color w:val="000000"/>
                <w:szCs w:val="18"/>
              </w:rPr>
              <w:t>SharePoint Server</w:t>
            </w:r>
          </w:p>
        </w:tc>
        <w:tc>
          <w:tcPr>
            <w:tcW w:w="1474" w:type="dxa"/>
            <w:shd w:val="clear" w:color="auto" w:fill="FABF8F"/>
            <w:vAlign w:val="center"/>
          </w:tcPr>
          <w:p w:rsidR="00A13BC3" w:rsidRPr="000612F9" w:rsidRDefault="00A13BC3" w:rsidP="007E466C">
            <w:pPr>
              <w:spacing w:before="120" w:after="120" w:line="276" w:lineRule="auto"/>
              <w:jc w:val="center"/>
              <w:rPr>
                <w:rFonts w:cs="Tahoma"/>
                <w:b/>
                <w:bCs/>
                <w:color w:val="000000"/>
                <w:szCs w:val="18"/>
                <w:lang w:eastAsia="ja-JP"/>
              </w:rPr>
            </w:pPr>
            <w:r w:rsidRPr="000612F9">
              <w:rPr>
                <w:rFonts w:cs="Tahoma"/>
                <w:b/>
                <w:bCs/>
                <w:color w:val="000000"/>
                <w:szCs w:val="18"/>
              </w:rPr>
              <w:t>Lync Server</w:t>
            </w:r>
          </w:p>
        </w:tc>
      </w:tr>
      <w:tr w:rsidR="00A13BC3" w:rsidRPr="000612F9" w:rsidTr="00573DD5">
        <w:tc>
          <w:tcPr>
            <w:tcW w:w="1800"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Windows Server Datacenter</w:t>
            </w:r>
          </w:p>
        </w:tc>
        <w:tc>
          <w:tcPr>
            <w:tcW w:w="1800"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 xml:space="preserve">SQL Server Parallel Data Warehouse </w:t>
            </w:r>
          </w:p>
        </w:tc>
        <w:tc>
          <w:tcPr>
            <w:tcW w:w="1800"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Exchange Small Business Server</w:t>
            </w:r>
          </w:p>
        </w:tc>
        <w:tc>
          <w:tcPr>
            <w:tcW w:w="1964" w:type="dxa"/>
          </w:tcPr>
          <w:p w:rsidR="00A13BC3" w:rsidRPr="00207995" w:rsidRDefault="00A13BC3" w:rsidP="003479E5">
            <w:pPr>
              <w:spacing w:after="200" w:line="276" w:lineRule="auto"/>
              <w:jc w:val="center"/>
              <w:rPr>
                <w:rFonts w:cs="Tahoma"/>
                <w:color w:val="000000"/>
                <w:szCs w:val="18"/>
                <w:lang w:val="fr-FR" w:eastAsia="ja-JP"/>
              </w:rPr>
            </w:pPr>
            <w:r w:rsidRPr="00207995">
              <w:rPr>
                <w:rFonts w:cs="Tahoma"/>
                <w:color w:val="000000"/>
                <w:szCs w:val="18"/>
                <w:lang w:val="fr-FR"/>
              </w:rPr>
              <w:t>SharePoint Server pour sites Internet Édition Enterprise</w:t>
            </w:r>
          </w:p>
        </w:tc>
        <w:tc>
          <w:tcPr>
            <w:tcW w:w="1474"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Lync Server 2010 Édition Enterprise</w:t>
            </w:r>
          </w:p>
        </w:tc>
      </w:tr>
      <w:tr w:rsidR="00A13BC3" w:rsidRPr="000612F9" w:rsidTr="00573DD5">
        <w:tc>
          <w:tcPr>
            <w:tcW w:w="1800" w:type="dxa"/>
          </w:tcPr>
          <w:p w:rsidR="00A13BC3" w:rsidRPr="000612F9" w:rsidRDefault="00A13BC3" w:rsidP="00EE5CB8">
            <w:pPr>
              <w:keepNext/>
              <w:keepLines/>
              <w:spacing w:after="200" w:line="276" w:lineRule="auto"/>
              <w:jc w:val="center"/>
              <w:rPr>
                <w:rFonts w:cs="Tahoma"/>
                <w:szCs w:val="18"/>
              </w:rPr>
            </w:pPr>
            <w:r w:rsidRPr="000612F9">
              <w:rPr>
                <w:rFonts w:cs="Tahoma"/>
                <w:color w:val="000000"/>
                <w:szCs w:val="18"/>
              </w:rPr>
              <w:t>Windows Server Enterprise</w:t>
            </w:r>
          </w:p>
        </w:tc>
        <w:tc>
          <w:tcPr>
            <w:tcW w:w="1800" w:type="dxa"/>
          </w:tcPr>
          <w:p w:rsidR="00A13BC3" w:rsidRPr="000612F9" w:rsidRDefault="00A13BC3" w:rsidP="00EE5CB8">
            <w:pPr>
              <w:keepNext/>
              <w:keepLines/>
              <w:spacing w:after="200" w:line="276" w:lineRule="auto"/>
              <w:jc w:val="center"/>
              <w:rPr>
                <w:rFonts w:cs="Tahoma"/>
                <w:szCs w:val="18"/>
                <w:lang w:eastAsia="ja-JP"/>
              </w:rPr>
            </w:pPr>
            <w:r w:rsidRPr="000612F9">
              <w:rPr>
                <w:rFonts w:cs="Tahoma"/>
                <w:color w:val="000000"/>
                <w:szCs w:val="18"/>
              </w:rPr>
              <w:t>SQL Server Datacenter</w:t>
            </w:r>
          </w:p>
        </w:tc>
        <w:tc>
          <w:tcPr>
            <w:tcW w:w="1800" w:type="dxa"/>
          </w:tcPr>
          <w:p w:rsidR="00A13BC3" w:rsidRPr="000612F9" w:rsidRDefault="00A13BC3" w:rsidP="00EE5CB8">
            <w:pPr>
              <w:keepNext/>
              <w:keepLines/>
              <w:spacing w:after="200" w:line="276" w:lineRule="auto"/>
              <w:jc w:val="center"/>
              <w:rPr>
                <w:rFonts w:cs="Tahoma"/>
                <w:color w:val="000000"/>
                <w:szCs w:val="18"/>
                <w:lang w:eastAsia="ja-JP"/>
              </w:rPr>
            </w:pPr>
            <w:r w:rsidRPr="000612F9">
              <w:rPr>
                <w:rFonts w:cs="Tahoma"/>
                <w:color w:val="000000"/>
                <w:szCs w:val="18"/>
              </w:rPr>
              <w:t>Exchange Server Entreprise</w:t>
            </w:r>
          </w:p>
        </w:tc>
        <w:tc>
          <w:tcPr>
            <w:tcW w:w="1964" w:type="dxa"/>
          </w:tcPr>
          <w:p w:rsidR="00A13BC3" w:rsidRPr="00207995" w:rsidRDefault="00A13BC3" w:rsidP="00EE5CB8">
            <w:pPr>
              <w:keepNext/>
              <w:keepLines/>
              <w:spacing w:after="200" w:line="276" w:lineRule="auto"/>
              <w:jc w:val="center"/>
              <w:rPr>
                <w:rFonts w:cs="Tahoma"/>
                <w:color w:val="000000"/>
                <w:szCs w:val="18"/>
                <w:lang w:val="fr-FR" w:eastAsia="ja-JP"/>
              </w:rPr>
            </w:pPr>
            <w:r w:rsidRPr="00207995">
              <w:rPr>
                <w:rFonts w:cs="Tahoma"/>
                <w:color w:val="000000"/>
                <w:szCs w:val="18"/>
                <w:lang w:val="fr-FR"/>
              </w:rPr>
              <w:t>SharePoint Server pour sites Internet Édition Standard</w:t>
            </w:r>
          </w:p>
        </w:tc>
        <w:tc>
          <w:tcPr>
            <w:tcW w:w="1474" w:type="dxa"/>
          </w:tcPr>
          <w:p w:rsidR="00A13BC3" w:rsidRPr="000612F9" w:rsidRDefault="00A13BC3" w:rsidP="00EE5CB8">
            <w:pPr>
              <w:keepNext/>
              <w:keepLines/>
              <w:spacing w:after="200" w:line="276" w:lineRule="auto"/>
              <w:jc w:val="center"/>
              <w:rPr>
                <w:rFonts w:cs="Tahoma"/>
                <w:color w:val="000000"/>
                <w:szCs w:val="18"/>
                <w:lang w:eastAsia="ja-JP"/>
              </w:rPr>
            </w:pPr>
            <w:r w:rsidRPr="000612F9">
              <w:rPr>
                <w:rFonts w:cs="Tahoma"/>
                <w:color w:val="000000"/>
                <w:szCs w:val="18"/>
              </w:rPr>
              <w:t>Lync Server 2010 Édition Standard</w:t>
            </w:r>
          </w:p>
        </w:tc>
      </w:tr>
      <w:tr w:rsidR="00A13BC3" w:rsidRPr="000612F9" w:rsidTr="00573DD5">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color w:val="000000"/>
                <w:szCs w:val="18"/>
              </w:rPr>
              <w:t>Windows Server Standard</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Enterprise</w:t>
            </w:r>
          </w:p>
        </w:tc>
        <w:tc>
          <w:tcPr>
            <w:tcW w:w="1800"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Exchange Server Standard</w:t>
            </w:r>
          </w:p>
        </w:tc>
        <w:tc>
          <w:tcPr>
            <w:tcW w:w="1964" w:type="dxa"/>
          </w:tcPr>
          <w:p w:rsidR="00A13BC3" w:rsidRPr="000612F9" w:rsidRDefault="00A13BC3" w:rsidP="003479E5">
            <w:pPr>
              <w:spacing w:after="200" w:line="276" w:lineRule="auto"/>
              <w:jc w:val="center"/>
              <w:rPr>
                <w:rFonts w:cs="Tahoma"/>
                <w:color w:val="000000"/>
                <w:szCs w:val="18"/>
                <w:lang w:eastAsia="ja-JP"/>
              </w:rPr>
            </w:pPr>
            <w:r w:rsidRPr="000612F9">
              <w:rPr>
                <w:rFonts w:cs="Tahoma"/>
                <w:color w:val="000000"/>
                <w:szCs w:val="18"/>
              </w:rPr>
              <w:t>SharePoint Server</w:t>
            </w:r>
          </w:p>
        </w:tc>
        <w:tc>
          <w:tcPr>
            <w:tcW w:w="1474" w:type="dxa"/>
          </w:tcPr>
          <w:p w:rsidR="00A13BC3" w:rsidRPr="000612F9" w:rsidRDefault="00A13BC3" w:rsidP="003479E5">
            <w:pPr>
              <w:spacing w:after="200" w:line="276" w:lineRule="auto"/>
              <w:jc w:val="center"/>
              <w:rPr>
                <w:rFonts w:cs="Tahoma"/>
                <w:color w:val="000000"/>
                <w:szCs w:val="18"/>
                <w:lang w:eastAsia="ja-JP"/>
              </w:rPr>
            </w:pPr>
          </w:p>
        </w:tc>
      </w:tr>
      <w:tr w:rsidR="00A13BC3" w:rsidRPr="000612F9" w:rsidTr="00573DD5">
        <w:trPr>
          <w:cantSplit/>
        </w:trPr>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Module complémentaire Windows Small Business Server Premium</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Standard</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0612F9" w:rsidTr="00573DD5">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Windows Small Business Server Standard</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Workgroup</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0612F9" w:rsidTr="00573DD5">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Windows Small Business Server Essentials</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Small Business</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0612F9" w:rsidTr="00573DD5">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Windows Web Server</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Web</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0612F9" w:rsidTr="00573DD5">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Windows HPC Server Suite</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Developer</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0612F9" w:rsidTr="00573DD5">
        <w:tc>
          <w:tcPr>
            <w:tcW w:w="1800" w:type="dxa"/>
          </w:tcPr>
          <w:p w:rsidR="00A13BC3" w:rsidRPr="000612F9" w:rsidRDefault="00A13BC3" w:rsidP="00894563">
            <w:pPr>
              <w:spacing w:after="200" w:line="276" w:lineRule="auto"/>
              <w:jc w:val="center"/>
              <w:rPr>
                <w:rFonts w:cs="Tahoma"/>
                <w:szCs w:val="18"/>
                <w:lang w:eastAsia="ja-JP"/>
              </w:rPr>
            </w:pPr>
            <w:r w:rsidRPr="000612F9">
              <w:rPr>
                <w:rFonts w:cs="Tahoma"/>
                <w:szCs w:val="18"/>
              </w:rPr>
              <w:t>Windows Server HPC Edition</w:t>
            </w:r>
          </w:p>
        </w:tc>
        <w:tc>
          <w:tcPr>
            <w:tcW w:w="1800" w:type="dxa"/>
          </w:tcPr>
          <w:p w:rsidR="00A13BC3" w:rsidRPr="000612F9" w:rsidRDefault="00A13BC3" w:rsidP="003479E5">
            <w:pPr>
              <w:spacing w:after="200" w:line="276" w:lineRule="auto"/>
              <w:jc w:val="center"/>
              <w:rPr>
                <w:rFonts w:cs="Tahoma"/>
                <w:szCs w:val="18"/>
                <w:lang w:eastAsia="ja-JP"/>
              </w:rPr>
            </w:pPr>
            <w:r w:rsidRPr="000612F9">
              <w:rPr>
                <w:rFonts w:cs="Tahoma"/>
                <w:szCs w:val="18"/>
              </w:rPr>
              <w:t>SQL Server Business Intelligence</w:t>
            </w:r>
          </w:p>
        </w:tc>
        <w:tc>
          <w:tcPr>
            <w:tcW w:w="1800" w:type="dxa"/>
          </w:tcPr>
          <w:p w:rsidR="00A13BC3" w:rsidRPr="000612F9" w:rsidRDefault="00A13BC3" w:rsidP="003479E5">
            <w:pPr>
              <w:spacing w:after="200" w:line="276" w:lineRule="auto"/>
              <w:jc w:val="center"/>
              <w:rPr>
                <w:rFonts w:cs="Tahoma"/>
                <w:szCs w:val="18"/>
                <w:lang w:eastAsia="ja-JP"/>
              </w:rPr>
            </w:pPr>
          </w:p>
        </w:tc>
        <w:tc>
          <w:tcPr>
            <w:tcW w:w="1964" w:type="dxa"/>
          </w:tcPr>
          <w:p w:rsidR="00A13BC3" w:rsidRPr="000612F9" w:rsidRDefault="00A13BC3" w:rsidP="003479E5">
            <w:pPr>
              <w:spacing w:after="200" w:line="276" w:lineRule="auto"/>
              <w:jc w:val="center"/>
              <w:rPr>
                <w:rFonts w:cs="Tahoma"/>
                <w:szCs w:val="18"/>
                <w:lang w:eastAsia="ja-JP"/>
              </w:rPr>
            </w:pPr>
          </w:p>
        </w:tc>
        <w:tc>
          <w:tcPr>
            <w:tcW w:w="1474" w:type="dxa"/>
          </w:tcPr>
          <w:p w:rsidR="00A13BC3" w:rsidRPr="000612F9" w:rsidRDefault="00A13BC3" w:rsidP="003479E5">
            <w:pPr>
              <w:spacing w:after="200" w:line="276" w:lineRule="auto"/>
              <w:jc w:val="center"/>
              <w:rPr>
                <w:rFonts w:cs="Tahoma"/>
                <w:szCs w:val="18"/>
                <w:lang w:eastAsia="ja-JP"/>
              </w:rPr>
            </w:pPr>
          </w:p>
        </w:tc>
      </w:tr>
      <w:tr w:rsidR="00A13BC3" w:rsidRPr="009A648F" w:rsidTr="00573DD5">
        <w:tc>
          <w:tcPr>
            <w:tcW w:w="1800" w:type="dxa"/>
          </w:tcPr>
          <w:p w:rsidR="00A13BC3" w:rsidRPr="00207995" w:rsidRDefault="00A13BC3" w:rsidP="003479E5">
            <w:pPr>
              <w:spacing w:after="200" w:line="276" w:lineRule="auto"/>
              <w:jc w:val="center"/>
              <w:rPr>
                <w:rFonts w:cs="Tahoma"/>
                <w:szCs w:val="18"/>
                <w:lang w:val="fr-FR" w:eastAsia="ja-JP"/>
              </w:rPr>
            </w:pPr>
            <w:r w:rsidRPr="00207995">
              <w:rPr>
                <w:rFonts w:cs="Tahoma"/>
                <w:szCs w:val="18"/>
                <w:lang w:val="fr-FR"/>
              </w:rPr>
              <w:t xml:space="preserve">Core Infrastructure Server Suite Datacenter </w:t>
            </w:r>
          </w:p>
        </w:tc>
        <w:tc>
          <w:tcPr>
            <w:tcW w:w="1800" w:type="dxa"/>
          </w:tcPr>
          <w:p w:rsidR="00A13BC3" w:rsidRPr="00207995" w:rsidRDefault="00A13BC3" w:rsidP="003479E5">
            <w:pPr>
              <w:spacing w:after="200" w:line="276" w:lineRule="auto"/>
              <w:jc w:val="center"/>
              <w:rPr>
                <w:rFonts w:cs="Tahoma"/>
                <w:szCs w:val="18"/>
                <w:lang w:val="fr-FR"/>
              </w:rPr>
            </w:pPr>
          </w:p>
        </w:tc>
        <w:tc>
          <w:tcPr>
            <w:tcW w:w="1800" w:type="dxa"/>
          </w:tcPr>
          <w:p w:rsidR="00A13BC3" w:rsidRPr="00207995" w:rsidRDefault="00A13BC3" w:rsidP="003479E5">
            <w:pPr>
              <w:spacing w:after="200" w:line="276" w:lineRule="auto"/>
              <w:jc w:val="center"/>
              <w:rPr>
                <w:rFonts w:cs="Tahoma"/>
                <w:szCs w:val="18"/>
                <w:lang w:val="fr-FR"/>
              </w:rPr>
            </w:pPr>
          </w:p>
        </w:tc>
        <w:tc>
          <w:tcPr>
            <w:tcW w:w="1964" w:type="dxa"/>
          </w:tcPr>
          <w:p w:rsidR="00A13BC3" w:rsidRPr="00207995" w:rsidRDefault="00A13BC3" w:rsidP="003479E5">
            <w:pPr>
              <w:spacing w:after="200" w:line="276" w:lineRule="auto"/>
              <w:jc w:val="center"/>
              <w:rPr>
                <w:rFonts w:cs="Tahoma"/>
                <w:szCs w:val="18"/>
                <w:lang w:val="fr-FR"/>
              </w:rPr>
            </w:pPr>
          </w:p>
        </w:tc>
        <w:tc>
          <w:tcPr>
            <w:tcW w:w="1474" w:type="dxa"/>
          </w:tcPr>
          <w:p w:rsidR="00A13BC3" w:rsidRPr="00207995" w:rsidRDefault="00A13BC3" w:rsidP="003479E5">
            <w:pPr>
              <w:spacing w:after="200" w:line="276" w:lineRule="auto"/>
              <w:jc w:val="center"/>
              <w:rPr>
                <w:rFonts w:cs="Tahoma"/>
                <w:szCs w:val="18"/>
                <w:lang w:val="fr-FR"/>
              </w:rPr>
            </w:pPr>
          </w:p>
        </w:tc>
      </w:tr>
      <w:tr w:rsidR="00A13BC3" w:rsidRPr="009A648F" w:rsidTr="00573DD5">
        <w:tc>
          <w:tcPr>
            <w:tcW w:w="1800" w:type="dxa"/>
          </w:tcPr>
          <w:p w:rsidR="00A13BC3" w:rsidRPr="00207995" w:rsidRDefault="00A13BC3" w:rsidP="003479E5">
            <w:pPr>
              <w:spacing w:after="200" w:line="276" w:lineRule="auto"/>
              <w:jc w:val="center"/>
              <w:rPr>
                <w:rFonts w:cs="Tahoma"/>
                <w:szCs w:val="18"/>
                <w:lang w:val="fr-FR" w:eastAsia="ja-JP"/>
              </w:rPr>
            </w:pPr>
            <w:r w:rsidRPr="00207995">
              <w:rPr>
                <w:rFonts w:cs="Tahoma"/>
                <w:szCs w:val="18"/>
                <w:lang w:val="fr-FR"/>
              </w:rPr>
              <w:t>Core Infrastructure Server Suite Enterprise</w:t>
            </w:r>
          </w:p>
        </w:tc>
        <w:tc>
          <w:tcPr>
            <w:tcW w:w="1800" w:type="dxa"/>
          </w:tcPr>
          <w:p w:rsidR="00A13BC3" w:rsidRPr="00207995" w:rsidRDefault="00A13BC3" w:rsidP="003479E5">
            <w:pPr>
              <w:spacing w:after="200" w:line="276" w:lineRule="auto"/>
              <w:jc w:val="center"/>
              <w:rPr>
                <w:rFonts w:cs="Tahoma"/>
                <w:szCs w:val="18"/>
                <w:lang w:val="fr-FR"/>
              </w:rPr>
            </w:pPr>
          </w:p>
        </w:tc>
        <w:tc>
          <w:tcPr>
            <w:tcW w:w="1800" w:type="dxa"/>
          </w:tcPr>
          <w:p w:rsidR="00A13BC3" w:rsidRPr="00207995" w:rsidRDefault="00A13BC3" w:rsidP="003479E5">
            <w:pPr>
              <w:spacing w:after="200" w:line="276" w:lineRule="auto"/>
              <w:jc w:val="center"/>
              <w:rPr>
                <w:rFonts w:cs="Tahoma"/>
                <w:szCs w:val="18"/>
                <w:lang w:val="fr-FR"/>
              </w:rPr>
            </w:pPr>
          </w:p>
        </w:tc>
        <w:tc>
          <w:tcPr>
            <w:tcW w:w="1964" w:type="dxa"/>
          </w:tcPr>
          <w:p w:rsidR="00A13BC3" w:rsidRPr="00207995" w:rsidRDefault="00A13BC3" w:rsidP="003479E5">
            <w:pPr>
              <w:spacing w:after="200" w:line="276" w:lineRule="auto"/>
              <w:jc w:val="center"/>
              <w:rPr>
                <w:rFonts w:cs="Tahoma"/>
                <w:szCs w:val="18"/>
                <w:lang w:val="fr-FR"/>
              </w:rPr>
            </w:pPr>
          </w:p>
        </w:tc>
        <w:tc>
          <w:tcPr>
            <w:tcW w:w="1474" w:type="dxa"/>
          </w:tcPr>
          <w:p w:rsidR="00A13BC3" w:rsidRPr="00207995" w:rsidRDefault="00A13BC3" w:rsidP="003479E5">
            <w:pPr>
              <w:spacing w:after="200" w:line="276" w:lineRule="auto"/>
              <w:jc w:val="center"/>
              <w:rPr>
                <w:rFonts w:cs="Tahoma"/>
                <w:szCs w:val="18"/>
                <w:lang w:val="fr-FR"/>
              </w:rPr>
            </w:pPr>
          </w:p>
        </w:tc>
      </w:tr>
      <w:tr w:rsidR="00A13BC3" w:rsidRPr="009A648F" w:rsidTr="00573DD5">
        <w:tc>
          <w:tcPr>
            <w:tcW w:w="1800" w:type="dxa"/>
          </w:tcPr>
          <w:p w:rsidR="00A13BC3" w:rsidRPr="00207995" w:rsidRDefault="00A13BC3" w:rsidP="003479E5">
            <w:pPr>
              <w:spacing w:after="200" w:line="276" w:lineRule="auto"/>
              <w:jc w:val="center"/>
              <w:rPr>
                <w:rFonts w:cs="Tahoma"/>
                <w:szCs w:val="18"/>
                <w:lang w:val="fr-FR" w:eastAsia="ja-JP"/>
              </w:rPr>
            </w:pPr>
            <w:r w:rsidRPr="00207995">
              <w:rPr>
                <w:rFonts w:cs="Tahoma"/>
                <w:szCs w:val="18"/>
                <w:lang w:val="fr-FR"/>
              </w:rPr>
              <w:t>Core Infrastructure Server Suite Standard</w:t>
            </w:r>
          </w:p>
        </w:tc>
        <w:tc>
          <w:tcPr>
            <w:tcW w:w="1800" w:type="dxa"/>
          </w:tcPr>
          <w:p w:rsidR="00A13BC3" w:rsidRPr="00207995" w:rsidRDefault="00A13BC3" w:rsidP="003479E5">
            <w:pPr>
              <w:spacing w:after="200" w:line="276" w:lineRule="auto"/>
              <w:jc w:val="center"/>
              <w:rPr>
                <w:rFonts w:cs="Tahoma"/>
                <w:szCs w:val="18"/>
                <w:lang w:val="fr-FR"/>
              </w:rPr>
            </w:pPr>
          </w:p>
        </w:tc>
        <w:tc>
          <w:tcPr>
            <w:tcW w:w="1800" w:type="dxa"/>
          </w:tcPr>
          <w:p w:rsidR="00A13BC3" w:rsidRPr="00207995" w:rsidRDefault="00A13BC3" w:rsidP="003479E5">
            <w:pPr>
              <w:spacing w:after="200" w:line="276" w:lineRule="auto"/>
              <w:jc w:val="center"/>
              <w:rPr>
                <w:rFonts w:cs="Tahoma"/>
                <w:szCs w:val="18"/>
                <w:lang w:val="fr-FR"/>
              </w:rPr>
            </w:pPr>
          </w:p>
        </w:tc>
        <w:tc>
          <w:tcPr>
            <w:tcW w:w="1964" w:type="dxa"/>
          </w:tcPr>
          <w:p w:rsidR="00A13BC3" w:rsidRPr="00207995" w:rsidRDefault="00A13BC3" w:rsidP="003479E5">
            <w:pPr>
              <w:spacing w:after="200" w:line="276" w:lineRule="auto"/>
              <w:jc w:val="center"/>
              <w:rPr>
                <w:rFonts w:cs="Tahoma"/>
                <w:szCs w:val="18"/>
                <w:lang w:val="fr-FR"/>
              </w:rPr>
            </w:pPr>
          </w:p>
        </w:tc>
        <w:tc>
          <w:tcPr>
            <w:tcW w:w="1474" w:type="dxa"/>
          </w:tcPr>
          <w:p w:rsidR="00A13BC3" w:rsidRPr="00207995" w:rsidRDefault="00A13BC3" w:rsidP="003479E5">
            <w:pPr>
              <w:spacing w:after="200" w:line="276" w:lineRule="auto"/>
              <w:jc w:val="center"/>
              <w:rPr>
                <w:rFonts w:cs="Tahoma"/>
                <w:szCs w:val="18"/>
                <w:lang w:val="fr-FR"/>
              </w:rPr>
            </w:pPr>
          </w:p>
        </w:tc>
      </w:tr>
    </w:tbl>
    <w:p w:rsidR="003479E5" w:rsidRPr="00207995" w:rsidRDefault="003479E5" w:rsidP="00792D1E">
      <w:pPr>
        <w:rPr>
          <w:rFonts w:cs="Tahoma"/>
          <w:lang w:val="fr-FR"/>
        </w:rPr>
      </w:pPr>
    </w:p>
    <w:p w:rsidR="003479E5" w:rsidRPr="00207995" w:rsidRDefault="003479E5" w:rsidP="00792D1E">
      <w:pPr>
        <w:rPr>
          <w:rFonts w:cs="Tahoma"/>
          <w:lang w:val="fr-FR"/>
        </w:rPr>
      </w:pPr>
      <w:r w:rsidRPr="00207995">
        <w:rPr>
          <w:rFonts w:cs="Tahoma"/>
          <w:bCs/>
          <w:szCs w:val="18"/>
          <w:lang w:val="fr-FR"/>
        </w:rPr>
        <w:t>*</w:t>
      </w:r>
      <w:r w:rsidR="00573DD5" w:rsidRPr="00207995">
        <w:rPr>
          <w:rFonts w:cs="Tahoma"/>
          <w:bCs/>
          <w:szCs w:val="18"/>
          <w:lang w:val="fr-FR"/>
        </w:rPr>
        <w:t xml:space="preserve"> </w:t>
      </w:r>
      <w:r w:rsidRPr="00207995">
        <w:rPr>
          <w:rFonts w:cs="Tahoma"/>
          <w:bCs/>
          <w:szCs w:val="18"/>
          <w:lang w:val="fr-FR"/>
        </w:rPr>
        <w:t>La Software Assurance pour les CAL des Logiciels Serveur Éligibles ne permet pas de bénéficier des avantages de</w:t>
      </w:r>
      <w:r w:rsidR="00573DD5" w:rsidRPr="00207995">
        <w:rPr>
          <w:rFonts w:cs="Tahoma"/>
          <w:bCs/>
          <w:szCs w:val="18"/>
          <w:lang w:val="fr-FR"/>
        </w:rPr>
        <w:t> </w:t>
      </w:r>
      <w:r w:rsidRPr="00207995">
        <w:rPr>
          <w:rFonts w:cs="Tahoma"/>
          <w:bCs/>
          <w:szCs w:val="18"/>
          <w:lang w:val="fr-FR"/>
        </w:rPr>
        <w:t>la</w:t>
      </w:r>
      <w:r w:rsidR="00573DD5" w:rsidRPr="00207995">
        <w:rPr>
          <w:rFonts w:cs="Tahoma"/>
          <w:bCs/>
          <w:szCs w:val="18"/>
          <w:lang w:val="fr-FR"/>
        </w:rPr>
        <w:t> </w:t>
      </w:r>
      <w:r w:rsidRPr="00207995">
        <w:rPr>
          <w:rFonts w:cs="Tahoma"/>
          <w:bCs/>
          <w:szCs w:val="18"/>
          <w:lang w:val="fr-FR"/>
        </w:rPr>
        <w:t>Software Assurance du service System Center Advisor.</w:t>
      </w:r>
      <w:r w:rsidR="00D274DC" w:rsidRPr="00207995">
        <w:rPr>
          <w:rFonts w:cs="Tahoma"/>
          <w:bCs/>
          <w:szCs w:val="18"/>
          <w:lang w:val="fr-FR"/>
        </w:rPr>
        <w:t xml:space="preserve"> </w:t>
      </w:r>
      <w:r w:rsidRPr="00207995">
        <w:rPr>
          <w:rFonts w:cs="Tahoma"/>
          <w:bCs/>
          <w:szCs w:val="18"/>
          <w:lang w:val="fr-FR"/>
        </w:rPr>
        <w:t>Les clients doivent disposer d’une Software Assurance pour</w:t>
      </w:r>
      <w:r w:rsidR="00573DD5" w:rsidRPr="00207995">
        <w:rPr>
          <w:rFonts w:cs="Tahoma"/>
          <w:bCs/>
          <w:szCs w:val="18"/>
          <w:lang w:val="fr-FR"/>
        </w:rPr>
        <w:t> </w:t>
      </w:r>
      <w:r w:rsidRPr="00207995">
        <w:rPr>
          <w:rFonts w:cs="Tahoma"/>
          <w:bCs/>
          <w:szCs w:val="18"/>
          <w:lang w:val="fr-FR"/>
        </w:rPr>
        <w:t>les licences sous lesquelles ils exécutent le Logiciel Serveur Éligible.</w:t>
      </w:r>
    </w:p>
    <w:p w:rsidR="003479E5" w:rsidRPr="00207995" w:rsidRDefault="003479E5" w:rsidP="00792D1E">
      <w:pPr>
        <w:rPr>
          <w:rFonts w:cs="Tahoma"/>
          <w:lang w:val="fr-FR"/>
        </w:rPr>
      </w:pPr>
    </w:p>
    <w:p w:rsidR="000D454E" w:rsidRPr="00207995" w:rsidRDefault="000D454E" w:rsidP="00792D1E">
      <w:pPr>
        <w:rPr>
          <w:rFonts w:cs="Tahoma"/>
          <w:lang w:val="fr-FR"/>
        </w:rPr>
      </w:pPr>
      <w:r w:rsidRPr="00207995">
        <w:rPr>
          <w:rFonts w:cs="Tahoma"/>
          <w:szCs w:val="18"/>
          <w:lang w:val="fr-FR"/>
        </w:rPr>
        <w:t>Les clients détenteurs de Licences de Gestion figurant dans le tableau ci</w:t>
      </w:r>
      <w:r w:rsidR="002E27FA">
        <w:rPr>
          <w:rFonts w:cs="Tahoma"/>
          <w:szCs w:val="18"/>
          <w:lang w:val="fr-FR"/>
        </w:rPr>
        <w:t>-</w:t>
      </w:r>
      <w:r w:rsidRPr="00207995">
        <w:rPr>
          <w:rFonts w:cs="Tahoma"/>
          <w:szCs w:val="18"/>
          <w:lang w:val="fr-FR"/>
        </w:rPr>
        <w:t>dessous, couvertes par une Software</w:t>
      </w:r>
      <w:r w:rsidR="00573DD5" w:rsidRPr="00207995">
        <w:rPr>
          <w:rFonts w:cs="Tahoma"/>
          <w:szCs w:val="18"/>
          <w:lang w:val="fr-FR"/>
        </w:rPr>
        <w:t> </w:t>
      </w:r>
      <w:r w:rsidRPr="00207995">
        <w:rPr>
          <w:rFonts w:cs="Tahoma"/>
          <w:szCs w:val="18"/>
          <w:lang w:val="fr-FR"/>
        </w:rPr>
        <w:t>Assurance active, sont éligibles au service System Center Advisor, tel que spécifié dans les Droits</w:t>
      </w:r>
      <w:r w:rsidR="00573DD5" w:rsidRPr="00207995">
        <w:rPr>
          <w:rFonts w:cs="Tahoma"/>
          <w:szCs w:val="18"/>
          <w:lang w:val="fr-FR"/>
        </w:rPr>
        <w:t> </w:t>
      </w:r>
      <w:r w:rsidRPr="00207995">
        <w:rPr>
          <w:rFonts w:cs="Tahoma"/>
          <w:szCs w:val="18"/>
          <w:lang w:val="fr-FR"/>
        </w:rPr>
        <w:t>d’Utilisation de Logiciels.</w:t>
      </w:r>
    </w:p>
    <w:p w:rsidR="000D454E" w:rsidRPr="00207995" w:rsidRDefault="000D454E" w:rsidP="000D454E">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0612F9"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0612F9" w:rsidRDefault="000D454E" w:rsidP="007E466C">
            <w:pPr>
              <w:spacing w:before="120" w:after="120" w:line="276" w:lineRule="auto"/>
              <w:jc w:val="center"/>
              <w:rPr>
                <w:rFonts w:cs="Tahoma"/>
                <w:b/>
                <w:color w:val="000000"/>
                <w:szCs w:val="18"/>
                <w:lang w:eastAsia="ja-JP"/>
              </w:rPr>
            </w:pPr>
            <w:r w:rsidRPr="000612F9">
              <w:rPr>
                <w:rFonts w:cs="Tahoma"/>
                <w:b/>
                <w:color w:val="000000"/>
                <w:szCs w:val="18"/>
              </w:rPr>
              <w:t>Licences de Gestion éligibles</w:t>
            </w:r>
          </w:p>
        </w:tc>
      </w:tr>
      <w:tr w:rsidR="000D454E" w:rsidRPr="000612F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612F9" w:rsidRDefault="000D454E" w:rsidP="007E466C">
            <w:pPr>
              <w:spacing w:before="120" w:after="120"/>
              <w:jc w:val="center"/>
              <w:rPr>
                <w:rFonts w:cs="Tahoma"/>
                <w:color w:val="000000"/>
                <w:szCs w:val="18"/>
                <w:lang w:eastAsia="ja-JP"/>
              </w:rPr>
            </w:pPr>
            <w:r w:rsidRPr="000612F9">
              <w:rPr>
                <w:rFonts w:cs="Tahoma"/>
                <w:color w:val="000000"/>
                <w:szCs w:val="18"/>
              </w:rPr>
              <w:t>System Center 2012 Datacenter Server Management License</w:t>
            </w:r>
          </w:p>
        </w:tc>
      </w:tr>
      <w:tr w:rsidR="000D454E" w:rsidRPr="000612F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0612F9" w:rsidRDefault="000D454E" w:rsidP="007E466C">
            <w:pPr>
              <w:spacing w:before="120" w:after="120" w:line="276" w:lineRule="auto"/>
              <w:jc w:val="center"/>
              <w:rPr>
                <w:rFonts w:cs="Tahoma"/>
                <w:szCs w:val="18"/>
              </w:rPr>
            </w:pPr>
            <w:r w:rsidRPr="000612F9">
              <w:rPr>
                <w:rFonts w:cs="Tahoma"/>
                <w:color w:val="000000"/>
                <w:szCs w:val="18"/>
              </w:rPr>
              <w:t>System Center 2012 Standard Server Management License</w:t>
            </w:r>
          </w:p>
        </w:tc>
      </w:tr>
    </w:tbl>
    <w:p w:rsidR="00E06FE8" w:rsidRPr="000612F9" w:rsidRDefault="000E6E21" w:rsidP="00E06FE8">
      <w:pPr>
        <w:keepNext/>
        <w:keepLines/>
        <w:spacing w:before="40" w:line="259" w:lineRule="auto"/>
        <w:outlineLvl w:val="2"/>
        <w:rPr>
          <w:rFonts w:cs="Tahoma"/>
        </w:rPr>
      </w:pPr>
      <w:bookmarkStart w:id="757" w:name="_Toc336338239"/>
      <w:r w:rsidRPr="000612F9">
        <w:rPr>
          <w:rFonts w:eastAsiaTheme="majorEastAsia" w:cs="Tahoma"/>
          <w:b/>
          <w:color w:val="000000"/>
          <w:sz w:val="24"/>
          <w:szCs w:val="18"/>
        </w:rPr>
        <w:t>System Center Global Service Monitor</w:t>
      </w:r>
    </w:p>
    <w:p w:rsidR="00E06FE8" w:rsidRPr="00207995" w:rsidRDefault="00E06FE8" w:rsidP="007E466C">
      <w:pPr>
        <w:rPr>
          <w:rFonts w:cs="Tahoma"/>
          <w:lang w:val="fr-FR"/>
        </w:rPr>
      </w:pPr>
      <w:r w:rsidRPr="00207995">
        <w:rPr>
          <w:rFonts w:cs="Tahoma"/>
          <w:szCs w:val="18"/>
          <w:lang w:val="fr-FR"/>
        </w:rPr>
        <w:t>Les clients détenteurs de Licences de Gestion figurant dans le tableau ci</w:t>
      </w:r>
      <w:r w:rsidR="002E27FA">
        <w:rPr>
          <w:rFonts w:cs="Tahoma"/>
          <w:szCs w:val="18"/>
          <w:lang w:val="fr-FR"/>
        </w:rPr>
        <w:t>-</w:t>
      </w:r>
      <w:r w:rsidRPr="00207995">
        <w:rPr>
          <w:rFonts w:cs="Tahoma"/>
          <w:szCs w:val="18"/>
          <w:lang w:val="fr-FR"/>
        </w:rPr>
        <w:t>dessous, couvertes par une Software</w:t>
      </w:r>
      <w:r w:rsidR="00573DD5" w:rsidRPr="00207995">
        <w:rPr>
          <w:rFonts w:cs="Tahoma"/>
          <w:szCs w:val="18"/>
          <w:lang w:val="fr-FR"/>
        </w:rPr>
        <w:t> </w:t>
      </w:r>
      <w:r w:rsidRPr="00207995">
        <w:rPr>
          <w:rFonts w:cs="Tahoma"/>
          <w:szCs w:val="18"/>
          <w:lang w:val="fr-FR"/>
        </w:rPr>
        <w:t>Assurance active, sont éligibles au service System Center Global Service Monitor, tel que spécifié dans les</w:t>
      </w:r>
      <w:r w:rsidR="00573DD5" w:rsidRPr="00207995">
        <w:rPr>
          <w:rFonts w:cs="Tahoma"/>
          <w:szCs w:val="18"/>
          <w:lang w:val="fr-FR"/>
        </w:rPr>
        <w:t> </w:t>
      </w:r>
      <w:r w:rsidRPr="00207995">
        <w:rPr>
          <w:rFonts w:cs="Tahoma"/>
          <w:szCs w:val="18"/>
          <w:lang w:val="fr-FR"/>
        </w:rPr>
        <w:t>Droits d’Utilisation de Logiciels.</w:t>
      </w:r>
    </w:p>
    <w:p w:rsidR="000E6E21" w:rsidRPr="00207995" w:rsidRDefault="000E6E21" w:rsidP="007E466C">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612F9"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0612F9" w:rsidRDefault="00E06FE8" w:rsidP="007E466C">
            <w:pPr>
              <w:spacing w:before="120" w:after="120"/>
              <w:jc w:val="center"/>
              <w:rPr>
                <w:rFonts w:cs="Tahoma"/>
                <w:b/>
                <w:szCs w:val="18"/>
              </w:rPr>
            </w:pPr>
            <w:r w:rsidRPr="000612F9">
              <w:rPr>
                <w:rFonts w:cs="Tahoma"/>
                <w:b/>
                <w:szCs w:val="18"/>
              </w:rPr>
              <w:t>Licences de Gestion éligibles</w:t>
            </w:r>
          </w:p>
        </w:tc>
      </w:tr>
      <w:tr w:rsidR="000E6E21" w:rsidRPr="000612F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612F9" w:rsidRDefault="00E06FE8" w:rsidP="007E466C">
            <w:pPr>
              <w:spacing w:before="120" w:after="120"/>
              <w:jc w:val="center"/>
              <w:rPr>
                <w:rFonts w:cs="Tahoma"/>
                <w:szCs w:val="18"/>
              </w:rPr>
            </w:pPr>
            <w:r w:rsidRPr="000612F9">
              <w:rPr>
                <w:rFonts w:cs="Tahoma"/>
                <w:szCs w:val="18"/>
              </w:rPr>
              <w:t>System Center Datacenter Server Management License</w:t>
            </w:r>
          </w:p>
        </w:tc>
      </w:tr>
      <w:tr w:rsidR="000E6E21" w:rsidRPr="000612F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0612F9" w:rsidRDefault="00E06FE8" w:rsidP="007E466C">
            <w:pPr>
              <w:spacing w:before="120" w:after="120"/>
              <w:jc w:val="center"/>
              <w:rPr>
                <w:rFonts w:cs="Tahoma"/>
                <w:szCs w:val="18"/>
              </w:rPr>
            </w:pPr>
            <w:r w:rsidRPr="000612F9">
              <w:rPr>
                <w:rFonts w:cs="Tahoma"/>
                <w:szCs w:val="18"/>
              </w:rPr>
              <w:t>System Center Standard Server Management License</w:t>
            </w:r>
          </w:p>
        </w:tc>
      </w:tr>
    </w:tbl>
    <w:p w:rsidR="00E06FE8" w:rsidRPr="000612F9" w:rsidRDefault="00E06FE8">
      <w:pPr>
        <w:rPr>
          <w:rFonts w:cs="Tahoma"/>
        </w:rPr>
      </w:pPr>
    </w:p>
    <w:p w:rsidR="00023FE7" w:rsidRPr="00207995" w:rsidRDefault="00023FE7">
      <w:pPr>
        <w:pStyle w:val="Heading3"/>
        <w:rPr>
          <w:rFonts w:ascii="Tahoma" w:hAnsi="Tahoma" w:cs="Tahoma"/>
          <w:lang w:val="fr-FR"/>
        </w:rPr>
      </w:pPr>
      <w:bookmarkStart w:id="758" w:name="_Toc358737133"/>
      <w:r w:rsidRPr="00207995">
        <w:rPr>
          <w:rFonts w:ascii="Tahoma" w:hAnsi="Tahoma" w:cs="Tahoma"/>
          <w:sz w:val="24"/>
          <w:lang w:val="fr-FR"/>
        </w:rPr>
        <w:t>Cold Backup pour la récupération d’urgence</w:t>
      </w:r>
      <w:bookmarkEnd w:id="757"/>
      <w:bookmarkEnd w:id="758"/>
      <w:r w:rsidRPr="00207995">
        <w:rPr>
          <w:rFonts w:ascii="Tahoma" w:hAnsi="Tahoma" w:cs="Tahoma"/>
          <w:sz w:val="24"/>
          <w:lang w:val="fr-FR"/>
        </w:rPr>
        <w:t xml:space="preserve"> </w:t>
      </w:r>
    </w:p>
    <w:p w:rsidR="00023FE7" w:rsidRPr="00207995" w:rsidRDefault="00023FE7">
      <w:pPr>
        <w:rPr>
          <w:rFonts w:cs="Tahoma"/>
          <w:lang w:val="fr-FR"/>
        </w:rPr>
      </w:pPr>
    </w:p>
    <w:p w:rsidR="008A15A8" w:rsidRPr="00207995" w:rsidRDefault="008A15A8" w:rsidP="00792D1E">
      <w:pPr>
        <w:rPr>
          <w:rFonts w:cs="Tahoma"/>
          <w:lang w:val="fr-FR"/>
        </w:rPr>
      </w:pPr>
      <w:r w:rsidRPr="00207995">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rsidR="00792D1E" w:rsidRPr="00207995" w:rsidRDefault="00792D1E" w:rsidP="00792D1E">
      <w:pPr>
        <w:rPr>
          <w:rFonts w:cs="Tahoma"/>
          <w:lang w:val="fr-FR"/>
        </w:rPr>
      </w:pPr>
    </w:p>
    <w:p w:rsidR="00023FE7" w:rsidRPr="00207995" w:rsidRDefault="00023FE7" w:rsidP="00792D1E">
      <w:pPr>
        <w:pStyle w:val="AppendixFlushBulletedList"/>
        <w:tabs>
          <w:tab w:val="clear" w:pos="360"/>
          <w:tab w:val="num" w:pos="0"/>
        </w:tabs>
        <w:ind w:left="0" w:firstLine="0"/>
        <w:rPr>
          <w:rFonts w:ascii="Tahoma" w:hAnsi="Tahoma" w:cs="Tahoma"/>
          <w:lang w:val="fr-FR"/>
        </w:rPr>
      </w:pPr>
      <w:r w:rsidRPr="00207995">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00D274DC" w:rsidRPr="00207995">
        <w:rPr>
          <w:rFonts w:ascii="Tahoma" w:hAnsi="Tahoma" w:cs="Tahoma"/>
          <w:sz w:val="18"/>
          <w:szCs w:val="18"/>
          <w:lang w:val="fr-FR"/>
        </w:rPr>
        <w:t xml:space="preserve"> </w:t>
      </w:r>
      <w:r w:rsidRPr="00207995">
        <w:rPr>
          <w:rFonts w:ascii="Tahoma" w:hAnsi="Tahoma" w:cs="Tahoma"/>
          <w:sz w:val="18"/>
          <w:szCs w:val="18"/>
          <w:lang w:val="fr-FR"/>
        </w:rPr>
        <w:t>Le déploiement et l’utilisation par les clients des logiciels au titre de licences de récupération d’urgence sont régis par les conditions générales de leur contrat de licence.</w:t>
      </w:r>
    </w:p>
    <w:p w:rsidR="00FE5F1D" w:rsidRPr="00207995" w:rsidRDefault="00FE5F1D" w:rsidP="00792D1E">
      <w:pPr>
        <w:pStyle w:val="AppendixBodyText"/>
        <w:spacing w:after="0"/>
        <w:rPr>
          <w:rFonts w:ascii="Tahoma" w:hAnsi="Tahoma" w:cs="Tahoma"/>
          <w:lang w:val="fr-FR"/>
        </w:rPr>
      </w:pPr>
    </w:p>
    <w:p w:rsidR="00023FE7" w:rsidRPr="00207995" w:rsidRDefault="00023FE7" w:rsidP="00792D1E">
      <w:pPr>
        <w:pStyle w:val="Heading3"/>
        <w:rPr>
          <w:rFonts w:ascii="Tahoma" w:hAnsi="Tahoma" w:cs="Tahoma"/>
          <w:lang w:val="fr-FR"/>
        </w:rPr>
      </w:pPr>
      <w:bookmarkStart w:id="759" w:name="_Toc336338240"/>
      <w:bookmarkStart w:id="760" w:name="_Toc358737134"/>
      <w:r w:rsidRPr="00207995">
        <w:rPr>
          <w:rFonts w:ascii="Tahoma" w:hAnsi="Tahoma" w:cs="Tahoma"/>
          <w:sz w:val="24"/>
          <w:lang w:val="fr-FR"/>
        </w:rPr>
        <w:t>Services d’Abonnement TechNet SA</w:t>
      </w:r>
      <w:bookmarkEnd w:id="759"/>
      <w:bookmarkEnd w:id="760"/>
    </w:p>
    <w:p w:rsidR="00023FE7" w:rsidRPr="00207995" w:rsidRDefault="00023FE7" w:rsidP="00792D1E">
      <w:pPr>
        <w:rPr>
          <w:rFonts w:cs="Tahoma"/>
          <w:lang w:val="fr-FR"/>
        </w:rPr>
      </w:pPr>
    </w:p>
    <w:p w:rsidR="004A4D28" w:rsidRPr="00207995" w:rsidRDefault="00A65414" w:rsidP="00792D1E">
      <w:pPr>
        <w:pStyle w:val="AppendixBodyText"/>
        <w:spacing w:after="0"/>
        <w:rPr>
          <w:rFonts w:ascii="Tahoma" w:hAnsi="Tahoma" w:cs="Tahoma"/>
          <w:lang w:val="fr-FR"/>
        </w:rPr>
      </w:pPr>
      <w:r w:rsidRPr="00207995">
        <w:rPr>
          <w:rFonts w:ascii="Tahoma" w:eastAsia="Calibri" w:hAnsi="Tahoma" w:cs="Tahoma"/>
          <w:sz w:val="18"/>
          <w:szCs w:val="18"/>
          <w:lang w:val="fr-FR"/>
        </w:rPr>
        <w:t xml:space="preserve">Les clients qui ont souscrit une Software Assurance pour les produits éligibles au sein du groupe de produits Serveurs sont éligibles au support Services d’Abonnement TechNet SA pendant la durée de leur Software Assurance. </w:t>
      </w:r>
      <w:r w:rsidRPr="00207995">
        <w:rPr>
          <w:rFonts w:ascii="Tahoma" w:hAnsi="Tahoma" w:cs="Tahoma"/>
          <w:sz w:val="18"/>
          <w:szCs w:val="18"/>
          <w:lang w:val="fr-FR"/>
        </w:rPr>
        <w:t>Cela permet aux professionnels TI d’obtenir des réponses aux questions techniques posées par leurs collègues chargés des activités métier.</w:t>
      </w:r>
      <w:r w:rsidR="00D274DC" w:rsidRPr="00207995">
        <w:rPr>
          <w:rFonts w:ascii="Tahoma" w:hAnsi="Tahoma" w:cs="Tahoma"/>
          <w:sz w:val="18"/>
          <w:szCs w:val="18"/>
          <w:lang w:val="fr-FR"/>
        </w:rPr>
        <w:t xml:space="preserve"> </w:t>
      </w:r>
      <w:r w:rsidRPr="00207995">
        <w:rPr>
          <w:rFonts w:ascii="Tahoma" w:hAnsi="Tahoma" w:cs="Tahoma"/>
          <w:sz w:val="18"/>
          <w:szCs w:val="18"/>
          <w:lang w:val="fr-FR"/>
        </w:rPr>
        <w:t>Les professionnels du support Microsoft administrent les groupes de discussion pour améliorer la</w:t>
      </w:r>
      <w:r w:rsidR="00573DD5" w:rsidRPr="00207995">
        <w:rPr>
          <w:rFonts w:ascii="Tahoma" w:hAnsi="Tahoma" w:cs="Tahoma"/>
          <w:sz w:val="18"/>
          <w:szCs w:val="18"/>
          <w:lang w:val="fr-FR"/>
        </w:rPr>
        <w:t> </w:t>
      </w:r>
      <w:r w:rsidRPr="00207995">
        <w:rPr>
          <w:rFonts w:ascii="Tahoma" w:hAnsi="Tahoma" w:cs="Tahoma"/>
          <w:sz w:val="18"/>
          <w:szCs w:val="18"/>
          <w:lang w:val="fr-FR"/>
        </w:rPr>
        <w:t>précision des réponses.</w:t>
      </w:r>
      <w:r w:rsidR="00D274DC" w:rsidRPr="00207995">
        <w:rPr>
          <w:rFonts w:ascii="Tahoma" w:hAnsi="Tahoma" w:cs="Tahoma"/>
          <w:sz w:val="18"/>
          <w:szCs w:val="18"/>
          <w:lang w:val="fr-FR"/>
        </w:rPr>
        <w:t xml:space="preserve"> </w:t>
      </w:r>
      <w:r w:rsidRPr="00207995">
        <w:rPr>
          <w:rFonts w:ascii="Tahoma" w:hAnsi="Tahoma" w:cs="Tahoma"/>
          <w:sz w:val="18"/>
          <w:szCs w:val="18"/>
          <w:lang w:val="fr-FR"/>
        </w:rPr>
        <w:t>Un Identifiant Utilisateur est attribué au client pour lui permettre d’accéder aux services en</w:t>
      </w:r>
      <w:r w:rsidR="00573DD5" w:rsidRPr="00207995">
        <w:rPr>
          <w:rFonts w:ascii="Tahoma" w:hAnsi="Tahoma" w:cs="Tahoma"/>
          <w:sz w:val="18"/>
          <w:szCs w:val="18"/>
          <w:lang w:val="fr-FR"/>
        </w:rPr>
        <w:t> </w:t>
      </w:r>
      <w:r w:rsidRPr="00207995">
        <w:rPr>
          <w:rFonts w:ascii="Tahoma" w:hAnsi="Tahoma" w:cs="Tahoma"/>
          <w:sz w:val="18"/>
          <w:szCs w:val="18"/>
          <w:lang w:val="fr-FR"/>
        </w:rPr>
        <w:t>ligne.</w:t>
      </w:r>
      <w:r w:rsidR="00D274DC" w:rsidRPr="00207995">
        <w:rPr>
          <w:rFonts w:ascii="Tahoma" w:hAnsi="Tahoma" w:cs="Tahoma"/>
          <w:sz w:val="18"/>
          <w:szCs w:val="18"/>
          <w:lang w:val="fr-FR"/>
        </w:rPr>
        <w:t xml:space="preserve"> </w:t>
      </w:r>
    </w:p>
    <w:p w:rsidR="00FE5F1D" w:rsidRPr="00207995" w:rsidRDefault="00FE5F1D" w:rsidP="00792D1E">
      <w:pPr>
        <w:pStyle w:val="AppendixBodyText"/>
        <w:spacing w:after="0"/>
        <w:rPr>
          <w:rFonts w:ascii="Tahoma" w:hAnsi="Tahoma" w:cs="Tahoma"/>
          <w:lang w:val="fr-FR"/>
        </w:rPr>
      </w:pPr>
    </w:p>
    <w:p w:rsidR="00023FE7" w:rsidRPr="00207995" w:rsidRDefault="00023FE7" w:rsidP="00792D1E">
      <w:pPr>
        <w:pStyle w:val="AppendixBodyText"/>
        <w:spacing w:after="0"/>
        <w:rPr>
          <w:rFonts w:ascii="Tahoma" w:hAnsi="Tahoma" w:cs="Tahoma"/>
          <w:lang w:val="fr-FR"/>
        </w:rPr>
      </w:pPr>
      <w:r w:rsidRPr="00207995">
        <w:rPr>
          <w:rFonts w:ascii="Tahoma" w:hAnsi="Tahoma" w:cs="Tahoma"/>
          <w:sz w:val="18"/>
          <w:szCs w:val="18"/>
          <w:lang w:val="fr-FR"/>
        </w:rPr>
        <w:t>Les clients recevront un Identifiant Utilisateur pour chaque produit éligible couvert par la Software Assurance tel qu’indiqué ci</w:t>
      </w:r>
      <w:r w:rsidR="002E27FA">
        <w:rPr>
          <w:rFonts w:ascii="Tahoma" w:hAnsi="Tahoma" w:cs="Tahoma"/>
          <w:sz w:val="18"/>
          <w:szCs w:val="18"/>
          <w:lang w:val="fr-FR"/>
        </w:rPr>
        <w:t>-</w:t>
      </w:r>
      <w:r w:rsidRPr="00207995">
        <w:rPr>
          <w:rFonts w:ascii="Tahoma" w:hAnsi="Tahoma" w:cs="Tahoma"/>
          <w:sz w:val="18"/>
          <w:szCs w:val="18"/>
          <w:lang w:val="fr-FR"/>
        </w:rPr>
        <w:t>dessous :</w:t>
      </w:r>
    </w:p>
    <w:p w:rsidR="00023FE7" w:rsidRPr="00207995" w:rsidRDefault="00023FE7" w:rsidP="00792D1E">
      <w:pPr>
        <w:pStyle w:val="AppendixBodyText"/>
        <w:spacing w:after="0"/>
        <w:rPr>
          <w:rFonts w:ascii="Tahoma" w:hAnsi="Tahoma" w:cs="Tahoma"/>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0612F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612F9" w:rsidRDefault="0036654E">
            <w:pPr>
              <w:pStyle w:val="AppendixTableHeadings"/>
              <w:rPr>
                <w:rFonts w:ascii="Tahoma" w:hAnsi="Tahoma" w:cs="Tahoma"/>
                <w:sz w:val="20"/>
                <w:szCs w:val="20"/>
              </w:rPr>
            </w:pPr>
            <w:r w:rsidRPr="000612F9">
              <w:rPr>
                <w:rFonts w:ascii="Tahoma" w:hAnsi="Tahoma" w:cs="Tahoma"/>
                <w:sz w:val="20"/>
                <w:szCs w:val="20"/>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207995" w:rsidRDefault="0036654E">
            <w:pPr>
              <w:pStyle w:val="AppendixTableHeadings"/>
              <w:rPr>
                <w:rFonts w:ascii="Tahoma" w:hAnsi="Tahoma" w:cs="Tahoma"/>
                <w:sz w:val="20"/>
                <w:szCs w:val="20"/>
                <w:lang w:val="fr-FR"/>
              </w:rPr>
            </w:pPr>
            <w:r w:rsidRPr="00207995">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0612F9" w:rsidRDefault="0036654E" w:rsidP="00CB335F">
            <w:pPr>
              <w:pStyle w:val="AppendixTableHeadings"/>
              <w:rPr>
                <w:rFonts w:ascii="Tahoma" w:hAnsi="Tahoma" w:cs="Tahoma"/>
                <w:sz w:val="20"/>
                <w:szCs w:val="20"/>
              </w:rPr>
            </w:pPr>
            <w:r w:rsidRPr="000612F9">
              <w:rPr>
                <w:rFonts w:ascii="Tahoma" w:hAnsi="Tahoma" w:cs="Tahoma"/>
                <w:sz w:val="20"/>
                <w:szCs w:val="20"/>
              </w:rPr>
              <w:t>Select</w:t>
            </w:r>
            <w:r w:rsidR="00CB335F">
              <w:rPr>
                <w:rFonts w:ascii="Tahoma" w:hAnsi="Tahoma" w:cs="Tahoma"/>
                <w:sz w:val="20"/>
                <w:szCs w:val="20"/>
              </w:rPr>
              <w:t xml:space="preserve"> </w:t>
            </w:r>
            <w:r w:rsidRPr="000612F9">
              <w:rPr>
                <w:rFonts w:ascii="Tahoma" w:hAnsi="Tahoma" w:cs="Tahoma"/>
                <w:sz w:val="20"/>
                <w:szCs w:val="20"/>
              </w:rPr>
              <w:t>/</w:t>
            </w:r>
            <w:r w:rsidR="00CB335F">
              <w:rPr>
                <w:rFonts w:ascii="Tahoma" w:hAnsi="Tahoma" w:cs="Tahoma"/>
                <w:sz w:val="20"/>
                <w:szCs w:val="20"/>
              </w:rPr>
              <w:t xml:space="preserve"> </w:t>
            </w:r>
            <w:r w:rsidRPr="000612F9">
              <w:rPr>
                <w:rFonts w:ascii="Tahoma" w:hAnsi="Tahoma" w:cs="Tahoma"/>
                <w:sz w:val="20"/>
                <w:szCs w:val="20"/>
              </w:rPr>
              <w:t>Select Plus</w:t>
            </w:r>
            <w:r w:rsidR="00CB335F">
              <w:rPr>
                <w:rFonts w:ascii="Tahoma" w:hAnsi="Tahoma" w:cs="Tahoma"/>
                <w:sz w:val="20"/>
                <w:szCs w:val="20"/>
              </w:rPr>
              <w:t> </w:t>
            </w:r>
            <w:r w:rsidRPr="000612F9">
              <w:rPr>
                <w:rFonts w:ascii="Tahoma" w:hAnsi="Tahoma" w:cs="Tahoma"/>
                <w:sz w:val="20"/>
                <w:szCs w:val="20"/>
              </w:rPr>
              <w:t>/</w:t>
            </w:r>
            <w:r w:rsidR="00CB335F">
              <w:rPr>
                <w:rFonts w:ascii="Tahoma" w:hAnsi="Tahoma" w:cs="Tahoma"/>
                <w:sz w:val="20"/>
                <w:szCs w:val="20"/>
              </w:rPr>
              <w:t> </w:t>
            </w:r>
            <w:r w:rsidRPr="000612F9">
              <w:rPr>
                <w:rFonts w:ascii="Tahoma" w:hAnsi="Tahoma" w:cs="Tahoma"/>
                <w:sz w:val="20"/>
                <w:szCs w:val="20"/>
              </w:rPr>
              <w:t>CE</w:t>
            </w:r>
          </w:p>
        </w:tc>
      </w:tr>
      <w:tr w:rsidR="0036654E" w:rsidRPr="009A648F"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0612F9" w:rsidRDefault="0036654E">
            <w:pPr>
              <w:pStyle w:val="AppendixTableText"/>
              <w:rPr>
                <w:rFonts w:ascii="Tahoma" w:hAnsi="Tahoma" w:cs="Tahoma"/>
                <w:b/>
              </w:rPr>
            </w:pPr>
            <w:r w:rsidRPr="000612F9">
              <w:rPr>
                <w:rFonts w:ascii="Tahoma" w:hAnsi="Tahoma" w:cs="Tahoma"/>
                <w:b/>
                <w:sz w:val="20"/>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07995" w:rsidRDefault="0036654E" w:rsidP="00A9099B">
            <w:pPr>
              <w:pStyle w:val="AppendixTableText"/>
              <w:rPr>
                <w:rFonts w:ascii="Tahoma" w:hAnsi="Tahoma" w:cs="Tahoma"/>
                <w:lang w:val="fr-FR"/>
              </w:rPr>
            </w:pPr>
            <w:r w:rsidRPr="00207995">
              <w:rPr>
                <w:rFonts w:ascii="Tahoma" w:hAnsi="Tahoma" w:cs="Tahoma"/>
                <w:lang w:val="fr-FR"/>
              </w:rPr>
              <w:t>1 ID Utilisateur par</w:t>
            </w:r>
          </w:p>
          <w:p w:rsidR="0036654E" w:rsidRPr="00207995" w:rsidRDefault="0036654E" w:rsidP="00A9099B">
            <w:pPr>
              <w:pStyle w:val="AppendixTableText"/>
              <w:rPr>
                <w:rFonts w:ascii="Tahoma" w:hAnsi="Tahoma" w:cs="Tahoma"/>
                <w:lang w:val="fr-FR"/>
              </w:rPr>
            </w:pPr>
            <w:r w:rsidRPr="00207995">
              <w:rPr>
                <w:rFonts w:ascii="Tahoma" w:hAnsi="Tahoma" w:cs="Tahoma"/>
                <w:lang w:val="fr-FR"/>
              </w:rPr>
              <w:t>Licence Serveur</w:t>
            </w:r>
          </w:p>
          <w:p w:rsidR="0036654E" w:rsidRPr="00207995" w:rsidRDefault="0036654E">
            <w:pPr>
              <w:pStyle w:val="AppendixTableText"/>
              <w:rPr>
                <w:rFonts w:ascii="Tahoma" w:hAnsi="Tahoma" w:cs="Tahoma"/>
                <w:lang w:val="fr-FR"/>
              </w:rPr>
            </w:pPr>
            <w:r w:rsidRPr="00207995">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207995" w:rsidRDefault="0036654E" w:rsidP="00A9099B">
            <w:pPr>
              <w:pStyle w:val="AppendixTableText"/>
              <w:rPr>
                <w:rFonts w:ascii="Tahoma" w:hAnsi="Tahoma" w:cs="Tahoma"/>
                <w:lang w:val="fr-FR"/>
              </w:rPr>
            </w:pPr>
            <w:r w:rsidRPr="00207995">
              <w:rPr>
                <w:rFonts w:ascii="Tahoma" w:hAnsi="Tahoma" w:cs="Tahoma"/>
                <w:lang w:val="fr-FR"/>
              </w:rPr>
              <w:t>1 ID Utilisateur par</w:t>
            </w:r>
          </w:p>
          <w:p w:rsidR="0036654E" w:rsidRPr="00207995" w:rsidRDefault="0036654E">
            <w:pPr>
              <w:pStyle w:val="AppendixTableText"/>
              <w:rPr>
                <w:rFonts w:ascii="Tahoma" w:hAnsi="Tahoma" w:cs="Tahoma"/>
                <w:lang w:val="fr-FR"/>
              </w:rPr>
            </w:pPr>
            <w:r w:rsidRPr="00207995">
              <w:rPr>
                <w:rFonts w:ascii="Tahoma" w:hAnsi="Tahoma" w:cs="Tahoma"/>
                <w:lang w:val="fr-FR"/>
              </w:rPr>
              <w:t>Licence Serveur</w:t>
            </w:r>
          </w:p>
        </w:tc>
      </w:tr>
    </w:tbl>
    <w:p w:rsidR="00B2460D" w:rsidRPr="00207995" w:rsidRDefault="00B2460D">
      <w:pPr>
        <w:pStyle w:val="AppendixBodyText"/>
        <w:rPr>
          <w:rFonts w:ascii="Tahoma" w:hAnsi="Tahoma" w:cs="Tahoma"/>
          <w:lang w:val="fr-FR"/>
        </w:rPr>
      </w:pPr>
    </w:p>
    <w:p w:rsidR="00023FE7" w:rsidRPr="00207995" w:rsidRDefault="00023FE7" w:rsidP="00792D1E">
      <w:pPr>
        <w:pStyle w:val="AppendixBodyText"/>
        <w:spacing w:after="0"/>
        <w:rPr>
          <w:rFonts w:ascii="Tahoma" w:hAnsi="Tahoma" w:cs="Tahoma"/>
          <w:lang w:val="fr-FR"/>
        </w:rPr>
      </w:pPr>
    </w:p>
    <w:tbl>
      <w:tblPr>
        <w:tblpPr w:leftFromText="180" w:rightFromText="180" w:vertAnchor="text" w:horzAnchor="margin" w:tblpX="77" w:tblpY="-94"/>
        <w:tblW w:w="990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530"/>
        <w:gridCol w:w="1530"/>
        <w:gridCol w:w="1530"/>
        <w:gridCol w:w="1530"/>
        <w:gridCol w:w="1350"/>
      </w:tblGrid>
      <w:tr w:rsidR="00573DD5" w:rsidRPr="009A648F" w:rsidTr="00573DD5">
        <w:trPr>
          <w:trHeight w:val="178"/>
        </w:trPr>
        <w:tc>
          <w:tcPr>
            <w:tcW w:w="1359" w:type="dxa"/>
            <w:shd w:val="clear" w:color="auto" w:fill="FFCC99"/>
            <w:vAlign w:val="center"/>
          </w:tcPr>
          <w:p w:rsidR="0043190C" w:rsidRPr="000612F9" w:rsidRDefault="0043190C" w:rsidP="002A6416">
            <w:pPr>
              <w:pStyle w:val="AppendixTableHeadings"/>
              <w:keepNext/>
              <w:spacing w:line="240" w:lineRule="auto"/>
              <w:rPr>
                <w:rFonts w:ascii="Tahoma" w:hAnsi="Tahoma" w:cs="Tahoma"/>
                <w:sz w:val="20"/>
                <w:szCs w:val="20"/>
              </w:rPr>
            </w:pPr>
            <w:r w:rsidRPr="000612F9">
              <w:rPr>
                <w:rFonts w:ascii="Tahoma" w:hAnsi="Tahoma" w:cs="Tahoma"/>
                <w:sz w:val="20"/>
                <w:szCs w:val="20"/>
              </w:rPr>
              <w:t>Groupes de Produits</w:t>
            </w:r>
          </w:p>
        </w:tc>
        <w:tc>
          <w:tcPr>
            <w:tcW w:w="1080" w:type="dxa"/>
            <w:shd w:val="clear" w:color="auto" w:fill="FFCC99"/>
            <w:vAlign w:val="center"/>
          </w:tcPr>
          <w:p w:rsidR="0043190C" w:rsidRPr="000612F9" w:rsidRDefault="0043190C" w:rsidP="002A6416">
            <w:pPr>
              <w:pStyle w:val="AppendixTableHeadings"/>
              <w:keepNext/>
              <w:spacing w:line="240" w:lineRule="auto"/>
              <w:rPr>
                <w:rFonts w:ascii="Tahoma" w:hAnsi="Tahoma" w:cs="Tahoma"/>
                <w:sz w:val="20"/>
                <w:szCs w:val="20"/>
              </w:rPr>
            </w:pPr>
            <w:r w:rsidRPr="000612F9">
              <w:rPr>
                <w:rFonts w:ascii="Tahoma" w:hAnsi="Tahoma" w:cs="Tahoma"/>
                <w:sz w:val="20"/>
                <w:szCs w:val="20"/>
              </w:rPr>
              <w:t>Open Value avec SAM</w:t>
            </w:r>
          </w:p>
        </w:tc>
        <w:tc>
          <w:tcPr>
            <w:tcW w:w="1530" w:type="dxa"/>
            <w:shd w:val="clear" w:color="auto" w:fill="FFCC99"/>
            <w:vAlign w:val="center"/>
          </w:tcPr>
          <w:p w:rsidR="0043190C" w:rsidRPr="000612F9" w:rsidRDefault="0043190C" w:rsidP="002A6416">
            <w:pPr>
              <w:pStyle w:val="AppendixTableHeadings"/>
              <w:keepNext/>
              <w:spacing w:line="240" w:lineRule="auto"/>
              <w:rPr>
                <w:rFonts w:ascii="Tahoma" w:hAnsi="Tahoma" w:cs="Tahoma"/>
              </w:rPr>
            </w:pPr>
            <w:r w:rsidRPr="000612F9">
              <w:rPr>
                <w:rFonts w:ascii="Tahoma" w:hAnsi="Tahoma" w:cs="Tahoma"/>
                <w:sz w:val="20"/>
                <w:szCs w:val="20"/>
              </w:rPr>
              <w:t>Participation au programme Software Assurance Membership (SAM)</w:t>
            </w:r>
          </w:p>
          <w:p w:rsidR="0043190C" w:rsidRPr="000612F9" w:rsidRDefault="0043190C" w:rsidP="009A6981">
            <w:pPr>
              <w:pStyle w:val="AppendixTableHeadings"/>
              <w:keepNext/>
              <w:spacing w:line="240" w:lineRule="auto"/>
              <w:rPr>
                <w:rFonts w:ascii="Tahoma" w:hAnsi="Tahoma" w:cs="Tahoma"/>
                <w:sz w:val="20"/>
                <w:szCs w:val="20"/>
              </w:rPr>
            </w:pPr>
            <w:r w:rsidRPr="000612F9">
              <w:rPr>
                <w:rFonts w:ascii="Tahoma" w:hAnsi="Tahoma" w:cs="Tahoma"/>
                <w:sz w:val="20"/>
                <w:szCs w:val="20"/>
              </w:rPr>
              <w:t>250</w:t>
            </w:r>
            <w:r w:rsidR="004353B1">
              <w:rPr>
                <w:rFonts w:ascii="Tahoma" w:hAnsi="Tahoma" w:cs="Tahoma"/>
                <w:sz w:val="20"/>
                <w:szCs w:val="20"/>
              </w:rPr>
              <w:t xml:space="preserve"> </w:t>
            </w:r>
            <w:r w:rsidR="009A6981">
              <w:rPr>
                <w:rFonts w:ascii="Tahoma" w:hAnsi="Tahoma" w:cs="Tahoma"/>
                <w:sz w:val="20"/>
                <w:szCs w:val="20"/>
              </w:rPr>
              <w:t>–</w:t>
            </w:r>
            <w:r w:rsidR="004353B1">
              <w:rPr>
                <w:rFonts w:ascii="Tahoma" w:hAnsi="Tahoma" w:cs="Tahoma"/>
                <w:sz w:val="20"/>
                <w:szCs w:val="20"/>
              </w:rPr>
              <w:t xml:space="preserve"> </w:t>
            </w:r>
            <w:r w:rsidRPr="000612F9">
              <w:rPr>
                <w:rFonts w:ascii="Tahoma" w:hAnsi="Tahoma" w:cs="Tahoma"/>
                <w:sz w:val="20"/>
                <w:szCs w:val="20"/>
              </w:rPr>
              <w:t>2</w:t>
            </w:r>
            <w:r w:rsidR="009A6981">
              <w:rPr>
                <w:rFonts w:ascii="Tahoma" w:hAnsi="Tahoma" w:cs="Tahoma"/>
                <w:sz w:val="20"/>
                <w:szCs w:val="20"/>
              </w:rPr>
              <w:t xml:space="preserve"> </w:t>
            </w:r>
            <w:r w:rsidRPr="000612F9">
              <w:rPr>
                <w:rFonts w:ascii="Tahoma" w:hAnsi="Tahoma" w:cs="Tahoma"/>
                <w:sz w:val="20"/>
                <w:szCs w:val="20"/>
              </w:rPr>
              <w:t xml:space="preserve">399 </w:t>
            </w:r>
          </w:p>
        </w:tc>
        <w:tc>
          <w:tcPr>
            <w:tcW w:w="1530" w:type="dxa"/>
            <w:shd w:val="clear" w:color="auto" w:fill="FFCC99"/>
            <w:vAlign w:val="center"/>
          </w:tcPr>
          <w:p w:rsidR="0043190C" w:rsidRPr="000612F9" w:rsidRDefault="0043190C" w:rsidP="002A6416">
            <w:pPr>
              <w:pStyle w:val="AppendixTableHeadings"/>
              <w:keepNext/>
              <w:spacing w:line="240" w:lineRule="auto"/>
              <w:rPr>
                <w:rFonts w:ascii="Tahoma" w:hAnsi="Tahoma" w:cs="Tahoma"/>
              </w:rPr>
            </w:pPr>
            <w:r w:rsidRPr="000612F9">
              <w:rPr>
                <w:rFonts w:ascii="Tahoma" w:hAnsi="Tahoma" w:cs="Tahoma"/>
                <w:sz w:val="20"/>
                <w:szCs w:val="20"/>
              </w:rPr>
              <w:t>Participation au programme Software Assurance Membership (SAM)</w:t>
            </w:r>
          </w:p>
          <w:p w:rsidR="0043190C" w:rsidRPr="000612F9" w:rsidRDefault="0043190C" w:rsidP="009A6981">
            <w:pPr>
              <w:pStyle w:val="AppendixTableHeadings"/>
              <w:keepNext/>
              <w:spacing w:line="240" w:lineRule="auto"/>
              <w:rPr>
                <w:rFonts w:ascii="Tahoma" w:hAnsi="Tahoma" w:cs="Tahoma"/>
                <w:sz w:val="20"/>
                <w:szCs w:val="20"/>
              </w:rPr>
            </w:pPr>
            <w:r w:rsidRPr="000612F9">
              <w:rPr>
                <w:rFonts w:ascii="Tahoma" w:hAnsi="Tahoma" w:cs="Tahoma"/>
                <w:sz w:val="20"/>
                <w:szCs w:val="20"/>
              </w:rPr>
              <w:t>2</w:t>
            </w:r>
            <w:r w:rsidR="009A6981">
              <w:rPr>
                <w:rFonts w:ascii="Tahoma" w:hAnsi="Tahoma" w:cs="Tahoma"/>
                <w:sz w:val="20"/>
                <w:szCs w:val="20"/>
              </w:rPr>
              <w:t xml:space="preserve"> </w:t>
            </w:r>
            <w:r w:rsidRPr="000612F9">
              <w:rPr>
                <w:rFonts w:ascii="Tahoma" w:hAnsi="Tahoma" w:cs="Tahoma"/>
                <w:sz w:val="20"/>
                <w:szCs w:val="20"/>
              </w:rPr>
              <w:t>400</w:t>
            </w:r>
            <w:r w:rsidR="004353B1">
              <w:rPr>
                <w:rFonts w:ascii="Tahoma" w:hAnsi="Tahoma" w:cs="Tahoma"/>
                <w:sz w:val="20"/>
                <w:szCs w:val="20"/>
              </w:rPr>
              <w:t xml:space="preserve"> </w:t>
            </w:r>
            <w:r w:rsidR="009A6981">
              <w:rPr>
                <w:rFonts w:ascii="Tahoma" w:hAnsi="Tahoma" w:cs="Tahoma"/>
                <w:sz w:val="20"/>
                <w:szCs w:val="20"/>
              </w:rPr>
              <w:t>–</w:t>
            </w:r>
            <w:r w:rsidR="004353B1">
              <w:rPr>
                <w:rFonts w:ascii="Tahoma" w:hAnsi="Tahoma" w:cs="Tahoma"/>
                <w:sz w:val="20"/>
                <w:szCs w:val="20"/>
              </w:rPr>
              <w:t xml:space="preserve"> </w:t>
            </w:r>
            <w:r w:rsidRPr="000612F9">
              <w:rPr>
                <w:rFonts w:ascii="Tahoma" w:hAnsi="Tahoma" w:cs="Tahoma"/>
                <w:sz w:val="20"/>
                <w:szCs w:val="20"/>
              </w:rPr>
              <w:t>5</w:t>
            </w:r>
            <w:r w:rsidR="009A6981">
              <w:rPr>
                <w:rFonts w:ascii="Tahoma" w:hAnsi="Tahoma" w:cs="Tahoma"/>
                <w:sz w:val="20"/>
                <w:szCs w:val="20"/>
              </w:rPr>
              <w:t> </w:t>
            </w:r>
            <w:r w:rsidRPr="000612F9">
              <w:rPr>
                <w:rFonts w:ascii="Tahoma" w:hAnsi="Tahoma" w:cs="Tahoma"/>
                <w:sz w:val="20"/>
                <w:szCs w:val="20"/>
              </w:rPr>
              <w:t>999</w:t>
            </w:r>
          </w:p>
        </w:tc>
        <w:tc>
          <w:tcPr>
            <w:tcW w:w="1530" w:type="dxa"/>
            <w:shd w:val="clear" w:color="auto" w:fill="FFCC99"/>
            <w:vAlign w:val="center"/>
          </w:tcPr>
          <w:p w:rsidR="0043190C" w:rsidRPr="000612F9" w:rsidRDefault="0043190C" w:rsidP="002A6416">
            <w:pPr>
              <w:pStyle w:val="AppendixTableHeadings"/>
              <w:keepNext/>
              <w:spacing w:line="240" w:lineRule="auto"/>
              <w:rPr>
                <w:rFonts w:ascii="Tahoma" w:hAnsi="Tahoma" w:cs="Tahoma"/>
              </w:rPr>
            </w:pPr>
            <w:r w:rsidRPr="000612F9">
              <w:rPr>
                <w:rFonts w:ascii="Tahoma" w:hAnsi="Tahoma" w:cs="Tahoma"/>
                <w:sz w:val="20"/>
                <w:szCs w:val="20"/>
              </w:rPr>
              <w:t>Participation au programme Software Assurance Membership (SAM)</w:t>
            </w:r>
          </w:p>
          <w:p w:rsidR="0043190C" w:rsidRPr="000612F9" w:rsidRDefault="0043190C" w:rsidP="009A6981">
            <w:pPr>
              <w:pStyle w:val="AppendixTableHeadings"/>
              <w:keepNext/>
              <w:spacing w:line="240" w:lineRule="auto"/>
              <w:rPr>
                <w:rFonts w:ascii="Tahoma" w:hAnsi="Tahoma" w:cs="Tahoma"/>
                <w:sz w:val="20"/>
                <w:szCs w:val="20"/>
              </w:rPr>
            </w:pPr>
            <w:r w:rsidRPr="000612F9">
              <w:rPr>
                <w:rFonts w:ascii="Tahoma" w:hAnsi="Tahoma" w:cs="Tahoma"/>
                <w:sz w:val="20"/>
                <w:szCs w:val="20"/>
              </w:rPr>
              <w:t>6</w:t>
            </w:r>
            <w:r w:rsidR="009A6981">
              <w:rPr>
                <w:rFonts w:ascii="Tahoma" w:hAnsi="Tahoma" w:cs="Tahoma"/>
                <w:sz w:val="20"/>
                <w:szCs w:val="20"/>
              </w:rPr>
              <w:t xml:space="preserve"> </w:t>
            </w:r>
            <w:r w:rsidRPr="000612F9">
              <w:rPr>
                <w:rFonts w:ascii="Tahoma" w:hAnsi="Tahoma" w:cs="Tahoma"/>
                <w:sz w:val="20"/>
                <w:szCs w:val="20"/>
              </w:rPr>
              <w:t>000</w:t>
            </w:r>
            <w:r w:rsidR="004353B1">
              <w:rPr>
                <w:rFonts w:ascii="Tahoma" w:hAnsi="Tahoma" w:cs="Tahoma"/>
                <w:sz w:val="20"/>
                <w:szCs w:val="20"/>
              </w:rPr>
              <w:t xml:space="preserve"> </w:t>
            </w:r>
            <w:r w:rsidR="009A6981">
              <w:rPr>
                <w:rFonts w:ascii="Tahoma" w:hAnsi="Tahoma" w:cs="Tahoma"/>
                <w:sz w:val="20"/>
                <w:szCs w:val="20"/>
              </w:rPr>
              <w:t>–</w:t>
            </w:r>
            <w:r w:rsidR="004353B1">
              <w:rPr>
                <w:rFonts w:ascii="Tahoma" w:hAnsi="Tahoma" w:cs="Tahoma"/>
                <w:sz w:val="20"/>
                <w:szCs w:val="20"/>
              </w:rPr>
              <w:t xml:space="preserve"> </w:t>
            </w:r>
            <w:r w:rsidRPr="000612F9">
              <w:rPr>
                <w:rFonts w:ascii="Tahoma" w:hAnsi="Tahoma" w:cs="Tahoma"/>
                <w:sz w:val="20"/>
                <w:szCs w:val="20"/>
              </w:rPr>
              <w:t>14</w:t>
            </w:r>
            <w:r w:rsidR="009A6981">
              <w:rPr>
                <w:rFonts w:ascii="Tahoma" w:hAnsi="Tahoma" w:cs="Tahoma"/>
                <w:sz w:val="20"/>
                <w:szCs w:val="20"/>
              </w:rPr>
              <w:t> </w:t>
            </w:r>
            <w:r w:rsidRPr="000612F9">
              <w:rPr>
                <w:rFonts w:ascii="Tahoma" w:hAnsi="Tahoma" w:cs="Tahoma"/>
                <w:sz w:val="20"/>
                <w:szCs w:val="20"/>
              </w:rPr>
              <w:t>999</w:t>
            </w:r>
          </w:p>
        </w:tc>
        <w:tc>
          <w:tcPr>
            <w:tcW w:w="1530" w:type="dxa"/>
            <w:shd w:val="clear" w:color="auto" w:fill="FFCC99"/>
            <w:vAlign w:val="center"/>
          </w:tcPr>
          <w:p w:rsidR="0043190C" w:rsidRPr="000612F9" w:rsidRDefault="0043190C" w:rsidP="002A6416">
            <w:pPr>
              <w:pStyle w:val="AppendixTableHeadings"/>
              <w:keepNext/>
              <w:spacing w:line="240" w:lineRule="auto"/>
              <w:rPr>
                <w:rFonts w:ascii="Tahoma" w:hAnsi="Tahoma" w:cs="Tahoma"/>
              </w:rPr>
            </w:pPr>
            <w:r w:rsidRPr="000612F9">
              <w:rPr>
                <w:rFonts w:ascii="Tahoma" w:hAnsi="Tahoma" w:cs="Tahoma"/>
                <w:sz w:val="20"/>
                <w:szCs w:val="20"/>
              </w:rPr>
              <w:t>Participation au programme Software Assurance Membership (SAM)</w:t>
            </w:r>
          </w:p>
          <w:p w:rsidR="0043190C" w:rsidRPr="000612F9" w:rsidRDefault="0043190C" w:rsidP="009A6981">
            <w:pPr>
              <w:pStyle w:val="AppendixTableHeadings"/>
              <w:keepNext/>
              <w:spacing w:line="240" w:lineRule="auto"/>
              <w:rPr>
                <w:rFonts w:ascii="Tahoma" w:hAnsi="Tahoma" w:cs="Tahoma"/>
                <w:sz w:val="20"/>
                <w:szCs w:val="20"/>
              </w:rPr>
            </w:pPr>
            <w:r w:rsidRPr="000612F9">
              <w:rPr>
                <w:rFonts w:ascii="Tahoma" w:hAnsi="Tahoma" w:cs="Tahoma"/>
                <w:sz w:val="20"/>
                <w:szCs w:val="20"/>
              </w:rPr>
              <w:t>15</w:t>
            </w:r>
            <w:r w:rsidR="009A6981">
              <w:rPr>
                <w:rFonts w:ascii="Tahoma" w:hAnsi="Tahoma" w:cs="Tahoma"/>
                <w:sz w:val="20"/>
                <w:szCs w:val="20"/>
              </w:rPr>
              <w:t xml:space="preserve"> </w:t>
            </w:r>
            <w:r w:rsidRPr="000612F9">
              <w:rPr>
                <w:rFonts w:ascii="Tahoma" w:hAnsi="Tahoma" w:cs="Tahoma"/>
                <w:sz w:val="20"/>
                <w:szCs w:val="20"/>
              </w:rPr>
              <w:t>000+</w:t>
            </w:r>
          </w:p>
        </w:tc>
        <w:tc>
          <w:tcPr>
            <w:tcW w:w="1350" w:type="dxa"/>
            <w:shd w:val="clear" w:color="auto" w:fill="FFCC99"/>
            <w:vAlign w:val="center"/>
          </w:tcPr>
          <w:p w:rsidR="0043190C" w:rsidRPr="00207995" w:rsidRDefault="0043190C" w:rsidP="002A6416">
            <w:pPr>
              <w:pStyle w:val="AppendixTableHeadings"/>
              <w:keepNext/>
              <w:spacing w:line="240" w:lineRule="auto"/>
              <w:rPr>
                <w:rFonts w:ascii="Tahoma" w:hAnsi="Tahoma" w:cs="Tahoma"/>
                <w:sz w:val="20"/>
                <w:szCs w:val="20"/>
                <w:lang w:val="fr-FR"/>
              </w:rPr>
            </w:pPr>
            <w:r w:rsidRPr="00207995">
              <w:rPr>
                <w:rFonts w:ascii="Tahoma" w:hAnsi="Tahoma" w:cs="Tahoma"/>
                <w:sz w:val="20"/>
                <w:szCs w:val="20"/>
                <w:lang w:val="fr-FR"/>
              </w:rPr>
              <w:t>Select Éducation</w:t>
            </w:r>
            <w:r w:rsidR="00CB335F">
              <w:rPr>
                <w:rFonts w:ascii="Tahoma" w:hAnsi="Tahoma" w:cs="Tahoma"/>
                <w:sz w:val="20"/>
                <w:szCs w:val="20"/>
                <w:lang w:val="fr-FR"/>
              </w:rPr>
              <w:t xml:space="preserve"> </w:t>
            </w:r>
            <w:r w:rsidRPr="00207995">
              <w:rPr>
                <w:rFonts w:ascii="Tahoma" w:hAnsi="Tahoma" w:cs="Tahoma"/>
                <w:sz w:val="20"/>
                <w:szCs w:val="20"/>
                <w:lang w:val="fr-FR"/>
              </w:rPr>
              <w:t>/</w:t>
            </w:r>
            <w:r w:rsidR="00CB335F">
              <w:rPr>
                <w:rFonts w:ascii="Tahoma" w:hAnsi="Tahoma" w:cs="Tahoma"/>
                <w:sz w:val="20"/>
                <w:szCs w:val="20"/>
                <w:lang w:val="fr-FR"/>
              </w:rPr>
              <w:t xml:space="preserve"> </w:t>
            </w:r>
            <w:r w:rsidRPr="00207995">
              <w:rPr>
                <w:rFonts w:ascii="Tahoma" w:hAnsi="Tahoma" w:cs="Tahoma"/>
                <w:sz w:val="20"/>
                <w:szCs w:val="20"/>
                <w:lang w:val="fr-FR"/>
              </w:rPr>
              <w:t>Select Plus Éducation</w:t>
            </w:r>
            <w:r w:rsidR="00CB335F">
              <w:rPr>
                <w:rFonts w:ascii="Tahoma" w:hAnsi="Tahoma" w:cs="Tahoma"/>
                <w:sz w:val="20"/>
                <w:szCs w:val="20"/>
                <w:lang w:val="fr-FR"/>
              </w:rPr>
              <w:t xml:space="preserve"> </w:t>
            </w:r>
            <w:r w:rsidRPr="00207995">
              <w:rPr>
                <w:rFonts w:ascii="Tahoma" w:hAnsi="Tahoma" w:cs="Tahoma"/>
                <w:sz w:val="20"/>
                <w:szCs w:val="20"/>
                <w:lang w:val="fr-FR"/>
              </w:rPr>
              <w:t>/</w:t>
            </w:r>
            <w:r w:rsidR="00CB335F">
              <w:rPr>
                <w:rFonts w:ascii="Tahoma" w:hAnsi="Tahoma" w:cs="Tahoma"/>
                <w:sz w:val="20"/>
                <w:szCs w:val="20"/>
                <w:lang w:val="fr-FR"/>
              </w:rPr>
              <w:t xml:space="preserve"> </w:t>
            </w:r>
            <w:r w:rsidRPr="00207995">
              <w:rPr>
                <w:rFonts w:ascii="Tahoma" w:hAnsi="Tahoma" w:cs="Tahoma"/>
                <w:sz w:val="20"/>
                <w:szCs w:val="20"/>
                <w:lang w:val="fr-FR"/>
              </w:rPr>
              <w:t>Open avec SAM</w:t>
            </w:r>
          </w:p>
        </w:tc>
      </w:tr>
      <w:tr w:rsidR="00573DD5" w:rsidRPr="009A648F" w:rsidTr="00573DD5">
        <w:trPr>
          <w:trHeight w:val="236"/>
        </w:trPr>
        <w:tc>
          <w:tcPr>
            <w:tcW w:w="1359" w:type="dxa"/>
            <w:vAlign w:val="center"/>
          </w:tcPr>
          <w:p w:rsidR="0043190C" w:rsidRPr="000612F9" w:rsidRDefault="0043190C" w:rsidP="002A6416">
            <w:pPr>
              <w:pStyle w:val="AppendixTableText"/>
              <w:keepNext/>
              <w:spacing w:line="240" w:lineRule="auto"/>
              <w:rPr>
                <w:rFonts w:ascii="Tahoma" w:hAnsi="Tahoma" w:cs="Tahoma"/>
              </w:rPr>
            </w:pPr>
            <w:r w:rsidRPr="000612F9">
              <w:rPr>
                <w:rFonts w:ascii="Tahoma" w:hAnsi="Tahoma" w:cs="Tahoma"/>
                <w:b/>
              </w:rPr>
              <w:t>Groupe</w:t>
            </w:r>
            <w:r w:rsidRPr="000612F9">
              <w:rPr>
                <w:rFonts w:ascii="Tahoma" w:hAnsi="Tahoma" w:cs="Tahoma"/>
              </w:rPr>
              <w:t xml:space="preserve"> </w:t>
            </w:r>
            <w:r w:rsidRPr="000612F9">
              <w:rPr>
                <w:rFonts w:ascii="Tahoma" w:hAnsi="Tahoma" w:cs="Tahoma"/>
                <w:b/>
              </w:rPr>
              <w:t>Applications</w:t>
            </w:r>
          </w:p>
        </w:tc>
        <w:tc>
          <w:tcPr>
            <w:tcW w:w="1080" w:type="dxa"/>
            <w:vAlign w:val="center"/>
          </w:tcPr>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1 ID Utilisateur par contrat</w:t>
            </w:r>
          </w:p>
        </w:tc>
        <w:tc>
          <w:tcPr>
            <w:tcW w:w="153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2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5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10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20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35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1 ID Utilisateur par accord de mise en œuvre</w:t>
            </w:r>
            <w:r w:rsidR="00CB335F">
              <w:rPr>
                <w:rFonts w:ascii="Tahoma" w:hAnsi="Tahoma" w:cs="Tahoma"/>
                <w:lang w:val="fr-FR"/>
              </w:rPr>
              <w:t xml:space="preserve"> </w:t>
            </w:r>
            <w:r w:rsidRPr="00207995">
              <w:rPr>
                <w:rFonts w:ascii="Tahoma" w:hAnsi="Tahoma" w:cs="Tahoma"/>
                <w:lang w:val="fr-FR"/>
              </w:rPr>
              <w:t>/</w:t>
            </w:r>
            <w:r w:rsidR="00CB335F">
              <w:rPr>
                <w:rFonts w:ascii="Tahoma" w:hAnsi="Tahoma" w:cs="Tahoma"/>
                <w:lang w:val="fr-FR"/>
              </w:rPr>
              <w:t xml:space="preserve"> </w:t>
            </w:r>
            <w:r w:rsidRPr="00207995">
              <w:rPr>
                <w:rFonts w:ascii="Tahoma" w:hAnsi="Tahoma" w:cs="Tahoma"/>
                <w:lang w:val="fr-FR"/>
              </w:rPr>
              <w:t>contrat</w:t>
            </w:r>
          </w:p>
        </w:tc>
      </w:tr>
      <w:tr w:rsidR="00573DD5" w:rsidRPr="009A648F" w:rsidTr="00573DD5">
        <w:trPr>
          <w:trHeight w:val="236"/>
        </w:trPr>
        <w:tc>
          <w:tcPr>
            <w:tcW w:w="1359" w:type="dxa"/>
            <w:vAlign w:val="center"/>
          </w:tcPr>
          <w:p w:rsidR="0043190C" w:rsidRPr="000612F9" w:rsidRDefault="0043190C" w:rsidP="002A6416">
            <w:pPr>
              <w:pStyle w:val="AppendixTableText"/>
              <w:keepNext/>
              <w:spacing w:line="240" w:lineRule="auto"/>
              <w:rPr>
                <w:rFonts w:ascii="Tahoma" w:hAnsi="Tahoma" w:cs="Tahoma"/>
              </w:rPr>
            </w:pPr>
            <w:r w:rsidRPr="000612F9">
              <w:rPr>
                <w:rFonts w:ascii="Tahoma" w:hAnsi="Tahoma" w:cs="Tahoma"/>
                <w:b/>
              </w:rPr>
              <w:t>Groupe</w:t>
            </w:r>
            <w:r w:rsidRPr="000612F9">
              <w:rPr>
                <w:rFonts w:ascii="Tahoma" w:hAnsi="Tahoma" w:cs="Tahoma"/>
              </w:rPr>
              <w:t xml:space="preserve"> </w:t>
            </w:r>
            <w:r w:rsidRPr="000612F9">
              <w:rPr>
                <w:rFonts w:ascii="Tahoma" w:hAnsi="Tahoma" w:cs="Tahoma"/>
                <w:b/>
              </w:rPr>
              <w:t>des Produits Systèmes</w:t>
            </w:r>
          </w:p>
        </w:tc>
        <w:tc>
          <w:tcPr>
            <w:tcW w:w="1080" w:type="dxa"/>
            <w:vAlign w:val="center"/>
          </w:tcPr>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1 ID Utilisateur par contrat</w:t>
            </w:r>
          </w:p>
        </w:tc>
        <w:tc>
          <w:tcPr>
            <w:tcW w:w="153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2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F30075" w:rsidP="002A6416">
            <w:pPr>
              <w:pStyle w:val="AppendixTableText"/>
              <w:keepNext/>
              <w:spacing w:line="240" w:lineRule="auto"/>
              <w:rPr>
                <w:rFonts w:ascii="Tahoma" w:hAnsi="Tahoma" w:cs="Tahoma"/>
                <w:lang w:val="fr-FR"/>
              </w:rPr>
            </w:pPr>
            <w:r w:rsidRPr="00207995">
              <w:rPr>
                <w:rFonts w:ascii="Tahoma" w:hAnsi="Tahoma" w:cs="Tahoma"/>
                <w:lang w:val="fr-FR"/>
              </w:rPr>
              <w:t>3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F30075" w:rsidP="002A6416">
            <w:pPr>
              <w:pStyle w:val="AppendixTableText"/>
              <w:keepNext/>
              <w:spacing w:line="240" w:lineRule="auto"/>
              <w:rPr>
                <w:rFonts w:ascii="Tahoma" w:hAnsi="Tahoma" w:cs="Tahoma"/>
                <w:lang w:val="fr-FR"/>
              </w:rPr>
            </w:pPr>
            <w:r w:rsidRPr="00207995">
              <w:rPr>
                <w:rFonts w:ascii="Tahoma" w:hAnsi="Tahoma" w:cs="Tahoma"/>
                <w:lang w:val="fr-FR"/>
              </w:rPr>
              <w:t>5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530" w:type="dxa"/>
            <w:vAlign w:val="center"/>
          </w:tcPr>
          <w:p w:rsidR="0043190C" w:rsidRPr="00207995" w:rsidRDefault="00F30075" w:rsidP="002A6416">
            <w:pPr>
              <w:pStyle w:val="AppendixTableText"/>
              <w:keepNext/>
              <w:spacing w:line="240" w:lineRule="auto"/>
              <w:rPr>
                <w:rFonts w:ascii="Tahoma" w:hAnsi="Tahoma" w:cs="Tahoma"/>
                <w:lang w:val="fr-FR"/>
              </w:rPr>
            </w:pPr>
            <w:r w:rsidRPr="00207995">
              <w:rPr>
                <w:rFonts w:ascii="Tahoma" w:hAnsi="Tahoma" w:cs="Tahoma"/>
                <w:lang w:val="fr-FR"/>
              </w:rPr>
              <w:t>10 ID Utilisateur par</w:t>
            </w:r>
          </w:p>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Accord de Mise en Œuvre</w:t>
            </w:r>
          </w:p>
          <w:p w:rsidR="0043190C" w:rsidRPr="000612F9" w:rsidRDefault="0043190C" w:rsidP="002A6416">
            <w:pPr>
              <w:pStyle w:val="AppendixTableText"/>
              <w:keepNext/>
              <w:spacing w:line="240" w:lineRule="auto"/>
              <w:rPr>
                <w:rFonts w:ascii="Tahoma" w:hAnsi="Tahoma" w:cs="Tahoma"/>
              </w:rPr>
            </w:pPr>
            <w:r w:rsidRPr="000612F9">
              <w:rPr>
                <w:rFonts w:ascii="Tahoma" w:hAnsi="Tahoma" w:cs="Tahoma"/>
              </w:rPr>
              <w:t>Éligible</w:t>
            </w:r>
          </w:p>
        </w:tc>
        <w:tc>
          <w:tcPr>
            <w:tcW w:w="1350" w:type="dxa"/>
            <w:vAlign w:val="center"/>
          </w:tcPr>
          <w:p w:rsidR="0043190C" w:rsidRPr="00207995" w:rsidRDefault="0043190C" w:rsidP="002A6416">
            <w:pPr>
              <w:pStyle w:val="AppendixTableText"/>
              <w:keepNext/>
              <w:spacing w:line="240" w:lineRule="auto"/>
              <w:rPr>
                <w:rFonts w:ascii="Tahoma" w:hAnsi="Tahoma" w:cs="Tahoma"/>
                <w:lang w:val="fr-FR"/>
              </w:rPr>
            </w:pPr>
            <w:r w:rsidRPr="00207995">
              <w:rPr>
                <w:rFonts w:ascii="Tahoma" w:hAnsi="Tahoma" w:cs="Tahoma"/>
                <w:lang w:val="fr-FR"/>
              </w:rPr>
              <w:t>1 ID Utilisateur par accord de mise en œuvre</w:t>
            </w:r>
            <w:r w:rsidR="00CB335F">
              <w:rPr>
                <w:rFonts w:ascii="Tahoma" w:hAnsi="Tahoma" w:cs="Tahoma"/>
                <w:lang w:val="fr-FR"/>
              </w:rPr>
              <w:t xml:space="preserve"> </w:t>
            </w:r>
            <w:r w:rsidRPr="00207995">
              <w:rPr>
                <w:rFonts w:ascii="Tahoma" w:hAnsi="Tahoma" w:cs="Tahoma"/>
                <w:lang w:val="fr-FR"/>
              </w:rPr>
              <w:t>/</w:t>
            </w:r>
            <w:r w:rsidR="00CB335F">
              <w:rPr>
                <w:rFonts w:ascii="Tahoma" w:hAnsi="Tahoma" w:cs="Tahoma"/>
                <w:lang w:val="fr-FR"/>
              </w:rPr>
              <w:t xml:space="preserve"> </w:t>
            </w:r>
            <w:r w:rsidRPr="00207995">
              <w:rPr>
                <w:rFonts w:ascii="Tahoma" w:hAnsi="Tahoma" w:cs="Tahoma"/>
                <w:lang w:val="fr-FR"/>
              </w:rPr>
              <w:t>contrat</w:t>
            </w:r>
          </w:p>
        </w:tc>
      </w:tr>
    </w:tbl>
    <w:p w:rsidR="009D26EE" w:rsidRPr="00207995" w:rsidRDefault="009D26EE" w:rsidP="00792D1E">
      <w:pPr>
        <w:pStyle w:val="AppendixFlushBulletedList"/>
        <w:tabs>
          <w:tab w:val="clear" w:pos="360"/>
          <w:tab w:val="num" w:pos="0"/>
        </w:tabs>
        <w:ind w:left="0" w:firstLine="0"/>
        <w:rPr>
          <w:rFonts w:ascii="Tahoma" w:hAnsi="Tahoma" w:cs="Tahoma"/>
          <w:lang w:val="fr-FR"/>
        </w:rPr>
      </w:pPr>
      <w:r w:rsidRPr="00207995">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rsidR="00792D1E" w:rsidRPr="00161017" w:rsidRDefault="00792D1E" w:rsidP="00792D1E">
      <w:pPr>
        <w:pStyle w:val="AppendixFlushBulletedList"/>
        <w:tabs>
          <w:tab w:val="clear" w:pos="360"/>
          <w:tab w:val="num" w:pos="0"/>
        </w:tabs>
        <w:ind w:left="0" w:firstLine="0"/>
        <w:rPr>
          <w:rFonts w:ascii="Tahoma" w:hAnsi="Tahoma" w:cs="Tahoma"/>
          <w:sz w:val="18"/>
          <w:szCs w:val="18"/>
          <w:lang w:val="fr-FR"/>
        </w:rPr>
      </w:pPr>
    </w:p>
    <w:p w:rsidR="008C0608" w:rsidRPr="00207995" w:rsidRDefault="008C0608" w:rsidP="00792D1E">
      <w:pPr>
        <w:pStyle w:val="AppendixFlushBulletedList"/>
        <w:tabs>
          <w:tab w:val="clear" w:pos="360"/>
          <w:tab w:val="num" w:pos="0"/>
        </w:tabs>
        <w:ind w:left="0" w:firstLine="0"/>
        <w:rPr>
          <w:rFonts w:ascii="Tahoma" w:hAnsi="Tahoma" w:cs="Tahoma"/>
          <w:lang w:val="fr-FR"/>
        </w:rPr>
      </w:pPr>
      <w:r w:rsidRPr="00207995">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rsidR="00792D1E" w:rsidRPr="00161017" w:rsidRDefault="00792D1E" w:rsidP="00792D1E">
      <w:pPr>
        <w:pStyle w:val="AppendixFlushBulletedList"/>
        <w:tabs>
          <w:tab w:val="clear" w:pos="360"/>
          <w:tab w:val="num" w:pos="0"/>
        </w:tabs>
        <w:ind w:left="0" w:firstLine="0"/>
        <w:rPr>
          <w:rFonts w:ascii="Tahoma" w:hAnsi="Tahoma" w:cs="Tahoma"/>
          <w:sz w:val="18"/>
          <w:szCs w:val="18"/>
          <w:lang w:val="fr-FR"/>
        </w:rPr>
      </w:pPr>
    </w:p>
    <w:p w:rsidR="00023FE7" w:rsidRPr="00207995" w:rsidRDefault="009D26EE" w:rsidP="00792D1E">
      <w:pPr>
        <w:pStyle w:val="AppendixBodyText"/>
        <w:spacing w:after="0"/>
        <w:rPr>
          <w:rFonts w:ascii="Tahoma" w:hAnsi="Tahoma" w:cs="Tahoma"/>
          <w:lang w:val="fr-FR"/>
        </w:rPr>
      </w:pPr>
      <w:r w:rsidRPr="00207995">
        <w:rPr>
          <w:rFonts w:ascii="Tahoma" w:hAnsi="Tahoma" w:cs="Tahoma"/>
          <w:sz w:val="18"/>
          <w:szCs w:val="18"/>
          <w:lang w:val="fr-FR"/>
        </w:rPr>
        <w:t>L’utilisation par les clients des logiciels des Services d’Abonnement TechNet SA est régie par les conditions générales de leur contrat de licence.</w:t>
      </w:r>
    </w:p>
    <w:p w:rsidR="004D4D43" w:rsidRPr="00161017" w:rsidRDefault="004D4D43" w:rsidP="00F0652C">
      <w:pPr>
        <w:pStyle w:val="Heading3"/>
        <w:rPr>
          <w:rFonts w:ascii="Tahoma" w:hAnsi="Tahoma" w:cs="Tahoma"/>
          <w:sz w:val="18"/>
          <w:szCs w:val="18"/>
          <w:lang w:val="fr-FR"/>
        </w:rPr>
      </w:pPr>
    </w:p>
    <w:p w:rsidR="00023FE7" w:rsidRPr="00207995" w:rsidRDefault="00023FE7" w:rsidP="00F0652C">
      <w:pPr>
        <w:pStyle w:val="Heading3"/>
        <w:rPr>
          <w:rFonts w:ascii="Tahoma" w:hAnsi="Tahoma" w:cs="Tahoma"/>
          <w:lang w:val="fr-FR"/>
        </w:rPr>
      </w:pPr>
      <w:bookmarkStart w:id="761" w:name="_Toc336338241"/>
      <w:bookmarkStart w:id="762" w:name="_Toc358737135"/>
      <w:r w:rsidRPr="00207995">
        <w:rPr>
          <w:rFonts w:ascii="Tahoma" w:hAnsi="Tahoma" w:cs="Tahoma"/>
          <w:sz w:val="24"/>
          <w:lang w:val="fr-FR"/>
        </w:rPr>
        <w:t>TechNet Plus Direct</w:t>
      </w:r>
      <w:bookmarkEnd w:id="761"/>
      <w:bookmarkEnd w:id="762"/>
    </w:p>
    <w:p w:rsidR="00F0652C" w:rsidRPr="00161017" w:rsidRDefault="00F0652C" w:rsidP="00F0652C">
      <w:pPr>
        <w:rPr>
          <w:rFonts w:cs="Tahoma"/>
          <w:szCs w:val="18"/>
          <w:lang w:val="fr-FR"/>
        </w:rPr>
      </w:pPr>
    </w:p>
    <w:p w:rsidR="00792D1E" w:rsidRPr="000612F9" w:rsidRDefault="00A65414" w:rsidP="00792D1E">
      <w:pPr>
        <w:pStyle w:val="AppendixBodyText"/>
        <w:spacing w:after="0"/>
        <w:rPr>
          <w:rFonts w:ascii="Tahoma" w:hAnsi="Tahoma" w:cs="Tahoma"/>
        </w:rPr>
      </w:pPr>
      <w:r w:rsidRPr="00207995">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D274DC" w:rsidRPr="00207995">
        <w:rPr>
          <w:rFonts w:ascii="Tahoma" w:hAnsi="Tahoma" w:cs="Tahoma"/>
          <w:sz w:val="18"/>
          <w:szCs w:val="18"/>
          <w:lang w:val="fr-FR"/>
        </w:rPr>
        <w:t xml:space="preserve"> </w:t>
      </w:r>
      <w:r w:rsidRPr="00207995">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D274DC" w:rsidRPr="00207995">
        <w:rPr>
          <w:rFonts w:ascii="Tahoma" w:hAnsi="Tahoma" w:cs="Tahoma"/>
          <w:sz w:val="18"/>
          <w:szCs w:val="18"/>
          <w:lang w:val="fr-FR"/>
        </w:rPr>
        <w:t xml:space="preserve"> </w:t>
      </w:r>
      <w:r w:rsidRPr="000612F9">
        <w:rPr>
          <w:rFonts w:ascii="Tahoma" w:hAnsi="Tahoma" w:cs="Tahoma"/>
          <w:sz w:val="18"/>
          <w:szCs w:val="18"/>
        </w:rPr>
        <w:t>De plus, les clients disposeront des avantages suivants :</w:t>
      </w:r>
    </w:p>
    <w:p w:rsidR="00023FE7" w:rsidRPr="000612F9" w:rsidRDefault="00023FE7" w:rsidP="00792D1E">
      <w:pPr>
        <w:pStyle w:val="AppendixBodyText"/>
        <w:spacing w:after="0"/>
        <w:rPr>
          <w:rFonts w:ascii="Tahoma" w:hAnsi="Tahoma" w:cs="Tahoma"/>
        </w:rPr>
      </w:pPr>
    </w:p>
    <w:p w:rsidR="00023FE7" w:rsidRPr="00207995" w:rsidRDefault="00023FE7" w:rsidP="00DE6606">
      <w:pPr>
        <w:pStyle w:val="AppendixFlushBulletedList"/>
        <w:numPr>
          <w:ilvl w:val="0"/>
          <w:numId w:val="110"/>
        </w:numPr>
        <w:spacing w:after="40"/>
        <w:ind w:left="1440"/>
        <w:rPr>
          <w:rFonts w:ascii="Tahoma" w:hAnsi="Tahoma" w:cs="Tahoma"/>
          <w:lang w:val="fr-FR"/>
        </w:rPr>
      </w:pPr>
      <w:r w:rsidRPr="00207995">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rsidR="00023FE7" w:rsidRPr="00207995" w:rsidRDefault="00023FE7" w:rsidP="00DE6606">
      <w:pPr>
        <w:pStyle w:val="AppendixFlushBulletedList"/>
        <w:numPr>
          <w:ilvl w:val="0"/>
          <w:numId w:val="110"/>
        </w:numPr>
        <w:spacing w:after="40"/>
        <w:ind w:left="1440"/>
        <w:rPr>
          <w:rFonts w:ascii="Tahoma" w:hAnsi="Tahoma" w:cs="Tahoma"/>
          <w:lang w:val="fr-FR"/>
        </w:rPr>
      </w:pPr>
      <w:r w:rsidRPr="00207995">
        <w:rPr>
          <w:rFonts w:ascii="Tahoma" w:hAnsi="Tahoma" w:cs="Tahoma"/>
          <w:sz w:val="18"/>
          <w:szCs w:val="18"/>
          <w:lang w:val="fr-FR"/>
        </w:rPr>
        <w:t>Accès au téléchargement des versions Bêta et pré</w:t>
      </w:r>
      <w:r w:rsidR="002E27FA">
        <w:rPr>
          <w:rFonts w:ascii="Tahoma" w:hAnsi="Tahoma" w:cs="Tahoma"/>
          <w:sz w:val="18"/>
          <w:szCs w:val="18"/>
          <w:lang w:val="fr-FR"/>
        </w:rPr>
        <w:t>-</w:t>
      </w:r>
      <w:r w:rsidRPr="00207995">
        <w:rPr>
          <w:rFonts w:ascii="Tahoma" w:hAnsi="Tahoma" w:cs="Tahoma"/>
          <w:sz w:val="18"/>
          <w:szCs w:val="18"/>
          <w:lang w:val="fr-FR"/>
        </w:rPr>
        <w:t xml:space="preserve">commerciale des logiciels Microsoft </w:t>
      </w:r>
    </w:p>
    <w:p w:rsidR="00023FE7" w:rsidRPr="00207995" w:rsidRDefault="00023FE7" w:rsidP="00DE6606">
      <w:pPr>
        <w:pStyle w:val="AppendixFlushBulletedList"/>
        <w:numPr>
          <w:ilvl w:val="0"/>
          <w:numId w:val="110"/>
        </w:numPr>
        <w:spacing w:after="40"/>
        <w:ind w:left="1440"/>
        <w:rPr>
          <w:rFonts w:ascii="Tahoma" w:hAnsi="Tahoma" w:cs="Tahoma"/>
          <w:lang w:val="fr-FR"/>
        </w:rPr>
      </w:pPr>
      <w:r w:rsidRPr="00207995">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rsidR="00023FE7" w:rsidRPr="00207995" w:rsidRDefault="00023FE7" w:rsidP="00DE6606">
      <w:pPr>
        <w:pStyle w:val="AppendixFlushBulletedList"/>
        <w:numPr>
          <w:ilvl w:val="0"/>
          <w:numId w:val="110"/>
        </w:numPr>
        <w:spacing w:after="40"/>
        <w:ind w:left="1440"/>
        <w:rPr>
          <w:rFonts w:ascii="Tahoma" w:hAnsi="Tahoma" w:cs="Tahoma"/>
          <w:lang w:val="fr-FR"/>
        </w:rPr>
      </w:pPr>
      <w:r w:rsidRPr="00207995">
        <w:rPr>
          <w:rFonts w:ascii="Tahoma" w:hAnsi="Tahoma" w:cs="Tahoma"/>
          <w:sz w:val="18"/>
          <w:szCs w:val="18"/>
          <w:lang w:val="fr-FR"/>
        </w:rPr>
        <w:t xml:space="preserve">Support illimité via le groupe de discussions géré et le service Online Concierge. </w:t>
      </w:r>
    </w:p>
    <w:p w:rsidR="00AF1D88" w:rsidRPr="00207995" w:rsidRDefault="00AF1D88">
      <w:pPr>
        <w:rPr>
          <w:rFonts w:cs="Tahoma"/>
          <w:lang w:val="fr-FR"/>
        </w:rPr>
      </w:pPr>
    </w:p>
    <w:p w:rsidR="00023FE7" w:rsidRPr="00207995" w:rsidRDefault="00023FE7" w:rsidP="0097652B">
      <w:pPr>
        <w:pStyle w:val="AppendixBodyText"/>
        <w:keepNext/>
        <w:keepLines/>
        <w:spacing w:after="0"/>
        <w:rPr>
          <w:rFonts w:ascii="Tahoma" w:hAnsi="Tahoma" w:cs="Tahoma"/>
          <w:lang w:val="fr-FR"/>
        </w:rPr>
      </w:pPr>
      <w:r w:rsidRPr="00207995">
        <w:rPr>
          <w:rFonts w:ascii="Tahoma" w:hAnsi="Tahoma" w:cs="Tahoma"/>
          <w:sz w:val="18"/>
          <w:szCs w:val="18"/>
          <w:lang w:val="fr-FR"/>
        </w:rPr>
        <w:t>Les clients éligibles disposent d’un abonnement par accord de mise en œuvre éligible, tel qu’indique ci</w:t>
      </w:r>
      <w:r w:rsidR="002E27FA">
        <w:rPr>
          <w:rFonts w:ascii="Tahoma" w:hAnsi="Tahoma" w:cs="Tahoma"/>
          <w:sz w:val="18"/>
          <w:szCs w:val="18"/>
          <w:lang w:val="fr-FR"/>
        </w:rPr>
        <w:t>-</w:t>
      </w:r>
      <w:r w:rsidRPr="00207995">
        <w:rPr>
          <w:rFonts w:ascii="Tahoma" w:hAnsi="Tahoma" w:cs="Tahoma"/>
          <w:sz w:val="18"/>
          <w:szCs w:val="18"/>
          <w:lang w:val="fr-FR"/>
        </w:rPr>
        <w:t>dessous :</w:t>
      </w:r>
    </w:p>
    <w:p w:rsidR="00023FE7" w:rsidRPr="00207995" w:rsidRDefault="00023FE7" w:rsidP="0097652B">
      <w:pPr>
        <w:pStyle w:val="AppendixBodyText"/>
        <w:keepNext/>
        <w:keepLines/>
        <w:tabs>
          <w:tab w:val="left" w:pos="1425"/>
        </w:tabs>
        <w:spacing w:after="0"/>
        <w:rPr>
          <w:rFonts w:ascii="Tahoma" w:hAnsi="Tahoma" w:cs="Tahoma"/>
          <w:lang w:val="fr-FR"/>
        </w:rPr>
      </w:pPr>
    </w:p>
    <w:tbl>
      <w:tblPr>
        <w:tblW w:w="9459" w:type="dxa"/>
        <w:tblInd w:w="99" w:type="dxa"/>
        <w:tblCellMar>
          <w:left w:w="0" w:type="dxa"/>
          <w:right w:w="0" w:type="dxa"/>
        </w:tblCellMar>
        <w:tblLook w:val="0000" w:firstRow="0" w:lastRow="0" w:firstColumn="0" w:lastColumn="0" w:noHBand="0" w:noVBand="0"/>
      </w:tblPr>
      <w:tblGrid>
        <w:gridCol w:w="1080"/>
        <w:gridCol w:w="1620"/>
        <w:gridCol w:w="1890"/>
        <w:gridCol w:w="2579"/>
        <w:gridCol w:w="2290"/>
      </w:tblGrid>
      <w:tr w:rsidR="00270612" w:rsidRPr="009A648F" w:rsidTr="00CB335F">
        <w:trPr>
          <w:trHeight w:val="460"/>
        </w:trPr>
        <w:tc>
          <w:tcPr>
            <w:tcW w:w="108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612F9" w:rsidRDefault="00270612" w:rsidP="0097652B">
            <w:pPr>
              <w:keepNext/>
              <w:keepLines/>
              <w:jc w:val="center"/>
              <w:rPr>
                <w:rFonts w:cs="Tahoma"/>
                <w:b/>
                <w:bCs/>
                <w:color w:val="000000"/>
                <w:sz w:val="20"/>
                <w:szCs w:val="20"/>
                <w:highlight w:val="yellow"/>
              </w:rPr>
            </w:pPr>
            <w:r w:rsidRPr="000612F9">
              <w:rPr>
                <w:rFonts w:cs="Tahoma"/>
                <w:b/>
                <w:bCs/>
                <w:color w:val="000000"/>
                <w:sz w:val="20"/>
                <w:szCs w:val="20"/>
              </w:rPr>
              <w:t>Produit</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612F9" w:rsidRDefault="00270612" w:rsidP="0097652B">
            <w:pPr>
              <w:keepNext/>
              <w:keepLines/>
              <w:jc w:val="center"/>
              <w:rPr>
                <w:rFonts w:cs="Tahoma"/>
                <w:b/>
                <w:bCs/>
                <w:color w:val="000000"/>
                <w:sz w:val="20"/>
                <w:szCs w:val="20"/>
                <w:highlight w:val="yellow"/>
              </w:rPr>
            </w:pPr>
            <w:r w:rsidRPr="000612F9">
              <w:rPr>
                <w:rFonts w:cs="Tahoma"/>
                <w:b/>
                <w:bCs/>
                <w:color w:val="000000"/>
                <w:sz w:val="20"/>
                <w:szCs w:val="20"/>
              </w:rPr>
              <w:t>Licence Open</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0612F9" w:rsidRDefault="00270612" w:rsidP="0097652B">
            <w:pPr>
              <w:keepNext/>
              <w:keepLines/>
              <w:jc w:val="center"/>
              <w:rPr>
                <w:rFonts w:cs="Tahoma"/>
                <w:b/>
                <w:bCs/>
                <w:color w:val="000000"/>
                <w:sz w:val="20"/>
                <w:szCs w:val="20"/>
                <w:highlight w:val="yellow"/>
              </w:rPr>
            </w:pPr>
            <w:r w:rsidRPr="000612F9">
              <w:rPr>
                <w:rFonts w:cs="Tahoma"/>
                <w:b/>
                <w:bCs/>
                <w:color w:val="000000"/>
                <w:sz w:val="20"/>
                <w:szCs w:val="20"/>
              </w:rPr>
              <w:t>Open Value</w:t>
            </w:r>
          </w:p>
        </w:tc>
        <w:tc>
          <w:tcPr>
            <w:tcW w:w="2579" w:type="dxa"/>
            <w:tcBorders>
              <w:top w:val="single" w:sz="8" w:space="0" w:color="auto"/>
              <w:left w:val="nil"/>
              <w:bottom w:val="single" w:sz="8" w:space="0" w:color="auto"/>
              <w:right w:val="single" w:sz="8" w:space="0" w:color="auto"/>
            </w:tcBorders>
            <w:shd w:val="clear" w:color="auto" w:fill="FFCC99"/>
            <w:vAlign w:val="center"/>
          </w:tcPr>
          <w:p w:rsidR="00270612" w:rsidRPr="000612F9" w:rsidRDefault="00270612" w:rsidP="0097652B">
            <w:pPr>
              <w:keepNext/>
              <w:keepLines/>
              <w:jc w:val="center"/>
              <w:rPr>
                <w:rFonts w:cs="Tahoma"/>
                <w:b/>
                <w:bCs/>
                <w:color w:val="000000"/>
                <w:sz w:val="20"/>
                <w:szCs w:val="20"/>
              </w:rPr>
            </w:pPr>
            <w:r w:rsidRPr="000612F9">
              <w:rPr>
                <w:rFonts w:cs="Tahoma"/>
                <w:b/>
                <w:bCs/>
                <w:color w:val="000000"/>
                <w:sz w:val="20"/>
                <w:szCs w:val="20"/>
              </w:rPr>
              <w:t>Academic</w:t>
            </w:r>
          </w:p>
        </w:tc>
        <w:tc>
          <w:tcPr>
            <w:tcW w:w="229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207995" w:rsidRDefault="00270612" w:rsidP="0097652B">
            <w:pPr>
              <w:keepNext/>
              <w:keepLines/>
              <w:jc w:val="center"/>
              <w:rPr>
                <w:rFonts w:cs="Tahoma"/>
                <w:b/>
                <w:bCs/>
                <w:color w:val="000000"/>
                <w:sz w:val="20"/>
                <w:szCs w:val="20"/>
                <w:highlight w:val="yellow"/>
                <w:lang w:val="fr-FR"/>
              </w:rPr>
            </w:pPr>
            <w:r w:rsidRPr="00207995">
              <w:rPr>
                <w:rFonts w:cs="Tahoma"/>
                <w:b/>
                <w:bCs/>
                <w:color w:val="000000"/>
                <w:sz w:val="20"/>
                <w:szCs w:val="20"/>
                <w:lang w:val="fr-FR"/>
              </w:rPr>
              <w:t>Select (autre qu’Academic)</w:t>
            </w:r>
            <w:r w:rsidR="00161017">
              <w:rPr>
                <w:rFonts w:cs="Tahoma"/>
                <w:b/>
                <w:bCs/>
                <w:color w:val="000000"/>
                <w:sz w:val="20"/>
                <w:szCs w:val="20"/>
                <w:lang w:val="fr-FR"/>
              </w:rPr>
              <w:t xml:space="preserve"> </w:t>
            </w:r>
            <w:r w:rsidRPr="00207995">
              <w:rPr>
                <w:rFonts w:cs="Tahoma"/>
                <w:b/>
                <w:bCs/>
                <w:color w:val="000000"/>
                <w:sz w:val="20"/>
                <w:szCs w:val="20"/>
                <w:lang w:val="fr-FR"/>
              </w:rPr>
              <w:t>/</w:t>
            </w:r>
            <w:r w:rsidR="00161017">
              <w:rPr>
                <w:rFonts w:cs="Tahoma"/>
                <w:b/>
                <w:bCs/>
                <w:color w:val="000000"/>
                <w:sz w:val="20"/>
                <w:szCs w:val="20"/>
                <w:lang w:val="fr-FR"/>
              </w:rPr>
              <w:t xml:space="preserve"> </w:t>
            </w:r>
            <w:r w:rsidRPr="00207995">
              <w:rPr>
                <w:rFonts w:cs="Tahoma"/>
                <w:b/>
                <w:bCs/>
                <w:color w:val="000000"/>
                <w:sz w:val="20"/>
                <w:szCs w:val="20"/>
                <w:lang w:val="fr-FR"/>
              </w:rPr>
              <w:t>Select Plus (autre qu’Éducation)</w:t>
            </w:r>
            <w:r w:rsidR="00161017">
              <w:rPr>
                <w:rFonts w:cs="Tahoma"/>
                <w:b/>
                <w:bCs/>
                <w:color w:val="000000"/>
                <w:sz w:val="20"/>
                <w:szCs w:val="20"/>
                <w:lang w:val="fr-FR"/>
              </w:rPr>
              <w:t xml:space="preserve"> </w:t>
            </w:r>
            <w:r w:rsidRPr="00207995">
              <w:rPr>
                <w:rFonts w:cs="Tahoma"/>
                <w:b/>
                <w:bCs/>
                <w:color w:val="000000"/>
                <w:sz w:val="20"/>
                <w:szCs w:val="20"/>
                <w:lang w:val="fr-FR"/>
              </w:rPr>
              <w:t>/</w:t>
            </w:r>
            <w:r w:rsidR="00161017">
              <w:rPr>
                <w:rFonts w:cs="Tahoma"/>
                <w:b/>
                <w:bCs/>
                <w:color w:val="000000"/>
                <w:sz w:val="20"/>
                <w:szCs w:val="20"/>
                <w:lang w:val="fr-FR"/>
              </w:rPr>
              <w:t xml:space="preserve"> </w:t>
            </w:r>
            <w:r w:rsidRPr="00207995">
              <w:rPr>
                <w:rFonts w:cs="Tahoma"/>
                <w:b/>
                <w:bCs/>
                <w:color w:val="000000"/>
                <w:sz w:val="20"/>
                <w:szCs w:val="20"/>
                <w:lang w:val="fr-FR"/>
              </w:rPr>
              <w:t>CE</w:t>
            </w:r>
          </w:p>
        </w:tc>
      </w:tr>
      <w:tr w:rsidR="00270612" w:rsidRPr="009A648F" w:rsidTr="00CB335F">
        <w:trPr>
          <w:trHeight w:val="50"/>
        </w:trPr>
        <w:tc>
          <w:tcPr>
            <w:tcW w:w="108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0612F9" w:rsidRDefault="00270612" w:rsidP="00CA4488">
            <w:pPr>
              <w:rPr>
                <w:rFonts w:cs="Tahoma"/>
                <w:color w:val="000000"/>
                <w:szCs w:val="18"/>
                <w:highlight w:val="yellow"/>
              </w:rPr>
            </w:pPr>
            <w:r w:rsidRPr="000612F9">
              <w:rPr>
                <w:rFonts w:cs="Tahoma"/>
                <w:b/>
                <w:bCs/>
                <w:iCs/>
                <w:color w:val="000000"/>
                <w:szCs w:val="18"/>
              </w:rPr>
              <w:t>Licences</w:t>
            </w:r>
            <w:r w:rsidRPr="000612F9">
              <w:rPr>
                <w:rFonts w:cs="Tahoma"/>
                <w:b/>
                <w:color w:val="000000"/>
                <w:szCs w:val="18"/>
              </w:rPr>
              <w:t xml:space="preserve"> Serveur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0612F9" w:rsidRDefault="00270612" w:rsidP="00CA4488">
            <w:pPr>
              <w:jc w:val="center"/>
              <w:rPr>
                <w:rFonts w:cs="Tahoma"/>
                <w:color w:val="000000"/>
                <w:szCs w:val="18"/>
                <w:highlight w:val="yellow"/>
              </w:rPr>
            </w:pPr>
            <w:r w:rsidRPr="000612F9">
              <w:rPr>
                <w:rFonts w:cs="Tahoma"/>
                <w:color w:val="000000"/>
                <w:szCs w:val="18"/>
              </w:rPr>
              <w:t>N</w:t>
            </w:r>
            <w:r w:rsidR="00161017">
              <w:rPr>
                <w:rFonts w:cs="Tahoma"/>
                <w:color w:val="000000"/>
                <w:szCs w:val="18"/>
              </w:rPr>
              <w:t xml:space="preserve"> </w:t>
            </w:r>
            <w:r w:rsidRPr="000612F9">
              <w:rPr>
                <w:rFonts w:cs="Tahoma"/>
                <w:color w:val="000000"/>
                <w:szCs w:val="18"/>
              </w:rPr>
              <w:t>/</w:t>
            </w:r>
            <w:r w:rsidR="00161017">
              <w:rPr>
                <w:rFonts w:cs="Tahoma"/>
                <w:color w:val="000000"/>
                <w:szCs w:val="18"/>
              </w:rPr>
              <w:t xml:space="preserve"> </w:t>
            </w:r>
            <w:r w:rsidRPr="000612F9">
              <w:rPr>
                <w:rFonts w:cs="Tahoma"/>
                <w:color w:val="000000"/>
                <w:szCs w:val="18"/>
              </w:rPr>
              <w:t>A</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207995" w:rsidRDefault="00270612" w:rsidP="00CA4488">
            <w:pPr>
              <w:jc w:val="center"/>
              <w:rPr>
                <w:rFonts w:cs="Tahoma"/>
                <w:color w:val="000000"/>
                <w:szCs w:val="18"/>
                <w:highlight w:val="yellow"/>
                <w:lang w:val="fr-FR"/>
              </w:rPr>
            </w:pPr>
            <w:r w:rsidRPr="00207995">
              <w:rPr>
                <w:rFonts w:cs="Tahoma"/>
                <w:color w:val="000000"/>
                <w:szCs w:val="18"/>
                <w:lang w:val="fr-FR"/>
              </w:rPr>
              <w:t>1 abonnement par accord de mise en œuvre</w:t>
            </w:r>
          </w:p>
        </w:tc>
        <w:tc>
          <w:tcPr>
            <w:tcW w:w="2579" w:type="dxa"/>
            <w:tcBorders>
              <w:top w:val="single" w:sz="8" w:space="0" w:color="auto"/>
              <w:left w:val="nil"/>
              <w:bottom w:val="single" w:sz="8" w:space="0" w:color="auto"/>
              <w:right w:val="single" w:sz="8" w:space="0" w:color="auto"/>
            </w:tcBorders>
          </w:tcPr>
          <w:p w:rsidR="00270612" w:rsidRPr="00207995" w:rsidRDefault="00270612" w:rsidP="00F30075">
            <w:pPr>
              <w:ind w:left="360"/>
              <w:rPr>
                <w:rFonts w:cs="Tahoma"/>
                <w:color w:val="000000"/>
                <w:szCs w:val="18"/>
                <w:lang w:val="fr-FR"/>
              </w:rPr>
            </w:pPr>
            <w:r w:rsidRPr="00207995">
              <w:rPr>
                <w:rFonts w:cs="Tahoma"/>
                <w:color w:val="000000"/>
                <w:szCs w:val="18"/>
                <w:lang w:val="fr-FR"/>
              </w:rPr>
              <w:t>1 abonnement par accord de mise en œuvre*</w:t>
            </w:r>
          </w:p>
        </w:tc>
        <w:tc>
          <w:tcPr>
            <w:tcW w:w="229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207995" w:rsidRDefault="00270612" w:rsidP="00CA4488">
            <w:pPr>
              <w:rPr>
                <w:rFonts w:cs="Tahoma"/>
                <w:color w:val="000000"/>
                <w:szCs w:val="18"/>
                <w:lang w:val="fr-FR"/>
              </w:rPr>
            </w:pPr>
            <w:r w:rsidRPr="00207995">
              <w:rPr>
                <w:rFonts w:cs="Tahoma"/>
                <w:color w:val="000000"/>
                <w:szCs w:val="18"/>
                <w:lang w:val="fr-FR"/>
              </w:rPr>
              <w:t>1 abonnement par accord de mise en œuvre</w:t>
            </w:r>
          </w:p>
        </w:tc>
      </w:tr>
    </w:tbl>
    <w:p w:rsidR="00F30075" w:rsidRPr="00207995" w:rsidRDefault="00F30075" w:rsidP="00F30075">
      <w:pPr>
        <w:tabs>
          <w:tab w:val="num" w:pos="0"/>
        </w:tabs>
        <w:rPr>
          <w:rFonts w:cs="Tahoma"/>
          <w:lang w:val="fr-FR"/>
        </w:rPr>
      </w:pPr>
      <w:r w:rsidRPr="00207995">
        <w:rPr>
          <w:rFonts w:cs="Tahoma"/>
          <w:i/>
          <w:color w:val="000000"/>
          <w:sz w:val="16"/>
          <w:szCs w:val="16"/>
          <w:lang w:val="fr-FR"/>
        </w:rPr>
        <w:t>* Si le client dispose d’une SA active pour cinq (5) licences de logiciels Serveurs)</w:t>
      </w:r>
    </w:p>
    <w:p w:rsidR="00270612" w:rsidRDefault="00270612" w:rsidP="00270612">
      <w:pPr>
        <w:pStyle w:val="AppendixFlushBulletedList"/>
        <w:tabs>
          <w:tab w:val="clear" w:pos="360"/>
          <w:tab w:val="num" w:pos="0"/>
        </w:tabs>
        <w:ind w:left="0" w:firstLine="0"/>
        <w:rPr>
          <w:rFonts w:ascii="Tahoma" w:hAnsi="Tahoma" w:cs="Tahoma"/>
          <w:color w:val="000000"/>
          <w:sz w:val="18"/>
          <w:szCs w:val="18"/>
          <w:lang w:val="fr-FR"/>
        </w:rPr>
      </w:pPr>
      <w:r w:rsidRPr="00207995">
        <w:rPr>
          <w:rFonts w:ascii="Tahoma" w:hAnsi="Tahoma" w:cs="Tahoma"/>
          <w:color w:val="000000"/>
          <w:sz w:val="18"/>
          <w:szCs w:val="18"/>
          <w:lang w:val="fr-FR"/>
        </w:rPr>
        <w:t>L’utilisation par les clients des logiciels TechNet Plus Direct est régie par les conditions générales de leur contrat de</w:t>
      </w:r>
      <w:r w:rsidR="00573DD5" w:rsidRPr="00207995">
        <w:rPr>
          <w:rFonts w:ascii="Tahoma" w:hAnsi="Tahoma" w:cs="Tahoma"/>
          <w:color w:val="000000"/>
          <w:sz w:val="18"/>
          <w:szCs w:val="18"/>
          <w:lang w:val="fr-FR"/>
        </w:rPr>
        <w:t> </w:t>
      </w:r>
      <w:r w:rsidRPr="00207995">
        <w:rPr>
          <w:rFonts w:ascii="Tahoma" w:hAnsi="Tahoma" w:cs="Tahoma"/>
          <w:color w:val="000000"/>
          <w:sz w:val="18"/>
          <w:szCs w:val="18"/>
          <w:lang w:val="fr-FR"/>
        </w:rPr>
        <w:t>licence.</w:t>
      </w:r>
      <w:r w:rsidR="00D274DC" w:rsidRPr="00207995">
        <w:rPr>
          <w:rFonts w:ascii="Tahoma" w:hAnsi="Tahoma" w:cs="Tahoma"/>
          <w:color w:val="000000"/>
          <w:sz w:val="18"/>
          <w:szCs w:val="18"/>
          <w:lang w:val="fr-FR"/>
        </w:rPr>
        <w:t xml:space="preserve"> </w:t>
      </w:r>
    </w:p>
    <w:p w:rsidR="00270612" w:rsidRPr="00207995" w:rsidRDefault="00270612" w:rsidP="00270612">
      <w:pPr>
        <w:pStyle w:val="AppendixFlushBulletedList"/>
        <w:tabs>
          <w:tab w:val="clear" w:pos="360"/>
          <w:tab w:val="num" w:pos="0"/>
        </w:tabs>
        <w:ind w:left="0" w:firstLine="0"/>
        <w:rPr>
          <w:rFonts w:ascii="Tahoma" w:hAnsi="Tahoma" w:cs="Tahoma"/>
          <w:lang w:val="fr-FR"/>
        </w:rPr>
      </w:pPr>
      <w:r w:rsidRPr="00207995">
        <w:rPr>
          <w:rFonts w:ascii="Tahoma" w:hAnsi="Tahoma" w:cs="Tahoma"/>
          <w:color w:val="000000"/>
          <w:sz w:val="18"/>
          <w:szCs w:val="18"/>
          <w:lang w:val="fr-FR"/>
        </w:rPr>
        <w:t xml:space="preserve">Le logiciel en version complète concédé sous licence ne contient pas de bombe logique et est destiné à des fins d’évaluation uniquement. Il n’est pas destiné à une utilisation dans les environnements de production. </w:t>
      </w:r>
    </w:p>
    <w:p w:rsidR="004D4D43" w:rsidRPr="00207995" w:rsidRDefault="004D4D43" w:rsidP="00270612">
      <w:pPr>
        <w:pStyle w:val="AppendixFlushBulletedList"/>
        <w:tabs>
          <w:tab w:val="clear" w:pos="360"/>
          <w:tab w:val="num" w:pos="0"/>
        </w:tabs>
        <w:ind w:left="0" w:firstLine="0"/>
        <w:rPr>
          <w:rFonts w:ascii="Tahoma" w:hAnsi="Tahoma" w:cs="Tahoma"/>
          <w:lang w:val="fr-FR"/>
        </w:rPr>
      </w:pPr>
    </w:p>
    <w:p w:rsidR="00270612" w:rsidRPr="00207995" w:rsidRDefault="00270612" w:rsidP="00270612">
      <w:pPr>
        <w:pStyle w:val="AppendixFlushBulletedList"/>
        <w:tabs>
          <w:tab w:val="clear" w:pos="360"/>
          <w:tab w:val="num" w:pos="0"/>
        </w:tabs>
        <w:ind w:left="0" w:firstLine="0"/>
        <w:rPr>
          <w:rFonts w:ascii="Tahoma" w:hAnsi="Tahoma" w:cs="Tahoma"/>
          <w:lang w:val="fr-FR"/>
        </w:rPr>
      </w:pPr>
      <w:r w:rsidRPr="00207995">
        <w:rPr>
          <w:rFonts w:ascii="Tahoma" w:hAnsi="Tahoma" w:cs="Tahoma"/>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 xml:space="preserve">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services seuls TechNet Plus Direct. </w:t>
      </w:r>
    </w:p>
    <w:p w:rsidR="00792D1E" w:rsidRPr="00207995" w:rsidRDefault="00792D1E" w:rsidP="00270612">
      <w:pPr>
        <w:pStyle w:val="AppendixFlushBulletedList"/>
        <w:tabs>
          <w:tab w:val="clear" w:pos="360"/>
          <w:tab w:val="num" w:pos="0"/>
        </w:tabs>
        <w:ind w:left="0" w:firstLine="0"/>
        <w:rPr>
          <w:rFonts w:ascii="Tahoma" w:hAnsi="Tahoma" w:cs="Tahoma"/>
          <w:lang w:val="fr-FR"/>
        </w:rPr>
      </w:pPr>
    </w:p>
    <w:p w:rsidR="00270612" w:rsidRPr="00207995" w:rsidRDefault="00270612" w:rsidP="00270612">
      <w:pPr>
        <w:pStyle w:val="AppendixFlushBulletedList"/>
        <w:tabs>
          <w:tab w:val="clear" w:pos="360"/>
          <w:tab w:val="num" w:pos="0"/>
        </w:tabs>
        <w:ind w:left="0" w:firstLine="0"/>
        <w:rPr>
          <w:rFonts w:ascii="Tahoma" w:hAnsi="Tahoma" w:cs="Tahoma"/>
          <w:lang w:val="fr-FR"/>
        </w:rPr>
      </w:pPr>
      <w:r w:rsidRPr="00207995">
        <w:rPr>
          <w:rFonts w:ascii="Tahoma" w:hAnsi="Tahoma" w:cs="Tahoma"/>
          <w:color w:val="000000"/>
          <w:sz w:val="18"/>
          <w:szCs w:val="18"/>
          <w:lang w:val="fr-FR"/>
        </w:rPr>
        <w:t>Tous les services et avantages TechNet Plus Direct ne sont pas disponibles dans tous les pays ou toutes les régions.</w:t>
      </w:r>
      <w:r w:rsidR="00D274DC" w:rsidRPr="00207995">
        <w:rPr>
          <w:rFonts w:ascii="Tahoma" w:hAnsi="Tahoma" w:cs="Tahoma"/>
          <w:color w:val="000000"/>
          <w:sz w:val="18"/>
          <w:szCs w:val="18"/>
          <w:lang w:val="fr-FR"/>
        </w:rPr>
        <w:t xml:space="preserve"> </w:t>
      </w:r>
    </w:p>
    <w:p w:rsidR="00792D1E" w:rsidRPr="00207995" w:rsidRDefault="00792D1E" w:rsidP="00270612">
      <w:pPr>
        <w:pStyle w:val="AppendixFlushBulletedList"/>
        <w:tabs>
          <w:tab w:val="clear" w:pos="360"/>
          <w:tab w:val="num" w:pos="0"/>
        </w:tabs>
        <w:ind w:left="0" w:firstLine="0"/>
        <w:rPr>
          <w:rFonts w:ascii="Tahoma" w:hAnsi="Tahoma" w:cs="Tahoma"/>
          <w:lang w:val="fr-FR"/>
        </w:rPr>
      </w:pPr>
    </w:p>
    <w:p w:rsidR="00270612" w:rsidRPr="00207995" w:rsidRDefault="00270612" w:rsidP="00270612">
      <w:pPr>
        <w:pStyle w:val="AppendixFlushBulletedList"/>
        <w:tabs>
          <w:tab w:val="clear" w:pos="360"/>
          <w:tab w:val="num" w:pos="0"/>
        </w:tabs>
        <w:ind w:left="0" w:firstLine="0"/>
        <w:rPr>
          <w:rFonts w:ascii="Tahoma" w:hAnsi="Tahoma" w:cs="Tahoma"/>
          <w:color w:val="000000"/>
          <w:sz w:val="18"/>
          <w:szCs w:val="18"/>
          <w:lang w:val="fr-FR"/>
        </w:rPr>
      </w:pPr>
      <w:r w:rsidRPr="00207995">
        <w:rPr>
          <w:rFonts w:ascii="Tahoma" w:hAnsi="Tahoma" w:cs="Tahoma"/>
          <w:color w:val="000000"/>
          <w:sz w:val="18"/>
          <w:szCs w:val="18"/>
          <w:lang w:val="fr-FR"/>
        </w:rPr>
        <w:t>Pour plus d’informations sur la disponibilité par pays</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 xml:space="preserve">région, consultez le site </w:t>
      </w:r>
      <w:hyperlink r:id="rId28" w:history="1">
        <w:r w:rsidR="00573DD5" w:rsidRPr="001E1631">
          <w:rPr>
            <w:rStyle w:val="Hyperlink"/>
            <w:rFonts w:ascii="Tahoma" w:hAnsi="Tahoma" w:cs="Tahoma"/>
            <w:color w:val="auto"/>
            <w:sz w:val="18"/>
            <w:szCs w:val="18"/>
            <w:lang w:val="fr-FR"/>
          </w:rPr>
          <w:t>http://www.microsoft.com/technet/subscription</w:t>
        </w:r>
      </w:hyperlink>
      <w:r w:rsidRPr="00207995">
        <w:rPr>
          <w:rFonts w:ascii="Tahoma" w:hAnsi="Tahoma" w:cs="Tahoma"/>
          <w:color w:val="000000"/>
          <w:sz w:val="18"/>
          <w:szCs w:val="18"/>
          <w:lang w:val="fr-FR"/>
        </w:rPr>
        <w:t xml:space="preserve">. </w:t>
      </w:r>
    </w:p>
    <w:p w:rsidR="00270612" w:rsidRPr="00207995" w:rsidRDefault="00270612" w:rsidP="00957FE9">
      <w:pPr>
        <w:pStyle w:val="AppendixFlushBulletedList"/>
        <w:tabs>
          <w:tab w:val="clear" w:pos="360"/>
          <w:tab w:val="num" w:pos="0"/>
        </w:tabs>
        <w:spacing w:before="40"/>
        <w:ind w:left="0" w:firstLine="0"/>
        <w:rPr>
          <w:rFonts w:ascii="Tahoma" w:hAnsi="Tahoma" w:cs="Tahoma"/>
          <w:lang w:val="fr-FR"/>
        </w:rPr>
      </w:pPr>
      <w:r w:rsidRPr="00207995">
        <w:rPr>
          <w:rFonts w:ascii="Tahoma" w:hAnsi="Tahoma" w:cs="Tahoma"/>
          <w:color w:val="000000"/>
          <w:sz w:val="18"/>
          <w:szCs w:val="18"/>
          <w:lang w:val="fr-FR"/>
        </w:rPr>
        <w:t>Le droit concédé aux clients d’utiliser les logiciels TechNet Plus Direct, les logiciels en version pré</w:t>
      </w:r>
      <w:r w:rsidR="002E27FA">
        <w:rPr>
          <w:rFonts w:ascii="Tahoma" w:hAnsi="Tahoma" w:cs="Tahoma"/>
          <w:color w:val="000000"/>
          <w:sz w:val="18"/>
          <w:szCs w:val="18"/>
          <w:lang w:val="fr-FR"/>
        </w:rPr>
        <w:t>-</w:t>
      </w:r>
      <w:r w:rsidRPr="00207995">
        <w:rPr>
          <w:rFonts w:ascii="Tahoma" w:hAnsi="Tahoma" w:cs="Tahoma"/>
          <w:color w:val="000000"/>
          <w:sz w:val="18"/>
          <w:szCs w:val="18"/>
          <w:lang w:val="fr-FR"/>
        </w:rPr>
        <w:t>commerciale et</w:t>
      </w:r>
      <w:r w:rsidR="00573DD5" w:rsidRPr="00207995">
        <w:rPr>
          <w:rFonts w:ascii="Tahoma" w:hAnsi="Tahoma" w:cs="Tahoma"/>
          <w:color w:val="000000"/>
          <w:sz w:val="18"/>
          <w:szCs w:val="18"/>
          <w:lang w:val="fr-FR"/>
        </w:rPr>
        <w:t> </w:t>
      </w:r>
      <w:r w:rsidRPr="00207995">
        <w:rPr>
          <w:rFonts w:ascii="Tahoma" w:hAnsi="Tahoma" w:cs="Tahoma"/>
          <w:color w:val="000000"/>
          <w:sz w:val="18"/>
          <w:szCs w:val="18"/>
          <w:lang w:val="fr-FR"/>
        </w:rPr>
        <w:t>les</w:t>
      </w:r>
      <w:r w:rsidR="00573DD5" w:rsidRPr="00207995">
        <w:rPr>
          <w:rFonts w:ascii="Tahoma" w:hAnsi="Tahoma" w:cs="Tahoma"/>
          <w:color w:val="000000"/>
          <w:sz w:val="18"/>
          <w:szCs w:val="18"/>
          <w:lang w:val="fr-FR"/>
        </w:rPr>
        <w:t> </w:t>
      </w:r>
      <w:r w:rsidRPr="00207995">
        <w:rPr>
          <w:rFonts w:ascii="Tahoma" w:hAnsi="Tahoma" w:cs="Tahoma"/>
          <w:color w:val="000000"/>
          <w:sz w:val="18"/>
          <w:szCs w:val="18"/>
          <w:lang w:val="fr-FR"/>
        </w:rPr>
        <w:t>logiciels à des fins d’évaluation expire à l’expiration de leur Software Assurance.</w:t>
      </w:r>
    </w:p>
    <w:p w:rsidR="00023FE7" w:rsidRPr="00207995" w:rsidRDefault="00023FE7">
      <w:pPr>
        <w:pStyle w:val="Heading3"/>
        <w:tabs>
          <w:tab w:val="num" w:pos="0"/>
        </w:tabs>
        <w:rPr>
          <w:rFonts w:ascii="Tahoma" w:hAnsi="Tahoma" w:cs="Tahoma"/>
          <w:lang w:val="fr-FR"/>
        </w:rPr>
      </w:pPr>
    </w:p>
    <w:p w:rsidR="004D4D43" w:rsidRPr="00207995" w:rsidRDefault="004D4D43" w:rsidP="004D4D43">
      <w:pPr>
        <w:pStyle w:val="Heading3"/>
        <w:tabs>
          <w:tab w:val="num" w:pos="0"/>
        </w:tabs>
        <w:rPr>
          <w:rFonts w:ascii="Tahoma" w:hAnsi="Tahoma" w:cs="Tahoma"/>
          <w:lang w:val="fr-FR"/>
        </w:rPr>
      </w:pPr>
      <w:bookmarkStart w:id="763" w:name="_Toc336338242"/>
      <w:bookmarkStart w:id="764" w:name="_Toc358737136"/>
      <w:r w:rsidRPr="00207995">
        <w:rPr>
          <w:rFonts w:ascii="Tahoma" w:hAnsi="Tahoma" w:cs="Tahoma"/>
          <w:sz w:val="24"/>
          <w:lang w:val="fr-FR"/>
        </w:rPr>
        <w:t>Mobilité de licence via la Software Assurance</w:t>
      </w:r>
      <w:bookmarkEnd w:id="763"/>
      <w:bookmarkEnd w:id="764"/>
    </w:p>
    <w:p w:rsidR="004D4D43" w:rsidRPr="00207995" w:rsidRDefault="004D4D43" w:rsidP="0007218F">
      <w:pPr>
        <w:pStyle w:val="Heading3"/>
        <w:tabs>
          <w:tab w:val="num" w:pos="0"/>
        </w:tabs>
        <w:rPr>
          <w:rFonts w:ascii="Tahoma" w:hAnsi="Tahoma" w:cs="Tahoma"/>
          <w:lang w:val="fr-FR"/>
        </w:rPr>
      </w:pPr>
    </w:p>
    <w:p w:rsidR="004D4D43" w:rsidRPr="00207995" w:rsidRDefault="004D4D43" w:rsidP="002171C3">
      <w:pPr>
        <w:rPr>
          <w:rFonts w:cs="Tahoma"/>
          <w:lang w:val="fr-FR"/>
        </w:rPr>
      </w:pPr>
      <w:bookmarkStart w:id="765" w:name="_Toc294048012"/>
      <w:bookmarkStart w:id="766" w:name="_Toc294048569"/>
      <w:bookmarkStart w:id="767" w:name="_Toc294092640"/>
      <w:bookmarkStart w:id="768" w:name="_Toc295819320"/>
      <w:bookmarkStart w:id="769" w:name="_Toc298795971"/>
      <w:bookmarkStart w:id="770" w:name="_Toc299369847"/>
      <w:bookmarkStart w:id="771" w:name="_Toc300391558"/>
      <w:bookmarkStart w:id="772" w:name="_Toc301939835"/>
      <w:bookmarkStart w:id="773" w:name="_Toc304801232"/>
      <w:bookmarkStart w:id="774" w:name="_Toc312399280"/>
      <w:bookmarkStart w:id="775" w:name="_Toc315289087"/>
      <w:bookmarkStart w:id="776" w:name="_Toc317591243"/>
      <w:bookmarkStart w:id="777" w:name="_Toc325313196"/>
      <w:bookmarkStart w:id="778" w:name="_Toc325609219"/>
      <w:r w:rsidRPr="00207995">
        <w:rPr>
          <w:rFonts w:cs="Tahoma"/>
          <w:lang w:val="fr-FR"/>
        </w:rPr>
        <w:t>La mobilité de licence via la Software Assurance permet d’attribuer certaines licences sur site couvertes par une Software Assurance à des serveurs partagés de tiers.</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p>
    <w:p w:rsidR="004D4D43" w:rsidRPr="00207995" w:rsidRDefault="004D4D43" w:rsidP="002171C3">
      <w:pPr>
        <w:rPr>
          <w:rFonts w:cs="Tahoma"/>
          <w:lang w:val="fr-FR"/>
        </w:rPr>
      </w:pPr>
    </w:p>
    <w:p w:rsidR="004D4D43" w:rsidRPr="00207995" w:rsidRDefault="004D4D43" w:rsidP="002171C3">
      <w:pPr>
        <w:rPr>
          <w:rFonts w:cs="Tahoma"/>
          <w:lang w:val="fr-FR"/>
        </w:rPr>
      </w:pPr>
      <w:bookmarkStart w:id="779" w:name="_Toc294048013"/>
      <w:bookmarkStart w:id="780" w:name="_Toc294048570"/>
      <w:bookmarkStart w:id="781" w:name="_Toc294092641"/>
      <w:bookmarkStart w:id="782" w:name="_Toc295819321"/>
      <w:bookmarkStart w:id="783" w:name="_Toc298795972"/>
      <w:bookmarkStart w:id="784" w:name="_Toc299369848"/>
      <w:bookmarkStart w:id="785" w:name="_Toc300391559"/>
      <w:bookmarkStart w:id="786" w:name="_Toc301939836"/>
      <w:bookmarkStart w:id="787" w:name="_Toc304801233"/>
      <w:bookmarkStart w:id="788" w:name="_Toc307350402"/>
      <w:bookmarkStart w:id="789" w:name="_Toc308429813"/>
      <w:bookmarkStart w:id="790" w:name="_Toc312399281"/>
      <w:bookmarkStart w:id="791" w:name="_Toc315289088"/>
      <w:bookmarkStart w:id="792" w:name="_Toc317591244"/>
      <w:bookmarkStart w:id="793" w:name="_Toc323034197"/>
      <w:bookmarkStart w:id="794" w:name="_Toc325313197"/>
      <w:bookmarkStart w:id="795" w:name="_Toc325609220"/>
      <w:r w:rsidRPr="00207995">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w:t>
      </w:r>
      <w:r w:rsidR="005D4CFE" w:rsidRPr="00207995">
        <w:rPr>
          <w:rFonts w:cs="Tahoma"/>
          <w:lang w:val="fr-FR"/>
        </w:rPr>
        <w:t> </w:t>
      </w:r>
      <w:r w:rsidRPr="00207995">
        <w:rPr>
          <w:rFonts w:cs="Tahoma"/>
          <w:lang w:val="fr-FR"/>
        </w:rPr>
        <w:t>licence via la Software Assurance. Les Produits suivants sont également éligibles à la mobilité de licence via la Software Assurance :</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rsidR="004D4D43" w:rsidRPr="00207995" w:rsidRDefault="004D4D43" w:rsidP="00F86E06">
      <w:pPr>
        <w:rPr>
          <w:rFonts w:cs="Tahoma"/>
          <w:lang w:val="fr-FR"/>
        </w:rPr>
      </w:pPr>
    </w:p>
    <w:p w:rsidR="004D4D43" w:rsidRPr="00207995" w:rsidRDefault="004D4D43" w:rsidP="00DE6606">
      <w:pPr>
        <w:numPr>
          <w:ilvl w:val="0"/>
          <w:numId w:val="73"/>
        </w:numPr>
        <w:spacing w:after="60"/>
        <w:ind w:left="1440"/>
        <w:rPr>
          <w:rFonts w:cs="Tahoma"/>
          <w:lang w:val="fr-FR"/>
        </w:rPr>
      </w:pPr>
      <w:bookmarkStart w:id="796" w:name="_Toc294048014"/>
      <w:bookmarkStart w:id="797" w:name="_Toc294048571"/>
      <w:bookmarkStart w:id="798" w:name="_Toc294092642"/>
      <w:bookmarkStart w:id="799" w:name="_Toc295819322"/>
      <w:bookmarkStart w:id="800" w:name="_Toc298795973"/>
      <w:bookmarkStart w:id="801" w:name="_Toc299369849"/>
      <w:bookmarkStart w:id="802" w:name="_Toc300391560"/>
      <w:bookmarkStart w:id="803" w:name="_Toc301939837"/>
      <w:bookmarkStart w:id="804" w:name="_Toc304801234"/>
      <w:bookmarkStart w:id="805" w:name="_Toc307350403"/>
      <w:bookmarkStart w:id="806" w:name="_Toc308429814"/>
      <w:bookmarkStart w:id="807" w:name="_Toc312399282"/>
      <w:bookmarkStart w:id="808" w:name="_Toc315289089"/>
      <w:bookmarkStart w:id="809" w:name="_Toc317591245"/>
      <w:bookmarkStart w:id="810" w:name="_Toc323034198"/>
      <w:bookmarkStart w:id="811" w:name="_Toc325313198"/>
      <w:bookmarkStart w:id="812" w:name="_Toc325609221"/>
      <w:r w:rsidRPr="00207995">
        <w:rPr>
          <w:rFonts w:cs="Tahoma"/>
          <w:lang w:val="fr-FR"/>
        </w:rPr>
        <w:t>SQL Server Standard – Licences par Processeur et Serveur</w:t>
      </w:r>
      <w:r w:rsidR="00161017">
        <w:rPr>
          <w:rFonts w:cs="Tahoma"/>
          <w:lang w:val="fr-FR"/>
        </w:rPr>
        <w:t xml:space="preserve"> </w:t>
      </w:r>
      <w:r w:rsidRPr="00207995">
        <w:rPr>
          <w:rFonts w:cs="Tahoma"/>
          <w:lang w:val="fr-FR"/>
        </w:rPr>
        <w:t>/</w:t>
      </w:r>
      <w:r w:rsidR="00161017">
        <w:rPr>
          <w:rFonts w:cs="Tahoma"/>
          <w:lang w:val="fr-FR"/>
        </w:rPr>
        <w:t xml:space="preserve"> </w:t>
      </w:r>
      <w:r w:rsidRPr="00207995">
        <w:rPr>
          <w:rFonts w:cs="Tahoma"/>
          <w:lang w:val="fr-FR"/>
        </w:rPr>
        <w:t>CAL (licences de processeur et de serveur uniquement) avec Software Assurance</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rsidR="004D4D43" w:rsidRPr="00207995" w:rsidRDefault="004D4D43" w:rsidP="00DE6606">
      <w:pPr>
        <w:numPr>
          <w:ilvl w:val="0"/>
          <w:numId w:val="73"/>
        </w:numPr>
        <w:spacing w:after="60"/>
        <w:ind w:left="1440"/>
        <w:rPr>
          <w:rFonts w:cs="Tahoma"/>
          <w:lang w:val="fr-FR"/>
        </w:rPr>
      </w:pPr>
      <w:bookmarkStart w:id="813" w:name="_Toc294048015"/>
      <w:bookmarkStart w:id="814" w:name="_Toc294048572"/>
      <w:bookmarkStart w:id="815" w:name="_Toc294092643"/>
      <w:bookmarkStart w:id="816" w:name="_Toc295819323"/>
      <w:bookmarkStart w:id="817" w:name="_Toc298795974"/>
      <w:bookmarkStart w:id="818" w:name="_Toc299369850"/>
      <w:bookmarkStart w:id="819" w:name="_Toc300391561"/>
      <w:bookmarkStart w:id="820" w:name="_Toc301939838"/>
      <w:bookmarkStart w:id="821" w:name="_Toc304801235"/>
      <w:bookmarkStart w:id="822" w:name="_Toc307350404"/>
      <w:bookmarkStart w:id="823" w:name="_Toc308429815"/>
      <w:bookmarkStart w:id="824" w:name="_Toc312399283"/>
      <w:bookmarkStart w:id="825" w:name="_Toc315289090"/>
      <w:bookmarkStart w:id="826" w:name="_Toc317591246"/>
      <w:bookmarkStart w:id="827" w:name="_Toc323034199"/>
      <w:bookmarkStart w:id="828" w:name="_Toc325313199"/>
      <w:bookmarkStart w:id="829" w:name="_Toc325609222"/>
      <w:r w:rsidRPr="00207995">
        <w:rPr>
          <w:rFonts w:cs="Tahoma"/>
          <w:lang w:val="fr-FR"/>
        </w:rPr>
        <w:t>System Center – toutes les Licences de Gestion Serveur (ML), y compris SMSE et SMSD avec Software Assurance</w:t>
      </w:r>
      <w:bookmarkEnd w:id="813"/>
      <w:bookmarkEnd w:id="814"/>
      <w:bookmarkEnd w:id="815"/>
      <w:bookmarkEnd w:id="816"/>
      <w:bookmarkEnd w:id="817"/>
      <w:bookmarkEnd w:id="818"/>
      <w:bookmarkEnd w:id="819"/>
      <w:bookmarkEnd w:id="820"/>
      <w:bookmarkEnd w:id="821"/>
      <w:bookmarkEnd w:id="822"/>
      <w:bookmarkEnd w:id="823"/>
      <w:bookmarkEnd w:id="824"/>
      <w:bookmarkEnd w:id="825"/>
      <w:r w:rsidRPr="00207995">
        <w:rPr>
          <w:rFonts w:cs="Tahoma"/>
          <w:lang w:val="fr-FR"/>
        </w:rPr>
        <w:t xml:space="preserve"> et System Center 2012 Standard et Datacenter avec Software Assurance</w:t>
      </w:r>
      <w:bookmarkEnd w:id="826"/>
      <w:bookmarkEnd w:id="827"/>
      <w:bookmarkEnd w:id="828"/>
      <w:bookmarkEnd w:id="829"/>
    </w:p>
    <w:p w:rsidR="00973A93" w:rsidRPr="00207995" w:rsidRDefault="00973A93">
      <w:pPr>
        <w:rPr>
          <w:rFonts w:cs="Tahoma"/>
          <w:lang w:val="fr-FR"/>
        </w:rPr>
      </w:pPr>
      <w:bookmarkStart w:id="830" w:name="_Toc294048016"/>
      <w:bookmarkStart w:id="831" w:name="_Toc294048573"/>
      <w:bookmarkStart w:id="832" w:name="_Toc294092644"/>
      <w:bookmarkStart w:id="833" w:name="_Toc295819324"/>
      <w:bookmarkStart w:id="834" w:name="_Toc298795975"/>
      <w:bookmarkStart w:id="835" w:name="_Toc299369851"/>
      <w:bookmarkStart w:id="836" w:name="_Toc300391562"/>
      <w:bookmarkStart w:id="837" w:name="_Toc301939839"/>
      <w:bookmarkStart w:id="838" w:name="_Toc304801236"/>
      <w:bookmarkStart w:id="839" w:name="_Toc307350405"/>
      <w:bookmarkStart w:id="840" w:name="_Toc308429816"/>
      <w:bookmarkStart w:id="841" w:name="_Toc312399284"/>
      <w:bookmarkStart w:id="842" w:name="_Toc315289091"/>
      <w:bookmarkStart w:id="843" w:name="_Toc317591247"/>
      <w:bookmarkStart w:id="844" w:name="_Toc323034200"/>
      <w:bookmarkStart w:id="845" w:name="_Toc325313200"/>
      <w:bookmarkStart w:id="846" w:name="_Toc325609223"/>
    </w:p>
    <w:p w:rsidR="004D4D43" w:rsidRPr="00207995" w:rsidRDefault="004D4D43" w:rsidP="002171C3">
      <w:pPr>
        <w:rPr>
          <w:rFonts w:cs="Tahoma"/>
          <w:lang w:val="fr-FR"/>
        </w:rPr>
      </w:pPr>
      <w:r w:rsidRPr="00207995">
        <w:rPr>
          <w:rFonts w:cs="Tahoma"/>
          <w:lang w:val="fr-FR"/>
        </w:rPr>
        <w:t>Pour bénéficier de la mobilité de licence via la Software Assurance, les clients doivent :</w:t>
      </w:r>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4D4D43" w:rsidRPr="00207995" w:rsidRDefault="004D4D43" w:rsidP="00F86E06">
      <w:pPr>
        <w:rPr>
          <w:rFonts w:cs="Tahoma"/>
          <w:lang w:val="fr-FR"/>
        </w:rPr>
      </w:pPr>
    </w:p>
    <w:p w:rsidR="004D4D43" w:rsidRPr="00207995" w:rsidRDefault="009A6981" w:rsidP="00DE6606">
      <w:pPr>
        <w:numPr>
          <w:ilvl w:val="0"/>
          <w:numId w:val="62"/>
        </w:numPr>
        <w:spacing w:after="60"/>
        <w:ind w:left="1440"/>
        <w:rPr>
          <w:rFonts w:cs="Tahoma"/>
          <w:lang w:val="fr-FR"/>
        </w:rPr>
      </w:pPr>
      <w:bookmarkStart w:id="847" w:name="_Toc294048017"/>
      <w:bookmarkStart w:id="848" w:name="_Toc294048574"/>
      <w:bookmarkStart w:id="849" w:name="_Toc294092645"/>
      <w:bookmarkStart w:id="850" w:name="_Toc295819325"/>
      <w:bookmarkStart w:id="851" w:name="_Toc298795976"/>
      <w:bookmarkStart w:id="852" w:name="_Toc299369852"/>
      <w:bookmarkStart w:id="853" w:name="_Toc300391563"/>
      <w:bookmarkStart w:id="854" w:name="_Toc301939840"/>
      <w:bookmarkStart w:id="855" w:name="_Toc304801237"/>
      <w:bookmarkStart w:id="856" w:name="_Toc307350406"/>
      <w:bookmarkStart w:id="857" w:name="_Toc308429817"/>
      <w:bookmarkStart w:id="858" w:name="_Toc312399285"/>
      <w:bookmarkStart w:id="859" w:name="_Toc315289092"/>
      <w:bookmarkStart w:id="860" w:name="_Toc317591248"/>
      <w:bookmarkStart w:id="861" w:name="_Toc323034201"/>
      <w:bookmarkStart w:id="862" w:name="_Toc325313201"/>
      <w:bookmarkStart w:id="863" w:name="_Toc325609224"/>
      <w:r>
        <w:rPr>
          <w:rFonts w:cs="Tahoma"/>
          <w:lang w:val="fr-FR"/>
        </w:rPr>
        <w:t>C</w:t>
      </w:r>
      <w:r w:rsidR="004D4D43" w:rsidRPr="00207995">
        <w:rPr>
          <w:rFonts w:cs="Tahoma"/>
          <w:lang w:val="fr-FR"/>
        </w:rPr>
        <w:t>onserver la Software Assurance pour les licences en vertu desquelles ils exécutent les logiciels ou</w:t>
      </w:r>
      <w:r w:rsidR="005D4CFE" w:rsidRPr="00207995">
        <w:rPr>
          <w:rFonts w:cs="Tahoma"/>
          <w:lang w:val="fr-FR"/>
        </w:rPr>
        <w:t> </w:t>
      </w:r>
      <w:r w:rsidR="004D4D43" w:rsidRPr="00207995">
        <w:rPr>
          <w:rFonts w:cs="Tahoma"/>
          <w:lang w:val="fr-FR"/>
        </w:rPr>
        <w:t>gèrent les systèmes d’exploitation sur des serveurs partagés de tiers, ainsi que les CAL, licences Connecteur Externe et licences de gestion correspondantes ;</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4D4D43" w:rsidRPr="00207995" w:rsidRDefault="009A6981" w:rsidP="00DE6606">
      <w:pPr>
        <w:numPr>
          <w:ilvl w:val="0"/>
          <w:numId w:val="62"/>
        </w:numPr>
        <w:spacing w:after="60"/>
        <w:ind w:left="1440"/>
        <w:rPr>
          <w:rFonts w:cs="Tahoma"/>
          <w:lang w:val="fr-FR"/>
        </w:rPr>
      </w:pPr>
      <w:bookmarkStart w:id="864" w:name="_Toc294048018"/>
      <w:bookmarkStart w:id="865" w:name="_Toc294048575"/>
      <w:bookmarkStart w:id="866" w:name="_Toc294092646"/>
      <w:bookmarkStart w:id="867" w:name="_Toc295819326"/>
      <w:bookmarkStart w:id="868" w:name="_Toc298795977"/>
      <w:bookmarkStart w:id="869" w:name="_Toc299369853"/>
      <w:bookmarkStart w:id="870" w:name="_Toc300391564"/>
      <w:bookmarkStart w:id="871" w:name="_Toc301939841"/>
      <w:bookmarkStart w:id="872" w:name="_Toc304801238"/>
      <w:bookmarkStart w:id="873" w:name="_Toc307350407"/>
      <w:bookmarkStart w:id="874" w:name="_Toc308429818"/>
      <w:bookmarkStart w:id="875" w:name="_Toc312399286"/>
      <w:bookmarkStart w:id="876" w:name="_Toc315289093"/>
      <w:bookmarkStart w:id="877" w:name="_Toc317591249"/>
      <w:bookmarkStart w:id="878" w:name="_Toc323034202"/>
      <w:bookmarkStart w:id="879" w:name="_Toc325313202"/>
      <w:bookmarkStart w:id="880" w:name="_Toc325609225"/>
      <w:r>
        <w:rPr>
          <w:rFonts w:cs="Tahoma"/>
          <w:lang w:val="fr-FR"/>
        </w:rPr>
        <w:t>D</w:t>
      </w:r>
      <w:r w:rsidR="004D4D43" w:rsidRPr="00207995">
        <w:rPr>
          <w:rFonts w:cs="Tahoma"/>
          <w:lang w:val="fr-FR"/>
        </w:rPr>
        <w:t xml:space="preserve">éployer leurs licences uniquement à l’aide de partenaires qualifiés pour la mobilité de licence via la Software Assurance. La liste de ces partenaires est disponible sur la page </w:t>
      </w:r>
      <w:r w:rsidR="00E05BEB" w:rsidRPr="001E1631">
        <w:rPr>
          <w:rFonts w:cs="Tahoma"/>
          <w:lang w:val="fr-FR"/>
        </w:rPr>
        <w:t>http://www.microsoft.com/licensing/software-assurance/license-mobility</w:t>
      </w:r>
      <w:r w:rsidR="004D4D43" w:rsidRPr="00207995">
        <w:rPr>
          <w:rFonts w:cs="Tahoma"/>
          <w:lang w:val="fr-FR"/>
        </w:rPr>
        <w:t> ; et</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4D4D43" w:rsidRPr="00207995" w:rsidRDefault="009A6981" w:rsidP="00DE6606">
      <w:pPr>
        <w:numPr>
          <w:ilvl w:val="0"/>
          <w:numId w:val="62"/>
        </w:numPr>
        <w:spacing w:after="60"/>
        <w:ind w:left="1440"/>
        <w:rPr>
          <w:rFonts w:cs="Tahoma"/>
          <w:lang w:val="fr-FR"/>
        </w:rPr>
      </w:pPr>
      <w:bookmarkStart w:id="881" w:name="_Toc294048019"/>
      <w:bookmarkStart w:id="882" w:name="_Toc294048576"/>
      <w:bookmarkStart w:id="883" w:name="_Toc294092647"/>
      <w:bookmarkStart w:id="884" w:name="_Toc295819327"/>
      <w:bookmarkStart w:id="885" w:name="_Toc298795978"/>
      <w:bookmarkStart w:id="886" w:name="_Toc299369854"/>
      <w:bookmarkStart w:id="887" w:name="_Toc300391565"/>
      <w:bookmarkStart w:id="888" w:name="_Toc301939842"/>
      <w:bookmarkStart w:id="889" w:name="_Toc304801239"/>
      <w:bookmarkStart w:id="890" w:name="_Toc307350408"/>
      <w:bookmarkStart w:id="891" w:name="_Toc308429819"/>
      <w:bookmarkStart w:id="892" w:name="_Toc312399287"/>
      <w:bookmarkStart w:id="893" w:name="_Toc315289094"/>
      <w:bookmarkStart w:id="894" w:name="_Toc317591250"/>
      <w:bookmarkStart w:id="895" w:name="_Toc323034203"/>
      <w:bookmarkStart w:id="896" w:name="_Toc325313203"/>
      <w:bookmarkStart w:id="897" w:name="_Toc325609226"/>
      <w:r>
        <w:rPr>
          <w:rFonts w:cs="Tahoma"/>
          <w:lang w:val="fr-FR"/>
        </w:rPr>
        <w:t>E</w:t>
      </w:r>
      <w:r w:rsidR="004D4D43" w:rsidRPr="00207995">
        <w:rPr>
          <w:rFonts w:cs="Tahoma"/>
          <w:lang w:val="fr-FR"/>
        </w:rPr>
        <w:t>nvoyer le formulaire de validation de la mobilité de licence après l’avoir complété avec chaque partenaire de mobilité de licence via la Software Assurance qui exécutera les logiciels sous licence des clients sur ses serveurs partagés.</w:t>
      </w:r>
      <w:r w:rsidR="00D274DC" w:rsidRPr="00207995">
        <w:rPr>
          <w:rFonts w:cs="Tahoma"/>
          <w:lang w:val="fr-FR"/>
        </w:rPr>
        <w:t xml:space="preserve"> </w:t>
      </w:r>
      <w:r w:rsidR="004D4D43" w:rsidRPr="00207995">
        <w:rPr>
          <w:rFonts w:cs="Tahoma"/>
          <w:lang w:val="fr-FR"/>
        </w:rPr>
        <w:t>Ce formulaire sera fourni aux clients par les partenaires de mobilité de licence via la Software Assurance éligible.</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4D4D43" w:rsidRPr="00207995" w:rsidRDefault="004D4D43" w:rsidP="002171C3">
      <w:pPr>
        <w:rPr>
          <w:rFonts w:cs="Tahoma"/>
          <w:lang w:val="fr-FR"/>
        </w:rPr>
      </w:pPr>
    </w:p>
    <w:p w:rsidR="004D4D43" w:rsidRPr="00207995" w:rsidRDefault="004D4D43" w:rsidP="002171C3">
      <w:pPr>
        <w:rPr>
          <w:rFonts w:cs="Tahoma"/>
          <w:lang w:val="fr-FR"/>
        </w:rPr>
      </w:pPr>
      <w:bookmarkStart w:id="898" w:name="_Toc294048020"/>
      <w:bookmarkStart w:id="899" w:name="_Toc294048577"/>
      <w:bookmarkStart w:id="900" w:name="_Toc294092648"/>
      <w:bookmarkStart w:id="901" w:name="_Toc295819328"/>
      <w:bookmarkStart w:id="902" w:name="_Toc298795979"/>
      <w:bookmarkStart w:id="903" w:name="_Toc299369855"/>
      <w:bookmarkStart w:id="904" w:name="_Toc300391566"/>
      <w:bookmarkStart w:id="905" w:name="_Toc301939843"/>
      <w:bookmarkStart w:id="906" w:name="_Toc304801240"/>
      <w:bookmarkStart w:id="907" w:name="_Toc307350409"/>
      <w:bookmarkStart w:id="908" w:name="_Toc308429820"/>
      <w:bookmarkStart w:id="909" w:name="_Toc312399288"/>
      <w:bookmarkStart w:id="910" w:name="_Toc317591251"/>
      <w:bookmarkStart w:id="911" w:name="_Toc323034204"/>
      <w:bookmarkStart w:id="912" w:name="_Toc325313204"/>
      <w:bookmarkStart w:id="913" w:name="_Toc325609227"/>
      <w:r w:rsidRPr="00207995">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5D4CFE" w:rsidRPr="00207995">
        <w:rPr>
          <w:rFonts w:cs="Tahoma"/>
          <w:lang w:val="fr-FR"/>
        </w:rPr>
        <w:t> </w:t>
      </w:r>
      <w:r w:rsidRPr="00207995">
        <w:rPr>
          <w:rFonts w:cs="Tahoma"/>
          <w:lang w:val="fr-FR"/>
        </w:rPr>
        <w:t>ou de gestion correspondantes.</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p>
    <w:p w:rsidR="005D4CFE" w:rsidRPr="00207995" w:rsidRDefault="005D4CFE" w:rsidP="0007218F">
      <w:pPr>
        <w:rPr>
          <w:rFonts w:cs="Tahoma"/>
          <w:lang w:val="fr-FR"/>
        </w:rPr>
      </w:pPr>
    </w:p>
    <w:p w:rsidR="00023FE7" w:rsidRPr="00207995" w:rsidRDefault="00023FE7" w:rsidP="0007218F">
      <w:pPr>
        <w:pStyle w:val="Heading3"/>
        <w:tabs>
          <w:tab w:val="num" w:pos="0"/>
        </w:tabs>
        <w:rPr>
          <w:rFonts w:ascii="Tahoma" w:hAnsi="Tahoma" w:cs="Tahoma"/>
          <w:lang w:val="fr-FR"/>
        </w:rPr>
      </w:pPr>
      <w:bookmarkStart w:id="914" w:name="_Toc336338243"/>
      <w:bookmarkStart w:id="915" w:name="_Toc358737137"/>
      <w:r w:rsidRPr="00207995">
        <w:rPr>
          <w:rFonts w:ascii="Tahoma" w:hAnsi="Tahoma" w:cs="Tahoma"/>
          <w:sz w:val="24"/>
          <w:lang w:val="fr-FR"/>
        </w:rPr>
        <w:t>Windows Thin PC</w:t>
      </w:r>
      <w:bookmarkEnd w:id="914"/>
      <w:bookmarkEnd w:id="915"/>
    </w:p>
    <w:p w:rsidR="00023FE7" w:rsidRPr="00207995" w:rsidRDefault="00023FE7" w:rsidP="0007218F">
      <w:pPr>
        <w:pStyle w:val="Heading3"/>
        <w:rPr>
          <w:rFonts w:ascii="Tahoma" w:hAnsi="Tahoma" w:cs="Tahoma"/>
          <w:lang w:val="fr-FR"/>
        </w:rPr>
      </w:pPr>
    </w:p>
    <w:p w:rsidR="0008414D" w:rsidRPr="00207995" w:rsidRDefault="0008414D" w:rsidP="0007218F">
      <w:pPr>
        <w:rPr>
          <w:rFonts w:cs="Tahoma"/>
          <w:lang w:val="fr-FR"/>
        </w:rPr>
      </w:pPr>
      <w:r w:rsidRPr="00207995">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207995">
        <w:rPr>
          <w:rFonts w:cs="Tahoma"/>
          <w:szCs w:val="18"/>
          <w:lang w:val="fr-FR"/>
        </w:rPr>
        <w:t>(par Dispositif)</w:t>
      </w:r>
      <w:r w:rsidRPr="00207995">
        <w:rPr>
          <w:rFonts w:eastAsia="Calibri" w:cs="Tahoma"/>
          <w:szCs w:val="20"/>
          <w:lang w:val="fr-FR"/>
        </w:rPr>
        <w:t xml:space="preserve"> sont éligibles à l’avantage</w:t>
      </w:r>
      <w:r w:rsidR="005D4CFE" w:rsidRPr="00207995">
        <w:rPr>
          <w:rFonts w:eastAsia="Calibri" w:cs="Tahoma"/>
          <w:szCs w:val="20"/>
          <w:lang w:val="fr-FR"/>
        </w:rPr>
        <w:t> </w:t>
      </w:r>
      <w:r w:rsidRPr="00207995">
        <w:rPr>
          <w:rFonts w:eastAsia="Calibri" w:cs="Tahoma"/>
          <w:szCs w:val="20"/>
          <w:lang w:val="fr-FR"/>
        </w:rPr>
        <w:t>suivant.</w:t>
      </w:r>
      <w:r w:rsidR="00D274DC" w:rsidRPr="00207995">
        <w:rPr>
          <w:rFonts w:eastAsia="Calibri" w:cs="Tahoma"/>
          <w:szCs w:val="20"/>
          <w:lang w:val="fr-FR"/>
        </w:rPr>
        <w:t xml:space="preserve"> </w:t>
      </w:r>
      <w:r w:rsidRPr="00207995">
        <w:rPr>
          <w:rFonts w:eastAsia="Calibri" w:cs="Tahoma"/>
          <w:szCs w:val="20"/>
          <w:lang w:val="fr-FR"/>
        </w:rPr>
        <w:t xml:space="preserve">Les clients bénéficiant de cet avantage </w:t>
      </w:r>
      <w:r w:rsidRPr="00207995">
        <w:rPr>
          <w:rFonts w:eastAsia="Calibri" w:cs="Tahoma"/>
          <w:color w:val="000000"/>
          <w:szCs w:val="20"/>
          <w:lang w:val="fr-FR"/>
        </w:rPr>
        <w:t xml:space="preserve">grâce à </w:t>
      </w:r>
      <w:r w:rsidRPr="00207995">
        <w:rPr>
          <w:rFonts w:eastAsia="Calibri" w:cs="Tahoma"/>
          <w:szCs w:val="20"/>
          <w:lang w:val="fr-FR"/>
        </w:rPr>
        <w:t>des licences actives pour VDA doivent avoir installé un système d’exploitation éligible</w:t>
      </w:r>
      <w:r w:rsidRPr="00207995">
        <w:rPr>
          <w:rFonts w:eastAsia="Calibri" w:cs="Tahoma"/>
          <w:color w:val="1F497D"/>
          <w:szCs w:val="20"/>
          <w:lang w:val="fr-FR"/>
        </w:rPr>
        <w:t xml:space="preserve"> </w:t>
      </w:r>
      <w:r w:rsidRPr="00207995">
        <w:rPr>
          <w:rFonts w:eastAsia="Calibri" w:cs="Tahoma"/>
          <w:color w:val="000000"/>
          <w:szCs w:val="20"/>
          <w:lang w:val="fr-FR"/>
        </w:rPr>
        <w:t xml:space="preserve">sur leur dispositif sous licence, </w:t>
      </w:r>
      <w:r w:rsidRPr="00207995">
        <w:rPr>
          <w:rFonts w:eastAsia="Calibri" w:cs="Tahoma"/>
          <w:szCs w:val="20"/>
          <w:lang w:val="fr-FR"/>
        </w:rPr>
        <w:t xml:space="preserve">tel que stipulé dans le tableau Systèmes d’exploitation éligibles de la section Groupe des Produits Systèmes du présent document, sous les </w:t>
      </w:r>
      <w:r w:rsidRPr="00207995">
        <w:rPr>
          <w:rFonts w:eastAsia="Calibri" w:cs="Tahoma"/>
          <w:color w:val="000000"/>
          <w:szCs w:val="20"/>
          <w:lang w:val="fr-FR"/>
        </w:rPr>
        <w:t>Notes relatives aux</w:t>
      </w:r>
      <w:r w:rsidR="005D4CFE" w:rsidRPr="00207995">
        <w:rPr>
          <w:rFonts w:eastAsia="Calibri" w:cs="Tahoma"/>
          <w:color w:val="000000"/>
          <w:szCs w:val="20"/>
          <w:lang w:val="fr-FR"/>
        </w:rPr>
        <w:t> </w:t>
      </w:r>
      <w:r w:rsidRPr="00207995">
        <w:rPr>
          <w:rFonts w:eastAsia="Calibri" w:cs="Tahoma"/>
          <w:color w:val="000000"/>
          <w:szCs w:val="20"/>
          <w:lang w:val="fr-FR"/>
        </w:rPr>
        <w:t>Produits</w:t>
      </w:r>
      <w:r w:rsidRPr="00207995">
        <w:rPr>
          <w:rFonts w:eastAsia="Calibri" w:cs="Tahoma"/>
          <w:szCs w:val="20"/>
          <w:lang w:val="fr-FR"/>
        </w:rPr>
        <w:t>.</w:t>
      </w:r>
      <w:r w:rsidR="00D274DC" w:rsidRPr="00207995">
        <w:rPr>
          <w:rFonts w:eastAsia="Calibri" w:cs="Tahoma"/>
          <w:szCs w:val="20"/>
          <w:lang w:val="fr-FR"/>
        </w:rPr>
        <w:t xml:space="preserve"> </w:t>
      </w:r>
    </w:p>
    <w:p w:rsidR="0008414D" w:rsidRPr="00207995" w:rsidRDefault="0008414D" w:rsidP="0007218F">
      <w:pPr>
        <w:rPr>
          <w:rFonts w:cs="Tahoma"/>
          <w:lang w:val="fr-FR"/>
        </w:rPr>
      </w:pPr>
    </w:p>
    <w:p w:rsidR="0008414D" w:rsidRPr="00207995" w:rsidRDefault="0008414D" w:rsidP="0007218F">
      <w:pPr>
        <w:rPr>
          <w:rFonts w:cs="Tahoma"/>
          <w:lang w:val="fr-FR"/>
        </w:rPr>
      </w:pPr>
      <w:r w:rsidRPr="00207995">
        <w:rPr>
          <w:rFonts w:eastAsia="Calibri" w:cs="Tahoma"/>
          <w:szCs w:val="20"/>
          <w:lang w:val="fr-FR"/>
        </w:rPr>
        <w:t>Windows Thin PC est une solution d’exploitation Windows allégée, destinée aux clients souhaitant connecter leurs PC</w:t>
      </w:r>
      <w:r w:rsidR="005D4CFE" w:rsidRPr="00207995">
        <w:rPr>
          <w:rFonts w:eastAsia="Calibri" w:cs="Tahoma"/>
          <w:szCs w:val="20"/>
          <w:lang w:val="fr-FR"/>
        </w:rPr>
        <w:t> </w:t>
      </w:r>
      <w:r w:rsidRPr="00207995">
        <w:rPr>
          <w:rFonts w:eastAsia="Calibri" w:cs="Tahoma"/>
          <w:szCs w:val="20"/>
          <w:lang w:val="fr-FR"/>
        </w:rPr>
        <w:t>vieillissants, compatibles Windows 8</w:t>
      </w:r>
      <w:r w:rsidRPr="00207995">
        <w:rPr>
          <w:rFonts w:eastAsia="Calibri" w:cs="Tahoma"/>
          <w:color w:val="1F497D"/>
          <w:szCs w:val="20"/>
          <w:lang w:val="fr-FR"/>
        </w:rPr>
        <w:t xml:space="preserve">, </w:t>
      </w:r>
      <w:r w:rsidRPr="00207995">
        <w:rPr>
          <w:rFonts w:eastAsia="Calibri" w:cs="Tahoma"/>
          <w:szCs w:val="20"/>
          <w:lang w:val="fr-FR"/>
        </w:rPr>
        <w:t>à un poste centralisé sans avoir à investir dans du nouveau matériel.</w:t>
      </w:r>
      <w:r w:rsidR="00D274DC" w:rsidRPr="00207995">
        <w:rPr>
          <w:rFonts w:eastAsia="Calibri" w:cs="Tahoma"/>
          <w:szCs w:val="20"/>
          <w:lang w:val="fr-FR"/>
        </w:rPr>
        <w:t xml:space="preserve"> </w:t>
      </w:r>
      <w:r w:rsidRPr="00207995">
        <w:rPr>
          <w:rFonts w:eastAsia="Calibri" w:cs="Tahoma"/>
          <w:szCs w:val="20"/>
          <w:lang w:val="fr-FR"/>
        </w:rPr>
        <w:t>Les</w:t>
      </w:r>
      <w:r w:rsidR="005D4CFE" w:rsidRPr="00207995">
        <w:rPr>
          <w:rFonts w:eastAsia="Calibri" w:cs="Tahoma"/>
          <w:szCs w:val="20"/>
          <w:lang w:val="fr-FR"/>
        </w:rPr>
        <w:t> </w:t>
      </w:r>
      <w:r w:rsidRPr="00207995">
        <w:rPr>
          <w:rFonts w:eastAsia="Calibri" w:cs="Tahoma"/>
          <w:szCs w:val="20"/>
          <w:lang w:val="fr-FR"/>
        </w:rPr>
        <w:t>clients éligibles peuvent utiliser Windows Thin PC à la place d’instances du système d’exploitation Windows qu’ils</w:t>
      </w:r>
      <w:r w:rsidR="005D4CFE" w:rsidRPr="00207995">
        <w:rPr>
          <w:rFonts w:eastAsia="Calibri" w:cs="Tahoma"/>
          <w:szCs w:val="20"/>
          <w:lang w:val="fr-FR"/>
        </w:rPr>
        <w:t> </w:t>
      </w:r>
      <w:r w:rsidRPr="00207995">
        <w:rPr>
          <w:rFonts w:eastAsia="Calibri" w:cs="Tahoma"/>
          <w:szCs w:val="20"/>
          <w:lang w:val="fr-FR"/>
        </w:rPr>
        <w:t>sont</w:t>
      </w:r>
      <w:r w:rsidR="005D4CFE" w:rsidRPr="00207995">
        <w:rPr>
          <w:rFonts w:eastAsia="Calibri" w:cs="Tahoma"/>
          <w:szCs w:val="20"/>
          <w:lang w:val="fr-FR"/>
        </w:rPr>
        <w:t> </w:t>
      </w:r>
      <w:r w:rsidRPr="00207995">
        <w:rPr>
          <w:rFonts w:eastAsia="Calibri" w:cs="Tahoma"/>
          <w:szCs w:val="20"/>
          <w:lang w:val="fr-FR"/>
        </w:rPr>
        <w:t>autorisés à utiliser dans le cadre de leur Software Assurance Windows ou de leurs licences pour Windows</w:t>
      </w:r>
      <w:r w:rsidR="005D4CFE" w:rsidRPr="00207995">
        <w:rPr>
          <w:rFonts w:eastAsia="Calibri" w:cs="Tahoma"/>
          <w:szCs w:val="20"/>
          <w:lang w:val="fr-FR"/>
        </w:rPr>
        <w:t> </w:t>
      </w:r>
      <w:r w:rsidRPr="00207995">
        <w:rPr>
          <w:rFonts w:eastAsia="Calibri" w:cs="Tahoma"/>
          <w:szCs w:val="20"/>
          <w:lang w:val="fr-FR"/>
        </w:rPr>
        <w:t xml:space="preserve">Intune </w:t>
      </w:r>
      <w:r w:rsidRPr="00207995">
        <w:rPr>
          <w:rFonts w:cs="Tahoma"/>
          <w:szCs w:val="18"/>
          <w:lang w:val="fr-FR"/>
        </w:rPr>
        <w:t>(par</w:t>
      </w:r>
      <w:r w:rsidR="005D4CFE" w:rsidRPr="00207995">
        <w:rPr>
          <w:rFonts w:cs="Tahoma"/>
          <w:szCs w:val="18"/>
          <w:lang w:val="fr-FR"/>
        </w:rPr>
        <w:t> </w:t>
      </w:r>
      <w:r w:rsidRPr="00207995">
        <w:rPr>
          <w:rFonts w:cs="Tahoma"/>
          <w:szCs w:val="18"/>
          <w:lang w:val="fr-FR"/>
        </w:rPr>
        <w:t>Dispositif)</w:t>
      </w:r>
      <w:r w:rsidRPr="00207995">
        <w:rPr>
          <w:rFonts w:eastAsia="Calibri" w:cs="Tahoma"/>
          <w:color w:val="000000"/>
          <w:szCs w:val="20"/>
          <w:lang w:val="fr-FR"/>
        </w:rPr>
        <w:t xml:space="preserve"> ou Windows </w:t>
      </w:r>
      <w:r w:rsidRPr="00207995">
        <w:rPr>
          <w:rFonts w:eastAsia="Calibri" w:cs="Tahoma"/>
          <w:szCs w:val="20"/>
          <w:lang w:val="fr-FR"/>
        </w:rPr>
        <w:t>VDA.</w:t>
      </w:r>
      <w:r w:rsidR="00D274DC" w:rsidRPr="00207995">
        <w:rPr>
          <w:rFonts w:eastAsia="Calibri" w:cs="Tahoma"/>
          <w:szCs w:val="20"/>
          <w:lang w:val="fr-FR"/>
        </w:rPr>
        <w:t xml:space="preserve"> </w:t>
      </w:r>
      <w:r w:rsidRPr="00207995">
        <w:rPr>
          <w:rFonts w:eastAsia="Calibri" w:cs="Tahoma"/>
          <w:szCs w:val="20"/>
          <w:lang w:val="fr-FR"/>
        </w:rPr>
        <w:t>L’utilisation par les clients de Windows Thin PC est régie par les</w:t>
      </w:r>
      <w:r w:rsidR="005D4CFE" w:rsidRPr="00207995">
        <w:rPr>
          <w:rFonts w:eastAsia="Calibri" w:cs="Tahoma"/>
          <w:szCs w:val="20"/>
          <w:lang w:val="fr-FR"/>
        </w:rPr>
        <w:t> </w:t>
      </w:r>
      <w:r w:rsidRPr="00207995">
        <w:rPr>
          <w:rFonts w:eastAsia="Calibri" w:cs="Tahoma"/>
          <w:szCs w:val="20"/>
          <w:lang w:val="fr-FR"/>
        </w:rPr>
        <w:t>conditions générales de leur contrat de licence.</w:t>
      </w:r>
    </w:p>
    <w:p w:rsidR="00023FE7" w:rsidRPr="00207995" w:rsidRDefault="00023FE7" w:rsidP="0007218F">
      <w:pPr>
        <w:rPr>
          <w:rFonts w:cs="Tahoma"/>
          <w:lang w:val="fr-FR"/>
        </w:rPr>
      </w:pPr>
    </w:p>
    <w:p w:rsidR="00F30075" w:rsidRPr="00207995" w:rsidRDefault="00F30075" w:rsidP="0007218F">
      <w:pPr>
        <w:outlineLvl w:val="2"/>
        <w:rPr>
          <w:rFonts w:cs="Tahoma"/>
          <w:lang w:val="fr-FR"/>
        </w:rPr>
      </w:pPr>
      <w:bookmarkStart w:id="916" w:name="_Toc291204568"/>
      <w:r w:rsidRPr="00207995">
        <w:rPr>
          <w:rFonts w:cs="Tahoma"/>
          <w:b/>
          <w:sz w:val="24"/>
          <w:szCs w:val="20"/>
          <w:lang w:val="fr-FR"/>
        </w:rPr>
        <w:t>Support Hotfix Étendu</w:t>
      </w:r>
      <w:bookmarkEnd w:id="916"/>
    </w:p>
    <w:p w:rsidR="00F30075" w:rsidRPr="00207995" w:rsidRDefault="00F30075" w:rsidP="0007218F">
      <w:pPr>
        <w:outlineLvl w:val="2"/>
        <w:rPr>
          <w:rFonts w:cs="Tahoma"/>
          <w:lang w:val="fr-FR"/>
        </w:rPr>
      </w:pPr>
    </w:p>
    <w:p w:rsidR="00F30075" w:rsidRPr="00207995" w:rsidRDefault="00F30075" w:rsidP="00F30075">
      <w:pPr>
        <w:rPr>
          <w:rFonts w:cs="Tahoma"/>
          <w:lang w:val="fr-FR"/>
        </w:rPr>
      </w:pPr>
      <w:r w:rsidRPr="00207995">
        <w:rPr>
          <w:rFonts w:cs="Tahoma"/>
          <w:lang w:val="fr-FR"/>
        </w:rPr>
        <w:t>Le Support Hotfix Étendu est réservé aux clients suivants :</w:t>
      </w:r>
    </w:p>
    <w:p w:rsidR="0007218F" w:rsidRPr="00207995" w:rsidRDefault="0007218F" w:rsidP="00F30075">
      <w:pPr>
        <w:rPr>
          <w:rFonts w:cs="Tahoma"/>
          <w:lang w:val="fr-FR"/>
        </w:rPr>
      </w:pPr>
    </w:p>
    <w:p w:rsidR="00F30075" w:rsidRPr="00207995" w:rsidRDefault="00F30075" w:rsidP="00DE6606">
      <w:pPr>
        <w:numPr>
          <w:ilvl w:val="0"/>
          <w:numId w:val="47"/>
        </w:numPr>
        <w:spacing w:after="60"/>
        <w:ind w:left="1440"/>
        <w:jc w:val="both"/>
        <w:rPr>
          <w:rFonts w:cs="Tahoma"/>
          <w:szCs w:val="18"/>
          <w:lang w:val="fr-FR"/>
        </w:rPr>
      </w:pPr>
      <w:r w:rsidRPr="00207995">
        <w:rPr>
          <w:rFonts w:cs="Tahoma"/>
          <w:szCs w:val="18"/>
          <w:lang w:val="fr-FR"/>
        </w:rPr>
        <w:t>Les clients (autres que les clients Select Éducation, Select Plus Éducation et les clients Campus, School et Open Value Souscription</w:t>
      </w:r>
      <w:r w:rsidR="002E27FA">
        <w:rPr>
          <w:rFonts w:cs="Tahoma"/>
          <w:szCs w:val="18"/>
          <w:lang w:val="fr-FR"/>
        </w:rPr>
        <w:t>-</w:t>
      </w:r>
      <w:r w:rsidRPr="00207995">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rsidR="00F30075" w:rsidRPr="00207995" w:rsidRDefault="00F30075" w:rsidP="00DE6606">
      <w:pPr>
        <w:numPr>
          <w:ilvl w:val="0"/>
          <w:numId w:val="47"/>
        </w:numPr>
        <w:spacing w:after="60"/>
        <w:ind w:left="1440"/>
        <w:jc w:val="both"/>
        <w:rPr>
          <w:rFonts w:cs="Tahoma"/>
          <w:szCs w:val="18"/>
          <w:lang w:val="fr-FR"/>
        </w:rPr>
      </w:pPr>
      <w:r w:rsidRPr="00207995">
        <w:rPr>
          <w:rFonts w:cs="Tahoma"/>
          <w:szCs w:val="18"/>
          <w:lang w:val="fr-FR"/>
        </w:rPr>
        <w:t>Les clients (autres que les clients Select Éducation, Select Plus Éducation ou les clients Campus, School et Open Value Souscription</w:t>
      </w:r>
      <w:r w:rsidR="002E27FA">
        <w:rPr>
          <w:rFonts w:cs="Tahoma"/>
          <w:szCs w:val="18"/>
          <w:lang w:val="fr-FR"/>
        </w:rPr>
        <w:t>-</w:t>
      </w:r>
      <w:r w:rsidRPr="00207995">
        <w:rPr>
          <w:rFonts w:cs="Tahoma"/>
          <w:szCs w:val="18"/>
          <w:lang w:val="fr-FR"/>
        </w:rPr>
        <w:t>Solutions Éducation) qui participent au programme Software Assurance Membership dans le groupe de produits Systèmes sont éligibles au Support Hotfix Étendu pour les systèmes d’exploitation d’ordinateur Windows.</w:t>
      </w:r>
    </w:p>
    <w:p w:rsidR="00F30075" w:rsidRPr="00207995" w:rsidRDefault="00F30075" w:rsidP="00DE6606">
      <w:pPr>
        <w:numPr>
          <w:ilvl w:val="0"/>
          <w:numId w:val="47"/>
        </w:numPr>
        <w:spacing w:after="60"/>
        <w:ind w:left="1440"/>
        <w:jc w:val="both"/>
        <w:rPr>
          <w:rFonts w:cs="Tahoma"/>
          <w:lang w:val="fr-FR"/>
        </w:rPr>
      </w:pPr>
      <w:r w:rsidRPr="00207995">
        <w:rPr>
          <w:rFonts w:cs="Tahoma"/>
          <w:szCs w:val="18"/>
          <w:lang w:val="fr-FR"/>
        </w:rPr>
        <w:t>Les clients qui disposent d’un abonnement Windows Intune (par Dispositif) actif sont éligibles au Support Hotfix Étendu pour les systèmes d’exploitation d’ordinateur Windows.</w:t>
      </w:r>
    </w:p>
    <w:p w:rsidR="0007218F" w:rsidRPr="000612F9" w:rsidRDefault="007627B7" w:rsidP="00DE6606">
      <w:pPr>
        <w:numPr>
          <w:ilvl w:val="0"/>
          <w:numId w:val="47"/>
        </w:numPr>
        <w:spacing w:after="60"/>
        <w:ind w:left="1440"/>
        <w:contextualSpacing/>
        <w:rPr>
          <w:rFonts w:cs="Tahoma"/>
        </w:rPr>
      </w:pPr>
      <w:r w:rsidRPr="00207995">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D274DC" w:rsidRPr="00207995">
        <w:rPr>
          <w:rFonts w:eastAsia="Calibri" w:cs="Tahoma"/>
          <w:szCs w:val="18"/>
          <w:lang w:val="fr-FR"/>
        </w:rPr>
        <w:t xml:space="preserve"> </w:t>
      </w:r>
      <w:r w:rsidRPr="000612F9">
        <w:rPr>
          <w:rFonts w:cs="Tahoma"/>
          <w:szCs w:val="18"/>
        </w:rPr>
        <w:t>Les produits serveurs suivants sont couverts :</w:t>
      </w:r>
    </w:p>
    <w:p w:rsidR="007627B7" w:rsidRPr="000612F9" w:rsidRDefault="007627B7" w:rsidP="00DE6606">
      <w:pPr>
        <w:numPr>
          <w:ilvl w:val="2"/>
          <w:numId w:val="47"/>
        </w:numPr>
        <w:spacing w:after="60"/>
        <w:ind w:left="1980"/>
        <w:contextualSpacing/>
        <w:rPr>
          <w:rFonts w:cs="Tahoma"/>
        </w:rPr>
      </w:pPr>
      <w:r w:rsidRPr="000612F9">
        <w:rPr>
          <w:rFonts w:cs="Tahoma"/>
          <w:iCs/>
          <w:color w:val="000000"/>
          <w:szCs w:val="18"/>
        </w:rPr>
        <w:t>Microsoft Exchange Server, Microsoft SQL Server, System Center 2012 et Windows Server.</w:t>
      </w:r>
    </w:p>
    <w:p w:rsidR="0007218F" w:rsidRPr="000612F9" w:rsidRDefault="0007218F" w:rsidP="0007218F">
      <w:pPr>
        <w:spacing w:after="200" w:line="276" w:lineRule="auto"/>
        <w:contextualSpacing/>
        <w:rPr>
          <w:rFonts w:cs="Tahoma"/>
        </w:rPr>
      </w:pPr>
    </w:p>
    <w:p w:rsidR="00023FE7" w:rsidRPr="00207995" w:rsidRDefault="00023FE7">
      <w:pPr>
        <w:rPr>
          <w:rFonts w:cs="Tahoma"/>
          <w:lang w:val="fr-FR"/>
        </w:rPr>
      </w:pPr>
      <w:r w:rsidRPr="00207995">
        <w:rPr>
          <w:rFonts w:cs="Tahoma"/>
          <w:szCs w:val="18"/>
          <w:lang w:val="fr-FR"/>
        </w:rPr>
        <w:t>Le Support Hotfix Étendu est un avantage concernant les anciennes versions des logiciels qui ont transité du Support Standard au Support Étendu.</w:t>
      </w:r>
      <w:r w:rsidR="00D274DC" w:rsidRPr="00207995">
        <w:rPr>
          <w:rFonts w:cs="Tahoma"/>
          <w:szCs w:val="18"/>
          <w:lang w:val="fr-FR"/>
        </w:rPr>
        <w:t xml:space="preserve"> </w:t>
      </w:r>
      <w:r w:rsidRPr="00207995">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w:t>
      </w:r>
      <w:r w:rsidR="002E27FA">
        <w:rPr>
          <w:rFonts w:cs="Tahoma"/>
          <w:szCs w:val="18"/>
          <w:lang w:val="fr-FR"/>
        </w:rPr>
        <w:t>-</w:t>
      </w:r>
      <w:r w:rsidRPr="00207995">
        <w:rPr>
          <w:rFonts w:cs="Tahoma"/>
          <w:szCs w:val="18"/>
          <w:lang w:val="fr-FR"/>
        </w:rPr>
        <w:t>vingt</w:t>
      </w:r>
      <w:r w:rsidR="002E27FA">
        <w:rPr>
          <w:rFonts w:cs="Tahoma"/>
          <w:szCs w:val="18"/>
          <w:lang w:val="fr-FR"/>
        </w:rPr>
        <w:t>-</w:t>
      </w:r>
      <w:r w:rsidRPr="00207995">
        <w:rPr>
          <w:rFonts w:cs="Tahoma"/>
          <w:szCs w:val="18"/>
          <w:lang w:val="fr-FR"/>
        </w:rPr>
        <w:t>dix (90) jours suivant la transition d’un produit du Support Standard au Support Étendu.</w:t>
      </w:r>
      <w:r w:rsidR="00D274DC" w:rsidRPr="00207995">
        <w:rPr>
          <w:rFonts w:cs="Tahoma"/>
          <w:szCs w:val="18"/>
          <w:lang w:val="fr-FR"/>
        </w:rPr>
        <w:t xml:space="preserve"> </w:t>
      </w:r>
    </w:p>
    <w:p w:rsidR="00023FE7" w:rsidRPr="00207995" w:rsidRDefault="00023FE7">
      <w:pPr>
        <w:rPr>
          <w:rFonts w:cs="Tahoma"/>
          <w:lang w:val="fr-FR"/>
        </w:rPr>
      </w:pPr>
    </w:p>
    <w:p w:rsidR="00023FE7" w:rsidRPr="00207995" w:rsidRDefault="00023FE7">
      <w:pPr>
        <w:rPr>
          <w:rFonts w:cs="Tahoma"/>
          <w:lang w:val="fr-FR"/>
        </w:rPr>
      </w:pPr>
      <w:r w:rsidRPr="00207995">
        <w:rPr>
          <w:rStyle w:val="PageNumber"/>
          <w:rFonts w:cs="Tahoma"/>
          <w:szCs w:val="18"/>
          <w:lang w:val="fr-FR"/>
        </w:rPr>
        <w:t>L</w:t>
      </w:r>
      <w:r w:rsidRPr="00207995">
        <w:rPr>
          <w:rFonts w:cs="Tahoma"/>
          <w:szCs w:val="18"/>
          <w:lang w:val="fr-FR"/>
        </w:rPr>
        <w:t>es clients sont toutefois tenus de s’acquitter des redevances applicables aux Correctifs individuels.</w:t>
      </w:r>
      <w:r w:rsidR="00D274DC" w:rsidRPr="00207995">
        <w:rPr>
          <w:rFonts w:cs="Tahoma"/>
          <w:szCs w:val="18"/>
          <w:lang w:val="fr-FR"/>
        </w:rPr>
        <w:t xml:space="preserve"> </w:t>
      </w:r>
      <w:r w:rsidRPr="00207995">
        <w:rPr>
          <w:rFonts w:cs="Tahoma"/>
          <w:szCs w:val="18"/>
          <w:lang w:val="fr-FR"/>
        </w:rPr>
        <w:t>Un contrat de Support Premier ou Essential Support est pré</w:t>
      </w:r>
      <w:r w:rsidR="002E27FA">
        <w:rPr>
          <w:rFonts w:cs="Tahoma"/>
          <w:szCs w:val="18"/>
          <w:lang w:val="fr-FR"/>
        </w:rPr>
        <w:t>-</w:t>
      </w:r>
      <w:r w:rsidRPr="00207995">
        <w:rPr>
          <w:rFonts w:cs="Tahoma"/>
          <w:szCs w:val="18"/>
          <w:lang w:val="fr-FR"/>
        </w:rPr>
        <w:t>requis pour l’éligibilité.</w:t>
      </w:r>
    </w:p>
    <w:p w:rsidR="000429EF" w:rsidRPr="00207995" w:rsidRDefault="000429EF">
      <w:pPr>
        <w:pStyle w:val="Heading3"/>
        <w:rPr>
          <w:rFonts w:ascii="Tahoma" w:hAnsi="Tahoma" w:cs="Tahoma"/>
          <w:lang w:val="fr-FR"/>
        </w:rPr>
      </w:pPr>
    </w:p>
    <w:p w:rsidR="00023FE7" w:rsidRPr="00207995" w:rsidRDefault="00023FE7" w:rsidP="0097652B">
      <w:pPr>
        <w:pStyle w:val="Heading3"/>
        <w:keepNext/>
        <w:keepLines/>
        <w:rPr>
          <w:rFonts w:ascii="Tahoma" w:hAnsi="Tahoma" w:cs="Tahoma"/>
          <w:lang w:val="fr-FR"/>
        </w:rPr>
      </w:pPr>
      <w:bookmarkStart w:id="917" w:name="_Toc336338244"/>
      <w:bookmarkStart w:id="918" w:name="_Toc358737138"/>
      <w:r w:rsidRPr="00207995">
        <w:rPr>
          <w:rFonts w:ascii="Tahoma" w:hAnsi="Tahoma" w:cs="Tahoma"/>
          <w:sz w:val="24"/>
          <w:lang w:val="fr-FR"/>
        </w:rPr>
        <w:t>Microsoft Desktop Optimization Pack pour la Software Assurance</w:t>
      </w:r>
      <w:bookmarkEnd w:id="917"/>
      <w:bookmarkEnd w:id="918"/>
    </w:p>
    <w:p w:rsidR="00023FE7" w:rsidRPr="00207995" w:rsidRDefault="00023FE7" w:rsidP="0097652B">
      <w:pPr>
        <w:keepNext/>
        <w:keepLines/>
        <w:rPr>
          <w:rFonts w:cs="Tahoma"/>
          <w:lang w:val="fr-FR"/>
        </w:rPr>
      </w:pPr>
    </w:p>
    <w:p w:rsidR="00F30075" w:rsidRPr="00207995" w:rsidRDefault="00F30075" w:rsidP="0097652B">
      <w:pPr>
        <w:keepNext/>
        <w:keepLines/>
        <w:rPr>
          <w:rFonts w:cs="Tahoma"/>
          <w:lang w:val="fr-FR"/>
        </w:rPr>
      </w:pPr>
      <w:r w:rsidRPr="00207995">
        <w:rPr>
          <w:rFonts w:eastAsia="MS PGothic" w:cs="Tahoma"/>
          <w:szCs w:val="18"/>
          <w:lang w:val="fr-FR"/>
        </w:rPr>
        <w:t>Microsoft Desktop Optimization Pack pour la Software Assurance (MDOP) est un achat facultatif disponible uniquement aux clients qui ont souscrit à l’une des offres suivantes :</w:t>
      </w:r>
    </w:p>
    <w:p w:rsidR="00E762F8" w:rsidRPr="00207995" w:rsidRDefault="00E762F8" w:rsidP="0097652B">
      <w:pPr>
        <w:keepNext/>
        <w:keepLines/>
        <w:rPr>
          <w:rFonts w:cs="Tahoma"/>
          <w:lang w:val="fr-FR"/>
        </w:rPr>
      </w:pPr>
    </w:p>
    <w:p w:rsidR="00F30075" w:rsidRPr="00207995" w:rsidRDefault="00F30075" w:rsidP="00DE6606">
      <w:pPr>
        <w:keepNext/>
        <w:keepLines/>
        <w:numPr>
          <w:ilvl w:val="0"/>
          <w:numId w:val="46"/>
        </w:numPr>
        <w:spacing w:after="60" w:line="276" w:lineRule="auto"/>
        <w:ind w:left="1440" w:hanging="274"/>
        <w:rPr>
          <w:rFonts w:cs="Tahoma"/>
          <w:lang w:val="fr-FR"/>
        </w:rPr>
      </w:pPr>
      <w:r w:rsidRPr="00207995">
        <w:rPr>
          <w:rFonts w:eastAsia="MS PGothic" w:cs="Tahoma"/>
          <w:szCs w:val="18"/>
          <w:lang w:val="fr-FR"/>
        </w:rPr>
        <w:t>Software Assurance active pour les licences de système d’exploitation d’ordinateur Windows</w:t>
      </w:r>
    </w:p>
    <w:p w:rsidR="00F30075" w:rsidRPr="00207995" w:rsidRDefault="009A6981" w:rsidP="00DE6606">
      <w:pPr>
        <w:keepNext/>
        <w:keepLines/>
        <w:numPr>
          <w:ilvl w:val="0"/>
          <w:numId w:val="46"/>
        </w:numPr>
        <w:spacing w:after="60" w:line="276" w:lineRule="auto"/>
        <w:ind w:left="1440" w:hanging="274"/>
        <w:rPr>
          <w:rFonts w:cs="Tahoma"/>
          <w:lang w:val="fr-FR"/>
        </w:rPr>
      </w:pPr>
      <w:r>
        <w:rPr>
          <w:rFonts w:eastAsia="MS PGothic" w:cs="Tahoma"/>
          <w:szCs w:val="18"/>
          <w:lang w:val="fr-FR"/>
        </w:rPr>
        <w:t>A</w:t>
      </w:r>
      <w:r w:rsidR="00F30075" w:rsidRPr="00207995">
        <w:rPr>
          <w:rFonts w:eastAsia="MS PGothic" w:cs="Tahoma"/>
          <w:szCs w:val="18"/>
          <w:lang w:val="fr-FR"/>
        </w:rPr>
        <w:t>bonnements actifs à Windows Virtual Desktop Access, ou</w:t>
      </w:r>
    </w:p>
    <w:p w:rsidR="00F30075" w:rsidRPr="00207995" w:rsidRDefault="00F30075" w:rsidP="00DE6606">
      <w:pPr>
        <w:numPr>
          <w:ilvl w:val="0"/>
          <w:numId w:val="46"/>
        </w:numPr>
        <w:spacing w:after="60" w:line="276" w:lineRule="auto"/>
        <w:ind w:left="1440" w:hanging="274"/>
        <w:rPr>
          <w:rFonts w:cs="Tahoma"/>
          <w:lang w:val="fr-FR"/>
        </w:rPr>
      </w:pPr>
      <w:r w:rsidRPr="00207995">
        <w:rPr>
          <w:rFonts w:eastAsia="MS PGothic" w:cs="Tahoma"/>
          <w:szCs w:val="18"/>
          <w:lang w:val="fr-FR"/>
        </w:rPr>
        <w:t xml:space="preserve">Abonnements actifs pour Windows Intune </w:t>
      </w:r>
      <w:r w:rsidRPr="00207995">
        <w:rPr>
          <w:rFonts w:cs="Tahoma"/>
          <w:szCs w:val="18"/>
          <w:lang w:val="fr-FR"/>
        </w:rPr>
        <w:t>(par Dispositif) ; ou</w:t>
      </w:r>
    </w:p>
    <w:p w:rsidR="00421D4A" w:rsidRPr="00207995" w:rsidRDefault="00421D4A" w:rsidP="00DE6606">
      <w:pPr>
        <w:numPr>
          <w:ilvl w:val="0"/>
          <w:numId w:val="46"/>
        </w:numPr>
        <w:spacing w:after="200" w:line="276" w:lineRule="auto"/>
        <w:ind w:left="1440" w:hanging="270"/>
        <w:rPr>
          <w:rFonts w:cs="Tahoma"/>
          <w:lang w:val="fr-FR"/>
        </w:rPr>
      </w:pPr>
      <w:r w:rsidRPr="00207995">
        <w:rPr>
          <w:rFonts w:eastAsia="MS PGothic" w:cs="Tahoma"/>
          <w:color w:val="000000"/>
          <w:szCs w:val="18"/>
          <w:lang w:val="fr-FR"/>
        </w:rPr>
        <w:t xml:space="preserve">Abonnements actifs pour </w:t>
      </w:r>
      <w:r w:rsidRPr="00207995">
        <w:rPr>
          <w:rFonts w:eastAsia="MS PGothic" w:cs="Tahoma"/>
          <w:szCs w:val="18"/>
          <w:lang w:val="fr-FR"/>
        </w:rPr>
        <w:t>la licence d’abonnement à l’Assistant Windows</w:t>
      </w:r>
    </w:p>
    <w:p w:rsidR="00023FE7" w:rsidRPr="00207995" w:rsidRDefault="008C0608">
      <w:pPr>
        <w:rPr>
          <w:rFonts w:cs="Tahoma"/>
          <w:lang w:val="fr-FR"/>
        </w:rPr>
      </w:pPr>
      <w:r w:rsidRPr="00207995">
        <w:rPr>
          <w:rFonts w:eastAsia="MS PGothic" w:cs="Tahoma"/>
          <w:szCs w:val="18"/>
          <w:lang w:val="fr-FR"/>
        </w:rPr>
        <w:t xml:space="preserve"> </w:t>
      </w:r>
    </w:p>
    <w:p w:rsidR="00023FE7" w:rsidRPr="00207995" w:rsidRDefault="00023FE7">
      <w:pPr>
        <w:rPr>
          <w:rFonts w:cs="Tahoma"/>
          <w:lang w:val="fr-FR"/>
        </w:rPr>
      </w:pPr>
      <w:r w:rsidRPr="00207995">
        <w:rPr>
          <w:rFonts w:eastAsia="MS PGothic" w:cs="Tahoma"/>
          <w:color w:val="000000"/>
          <w:szCs w:val="18"/>
          <w:lang w:val="fr-FR"/>
        </w:rPr>
        <w:t>Pour toute information supplémentaire sur ce produit, reportez</w:t>
      </w:r>
      <w:r w:rsidR="002E27FA">
        <w:rPr>
          <w:rFonts w:eastAsia="MS PGothic" w:cs="Tahoma"/>
          <w:color w:val="000000"/>
          <w:szCs w:val="18"/>
          <w:lang w:val="fr-FR"/>
        </w:rPr>
        <w:t>-</w:t>
      </w:r>
      <w:r w:rsidRPr="00207995">
        <w:rPr>
          <w:rFonts w:eastAsia="MS PGothic" w:cs="Tahoma"/>
          <w:color w:val="000000"/>
          <w:szCs w:val="18"/>
          <w:lang w:val="fr-FR"/>
        </w:rPr>
        <w:t>vous aux Notes relatives aux Produits dans la section traitant des groupes de produits de ce document. MDOP n'est pas disponible pour les licences de systèmes d'exploitation Windows Embedded.</w:t>
      </w:r>
    </w:p>
    <w:p w:rsidR="00023FE7" w:rsidRPr="00207995" w:rsidRDefault="00023FE7">
      <w:pPr>
        <w:rPr>
          <w:rFonts w:cs="Tahoma"/>
          <w:lang w:val="fr-FR"/>
        </w:rPr>
      </w:pPr>
    </w:p>
    <w:p w:rsidR="002D7B73" w:rsidRPr="00207995" w:rsidRDefault="008C0608" w:rsidP="00AF1D88">
      <w:pPr>
        <w:keepNext/>
        <w:rPr>
          <w:rFonts w:cs="Tahoma"/>
          <w:lang w:val="fr-FR"/>
        </w:rPr>
      </w:pPr>
      <w:r w:rsidRPr="00207995">
        <w:rPr>
          <w:rFonts w:cs="Tahoma"/>
          <w:b/>
          <w:color w:val="000000"/>
          <w:sz w:val="24"/>
          <w:szCs w:val="18"/>
          <w:lang w:val="fr-FR"/>
        </w:rPr>
        <w:t>Droits de virtualisation pour ordinateurs sous licence Windows</w:t>
      </w:r>
    </w:p>
    <w:p w:rsidR="0043735F" w:rsidRPr="00207995" w:rsidRDefault="0043735F" w:rsidP="008C0608">
      <w:pPr>
        <w:rPr>
          <w:rFonts w:cs="Tahoma"/>
          <w:lang w:val="fr-FR"/>
        </w:rPr>
      </w:pPr>
    </w:p>
    <w:p w:rsidR="008C0608" w:rsidRPr="00207995" w:rsidRDefault="008C0608" w:rsidP="008C0608">
      <w:pPr>
        <w:rPr>
          <w:rFonts w:cs="Tahoma"/>
          <w:color w:val="000000"/>
          <w:szCs w:val="18"/>
          <w:lang w:val="fr-FR"/>
        </w:rPr>
      </w:pPr>
      <w:r w:rsidRPr="00207995">
        <w:rPr>
          <w:rFonts w:cs="Tahoma"/>
          <w:color w:val="000000"/>
          <w:szCs w:val="18"/>
          <w:lang w:val="fr-FR"/>
        </w:rPr>
        <w:t>Les clients ayant conclu des contrats de Licences en Volume disposent d’une certaine flexibilité lorsqu’ils déploient Windows 8 dans leur organisation.</w:t>
      </w:r>
      <w:r w:rsidR="00D274DC" w:rsidRPr="00207995">
        <w:rPr>
          <w:rFonts w:cs="Tahoma"/>
          <w:color w:val="000000"/>
          <w:szCs w:val="18"/>
          <w:lang w:val="fr-FR"/>
        </w:rPr>
        <w:t xml:space="preserve"> </w:t>
      </w:r>
    </w:p>
    <w:p w:rsidR="008C0608" w:rsidRPr="00207995" w:rsidRDefault="008C0608" w:rsidP="00957FE9">
      <w:pPr>
        <w:spacing w:before="40"/>
        <w:jc w:val="both"/>
        <w:rPr>
          <w:rFonts w:cs="Tahoma"/>
          <w:lang w:val="fr-FR"/>
        </w:rPr>
      </w:pPr>
      <w:r w:rsidRPr="00207995">
        <w:rPr>
          <w:rFonts w:cs="Tahoma"/>
          <w:szCs w:val="18"/>
          <w:lang w:val="fr-FR"/>
        </w:rPr>
        <w:t>Les clients qui ont souscrit à l’une des offres ou aux deux offres suivantes peuvent bénéficier de droits d’utilisation de virtualisation :</w:t>
      </w:r>
    </w:p>
    <w:p w:rsidR="00BF1889" w:rsidRPr="00207995" w:rsidRDefault="00BF1889" w:rsidP="008C0608">
      <w:pPr>
        <w:jc w:val="both"/>
        <w:rPr>
          <w:rFonts w:cs="Tahoma"/>
          <w:lang w:val="fr-FR"/>
        </w:rPr>
      </w:pPr>
    </w:p>
    <w:p w:rsidR="00F30075" w:rsidRPr="00207995" w:rsidRDefault="00F30075" w:rsidP="00346F4B">
      <w:pPr>
        <w:numPr>
          <w:ilvl w:val="0"/>
          <w:numId w:val="39"/>
        </w:numPr>
        <w:spacing w:after="60" w:line="276" w:lineRule="auto"/>
        <w:ind w:left="1440"/>
        <w:rPr>
          <w:rFonts w:cs="Tahoma"/>
          <w:lang w:val="fr-FR"/>
        </w:rPr>
      </w:pPr>
      <w:r w:rsidRPr="00207995">
        <w:rPr>
          <w:rFonts w:eastAsia="MS PGothic" w:cs="Tahoma"/>
          <w:szCs w:val="18"/>
          <w:lang w:val="fr-FR"/>
        </w:rPr>
        <w:t>Software Assurance active pour les licences de système d’exploitation d’ordinateur Windows</w:t>
      </w:r>
    </w:p>
    <w:p w:rsidR="00AC246A" w:rsidRPr="00207995" w:rsidRDefault="00F30075" w:rsidP="00346F4B">
      <w:pPr>
        <w:numPr>
          <w:ilvl w:val="0"/>
          <w:numId w:val="39"/>
        </w:numPr>
        <w:spacing w:after="60" w:line="276" w:lineRule="auto"/>
        <w:ind w:left="1440"/>
        <w:jc w:val="both"/>
        <w:rPr>
          <w:rFonts w:cs="Tahoma"/>
          <w:lang w:val="fr-FR"/>
        </w:rPr>
      </w:pPr>
      <w:r w:rsidRPr="00207995">
        <w:rPr>
          <w:rFonts w:cs="Tahoma"/>
          <w:szCs w:val="18"/>
          <w:lang w:val="fr-FR"/>
        </w:rPr>
        <w:t>Avantages des Services en Ligne fournis à l’achat de Windows Intune (par Dispositif)</w:t>
      </w:r>
    </w:p>
    <w:p w:rsidR="00F30075" w:rsidRPr="00207995" w:rsidRDefault="00F30075" w:rsidP="00346F4B">
      <w:pPr>
        <w:numPr>
          <w:ilvl w:val="0"/>
          <w:numId w:val="39"/>
        </w:numPr>
        <w:spacing w:after="60" w:line="276" w:lineRule="auto"/>
        <w:ind w:left="1440"/>
        <w:jc w:val="both"/>
        <w:rPr>
          <w:rFonts w:cs="Tahoma"/>
          <w:lang w:val="fr-FR"/>
        </w:rPr>
      </w:pPr>
      <w:r w:rsidRPr="00207995">
        <w:rPr>
          <w:rFonts w:cs="Tahoma"/>
          <w:szCs w:val="18"/>
          <w:lang w:val="fr-FR"/>
        </w:rPr>
        <w:t>Abonnements actifs pour Windows Intune (par Dispositif)</w:t>
      </w:r>
    </w:p>
    <w:p w:rsidR="00F30075" w:rsidRPr="00207995" w:rsidRDefault="00F30075" w:rsidP="008C0608">
      <w:pPr>
        <w:rPr>
          <w:rFonts w:cs="Tahoma"/>
          <w:lang w:val="fr-FR"/>
        </w:rPr>
      </w:pPr>
    </w:p>
    <w:p w:rsidR="002D7B73" w:rsidRPr="00207995" w:rsidRDefault="002D7B73" w:rsidP="008C0608">
      <w:pPr>
        <w:rPr>
          <w:rFonts w:cs="Tahoma"/>
          <w:lang w:val="fr-FR"/>
        </w:rPr>
      </w:pPr>
      <w:r w:rsidRPr="00207995">
        <w:rPr>
          <w:rFonts w:cs="Tahoma"/>
          <w:color w:val="000000"/>
          <w:szCs w:val="18"/>
          <w:lang w:val="fr-FR"/>
        </w:rPr>
        <w:t>Ces droits d’utilisation permettent l’exécution du logiciel sur quatre (4) machines virtuelles locales maximum.</w:t>
      </w:r>
      <w:r w:rsidR="00D274DC" w:rsidRPr="00207995">
        <w:rPr>
          <w:rFonts w:cs="Tahoma"/>
          <w:color w:val="000000"/>
          <w:szCs w:val="18"/>
          <w:lang w:val="fr-FR"/>
        </w:rPr>
        <w:t xml:space="preserve"> </w:t>
      </w:r>
      <w:r w:rsidRPr="00207995">
        <w:rPr>
          <w:rFonts w:cs="Tahoma"/>
          <w:color w:val="000000"/>
          <w:szCs w:val="18"/>
          <w:lang w:val="fr-FR"/>
        </w:rPr>
        <w:t>Le client conservera le droit d’utiliser Windows 8 Entreprise à l’expiration de sa Software Assurance, mais pas le Droit d’Utilisation de la Virtualisation.</w:t>
      </w:r>
      <w:r w:rsidR="00D274DC" w:rsidRPr="00207995">
        <w:rPr>
          <w:rFonts w:cs="Tahoma"/>
          <w:color w:val="000000"/>
          <w:szCs w:val="18"/>
          <w:lang w:val="fr-FR"/>
        </w:rPr>
        <w:t xml:space="preserve"> </w:t>
      </w:r>
      <w:r w:rsidRPr="00207995">
        <w:rPr>
          <w:rFonts w:cs="Tahoma"/>
          <w:color w:val="000000"/>
          <w:szCs w:val="18"/>
          <w:lang w:val="fr-FR"/>
        </w:rPr>
        <w:t>Pour plus d’informations concernant les droits d’utilisation, reportez</w:t>
      </w:r>
      <w:r w:rsidR="002E27FA">
        <w:rPr>
          <w:rFonts w:cs="Tahoma"/>
          <w:color w:val="000000"/>
          <w:szCs w:val="18"/>
          <w:lang w:val="fr-FR"/>
        </w:rPr>
        <w:t>-</w:t>
      </w:r>
      <w:r w:rsidRPr="00207995">
        <w:rPr>
          <w:rFonts w:cs="Tahoma"/>
          <w:color w:val="000000"/>
          <w:szCs w:val="18"/>
          <w:lang w:val="fr-FR"/>
        </w:rPr>
        <w:t>vous aux Droits d’Utilisation des Logiciels.</w:t>
      </w:r>
    </w:p>
    <w:p w:rsidR="00C831EC" w:rsidRPr="00207995" w:rsidRDefault="00C831EC" w:rsidP="002D7B73">
      <w:pPr>
        <w:pStyle w:val="Heading3"/>
        <w:rPr>
          <w:rFonts w:ascii="Tahoma" w:hAnsi="Tahoma" w:cs="Tahoma"/>
          <w:lang w:val="fr-FR"/>
        </w:rPr>
      </w:pPr>
      <w:bookmarkStart w:id="919" w:name="_Toc257907651"/>
      <w:bookmarkStart w:id="920" w:name="_Toc233026785"/>
    </w:p>
    <w:p w:rsidR="002D7B73" w:rsidRPr="000612F9" w:rsidRDefault="002D7B73" w:rsidP="002D7B73">
      <w:pPr>
        <w:pStyle w:val="Heading3"/>
        <w:rPr>
          <w:rFonts w:ascii="Tahoma" w:hAnsi="Tahoma" w:cs="Tahoma"/>
        </w:rPr>
      </w:pPr>
      <w:bookmarkStart w:id="921" w:name="_Toc358737139"/>
      <w:bookmarkStart w:id="922" w:name="_Toc336338245"/>
      <w:r w:rsidRPr="000612F9">
        <w:rPr>
          <w:rFonts w:ascii="Tahoma" w:hAnsi="Tahoma" w:cs="Tahoma"/>
          <w:color w:val="000000"/>
          <w:sz w:val="24"/>
        </w:rPr>
        <w:t>Droits Windows Virtual Desktop Access (VDA)</w:t>
      </w:r>
      <w:bookmarkEnd w:id="919"/>
      <w:bookmarkEnd w:id="921"/>
      <w:r w:rsidRPr="000612F9">
        <w:rPr>
          <w:rFonts w:ascii="Tahoma" w:hAnsi="Tahoma" w:cs="Tahoma"/>
          <w:color w:val="000000"/>
          <w:sz w:val="24"/>
        </w:rPr>
        <w:t xml:space="preserve"> </w:t>
      </w:r>
      <w:bookmarkEnd w:id="922"/>
    </w:p>
    <w:p w:rsidR="002D7B73" w:rsidRPr="000612F9" w:rsidRDefault="002D7B73" w:rsidP="002D7B73">
      <w:pPr>
        <w:rPr>
          <w:rFonts w:cs="Tahoma"/>
        </w:rPr>
      </w:pPr>
    </w:p>
    <w:p w:rsidR="00EC5C9D" w:rsidRPr="00207995" w:rsidRDefault="00EC5C9D" w:rsidP="00EC5C9D">
      <w:pPr>
        <w:rPr>
          <w:rFonts w:cs="Tahoma"/>
          <w:lang w:val="fr-FR"/>
        </w:rPr>
      </w:pPr>
      <w:r w:rsidRPr="00207995">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207995">
        <w:rPr>
          <w:rFonts w:cs="Tahoma"/>
          <w:szCs w:val="18"/>
          <w:lang w:val="fr-FR"/>
        </w:rPr>
        <w:t>(par Dispositif)</w:t>
      </w:r>
      <w:r w:rsidRPr="00207995">
        <w:rPr>
          <w:rFonts w:eastAsia="Calibri" w:cs="Tahoma"/>
          <w:color w:val="000000"/>
          <w:szCs w:val="18"/>
          <w:lang w:val="fr-FR"/>
        </w:rPr>
        <w:t>.</w:t>
      </w:r>
      <w:r w:rsidR="00D274DC" w:rsidRPr="00207995">
        <w:rPr>
          <w:rFonts w:eastAsia="Calibri" w:cs="Tahoma"/>
          <w:color w:val="000000"/>
          <w:szCs w:val="18"/>
          <w:lang w:val="fr-FR"/>
        </w:rPr>
        <w:t xml:space="preserve"> </w:t>
      </w:r>
      <w:r w:rsidRPr="00207995">
        <w:rPr>
          <w:rFonts w:eastAsia="Calibri" w:cs="Tahoma"/>
          <w:color w:val="000000"/>
          <w:szCs w:val="18"/>
          <w:lang w:val="fr-FR"/>
        </w:rPr>
        <w:t>Il est également disponible sous licence d’abonnement distincte. Windows VDA est destinée aux clients qui souhaitent déployer Windows en utilisant des 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rsidR="00EC5C9D" w:rsidRPr="00207995" w:rsidRDefault="00EC5C9D" w:rsidP="00EC5C9D">
      <w:pPr>
        <w:rPr>
          <w:rFonts w:cs="Tahoma"/>
          <w:lang w:val="fr-FR"/>
        </w:rPr>
      </w:pPr>
    </w:p>
    <w:p w:rsidR="00EC5C9D" w:rsidRPr="00207995" w:rsidRDefault="00EC5C9D" w:rsidP="00EC5C9D">
      <w:pPr>
        <w:rPr>
          <w:rFonts w:cs="Tahoma"/>
          <w:lang w:val="fr-FR"/>
        </w:rPr>
      </w:pPr>
      <w:r w:rsidRPr="00207995">
        <w:rPr>
          <w:rFonts w:eastAsia="Calibri" w:cs="Tahoma"/>
          <w:color w:val="000000"/>
          <w:szCs w:val="18"/>
          <w:lang w:val="fr-FR"/>
        </w:rPr>
        <w:t>Pour plus d’informations sur VDA, reportez</w:t>
      </w:r>
      <w:r w:rsidR="002E27FA">
        <w:rPr>
          <w:rFonts w:eastAsia="Calibri" w:cs="Tahoma"/>
          <w:color w:val="000000"/>
          <w:szCs w:val="18"/>
          <w:lang w:val="fr-FR"/>
        </w:rPr>
        <w:t>-</w:t>
      </w:r>
      <w:r w:rsidRPr="00207995">
        <w:rPr>
          <w:rFonts w:eastAsia="Calibri" w:cs="Tahoma"/>
          <w:color w:val="000000"/>
          <w:szCs w:val="18"/>
          <w:lang w:val="fr-FR"/>
        </w:rPr>
        <w:t>vous aux Droits d’Utilisation des Logiciels.</w:t>
      </w:r>
    </w:p>
    <w:bookmarkEnd w:id="920"/>
    <w:p w:rsidR="00023FE7" w:rsidRPr="00207995" w:rsidRDefault="00023FE7">
      <w:pPr>
        <w:rPr>
          <w:rFonts w:cs="Tahoma"/>
          <w:lang w:val="fr-FR"/>
        </w:rPr>
      </w:pPr>
    </w:p>
    <w:p w:rsidR="00023FE7" w:rsidRPr="00207995" w:rsidRDefault="00023FE7" w:rsidP="0097652B">
      <w:pPr>
        <w:keepNext/>
        <w:keepLines/>
        <w:rPr>
          <w:rFonts w:cs="Tahoma"/>
          <w:lang w:val="fr-FR"/>
        </w:rPr>
      </w:pPr>
      <w:bookmarkStart w:id="923" w:name="_Toc336338246"/>
      <w:bookmarkStart w:id="924" w:name="_Toc358737140"/>
      <w:r w:rsidRPr="00207995">
        <w:rPr>
          <w:rStyle w:val="Heading3Char"/>
          <w:rFonts w:ascii="Tahoma" w:hAnsi="Tahoma" w:cs="Tahoma"/>
          <w:sz w:val="24"/>
          <w:lang w:val="fr-FR"/>
        </w:rPr>
        <w:t>Disponibilité des Licences de Passage à l’Édition Supérieure</w:t>
      </w:r>
      <w:bookmarkEnd w:id="923"/>
      <w:bookmarkEnd w:id="924"/>
      <w:r w:rsidRPr="00207995">
        <w:rPr>
          <w:rFonts w:cs="Tahoma"/>
          <w:b/>
          <w:sz w:val="24"/>
          <w:szCs w:val="20"/>
          <w:lang w:val="fr-FR"/>
        </w:rPr>
        <w:t>*</w:t>
      </w:r>
    </w:p>
    <w:p w:rsidR="00023FE7" w:rsidRPr="00207995" w:rsidRDefault="00023FE7" w:rsidP="0097652B">
      <w:pPr>
        <w:keepNext/>
        <w:keepLines/>
        <w:rPr>
          <w:rFonts w:cs="Tahoma"/>
          <w:lang w:val="fr-FR"/>
        </w:rPr>
      </w:pPr>
    </w:p>
    <w:p w:rsidR="00023FE7" w:rsidRPr="00207995" w:rsidRDefault="00AD6AD6" w:rsidP="0097652B">
      <w:pPr>
        <w:keepNext/>
        <w:keepLines/>
        <w:rPr>
          <w:rFonts w:cs="Tahoma"/>
          <w:lang w:val="fr-FR"/>
        </w:rPr>
      </w:pPr>
      <w:r w:rsidRPr="00207995">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D274DC" w:rsidRPr="00207995">
        <w:rPr>
          <w:rFonts w:cs="Tahoma"/>
          <w:szCs w:val="18"/>
          <w:lang w:val="fr-FR"/>
        </w:rPr>
        <w:t xml:space="preserve"> </w:t>
      </w:r>
      <w:r w:rsidRPr="00207995">
        <w:rPr>
          <w:rFonts w:cs="Tahoma"/>
          <w:szCs w:val="18"/>
          <w:lang w:val="fr-FR"/>
        </w:rPr>
        <w:t xml:space="preserve">Pour acheter ladite Licence de Passage à une Édition Supérieure, ils doivent disposer d’une Software Assurance active </w:t>
      </w:r>
      <w:r w:rsidRPr="00207995">
        <w:rPr>
          <w:rFonts w:cs="Tahoma"/>
          <w:color w:val="000000"/>
          <w:szCs w:val="18"/>
          <w:lang w:val="fr-FR"/>
        </w:rPr>
        <w:t>pour le Produit éligible.</w:t>
      </w:r>
      <w:r w:rsidR="00D274DC" w:rsidRPr="00207995">
        <w:rPr>
          <w:rFonts w:cs="Tahoma"/>
          <w:color w:val="000000"/>
          <w:szCs w:val="18"/>
          <w:lang w:val="fr-FR"/>
        </w:rPr>
        <w:t xml:space="preserve"> </w:t>
      </w:r>
      <w:r w:rsidRPr="00207995">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207995">
        <w:rPr>
          <w:rFonts w:cs="Tahoma"/>
          <w:szCs w:val="18"/>
          <w:lang w:val="fr-FR"/>
        </w:rPr>
        <w:t>produit éligible a été initialement acquise.</w:t>
      </w:r>
      <w:r w:rsidR="00D274DC" w:rsidRPr="00207995">
        <w:rPr>
          <w:rFonts w:cs="Tahoma"/>
          <w:szCs w:val="18"/>
          <w:lang w:val="fr-FR"/>
        </w:rPr>
        <w:t xml:space="preserve"> </w:t>
      </w:r>
      <w:r w:rsidRPr="00207995">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D274DC" w:rsidRPr="00207995">
        <w:rPr>
          <w:rFonts w:cs="Tahoma"/>
          <w:szCs w:val="18"/>
          <w:lang w:val="fr-FR"/>
        </w:rPr>
        <w:t xml:space="preserve"> </w:t>
      </w:r>
      <w:r w:rsidRPr="00207995">
        <w:rPr>
          <w:rFonts w:cs="Tahoma"/>
          <w:szCs w:val="18"/>
          <w:lang w:val="fr-FR"/>
        </w:rPr>
        <w:t>Les clients ne sont pas autorisés à transférer la Licence du produit</w:t>
      </w:r>
      <w:r w:rsidR="00C60F9B" w:rsidRPr="00207995">
        <w:rPr>
          <w:rFonts w:cs="Tahoma"/>
          <w:szCs w:val="18"/>
          <w:lang w:val="fr-FR"/>
        </w:rPr>
        <w:t> </w:t>
      </w:r>
      <w:r w:rsidRPr="00207995">
        <w:rPr>
          <w:rFonts w:cs="Tahoma"/>
          <w:szCs w:val="18"/>
          <w:lang w:val="fr-FR"/>
        </w:rPr>
        <w:t>éligible séparément de la Licence de Passage à une Édition Supérieure.</w:t>
      </w:r>
      <w:r w:rsidR="00D274DC" w:rsidRPr="00207995">
        <w:rPr>
          <w:rFonts w:cs="Tahoma"/>
          <w:szCs w:val="18"/>
          <w:lang w:val="fr-FR"/>
        </w:rPr>
        <w:t xml:space="preserve"> </w:t>
      </w:r>
      <w:r w:rsidRPr="00207995">
        <w:rPr>
          <w:rFonts w:cs="Tahoma"/>
          <w:szCs w:val="18"/>
          <w:lang w:val="fr-FR"/>
        </w:rPr>
        <w:t>Les droits concédés au client pour la</w:t>
      </w:r>
      <w:r w:rsidR="00C60F9B" w:rsidRPr="00207995">
        <w:rPr>
          <w:rFonts w:cs="Tahoma"/>
          <w:szCs w:val="18"/>
          <w:lang w:val="fr-FR"/>
        </w:rPr>
        <w:t> </w:t>
      </w:r>
      <w:r w:rsidRPr="00207995">
        <w:rPr>
          <w:rFonts w:cs="Tahoma"/>
          <w:szCs w:val="18"/>
          <w:lang w:val="fr-FR"/>
        </w:rPr>
        <w:t>durée des droits de propriété intellectuelle au titre de la Licence de Passage à une Édition Supérieure annulent et</w:t>
      </w:r>
      <w:r w:rsidR="00C60F9B" w:rsidRPr="00207995">
        <w:rPr>
          <w:rFonts w:cs="Tahoma"/>
          <w:szCs w:val="18"/>
          <w:lang w:val="fr-FR"/>
        </w:rPr>
        <w:t> </w:t>
      </w:r>
      <w:r w:rsidRPr="00207995">
        <w:rPr>
          <w:rFonts w:cs="Tahoma"/>
          <w:szCs w:val="18"/>
          <w:lang w:val="fr-FR"/>
        </w:rPr>
        <w:t>remplacent la licence du produit éligible.</w:t>
      </w:r>
      <w:r w:rsidR="00D274DC" w:rsidRPr="00207995">
        <w:rPr>
          <w:rFonts w:cs="Tahoma"/>
          <w:szCs w:val="18"/>
          <w:lang w:val="fr-FR"/>
        </w:rPr>
        <w:t xml:space="preserve"> </w:t>
      </w:r>
      <w:r w:rsidRPr="00207995">
        <w:rPr>
          <w:rFonts w:cs="Tahoma"/>
          <w:szCs w:val="18"/>
          <w:lang w:val="fr-FR"/>
        </w:rPr>
        <w:t xml:space="preserve">Pour plus d’informations, consultez le récapitulatif répertoriant les Licences en Volume de Passage à une Édition Entreprise Supérieure disponible à l’adresse : </w:t>
      </w:r>
      <w:r w:rsidRPr="00426282">
        <w:rPr>
          <w:rFonts w:cs="Tahoma"/>
          <w:szCs w:val="18"/>
          <w:lang w:val="fr-FR"/>
        </w:rPr>
        <w:t>http://</w:t>
      </w:r>
      <w:hyperlink r:id="rId29" w:history="1">
        <w:r w:rsidRPr="00426282">
          <w:rPr>
            <w:rStyle w:val="Hyperlink"/>
            <w:rFonts w:cs="Tahoma"/>
            <w:szCs w:val="18"/>
            <w:lang w:val="fr-FR"/>
          </w:rPr>
          <w:t>www.microsoft.com/licensing</w:t>
        </w:r>
      </w:hyperlink>
      <w:r w:rsidRPr="00207995">
        <w:rPr>
          <w:rFonts w:cs="Tahoma"/>
          <w:szCs w:val="18"/>
          <w:lang w:val="fr-FR"/>
        </w:rPr>
        <w:t xml:space="preserve"> </w:t>
      </w:r>
    </w:p>
    <w:p w:rsidR="00023FE7" w:rsidRPr="00207995" w:rsidRDefault="00023FE7">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0612F9" w:rsidTr="001E3F7D">
        <w:trPr>
          <w:tblHeader/>
        </w:trPr>
        <w:tc>
          <w:tcPr>
            <w:tcW w:w="4230" w:type="dxa"/>
            <w:shd w:val="clear" w:color="auto" w:fill="FABF8F"/>
            <w:tcMar>
              <w:top w:w="0" w:type="dxa"/>
              <w:left w:w="108" w:type="dxa"/>
              <w:bottom w:w="0" w:type="dxa"/>
              <w:right w:w="108" w:type="dxa"/>
            </w:tcMar>
            <w:hideMark/>
          </w:tcPr>
          <w:p w:rsidR="003573CD" w:rsidRPr="000612F9" w:rsidRDefault="003573CD" w:rsidP="00554A35">
            <w:pPr>
              <w:jc w:val="center"/>
              <w:rPr>
                <w:rFonts w:eastAsia="Calibri" w:cs="Tahoma"/>
                <w:b/>
                <w:sz w:val="20"/>
                <w:szCs w:val="20"/>
              </w:rPr>
            </w:pPr>
            <w:r w:rsidRPr="000612F9">
              <w:rPr>
                <w:rFonts w:cs="Tahoma"/>
                <w:b/>
                <w:sz w:val="20"/>
                <w:szCs w:val="20"/>
              </w:rPr>
              <w:t>Version inférieure</w:t>
            </w:r>
          </w:p>
        </w:tc>
        <w:tc>
          <w:tcPr>
            <w:tcW w:w="4230" w:type="dxa"/>
            <w:shd w:val="clear" w:color="auto" w:fill="FABF8F"/>
            <w:tcMar>
              <w:top w:w="0" w:type="dxa"/>
              <w:left w:w="108" w:type="dxa"/>
              <w:bottom w:w="0" w:type="dxa"/>
              <w:right w:w="108" w:type="dxa"/>
            </w:tcMar>
            <w:hideMark/>
          </w:tcPr>
          <w:p w:rsidR="003573CD" w:rsidRPr="000612F9" w:rsidRDefault="003573CD" w:rsidP="00554A35">
            <w:pPr>
              <w:jc w:val="center"/>
              <w:rPr>
                <w:rFonts w:eastAsia="Calibri" w:cs="Tahoma"/>
                <w:b/>
                <w:sz w:val="20"/>
                <w:szCs w:val="20"/>
              </w:rPr>
            </w:pPr>
            <w:r w:rsidRPr="000612F9">
              <w:rPr>
                <w:rFonts w:cs="Tahoma"/>
                <w:b/>
                <w:sz w:val="20"/>
                <w:szCs w:val="20"/>
              </w:rPr>
              <w:t>Version supérieure</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Édition Agence</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Standard</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Édition Agence</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Édition Entreprise</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Standard</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BizTalk</w:t>
            </w:r>
            <w:r w:rsidR="009A6981">
              <w:rPr>
                <w:rFonts w:cs="Tahoma"/>
                <w:szCs w:val="18"/>
                <w:vertAlign w:val="superscript"/>
              </w:rPr>
              <w:t xml:space="preserve">® </w:t>
            </w:r>
            <w:r w:rsidRPr="000612F9">
              <w:rPr>
                <w:rFonts w:cs="Tahoma"/>
                <w:szCs w:val="18"/>
              </w:rPr>
              <w:t>Server Édition Entreprise</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Commerce Server Standard</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Commerce Server Enterprise</w:t>
            </w:r>
          </w:p>
        </w:tc>
      </w:tr>
      <w:tr w:rsidR="003573CD" w:rsidRPr="000612F9" w:rsidTr="001E3F7D">
        <w:trPr>
          <w:trHeight w:val="238"/>
        </w:trPr>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Core CAL Suite</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Enterprise CAL Suite</w:t>
            </w:r>
          </w:p>
        </w:tc>
      </w:tr>
      <w:tr w:rsidR="00E87953" w:rsidRPr="009A648F" w:rsidTr="001E3F7D">
        <w:trPr>
          <w:trHeight w:val="247"/>
        </w:trPr>
        <w:tc>
          <w:tcPr>
            <w:tcW w:w="4230" w:type="dxa"/>
            <w:tcMar>
              <w:top w:w="0" w:type="dxa"/>
              <w:left w:w="108" w:type="dxa"/>
              <w:bottom w:w="0" w:type="dxa"/>
              <w:right w:w="108" w:type="dxa"/>
            </w:tcMar>
          </w:tcPr>
          <w:p w:rsidR="00E87953" w:rsidRPr="00207995" w:rsidRDefault="00E87953" w:rsidP="00734CF4">
            <w:pPr>
              <w:rPr>
                <w:rFonts w:cs="Tahoma"/>
                <w:color w:val="000000"/>
                <w:szCs w:val="18"/>
                <w:lang w:val="fr-FR"/>
              </w:rPr>
            </w:pPr>
            <w:r w:rsidRPr="00207995">
              <w:rPr>
                <w:rFonts w:cs="Tahoma"/>
                <w:color w:val="000000"/>
                <w:szCs w:val="18"/>
                <w:lang w:val="fr-FR"/>
              </w:rPr>
              <w:t>CAL Core Suite Bridge pour Office 365</w:t>
            </w:r>
          </w:p>
        </w:tc>
        <w:tc>
          <w:tcPr>
            <w:tcW w:w="4230" w:type="dxa"/>
            <w:tcMar>
              <w:top w:w="0" w:type="dxa"/>
              <w:left w:w="108" w:type="dxa"/>
              <w:bottom w:w="0" w:type="dxa"/>
              <w:right w:w="108" w:type="dxa"/>
            </w:tcMar>
          </w:tcPr>
          <w:p w:rsidR="00E87953" w:rsidRPr="00207995" w:rsidRDefault="00E87953" w:rsidP="00734CF4">
            <w:pPr>
              <w:rPr>
                <w:rFonts w:cs="Tahoma"/>
                <w:color w:val="000000"/>
                <w:szCs w:val="18"/>
                <w:lang w:val="fr-FR"/>
              </w:rPr>
            </w:pPr>
            <w:r w:rsidRPr="00207995">
              <w:rPr>
                <w:rFonts w:cs="Tahoma"/>
                <w:color w:val="000000"/>
                <w:szCs w:val="18"/>
                <w:lang w:val="fr-FR"/>
              </w:rPr>
              <w:t>CAL Entreprise Suite Bridge pour Office 365</w:t>
            </w:r>
          </w:p>
        </w:tc>
      </w:tr>
      <w:tr w:rsidR="00E87953" w:rsidRPr="009A648F" w:rsidTr="001E3F7D">
        <w:trPr>
          <w:trHeight w:val="247"/>
        </w:trPr>
        <w:tc>
          <w:tcPr>
            <w:tcW w:w="4230" w:type="dxa"/>
            <w:tcMar>
              <w:top w:w="0" w:type="dxa"/>
              <w:left w:w="108" w:type="dxa"/>
              <w:bottom w:w="0" w:type="dxa"/>
              <w:right w:w="108" w:type="dxa"/>
            </w:tcMar>
          </w:tcPr>
          <w:p w:rsidR="00E87953" w:rsidRPr="00207995" w:rsidRDefault="00E87953" w:rsidP="007C6582">
            <w:pPr>
              <w:rPr>
                <w:rFonts w:cs="Tahoma"/>
                <w:color w:val="000000"/>
                <w:szCs w:val="18"/>
                <w:lang w:val="fr-FR"/>
              </w:rPr>
            </w:pPr>
            <w:r w:rsidRPr="00207995">
              <w:rPr>
                <w:rFonts w:cs="Tahoma"/>
                <w:color w:val="000000"/>
                <w:szCs w:val="18"/>
                <w:lang w:val="fr-FR"/>
              </w:rPr>
              <w:t>CAL Core Suite Bridge pour Windows</w:t>
            </w:r>
            <w:r w:rsidR="009A6981">
              <w:rPr>
                <w:rFonts w:cs="Tahoma"/>
                <w:color w:val="000000"/>
                <w:szCs w:val="18"/>
                <w:vertAlign w:val="superscript"/>
                <w:lang w:val="fr-FR"/>
              </w:rPr>
              <w:t xml:space="preserve">® </w:t>
            </w:r>
            <w:r w:rsidRPr="00207995">
              <w:rPr>
                <w:rFonts w:cs="Tahoma"/>
                <w:color w:val="000000"/>
                <w:szCs w:val="18"/>
                <w:lang w:val="fr-FR"/>
              </w:rPr>
              <w:t>Intune</w:t>
            </w:r>
          </w:p>
        </w:tc>
        <w:tc>
          <w:tcPr>
            <w:tcW w:w="4230" w:type="dxa"/>
            <w:tcMar>
              <w:top w:w="0" w:type="dxa"/>
              <w:left w:w="108" w:type="dxa"/>
              <w:bottom w:w="0" w:type="dxa"/>
              <w:right w:w="108" w:type="dxa"/>
            </w:tcMar>
          </w:tcPr>
          <w:p w:rsidR="00E87953" w:rsidRPr="00207995" w:rsidRDefault="00E87953" w:rsidP="00C60F9B">
            <w:pPr>
              <w:rPr>
                <w:rFonts w:cs="Tahoma"/>
                <w:color w:val="000000"/>
                <w:szCs w:val="18"/>
                <w:lang w:val="fr-FR"/>
              </w:rPr>
            </w:pPr>
            <w:r w:rsidRPr="00207995">
              <w:rPr>
                <w:rFonts w:cs="Tahoma"/>
                <w:color w:val="000000"/>
                <w:szCs w:val="18"/>
                <w:lang w:val="fr-FR"/>
              </w:rPr>
              <w:t>CAL Entreprise Suite Bridge pour Windows</w:t>
            </w:r>
            <w:r w:rsidR="009A6981">
              <w:rPr>
                <w:rFonts w:cs="Tahoma"/>
                <w:color w:val="000000"/>
                <w:szCs w:val="18"/>
                <w:vertAlign w:val="superscript"/>
                <w:lang w:val="fr-FR"/>
              </w:rPr>
              <w:t xml:space="preserve">® </w:t>
            </w:r>
            <w:r w:rsidRPr="00207995">
              <w:rPr>
                <w:rFonts w:cs="Tahoma"/>
                <w:color w:val="000000"/>
                <w:szCs w:val="18"/>
                <w:lang w:val="fr-FR"/>
              </w:rPr>
              <w:t>Intune</w:t>
            </w:r>
          </w:p>
        </w:tc>
      </w:tr>
      <w:tr w:rsidR="000466E8" w:rsidRPr="009A648F" w:rsidTr="001E3F7D">
        <w:trPr>
          <w:trHeight w:val="247"/>
        </w:trPr>
        <w:tc>
          <w:tcPr>
            <w:tcW w:w="4230" w:type="dxa"/>
            <w:tcMar>
              <w:top w:w="0" w:type="dxa"/>
              <w:left w:w="108" w:type="dxa"/>
              <w:bottom w:w="0" w:type="dxa"/>
              <w:right w:w="108" w:type="dxa"/>
            </w:tcMar>
          </w:tcPr>
          <w:p w:rsidR="000466E8" w:rsidRPr="00207995" w:rsidRDefault="0054507B" w:rsidP="007C6582">
            <w:pPr>
              <w:rPr>
                <w:rFonts w:cs="Tahoma"/>
                <w:color w:val="000000"/>
                <w:szCs w:val="18"/>
                <w:lang w:val="fr-FR"/>
              </w:rPr>
            </w:pPr>
            <w:r w:rsidRPr="00207995">
              <w:rPr>
                <w:rFonts w:cs="Tahoma"/>
                <w:color w:val="000000"/>
                <w:szCs w:val="18"/>
                <w:lang w:val="fr-FR"/>
              </w:rPr>
              <w:t>CAL Core Suite Bridge pour Office 365 et Windows</w:t>
            </w:r>
            <w:r w:rsidR="009A6981">
              <w:rPr>
                <w:rFonts w:cs="Tahoma"/>
                <w:color w:val="000000"/>
                <w:szCs w:val="18"/>
                <w:vertAlign w:val="superscript"/>
                <w:lang w:val="fr-FR"/>
              </w:rPr>
              <w:t xml:space="preserve">® </w:t>
            </w:r>
            <w:r w:rsidRPr="00207995">
              <w:rPr>
                <w:rFonts w:cs="Tahoma"/>
                <w:color w:val="000000"/>
                <w:szCs w:val="18"/>
                <w:lang w:val="fr-FR"/>
              </w:rPr>
              <w:t>Intune</w:t>
            </w:r>
          </w:p>
        </w:tc>
        <w:tc>
          <w:tcPr>
            <w:tcW w:w="4230" w:type="dxa"/>
            <w:tcMar>
              <w:top w:w="0" w:type="dxa"/>
              <w:left w:w="108" w:type="dxa"/>
              <w:bottom w:w="0" w:type="dxa"/>
              <w:right w:w="108" w:type="dxa"/>
            </w:tcMar>
          </w:tcPr>
          <w:p w:rsidR="000466E8" w:rsidRPr="00207995" w:rsidRDefault="00C3058D" w:rsidP="007C6582">
            <w:pPr>
              <w:rPr>
                <w:rFonts w:cs="Tahoma"/>
                <w:color w:val="000000"/>
                <w:szCs w:val="18"/>
                <w:lang w:val="fr-FR"/>
              </w:rPr>
            </w:pPr>
            <w:r w:rsidRPr="00207995">
              <w:rPr>
                <w:rFonts w:eastAsia="Calibri" w:cs="Tahoma"/>
                <w:szCs w:val="18"/>
                <w:lang w:val="fr-FR"/>
              </w:rPr>
              <w:t>CAL Entreprise Suite Bridge pour Office 365 et Windows</w:t>
            </w:r>
            <w:r w:rsidR="009A6981">
              <w:rPr>
                <w:rFonts w:cs="Tahoma"/>
                <w:color w:val="000000"/>
                <w:szCs w:val="18"/>
                <w:vertAlign w:val="superscript"/>
                <w:lang w:val="fr-FR"/>
              </w:rPr>
              <w:t xml:space="preserve">® </w:t>
            </w:r>
            <w:r w:rsidRPr="00207995">
              <w:rPr>
                <w:rFonts w:eastAsia="Calibri" w:cs="Tahoma"/>
                <w:szCs w:val="18"/>
                <w:lang w:val="fr-FR"/>
              </w:rPr>
              <w:t>Intune</w:t>
            </w:r>
          </w:p>
        </w:tc>
      </w:tr>
      <w:tr w:rsidR="004C6855" w:rsidRPr="009A648F" w:rsidTr="001E3F7D">
        <w:trPr>
          <w:trHeight w:val="247"/>
        </w:trPr>
        <w:tc>
          <w:tcPr>
            <w:tcW w:w="4230" w:type="dxa"/>
            <w:tcMar>
              <w:top w:w="0" w:type="dxa"/>
              <w:left w:w="108" w:type="dxa"/>
              <w:bottom w:w="0" w:type="dxa"/>
              <w:right w:w="108" w:type="dxa"/>
            </w:tcMar>
            <w:hideMark/>
          </w:tcPr>
          <w:p w:rsidR="004C6855" w:rsidRPr="00207995" w:rsidRDefault="004C6855" w:rsidP="00554A35">
            <w:pPr>
              <w:rPr>
                <w:rFonts w:cs="Tahoma"/>
                <w:szCs w:val="18"/>
                <w:lang w:val="fr-FR"/>
              </w:rPr>
            </w:pPr>
            <w:r w:rsidRPr="00207995">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207995" w:rsidRDefault="004C6855" w:rsidP="00933674">
            <w:pPr>
              <w:rPr>
                <w:rFonts w:cs="Tahoma"/>
                <w:szCs w:val="18"/>
                <w:lang w:val="fr-FR"/>
              </w:rPr>
            </w:pPr>
            <w:r w:rsidRPr="00207995">
              <w:rPr>
                <w:rFonts w:cs="Tahoma"/>
                <w:color w:val="000000"/>
                <w:szCs w:val="18"/>
                <w:lang w:val="fr-FR"/>
              </w:rPr>
              <w:t>Core Infrastructure Server Suite Datacenter</w:t>
            </w:r>
          </w:p>
        </w:tc>
      </w:tr>
      <w:tr w:rsidR="003573CD" w:rsidRPr="009A648F" w:rsidTr="001E3F7D">
        <w:tc>
          <w:tcPr>
            <w:tcW w:w="4230" w:type="dxa"/>
            <w:tcMar>
              <w:top w:w="0" w:type="dxa"/>
              <w:left w:w="108" w:type="dxa"/>
              <w:bottom w:w="0" w:type="dxa"/>
              <w:right w:w="108" w:type="dxa"/>
            </w:tcMar>
            <w:hideMark/>
          </w:tcPr>
          <w:p w:rsidR="003573CD" w:rsidRPr="000612F9" w:rsidRDefault="003573CD" w:rsidP="00394D2B">
            <w:pPr>
              <w:rPr>
                <w:rFonts w:eastAsia="Calibri" w:cs="Tahoma"/>
                <w:szCs w:val="18"/>
              </w:rPr>
            </w:pPr>
            <w:r w:rsidRPr="000612F9">
              <w:rPr>
                <w:rFonts w:cs="Tahoma"/>
                <w:szCs w:val="18"/>
              </w:rPr>
              <w:t>Desktop Education avec CAL Core</w:t>
            </w:r>
          </w:p>
        </w:tc>
        <w:tc>
          <w:tcPr>
            <w:tcW w:w="4230" w:type="dxa"/>
            <w:tcMar>
              <w:top w:w="0" w:type="dxa"/>
              <w:left w:w="108" w:type="dxa"/>
              <w:bottom w:w="0" w:type="dxa"/>
              <w:right w:w="108" w:type="dxa"/>
            </w:tcMar>
            <w:hideMark/>
          </w:tcPr>
          <w:p w:rsidR="003573CD" w:rsidRPr="00207995" w:rsidRDefault="003573CD" w:rsidP="00394D2B">
            <w:pPr>
              <w:rPr>
                <w:rFonts w:eastAsia="Calibri" w:cs="Tahoma"/>
                <w:szCs w:val="18"/>
                <w:lang w:val="fr-FR"/>
              </w:rPr>
            </w:pPr>
            <w:r w:rsidRPr="00207995">
              <w:rPr>
                <w:rFonts w:cs="Tahoma"/>
                <w:szCs w:val="18"/>
                <w:lang w:val="fr-FR"/>
              </w:rPr>
              <w:t>Desktop Education avec CAL Entreprise Suite</w:t>
            </w:r>
          </w:p>
        </w:tc>
      </w:tr>
      <w:tr w:rsidR="003573CD" w:rsidRPr="009A648F"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Desktop School avec CAL Core</w:t>
            </w:r>
          </w:p>
        </w:tc>
        <w:tc>
          <w:tcPr>
            <w:tcW w:w="4230" w:type="dxa"/>
            <w:tcMar>
              <w:top w:w="0" w:type="dxa"/>
              <w:left w:w="108" w:type="dxa"/>
              <w:bottom w:w="0" w:type="dxa"/>
              <w:right w:w="108" w:type="dxa"/>
            </w:tcMar>
            <w:hideMark/>
          </w:tcPr>
          <w:p w:rsidR="003573CD" w:rsidRPr="00207995" w:rsidRDefault="00ED0F02" w:rsidP="00554A35">
            <w:pPr>
              <w:rPr>
                <w:rFonts w:eastAsia="Calibri" w:cs="Tahoma"/>
                <w:szCs w:val="18"/>
                <w:lang w:val="fr-FR"/>
              </w:rPr>
            </w:pPr>
            <w:r w:rsidRPr="00207995">
              <w:rPr>
                <w:rFonts w:cs="Tahoma"/>
                <w:szCs w:val="18"/>
                <w:lang w:val="fr-FR"/>
              </w:rPr>
              <w:t>Desktop School avec CAL Entreprise Suite</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lang w:val="fr-FR"/>
              </w:rPr>
            </w:pPr>
            <w:r w:rsidRPr="000612F9">
              <w:rPr>
                <w:rFonts w:cs="Tahoma"/>
                <w:szCs w:val="18"/>
              </w:rPr>
              <w:t>Exchange Server Standard</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Exchange Server Entreprise</w:t>
            </w:r>
          </w:p>
        </w:tc>
      </w:tr>
      <w:tr w:rsidR="004D4D43" w:rsidRPr="000612F9" w:rsidTr="001E3F7D">
        <w:tc>
          <w:tcPr>
            <w:tcW w:w="4230" w:type="dxa"/>
            <w:tcMar>
              <w:top w:w="0" w:type="dxa"/>
              <w:left w:w="108" w:type="dxa"/>
              <w:bottom w:w="0" w:type="dxa"/>
              <w:right w:w="108" w:type="dxa"/>
            </w:tcMar>
          </w:tcPr>
          <w:p w:rsidR="004D4D43" w:rsidRPr="000612F9" w:rsidRDefault="004D4D43" w:rsidP="00AB4C80">
            <w:pPr>
              <w:rPr>
                <w:rFonts w:cs="Tahoma"/>
                <w:szCs w:val="18"/>
              </w:rPr>
            </w:pPr>
            <w:r w:rsidRPr="000612F9">
              <w:rPr>
                <w:rFonts w:cs="Tahoma"/>
                <w:szCs w:val="18"/>
              </w:rPr>
              <w:t>Forefront TMG Standard</w:t>
            </w:r>
          </w:p>
        </w:tc>
        <w:tc>
          <w:tcPr>
            <w:tcW w:w="4230" w:type="dxa"/>
            <w:tcMar>
              <w:top w:w="0" w:type="dxa"/>
              <w:left w:w="108" w:type="dxa"/>
              <w:bottom w:w="0" w:type="dxa"/>
              <w:right w:w="108" w:type="dxa"/>
            </w:tcMar>
          </w:tcPr>
          <w:p w:rsidR="004D4D43" w:rsidRPr="000612F9" w:rsidRDefault="004D4D43" w:rsidP="00AB4C80">
            <w:pPr>
              <w:rPr>
                <w:rFonts w:cs="Tahoma"/>
                <w:szCs w:val="18"/>
              </w:rPr>
            </w:pPr>
            <w:r w:rsidRPr="000612F9">
              <w:rPr>
                <w:rFonts w:cs="Tahoma"/>
                <w:szCs w:val="18"/>
              </w:rPr>
              <w:t>Forefront TMG Enterprise</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Internet Security &amp; Acceleration (ISA) Standard</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Internet Security &amp; Acceleration (ISA) Enterprise</w:t>
            </w:r>
          </w:p>
        </w:tc>
      </w:tr>
      <w:tr w:rsidR="00781A60" w:rsidRPr="000612F9" w:rsidTr="001E3F7D">
        <w:tc>
          <w:tcPr>
            <w:tcW w:w="4230" w:type="dxa"/>
            <w:tcMar>
              <w:top w:w="0" w:type="dxa"/>
              <w:left w:w="108" w:type="dxa"/>
              <w:bottom w:w="0" w:type="dxa"/>
              <w:right w:w="108" w:type="dxa"/>
            </w:tcMar>
          </w:tcPr>
          <w:p w:rsidR="00781A60" w:rsidRPr="000612F9" w:rsidRDefault="00781A60" w:rsidP="00554A35">
            <w:pPr>
              <w:rPr>
                <w:rFonts w:cs="Tahoma"/>
                <w:szCs w:val="18"/>
              </w:rPr>
            </w:pPr>
            <w:r w:rsidRPr="000612F9">
              <w:rPr>
                <w:rFonts w:cs="Tahoma"/>
                <w:szCs w:val="18"/>
              </w:rPr>
              <w:t>Microsoft Dynamics CRM Workgroup Server 2011</w:t>
            </w:r>
          </w:p>
        </w:tc>
        <w:tc>
          <w:tcPr>
            <w:tcW w:w="4230" w:type="dxa"/>
            <w:tcMar>
              <w:top w:w="0" w:type="dxa"/>
              <w:left w:w="108" w:type="dxa"/>
              <w:bottom w:w="0" w:type="dxa"/>
              <w:right w:w="108" w:type="dxa"/>
            </w:tcMar>
          </w:tcPr>
          <w:p w:rsidR="00781A60" w:rsidRPr="000612F9" w:rsidRDefault="00781A60" w:rsidP="00554A35">
            <w:pPr>
              <w:rPr>
                <w:rFonts w:cs="Tahoma"/>
                <w:szCs w:val="18"/>
              </w:rPr>
            </w:pPr>
            <w:r w:rsidRPr="000612F9">
              <w:rPr>
                <w:rFonts w:cs="Tahoma"/>
                <w:szCs w:val="18"/>
              </w:rPr>
              <w:t>Microsoft Dynamics CRM Server 2011</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 xml:space="preserve">Office Standard </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lang w:val="fr-FR"/>
              </w:rPr>
            </w:pPr>
            <w:r w:rsidRPr="000612F9">
              <w:rPr>
                <w:rFonts w:cs="Tahoma"/>
                <w:szCs w:val="18"/>
              </w:rPr>
              <w:t xml:space="preserve">Office Professionnel Plus </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Desktop Professionnel</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Enterprise Desktop</w:t>
            </w:r>
          </w:p>
        </w:tc>
      </w:tr>
      <w:tr w:rsidR="008925CF" w:rsidRPr="009A648F" w:rsidTr="001E3F7D">
        <w:tc>
          <w:tcPr>
            <w:tcW w:w="4230" w:type="dxa"/>
            <w:tcMar>
              <w:top w:w="0" w:type="dxa"/>
              <w:left w:w="108" w:type="dxa"/>
              <w:bottom w:w="0" w:type="dxa"/>
              <w:right w:w="108" w:type="dxa"/>
            </w:tcMar>
            <w:hideMark/>
          </w:tcPr>
          <w:p w:rsidR="008925CF" w:rsidRPr="004B17E3" w:rsidRDefault="008925CF" w:rsidP="008925CF">
            <w:pPr>
              <w:rPr>
                <w:rFonts w:cs="Tahoma"/>
                <w:color w:val="000000"/>
                <w:szCs w:val="18"/>
                <w:lang w:val="fr-FR"/>
              </w:rPr>
            </w:pPr>
            <w:r w:rsidRPr="004B17E3">
              <w:rPr>
                <w:rFonts w:cs="Tahoma"/>
                <w:color w:val="000000"/>
                <w:szCs w:val="18"/>
                <w:lang w:val="fr-FR"/>
              </w:rPr>
              <w:t>Desktop Professionnel avec Microsoft</w:t>
            </w:r>
            <w:bookmarkStart w:id="925" w:name="_Toc236810936"/>
            <w:r w:rsidRPr="004B17E3">
              <w:rPr>
                <w:rFonts w:cs="Tahoma"/>
                <w:color w:val="000000"/>
                <w:szCs w:val="18"/>
                <w:lang w:val="fr-FR"/>
              </w:rPr>
              <w:t xml:space="preserve"> Desktop Optimization Pack </w:t>
            </w:r>
            <w:bookmarkEnd w:id="925"/>
          </w:p>
        </w:tc>
        <w:tc>
          <w:tcPr>
            <w:tcW w:w="4230" w:type="dxa"/>
            <w:tcMar>
              <w:top w:w="0" w:type="dxa"/>
              <w:left w:w="108" w:type="dxa"/>
              <w:bottom w:w="0" w:type="dxa"/>
              <w:right w:w="108" w:type="dxa"/>
            </w:tcMar>
            <w:hideMark/>
          </w:tcPr>
          <w:p w:rsidR="008925CF" w:rsidRPr="00207995" w:rsidRDefault="008925CF" w:rsidP="00554A35">
            <w:pPr>
              <w:rPr>
                <w:rFonts w:cs="Tahoma"/>
                <w:color w:val="000000"/>
                <w:szCs w:val="18"/>
                <w:lang w:val="fr-FR"/>
              </w:rPr>
            </w:pPr>
            <w:r w:rsidRPr="00207995">
              <w:rPr>
                <w:rFonts w:cs="Tahoma"/>
                <w:color w:val="000000"/>
                <w:szCs w:val="18"/>
                <w:lang w:val="fr-FR"/>
              </w:rPr>
              <w:t>Desktop Entreprise avec Microsoft Desktop Optimization Pack</w:t>
            </w:r>
          </w:p>
        </w:tc>
      </w:tr>
      <w:tr w:rsidR="009F254F" w:rsidRPr="000612F9" w:rsidTr="001E3F7D">
        <w:tc>
          <w:tcPr>
            <w:tcW w:w="4230" w:type="dxa"/>
            <w:tcMar>
              <w:top w:w="0" w:type="dxa"/>
              <w:left w:w="108" w:type="dxa"/>
              <w:bottom w:w="0" w:type="dxa"/>
              <w:right w:w="108" w:type="dxa"/>
            </w:tcMar>
            <w:hideMark/>
          </w:tcPr>
          <w:p w:rsidR="009F254F" w:rsidRPr="000612F9" w:rsidRDefault="009F254F" w:rsidP="00CA4488">
            <w:pPr>
              <w:rPr>
                <w:rFonts w:eastAsia="Calibri" w:cs="Tahoma"/>
                <w:color w:val="000000"/>
                <w:szCs w:val="18"/>
              </w:rPr>
            </w:pPr>
            <w:r w:rsidRPr="000612F9">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0612F9" w:rsidRDefault="009F254F" w:rsidP="00CA4488">
            <w:pPr>
              <w:rPr>
                <w:rFonts w:eastAsia="Calibri" w:cs="Tahoma"/>
                <w:color w:val="000000"/>
                <w:szCs w:val="18"/>
              </w:rPr>
            </w:pPr>
            <w:r w:rsidRPr="000612F9">
              <w:rPr>
                <w:rFonts w:cs="Tahoma"/>
                <w:color w:val="000000"/>
                <w:szCs w:val="18"/>
              </w:rPr>
              <w:t xml:space="preserve">Project Professionnel </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color w:val="000000"/>
                <w:szCs w:val="18"/>
              </w:rPr>
            </w:pPr>
            <w:r w:rsidRPr="000612F9">
              <w:rPr>
                <w:rFonts w:cs="Tahoma"/>
                <w:color w:val="000000"/>
                <w:szCs w:val="18"/>
              </w:rPr>
              <w:t>SQL Server™ Standard Core</w:t>
            </w:r>
          </w:p>
        </w:tc>
        <w:tc>
          <w:tcPr>
            <w:tcW w:w="4230" w:type="dxa"/>
            <w:tcMar>
              <w:top w:w="0" w:type="dxa"/>
              <w:left w:w="108" w:type="dxa"/>
              <w:bottom w:w="0" w:type="dxa"/>
              <w:right w:w="108" w:type="dxa"/>
            </w:tcMar>
            <w:hideMark/>
          </w:tcPr>
          <w:p w:rsidR="003573CD" w:rsidRPr="000612F9" w:rsidRDefault="003573CD" w:rsidP="00554A35">
            <w:pPr>
              <w:rPr>
                <w:rFonts w:eastAsia="Calibri" w:cs="Tahoma"/>
                <w:color w:val="000000"/>
                <w:szCs w:val="18"/>
              </w:rPr>
            </w:pPr>
            <w:r w:rsidRPr="000612F9">
              <w:rPr>
                <w:rFonts w:cs="Tahoma"/>
                <w:color w:val="000000"/>
                <w:szCs w:val="18"/>
              </w:rPr>
              <w:t>SQL Server™ Enterprise Core</w:t>
            </w:r>
          </w:p>
        </w:tc>
      </w:tr>
      <w:tr w:rsidR="00270F92" w:rsidRPr="000612F9" w:rsidTr="001E3F7D">
        <w:tc>
          <w:tcPr>
            <w:tcW w:w="4230" w:type="dxa"/>
            <w:tcMar>
              <w:top w:w="0" w:type="dxa"/>
              <w:left w:w="108" w:type="dxa"/>
              <w:bottom w:w="0" w:type="dxa"/>
              <w:right w:w="108" w:type="dxa"/>
            </w:tcMar>
            <w:hideMark/>
          </w:tcPr>
          <w:p w:rsidR="00270F92" w:rsidRPr="000612F9" w:rsidRDefault="00270F92" w:rsidP="00270F92">
            <w:pPr>
              <w:rPr>
                <w:rFonts w:eastAsia="Calibri" w:cs="Tahoma"/>
                <w:szCs w:val="18"/>
              </w:rPr>
            </w:pPr>
            <w:r w:rsidRPr="000612F9">
              <w:rPr>
                <w:rFonts w:cs="Tahoma"/>
                <w:szCs w:val="18"/>
              </w:rPr>
              <w:t xml:space="preserve">SQL Server™ </w:t>
            </w:r>
            <w:r w:rsidRPr="000612F9">
              <w:rPr>
                <w:rFonts w:cs="Tahoma"/>
                <w:color w:val="000000"/>
                <w:szCs w:val="18"/>
              </w:rPr>
              <w:t>Standard</w:t>
            </w:r>
          </w:p>
        </w:tc>
        <w:tc>
          <w:tcPr>
            <w:tcW w:w="4230" w:type="dxa"/>
            <w:tcMar>
              <w:top w:w="0" w:type="dxa"/>
              <w:left w:w="108" w:type="dxa"/>
              <w:bottom w:w="0" w:type="dxa"/>
              <w:right w:w="108" w:type="dxa"/>
            </w:tcMar>
            <w:hideMark/>
          </w:tcPr>
          <w:p w:rsidR="00270F92" w:rsidRPr="000612F9" w:rsidRDefault="00270F92" w:rsidP="00BB516F">
            <w:pPr>
              <w:rPr>
                <w:rFonts w:eastAsia="Calibri" w:cs="Tahoma"/>
                <w:szCs w:val="18"/>
              </w:rPr>
            </w:pPr>
            <w:r w:rsidRPr="000612F9">
              <w:rPr>
                <w:rFonts w:cs="Tahoma"/>
                <w:szCs w:val="18"/>
              </w:rPr>
              <w:t>SQL Server™ Business Intelligence</w:t>
            </w:r>
          </w:p>
        </w:tc>
      </w:tr>
      <w:tr w:rsidR="003573CD" w:rsidRPr="000612F9" w:rsidTr="001E3F7D">
        <w:tc>
          <w:tcPr>
            <w:tcW w:w="4230" w:type="dxa"/>
            <w:tcMar>
              <w:top w:w="0" w:type="dxa"/>
              <w:left w:w="108" w:type="dxa"/>
              <w:bottom w:w="0" w:type="dxa"/>
              <w:right w:w="108" w:type="dxa"/>
            </w:tcMar>
            <w:hideMark/>
          </w:tcPr>
          <w:p w:rsidR="003573CD" w:rsidRPr="000612F9" w:rsidRDefault="00D04131" w:rsidP="00554A35">
            <w:pPr>
              <w:rPr>
                <w:rFonts w:eastAsia="Calibri" w:cs="Tahoma"/>
                <w:szCs w:val="18"/>
              </w:rPr>
            </w:pPr>
            <w:r w:rsidRPr="000612F9">
              <w:rPr>
                <w:rFonts w:cs="Tahoma"/>
                <w:szCs w:val="18"/>
              </w:rPr>
              <w:t>System Center 2012 Standard</w:t>
            </w:r>
          </w:p>
        </w:tc>
        <w:tc>
          <w:tcPr>
            <w:tcW w:w="4230" w:type="dxa"/>
            <w:tcMar>
              <w:top w:w="0" w:type="dxa"/>
              <w:left w:w="108" w:type="dxa"/>
              <w:bottom w:w="0" w:type="dxa"/>
              <w:right w:w="108" w:type="dxa"/>
            </w:tcMar>
            <w:hideMark/>
          </w:tcPr>
          <w:p w:rsidR="003573CD" w:rsidRPr="000612F9" w:rsidRDefault="00D04131" w:rsidP="00554A35">
            <w:pPr>
              <w:rPr>
                <w:rFonts w:eastAsia="Calibri" w:cs="Tahoma"/>
                <w:szCs w:val="18"/>
              </w:rPr>
            </w:pPr>
            <w:r w:rsidRPr="000612F9">
              <w:rPr>
                <w:rFonts w:cs="Tahoma"/>
                <w:szCs w:val="18"/>
              </w:rPr>
              <w:t>System Center 2012 Datacenter</w:t>
            </w:r>
          </w:p>
        </w:tc>
      </w:tr>
      <w:tr w:rsidR="009F254F" w:rsidRPr="000612F9" w:rsidTr="001E3F7D">
        <w:tc>
          <w:tcPr>
            <w:tcW w:w="4230" w:type="dxa"/>
            <w:tcMar>
              <w:top w:w="0" w:type="dxa"/>
              <w:left w:w="108" w:type="dxa"/>
              <w:bottom w:w="0" w:type="dxa"/>
              <w:right w:w="108" w:type="dxa"/>
            </w:tcMar>
            <w:hideMark/>
          </w:tcPr>
          <w:p w:rsidR="009F254F" w:rsidRPr="000612F9" w:rsidRDefault="009F254F" w:rsidP="00CA4488">
            <w:pPr>
              <w:rPr>
                <w:rFonts w:eastAsia="Calibri" w:cs="Tahoma"/>
                <w:color w:val="000000"/>
                <w:szCs w:val="18"/>
              </w:rPr>
            </w:pPr>
            <w:r w:rsidRPr="000612F9">
              <w:rPr>
                <w:rFonts w:cs="Tahoma"/>
                <w:color w:val="000000"/>
                <w:szCs w:val="18"/>
              </w:rPr>
              <w:t>Visio</w:t>
            </w:r>
            <w:r w:rsidR="009A6981">
              <w:rPr>
                <w:rFonts w:cs="Tahoma"/>
                <w:color w:val="000000"/>
                <w:szCs w:val="18"/>
                <w:vertAlign w:val="superscript"/>
              </w:rPr>
              <w:t xml:space="preserve">® </w:t>
            </w:r>
            <w:r w:rsidRPr="000612F9">
              <w:rPr>
                <w:rFonts w:cs="Tahoma"/>
                <w:color w:val="000000"/>
                <w:szCs w:val="18"/>
              </w:rPr>
              <w:t>Standard</w:t>
            </w:r>
          </w:p>
        </w:tc>
        <w:tc>
          <w:tcPr>
            <w:tcW w:w="4230" w:type="dxa"/>
            <w:tcMar>
              <w:top w:w="0" w:type="dxa"/>
              <w:left w:w="108" w:type="dxa"/>
              <w:bottom w:w="0" w:type="dxa"/>
              <w:right w:w="108" w:type="dxa"/>
            </w:tcMar>
            <w:hideMark/>
          </w:tcPr>
          <w:p w:rsidR="009F254F" w:rsidRPr="000612F9" w:rsidRDefault="009F254F" w:rsidP="00CA4488">
            <w:pPr>
              <w:rPr>
                <w:rFonts w:eastAsia="Calibri" w:cs="Tahoma"/>
                <w:color w:val="000000"/>
                <w:szCs w:val="18"/>
              </w:rPr>
            </w:pPr>
            <w:r w:rsidRPr="000612F9">
              <w:rPr>
                <w:rFonts w:cs="Tahoma"/>
                <w:color w:val="000000"/>
                <w:szCs w:val="18"/>
              </w:rPr>
              <w:t>Visio</w:t>
            </w:r>
            <w:r w:rsidR="009A6981">
              <w:rPr>
                <w:rFonts w:cs="Tahoma"/>
                <w:color w:val="000000"/>
                <w:szCs w:val="18"/>
                <w:vertAlign w:val="superscript"/>
              </w:rPr>
              <w:t xml:space="preserve">® </w:t>
            </w:r>
            <w:r w:rsidRPr="000612F9">
              <w:rPr>
                <w:rFonts w:cs="Tahoma"/>
                <w:color w:val="000000"/>
                <w:szCs w:val="18"/>
              </w:rPr>
              <w:t>Professionnel</w:t>
            </w:r>
          </w:p>
        </w:tc>
      </w:tr>
      <w:tr w:rsidR="009F254F" w:rsidRPr="009A648F" w:rsidTr="001E3F7D">
        <w:tc>
          <w:tcPr>
            <w:tcW w:w="4230" w:type="dxa"/>
            <w:tcMar>
              <w:top w:w="0" w:type="dxa"/>
              <w:left w:w="108" w:type="dxa"/>
              <w:bottom w:w="0" w:type="dxa"/>
              <w:right w:w="108" w:type="dxa"/>
            </w:tcMar>
            <w:hideMark/>
          </w:tcPr>
          <w:p w:rsidR="009F254F" w:rsidRPr="000612F9" w:rsidRDefault="009F254F" w:rsidP="00CA4488">
            <w:pPr>
              <w:rPr>
                <w:rFonts w:eastAsia="Calibri" w:cs="Tahoma"/>
                <w:color w:val="000000"/>
                <w:szCs w:val="18"/>
              </w:rPr>
            </w:pPr>
            <w:r w:rsidRPr="000612F9">
              <w:rPr>
                <w:rFonts w:cs="Tahoma"/>
                <w:color w:val="000000"/>
                <w:szCs w:val="18"/>
              </w:rPr>
              <w:t>Visual Studio Professional avec MSDN</w:t>
            </w:r>
          </w:p>
        </w:tc>
        <w:tc>
          <w:tcPr>
            <w:tcW w:w="4230" w:type="dxa"/>
            <w:tcMar>
              <w:top w:w="0" w:type="dxa"/>
              <w:left w:w="108" w:type="dxa"/>
              <w:bottom w:w="0" w:type="dxa"/>
              <w:right w:w="108" w:type="dxa"/>
            </w:tcMar>
            <w:hideMark/>
          </w:tcPr>
          <w:p w:rsidR="009F254F" w:rsidRPr="004B17E3" w:rsidRDefault="009F254F" w:rsidP="00CA4488">
            <w:pPr>
              <w:rPr>
                <w:rFonts w:eastAsia="Calibri" w:cs="Tahoma"/>
                <w:color w:val="000000"/>
                <w:szCs w:val="18"/>
                <w:lang w:val="pt-BR"/>
              </w:rPr>
            </w:pPr>
            <w:r w:rsidRPr="004B17E3">
              <w:rPr>
                <w:rFonts w:cs="Tahoma"/>
                <w:color w:val="000000"/>
                <w:szCs w:val="18"/>
                <w:lang w:val="pt-BR"/>
              </w:rPr>
              <w:t>Visual Studio Premium avec MSDN</w:t>
            </w:r>
          </w:p>
        </w:tc>
      </w:tr>
      <w:tr w:rsidR="009F254F" w:rsidRPr="000612F9" w:rsidTr="001E3F7D">
        <w:tc>
          <w:tcPr>
            <w:tcW w:w="4230" w:type="dxa"/>
            <w:tcMar>
              <w:top w:w="0" w:type="dxa"/>
              <w:left w:w="108" w:type="dxa"/>
              <w:bottom w:w="0" w:type="dxa"/>
              <w:right w:w="108" w:type="dxa"/>
            </w:tcMar>
            <w:hideMark/>
          </w:tcPr>
          <w:p w:rsidR="009F254F" w:rsidRPr="004B17E3" w:rsidRDefault="009F254F" w:rsidP="00CA4488">
            <w:pPr>
              <w:rPr>
                <w:rFonts w:eastAsia="Calibri" w:cs="Tahoma"/>
                <w:szCs w:val="18"/>
                <w:lang w:val="pt-BR"/>
              </w:rPr>
            </w:pPr>
            <w:r w:rsidRPr="004B17E3">
              <w:rPr>
                <w:rFonts w:cs="Tahoma"/>
                <w:szCs w:val="18"/>
                <w:lang w:val="pt-BR"/>
              </w:rPr>
              <w:t>Visual Studio Premium avec MSDN</w:t>
            </w:r>
          </w:p>
        </w:tc>
        <w:tc>
          <w:tcPr>
            <w:tcW w:w="4230" w:type="dxa"/>
            <w:tcMar>
              <w:top w:w="0" w:type="dxa"/>
              <w:left w:w="108" w:type="dxa"/>
              <w:bottom w:w="0" w:type="dxa"/>
              <w:right w:w="108" w:type="dxa"/>
            </w:tcMar>
            <w:hideMark/>
          </w:tcPr>
          <w:p w:rsidR="009F254F" w:rsidRPr="000612F9" w:rsidRDefault="009F254F" w:rsidP="00CA4488">
            <w:pPr>
              <w:rPr>
                <w:rFonts w:eastAsia="Calibri" w:cs="Tahoma"/>
                <w:szCs w:val="18"/>
              </w:rPr>
            </w:pPr>
            <w:r w:rsidRPr="000612F9">
              <w:rPr>
                <w:rFonts w:cs="Tahoma"/>
                <w:szCs w:val="18"/>
              </w:rPr>
              <w:t>Visual Studio Ultimate avec MSDN</w:t>
            </w:r>
          </w:p>
        </w:tc>
      </w:tr>
      <w:tr w:rsidR="009F254F" w:rsidRPr="009A648F" w:rsidTr="001E3F7D">
        <w:tc>
          <w:tcPr>
            <w:tcW w:w="4230" w:type="dxa"/>
            <w:tcMar>
              <w:top w:w="0" w:type="dxa"/>
              <w:left w:w="108" w:type="dxa"/>
              <w:bottom w:w="0" w:type="dxa"/>
              <w:right w:w="108" w:type="dxa"/>
            </w:tcMar>
            <w:hideMark/>
          </w:tcPr>
          <w:p w:rsidR="009F254F" w:rsidRPr="000612F9" w:rsidRDefault="009F254F" w:rsidP="00CA4488">
            <w:pPr>
              <w:rPr>
                <w:rFonts w:eastAsia="Calibri" w:cs="Tahoma"/>
                <w:szCs w:val="18"/>
              </w:rPr>
            </w:pPr>
            <w:r w:rsidRPr="000612F9">
              <w:rPr>
                <w:rFonts w:cs="Tahoma"/>
                <w:szCs w:val="18"/>
              </w:rPr>
              <w:t>Visual Studio Test Professional avec MSDN</w:t>
            </w:r>
          </w:p>
        </w:tc>
        <w:tc>
          <w:tcPr>
            <w:tcW w:w="4230" w:type="dxa"/>
            <w:tcMar>
              <w:top w:w="0" w:type="dxa"/>
              <w:left w:w="108" w:type="dxa"/>
              <w:bottom w:w="0" w:type="dxa"/>
              <w:right w:w="108" w:type="dxa"/>
            </w:tcMar>
            <w:hideMark/>
          </w:tcPr>
          <w:p w:rsidR="009F254F" w:rsidRPr="004B17E3" w:rsidRDefault="009F254F" w:rsidP="007E710C">
            <w:pPr>
              <w:rPr>
                <w:rFonts w:eastAsia="Calibri" w:cs="Tahoma"/>
                <w:szCs w:val="18"/>
                <w:lang w:val="pt-BR"/>
              </w:rPr>
            </w:pPr>
            <w:r w:rsidRPr="004B17E3">
              <w:rPr>
                <w:rFonts w:cs="Tahoma"/>
                <w:szCs w:val="18"/>
                <w:lang w:val="pt-BR"/>
              </w:rPr>
              <w:t>Visual Studio Premium avec MSDN</w:t>
            </w:r>
          </w:p>
        </w:tc>
      </w:tr>
      <w:tr w:rsidR="003573CD" w:rsidRPr="000612F9" w:rsidTr="001E3F7D">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Windows</w:t>
            </w:r>
            <w:r w:rsidR="009A6981">
              <w:rPr>
                <w:rFonts w:cs="Tahoma"/>
                <w:szCs w:val="18"/>
                <w:vertAlign w:val="superscript"/>
              </w:rPr>
              <w:t xml:space="preserve">® </w:t>
            </w:r>
            <w:r w:rsidRPr="000612F9">
              <w:rPr>
                <w:rFonts w:cs="Tahoma"/>
                <w:szCs w:val="18"/>
              </w:rPr>
              <w:t>Server™ Standard</w:t>
            </w:r>
          </w:p>
        </w:tc>
        <w:tc>
          <w:tcPr>
            <w:tcW w:w="4230" w:type="dxa"/>
            <w:tcMar>
              <w:top w:w="0" w:type="dxa"/>
              <w:left w:w="108" w:type="dxa"/>
              <w:bottom w:w="0" w:type="dxa"/>
              <w:right w:w="108" w:type="dxa"/>
            </w:tcMar>
            <w:hideMark/>
          </w:tcPr>
          <w:p w:rsidR="003573CD" w:rsidRPr="000612F9" w:rsidRDefault="003573CD" w:rsidP="00554A35">
            <w:pPr>
              <w:rPr>
                <w:rFonts w:eastAsia="Calibri" w:cs="Tahoma"/>
                <w:szCs w:val="18"/>
              </w:rPr>
            </w:pPr>
            <w:r w:rsidRPr="000612F9">
              <w:rPr>
                <w:rFonts w:cs="Tahoma"/>
                <w:szCs w:val="18"/>
              </w:rPr>
              <w:t>Windows</w:t>
            </w:r>
            <w:r w:rsidR="009A6981">
              <w:rPr>
                <w:rFonts w:cs="Tahoma"/>
                <w:szCs w:val="18"/>
                <w:vertAlign w:val="superscript"/>
              </w:rPr>
              <w:t xml:space="preserve">® </w:t>
            </w:r>
            <w:r w:rsidRPr="000612F9">
              <w:rPr>
                <w:rFonts w:cs="Tahoma"/>
                <w:szCs w:val="18"/>
              </w:rPr>
              <w:t>Server™ Datacenter</w:t>
            </w:r>
          </w:p>
        </w:tc>
      </w:tr>
    </w:tbl>
    <w:p w:rsidR="003573CD" w:rsidRPr="00207995" w:rsidRDefault="003573CD" w:rsidP="00AF1D88">
      <w:pPr>
        <w:pStyle w:val="AppendixBodyText"/>
        <w:rPr>
          <w:rFonts w:ascii="Tahoma" w:hAnsi="Tahoma" w:cs="Tahoma"/>
          <w:lang w:val="fr-FR"/>
        </w:rPr>
      </w:pPr>
      <w:r w:rsidRPr="00207995">
        <w:rPr>
          <w:rFonts w:ascii="Tahoma" w:hAnsi="Tahoma" w:cs="Tahoma"/>
          <w:b/>
          <w:i/>
          <w:sz w:val="16"/>
          <w:szCs w:val="16"/>
          <w:lang w:val="fr-FR"/>
        </w:rPr>
        <w:t>*Remarque :</w:t>
      </w:r>
      <w:r w:rsidRPr="00207995">
        <w:rPr>
          <w:rFonts w:ascii="Tahoma" w:hAnsi="Tahoma" w:cs="Tahoma"/>
          <w:i/>
          <w:sz w:val="16"/>
          <w:szCs w:val="16"/>
          <w:lang w:val="fr-FR"/>
        </w:rPr>
        <w:t xml:space="preserve"> la liste des produits pour lesquels des Licences de Passage à une Édition Supérieure sont disponibles peut faire</w:t>
      </w:r>
      <w:r w:rsidR="00C60F9B" w:rsidRPr="00207995">
        <w:rPr>
          <w:rFonts w:ascii="Tahoma" w:hAnsi="Tahoma" w:cs="Tahoma"/>
          <w:i/>
          <w:sz w:val="16"/>
          <w:szCs w:val="16"/>
          <w:lang w:val="fr-FR"/>
        </w:rPr>
        <w:t> </w:t>
      </w:r>
      <w:r w:rsidRPr="00207995">
        <w:rPr>
          <w:rFonts w:ascii="Tahoma" w:hAnsi="Tahoma" w:cs="Tahoma"/>
          <w:i/>
          <w:sz w:val="16"/>
          <w:szCs w:val="16"/>
          <w:lang w:val="fr-FR"/>
        </w:rPr>
        <w:t>l’objet de modifications.</w:t>
      </w:r>
    </w:p>
    <w:p w:rsidR="003573CD" w:rsidRPr="00207995" w:rsidRDefault="003573CD">
      <w:pPr>
        <w:rPr>
          <w:rFonts w:cs="Tahoma"/>
          <w:lang w:val="fr-FR"/>
        </w:rPr>
      </w:pPr>
    </w:p>
    <w:p w:rsidR="00023FE7" w:rsidRPr="00207995" w:rsidRDefault="00023FE7">
      <w:pPr>
        <w:pStyle w:val="AppendixBodyText"/>
        <w:ind w:left="1710" w:hanging="1260"/>
        <w:rPr>
          <w:rFonts w:ascii="Tahoma" w:hAnsi="Tahoma" w:cs="Tahoma"/>
          <w:lang w:val="fr-FR"/>
        </w:rPr>
      </w:pPr>
      <w:r w:rsidRPr="00207995">
        <w:rPr>
          <w:rFonts w:ascii="Tahoma" w:hAnsi="Tahoma" w:cs="Tahoma"/>
          <w:b/>
          <w:i/>
          <w:lang w:val="fr-FR"/>
        </w:rPr>
        <w:t xml:space="preserve"> </w:t>
      </w:r>
    </w:p>
    <w:p w:rsidR="00023FE7" w:rsidRPr="00207995" w:rsidRDefault="00CA395A" w:rsidP="00FC412B">
      <w:pPr>
        <w:pStyle w:val="Heading1"/>
        <w:spacing w:before="0"/>
        <w:rPr>
          <w:rFonts w:cs="Tahoma"/>
          <w:lang w:val="fr-FR"/>
        </w:rPr>
      </w:pPr>
      <w:r w:rsidRPr="00207995">
        <w:rPr>
          <w:rFonts w:cs="Tahoma"/>
          <w:lang w:val="fr-FR"/>
        </w:rPr>
        <w:br w:type="page"/>
      </w:r>
      <w:bookmarkStart w:id="926" w:name="_Toc317591256"/>
      <w:bookmarkStart w:id="927" w:name="_Toc336338247"/>
      <w:bookmarkStart w:id="928" w:name="_Toc358737141"/>
      <w:r w:rsidRPr="00207995">
        <w:rPr>
          <w:rFonts w:cs="Tahoma"/>
          <w:lang w:val="fr-FR"/>
        </w:rPr>
        <w:t xml:space="preserve">SECTION 8 </w:t>
      </w:r>
      <w:r w:rsidR="00FC412B" w:rsidRPr="00FC412B">
        <w:rPr>
          <w:rStyle w:val="Heading1Char"/>
          <w:rFonts w:cs="Tahoma"/>
          <w:b/>
          <w:lang w:val="fr-FR"/>
        </w:rPr>
        <w:t>–</w:t>
      </w:r>
      <w:r w:rsidRPr="00207995">
        <w:rPr>
          <w:rFonts w:cs="Tahoma"/>
          <w:lang w:val="fr-FR"/>
        </w:rPr>
        <w:t xml:space="preserve"> SERVICES</w:t>
      </w:r>
      <w:bookmarkEnd w:id="926"/>
      <w:bookmarkEnd w:id="927"/>
      <w:bookmarkEnd w:id="928"/>
    </w:p>
    <w:p w:rsidR="00023FE7" w:rsidRPr="00207995" w:rsidRDefault="00023FE7">
      <w:pPr>
        <w:rPr>
          <w:rFonts w:cs="Tahoma"/>
          <w:lang w:val="fr-FR"/>
        </w:rPr>
      </w:pPr>
    </w:p>
    <w:p w:rsidR="00DD7F8E" w:rsidRPr="00207995" w:rsidRDefault="00DD7F8E" w:rsidP="00607FE8">
      <w:pPr>
        <w:jc w:val="both"/>
        <w:rPr>
          <w:rFonts w:cs="Tahoma"/>
          <w:lang w:val="fr-FR"/>
        </w:rPr>
      </w:pPr>
      <w:r w:rsidRPr="00207995">
        <w:rPr>
          <w:rFonts w:eastAsia="Times New Roman" w:cs="Tahoma"/>
          <w:szCs w:val="20"/>
          <w:lang w:val="fr-FR"/>
        </w:rPr>
        <w:t>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w:t>
      </w:r>
      <w:r w:rsidR="00D274DC" w:rsidRPr="00207995">
        <w:rPr>
          <w:rFonts w:eastAsia="Times New Roman" w:cs="Tahoma"/>
          <w:szCs w:val="20"/>
          <w:lang w:val="fr-FR"/>
        </w:rPr>
        <w:t xml:space="preserve"> </w:t>
      </w:r>
      <w:r w:rsidRPr="00207995">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D274DC" w:rsidRPr="00207995">
        <w:rPr>
          <w:rFonts w:cs="Tahoma"/>
          <w:color w:val="000000"/>
          <w:szCs w:val="18"/>
          <w:lang w:val="fr-FR"/>
        </w:rPr>
        <w:t xml:space="preserve"> </w:t>
      </w:r>
      <w:r w:rsidRPr="00207995">
        <w:rPr>
          <w:rFonts w:eastAsia="Times New Roman" w:cs="Tahoma"/>
          <w:szCs w:val="20"/>
          <w:lang w:val="fr-FR"/>
        </w:rPr>
        <w:t>Si le client n’a pas de contrat de Prestations de Services de base en cours, toutes les dispositions de la section « Conditions générales supplémentaires » suivante s’appliquent.</w:t>
      </w:r>
    </w:p>
    <w:p w:rsidR="00DD7F8E" w:rsidRPr="00207995" w:rsidRDefault="00DD7F8E" w:rsidP="00607FE8">
      <w:pPr>
        <w:jc w:val="both"/>
        <w:rPr>
          <w:rFonts w:cs="Tahoma"/>
          <w:lang w:val="fr-FR"/>
        </w:rPr>
      </w:pPr>
    </w:p>
    <w:p w:rsidR="00DD7F8E" w:rsidRPr="00207995" w:rsidRDefault="00DD7F8E" w:rsidP="00607FE8">
      <w:pPr>
        <w:spacing w:after="75"/>
        <w:rPr>
          <w:rFonts w:cs="Tahoma"/>
          <w:lang w:val="fr-FR"/>
        </w:rPr>
      </w:pPr>
      <w:r w:rsidRPr="00207995">
        <w:rPr>
          <w:rFonts w:eastAsia="Times New Roman" w:cs="Tahoma"/>
          <w:szCs w:val="20"/>
          <w:lang w:val="fr-FR"/>
        </w:rPr>
        <w:t xml:space="preserve">Les sections suivantes décrivent dans le détail tous les Services pour lesquels les clients peuvent acheter les droits. </w:t>
      </w:r>
    </w:p>
    <w:p w:rsidR="00DD7F8E" w:rsidRPr="00207995" w:rsidRDefault="00DD7F8E" w:rsidP="00607FE8">
      <w:pPr>
        <w:spacing w:after="75"/>
        <w:rPr>
          <w:rFonts w:cs="Tahoma"/>
          <w:lang w:val="fr-FR"/>
        </w:rPr>
      </w:pPr>
      <w:r w:rsidRPr="00207995">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rsidR="00F42FB8" w:rsidRPr="00207995" w:rsidRDefault="00F42FB8" w:rsidP="00DD7F8E">
      <w:pPr>
        <w:rPr>
          <w:rFonts w:cs="Tahoma"/>
          <w:lang w:val="fr-FR"/>
        </w:rPr>
      </w:pPr>
    </w:p>
    <w:p w:rsidR="00DD7F8E" w:rsidRPr="000612F9" w:rsidRDefault="00DD7F8E" w:rsidP="00DD7F8E">
      <w:pPr>
        <w:rPr>
          <w:rFonts w:cs="Tahoma"/>
        </w:rPr>
      </w:pPr>
      <w:r w:rsidRPr="000612F9">
        <w:rPr>
          <w:rFonts w:cs="Tahoma"/>
          <w:b/>
          <w:sz w:val="24"/>
          <w:szCs w:val="24"/>
        </w:rPr>
        <w:t>Offres Support Premier de Microsoft</w:t>
      </w:r>
    </w:p>
    <w:p w:rsidR="00DB2D1E" w:rsidRPr="000612F9"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0612F9" w:rsidTr="002A6416">
        <w:tc>
          <w:tcPr>
            <w:tcW w:w="3168" w:type="dxa"/>
            <w:shd w:val="clear" w:color="auto" w:fill="FABF8F"/>
            <w:vAlign w:val="center"/>
          </w:tcPr>
          <w:p w:rsidR="00DB2D1E" w:rsidRPr="000612F9" w:rsidRDefault="00DB2D1E" w:rsidP="00DE73D4">
            <w:pPr>
              <w:jc w:val="center"/>
              <w:rPr>
                <w:rFonts w:cs="Tahoma"/>
                <w:color w:val="000000"/>
                <w:szCs w:val="18"/>
              </w:rPr>
            </w:pPr>
            <w:r w:rsidRPr="000612F9">
              <w:rPr>
                <w:rFonts w:cs="Tahoma"/>
                <w:b/>
                <w:bCs/>
                <w:color w:val="000000"/>
                <w:sz w:val="20"/>
                <w:szCs w:val="18"/>
              </w:rPr>
              <w:t>Objet </w:t>
            </w:r>
            <w:r w:rsidRPr="000612F9">
              <w:rPr>
                <w:rFonts w:cs="Tahoma"/>
                <w:b/>
                <w:bCs/>
                <w:color w:val="000000"/>
                <w:sz w:val="20"/>
                <w:szCs w:val="18"/>
                <w:vertAlign w:val="superscript"/>
              </w:rPr>
              <w:t>1</w:t>
            </w:r>
          </w:p>
        </w:tc>
        <w:tc>
          <w:tcPr>
            <w:tcW w:w="1580" w:type="dxa"/>
            <w:shd w:val="clear" w:color="auto" w:fill="FABF8F"/>
            <w:vAlign w:val="center"/>
          </w:tcPr>
          <w:p w:rsidR="00DB2D1E" w:rsidRPr="000612F9" w:rsidRDefault="00DB2D1E" w:rsidP="00DE73D4">
            <w:pPr>
              <w:jc w:val="center"/>
              <w:rPr>
                <w:rFonts w:cs="Tahoma"/>
                <w:color w:val="000000"/>
                <w:sz w:val="20"/>
                <w:szCs w:val="20"/>
              </w:rPr>
            </w:pPr>
            <w:r w:rsidRPr="000612F9">
              <w:rPr>
                <w:rFonts w:cs="Tahoma"/>
                <w:b/>
                <w:bCs/>
                <w:color w:val="000000"/>
                <w:sz w:val="20"/>
                <w:szCs w:val="20"/>
              </w:rPr>
              <w:t>Premier Core</w:t>
            </w:r>
          </w:p>
        </w:tc>
        <w:tc>
          <w:tcPr>
            <w:tcW w:w="1444" w:type="dxa"/>
            <w:shd w:val="clear" w:color="auto" w:fill="FABF8F"/>
          </w:tcPr>
          <w:p w:rsidR="00DB2D1E" w:rsidRPr="000612F9" w:rsidRDefault="00DB2D1E" w:rsidP="00DE73D4">
            <w:pPr>
              <w:jc w:val="center"/>
              <w:rPr>
                <w:rFonts w:cs="Tahoma"/>
                <w:b/>
                <w:bCs/>
                <w:color w:val="000000"/>
                <w:sz w:val="20"/>
                <w:szCs w:val="18"/>
              </w:rPr>
            </w:pPr>
            <w:r w:rsidRPr="000612F9">
              <w:rPr>
                <w:rFonts w:cs="Tahoma"/>
                <w:b/>
                <w:bCs/>
                <w:color w:val="000000"/>
                <w:sz w:val="20"/>
                <w:szCs w:val="18"/>
              </w:rPr>
              <w:t>Premier Foundation</w:t>
            </w:r>
          </w:p>
        </w:tc>
        <w:tc>
          <w:tcPr>
            <w:tcW w:w="1687" w:type="dxa"/>
            <w:shd w:val="clear" w:color="auto" w:fill="FABF8F"/>
            <w:vAlign w:val="center"/>
          </w:tcPr>
          <w:p w:rsidR="00DB2D1E" w:rsidRPr="000612F9" w:rsidRDefault="00DB2D1E" w:rsidP="00DE73D4">
            <w:pPr>
              <w:jc w:val="center"/>
              <w:rPr>
                <w:rFonts w:cs="Tahoma"/>
                <w:color w:val="000000"/>
                <w:szCs w:val="18"/>
              </w:rPr>
            </w:pPr>
            <w:r w:rsidRPr="000612F9">
              <w:rPr>
                <w:rFonts w:cs="Tahoma"/>
                <w:b/>
                <w:bCs/>
                <w:color w:val="000000"/>
                <w:sz w:val="20"/>
                <w:szCs w:val="18"/>
              </w:rPr>
              <w:t>Premier Standard</w:t>
            </w:r>
          </w:p>
        </w:tc>
        <w:tc>
          <w:tcPr>
            <w:tcW w:w="1589" w:type="dxa"/>
            <w:shd w:val="clear" w:color="auto" w:fill="FABF8F"/>
            <w:vAlign w:val="center"/>
          </w:tcPr>
          <w:p w:rsidR="00DB2D1E" w:rsidRPr="000612F9" w:rsidRDefault="00DB2D1E" w:rsidP="00DE73D4">
            <w:pPr>
              <w:jc w:val="center"/>
              <w:rPr>
                <w:rFonts w:cs="Tahoma"/>
                <w:color w:val="000000"/>
                <w:szCs w:val="18"/>
              </w:rPr>
            </w:pPr>
            <w:r w:rsidRPr="000612F9">
              <w:rPr>
                <w:rFonts w:cs="Tahoma"/>
                <w:b/>
                <w:bCs/>
                <w:color w:val="000000"/>
                <w:sz w:val="20"/>
                <w:szCs w:val="18"/>
              </w:rPr>
              <w:t>Premier Plus</w:t>
            </w:r>
          </w:p>
        </w:tc>
      </w:tr>
      <w:tr w:rsidR="00DB2D1E" w:rsidRPr="000612F9" w:rsidTr="002A6416">
        <w:tc>
          <w:tcPr>
            <w:tcW w:w="3168" w:type="dxa"/>
            <w:vAlign w:val="center"/>
          </w:tcPr>
          <w:p w:rsidR="00DB2D1E" w:rsidRPr="000612F9" w:rsidRDefault="00DB2D1E" w:rsidP="00DE73D4">
            <w:pPr>
              <w:rPr>
                <w:rFonts w:cs="Tahoma"/>
                <w:color w:val="000000"/>
                <w:szCs w:val="18"/>
              </w:rPr>
            </w:pPr>
            <w:r w:rsidRPr="000612F9">
              <w:rPr>
                <w:rFonts w:cs="Tahoma"/>
                <w:color w:val="000000"/>
                <w:szCs w:val="18"/>
              </w:rPr>
              <w:t xml:space="preserve">Gestion de Compte Support </w:t>
            </w:r>
          </w:p>
        </w:tc>
        <w:tc>
          <w:tcPr>
            <w:tcW w:w="1580"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444"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r>
      <w:tr w:rsidR="00DB2D1E" w:rsidRPr="000612F9" w:rsidTr="002A6416">
        <w:tc>
          <w:tcPr>
            <w:tcW w:w="3168" w:type="dxa"/>
            <w:vAlign w:val="center"/>
          </w:tcPr>
          <w:p w:rsidR="00DB2D1E" w:rsidRPr="00207995" w:rsidRDefault="00DB2D1E" w:rsidP="00DE73D4">
            <w:pPr>
              <w:rPr>
                <w:rFonts w:cs="Tahoma"/>
                <w:color w:val="000000"/>
                <w:szCs w:val="18"/>
                <w:lang w:val="fr-FR"/>
              </w:rPr>
            </w:pPr>
            <w:r w:rsidRPr="00207995">
              <w:rPr>
                <w:rFonts w:cs="Tahoma"/>
                <w:color w:val="000000"/>
                <w:szCs w:val="18"/>
                <w:lang w:val="fr-FR"/>
              </w:rPr>
              <w:t>Profilage de compte et rapports</w:t>
            </w:r>
          </w:p>
        </w:tc>
        <w:tc>
          <w:tcPr>
            <w:tcW w:w="1580" w:type="dxa"/>
            <w:vAlign w:val="center"/>
          </w:tcPr>
          <w:p w:rsidR="00DB2D1E" w:rsidRPr="000612F9" w:rsidRDefault="00DB2D1E" w:rsidP="00DE73D4">
            <w:pPr>
              <w:jc w:val="center"/>
              <w:rPr>
                <w:rFonts w:cs="Tahoma"/>
                <w:color w:val="000000"/>
                <w:szCs w:val="18"/>
              </w:rPr>
            </w:pPr>
            <w:r w:rsidRPr="000612F9">
              <w:rPr>
                <w:rFonts w:cs="Tahoma"/>
                <w:color w:val="000000"/>
                <w:szCs w:val="18"/>
              </w:rPr>
              <w:t>Mensuel</w:t>
            </w:r>
          </w:p>
        </w:tc>
        <w:tc>
          <w:tcPr>
            <w:tcW w:w="1444" w:type="dxa"/>
            <w:vAlign w:val="center"/>
          </w:tcPr>
          <w:p w:rsidR="00DB2D1E" w:rsidRPr="000612F9" w:rsidRDefault="00DB2D1E" w:rsidP="00DE73D4">
            <w:pPr>
              <w:jc w:val="center"/>
              <w:rPr>
                <w:rFonts w:cs="Tahoma"/>
                <w:color w:val="000000"/>
                <w:szCs w:val="18"/>
              </w:rPr>
            </w:pPr>
            <w:r w:rsidRPr="000612F9">
              <w:rPr>
                <w:rFonts w:cs="Tahoma"/>
                <w:color w:val="000000"/>
                <w:szCs w:val="18"/>
              </w:rPr>
              <w:t>Mensuel</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Mensuel</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Mensuel</w:t>
            </w:r>
          </w:p>
        </w:tc>
      </w:tr>
      <w:tr w:rsidR="00DB2D1E" w:rsidRPr="000612F9" w:rsidTr="002A6416">
        <w:tc>
          <w:tcPr>
            <w:tcW w:w="3168" w:type="dxa"/>
            <w:vAlign w:val="center"/>
          </w:tcPr>
          <w:p w:rsidR="00DB2D1E" w:rsidRPr="00207995" w:rsidRDefault="00DB2D1E" w:rsidP="00FC412B">
            <w:pPr>
              <w:rPr>
                <w:rFonts w:cs="Tahoma"/>
                <w:color w:val="000000"/>
                <w:szCs w:val="18"/>
                <w:lang w:val="fr-FR"/>
              </w:rPr>
            </w:pPr>
            <w:r w:rsidRPr="00207995">
              <w:rPr>
                <w:rFonts w:cs="Tahoma"/>
                <w:color w:val="000000"/>
                <w:szCs w:val="18"/>
                <w:lang w:val="fr-FR"/>
              </w:rPr>
              <w:t>Assistance Technique (Heures</w:t>
            </w:r>
            <w:r w:rsidR="00FC412B" w:rsidRPr="00207995">
              <w:rPr>
                <w:rFonts w:cs="Tahoma"/>
                <w:color w:val="000000"/>
                <w:szCs w:val="18"/>
                <w:lang w:val="fr-FR"/>
              </w:rPr>
              <w:t> </w:t>
            </w:r>
            <w:r w:rsidRPr="00207995">
              <w:rPr>
                <w:rFonts w:cs="Tahoma"/>
                <w:color w:val="000000"/>
                <w:szCs w:val="18"/>
                <w:lang w:val="fr-FR"/>
              </w:rPr>
              <w:t>attribuées par an)</w:t>
            </w:r>
          </w:p>
        </w:tc>
        <w:tc>
          <w:tcPr>
            <w:tcW w:w="1580" w:type="dxa"/>
            <w:vAlign w:val="center"/>
          </w:tcPr>
          <w:p w:rsidR="00DB2D1E" w:rsidRPr="000612F9" w:rsidRDefault="00DB2D1E" w:rsidP="00FC412B">
            <w:pPr>
              <w:jc w:val="center"/>
              <w:rPr>
                <w:rFonts w:cs="Tahoma"/>
                <w:color w:val="000000"/>
                <w:szCs w:val="18"/>
              </w:rPr>
            </w:pPr>
            <w:r w:rsidRPr="000612F9">
              <w:rPr>
                <w:rFonts w:cs="Tahoma"/>
                <w:color w:val="000000"/>
                <w:szCs w:val="18"/>
              </w:rPr>
              <w:t>Jusqu’à 10</w:t>
            </w:r>
            <w:r w:rsidR="00FC412B">
              <w:rPr>
                <w:rFonts w:cs="Tahoma"/>
                <w:color w:val="000000"/>
                <w:szCs w:val="18"/>
              </w:rPr>
              <w:t> </w:t>
            </w:r>
            <w:r w:rsidRPr="000612F9">
              <w:rPr>
                <w:rFonts w:cs="Tahoma"/>
                <w:color w:val="000000"/>
                <w:szCs w:val="18"/>
              </w:rPr>
              <w:t>heures</w:t>
            </w:r>
          </w:p>
        </w:tc>
        <w:tc>
          <w:tcPr>
            <w:tcW w:w="1444" w:type="dxa"/>
          </w:tcPr>
          <w:p w:rsidR="00DB2D1E" w:rsidRPr="00207995" w:rsidRDefault="00DB2D1E" w:rsidP="00DE73D4">
            <w:pPr>
              <w:jc w:val="center"/>
              <w:rPr>
                <w:rFonts w:cs="Tahoma"/>
                <w:color w:val="000000"/>
                <w:szCs w:val="18"/>
                <w:lang w:val="fr-FR"/>
              </w:rPr>
            </w:pPr>
            <w:r w:rsidRPr="00207995">
              <w:rPr>
                <w:rFonts w:cs="Tahoma"/>
                <w:color w:val="000000"/>
                <w:szCs w:val="18"/>
                <w:lang w:val="fr-FR"/>
              </w:rPr>
              <w:t>Jusqu’à 10 heures</w:t>
            </w:r>
            <w:r w:rsidRPr="00207995">
              <w:rPr>
                <w:rFonts w:cs="Tahoma"/>
                <w:color w:val="000000"/>
                <w:szCs w:val="18"/>
                <w:lang w:val="fr-FR"/>
              </w:rPr>
              <w:br/>
              <w:t>+ 1 Contrôle d’Intégrité</w:t>
            </w:r>
            <w:r w:rsidRPr="00207995">
              <w:rPr>
                <w:rFonts w:cs="Tahoma"/>
                <w:color w:val="000000"/>
                <w:szCs w:val="18"/>
                <w:lang w:val="fr-FR"/>
              </w:rPr>
              <w:br/>
              <w:t>+ 1 Atelier</w:t>
            </w:r>
          </w:p>
        </w:tc>
        <w:tc>
          <w:tcPr>
            <w:tcW w:w="1687" w:type="dxa"/>
            <w:vAlign w:val="center"/>
          </w:tcPr>
          <w:p w:rsidR="00DB2D1E" w:rsidRPr="000612F9" w:rsidRDefault="00DB2D1E" w:rsidP="00FC412B">
            <w:pPr>
              <w:jc w:val="center"/>
              <w:rPr>
                <w:rFonts w:cs="Tahoma"/>
                <w:color w:val="000000"/>
                <w:szCs w:val="18"/>
              </w:rPr>
            </w:pPr>
            <w:r w:rsidRPr="000612F9">
              <w:rPr>
                <w:rFonts w:cs="Tahoma"/>
                <w:color w:val="000000"/>
                <w:szCs w:val="18"/>
              </w:rPr>
              <w:t>Jusqu’à 120</w:t>
            </w:r>
            <w:r w:rsidR="00FC412B">
              <w:rPr>
                <w:rFonts w:cs="Tahoma"/>
                <w:color w:val="000000"/>
                <w:szCs w:val="18"/>
              </w:rPr>
              <w:t> </w:t>
            </w:r>
            <w:r w:rsidRPr="000612F9">
              <w:rPr>
                <w:rFonts w:cs="Tahoma"/>
                <w:color w:val="000000"/>
                <w:szCs w:val="18"/>
              </w:rPr>
              <w:t>heures</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Jusqu’à 160 heures</w:t>
            </w:r>
          </w:p>
        </w:tc>
      </w:tr>
      <w:tr w:rsidR="00DB2D1E" w:rsidRPr="000612F9" w:rsidTr="002A6416">
        <w:tc>
          <w:tcPr>
            <w:tcW w:w="3168" w:type="dxa"/>
            <w:vAlign w:val="center"/>
          </w:tcPr>
          <w:p w:rsidR="00DB2D1E" w:rsidRPr="00207995" w:rsidRDefault="00DB2D1E" w:rsidP="00FC412B">
            <w:pPr>
              <w:rPr>
                <w:rFonts w:cs="Tahoma"/>
                <w:color w:val="000000"/>
                <w:szCs w:val="18"/>
                <w:lang w:val="fr-FR"/>
              </w:rPr>
            </w:pPr>
            <w:r w:rsidRPr="00207995">
              <w:rPr>
                <w:rFonts w:cs="Tahoma"/>
                <w:color w:val="000000"/>
                <w:szCs w:val="18"/>
                <w:lang w:val="fr-FR"/>
              </w:rPr>
              <w:t>Support Technique (PRS) (attribution</w:t>
            </w:r>
            <w:r w:rsidR="00FC412B" w:rsidRPr="00207995">
              <w:rPr>
                <w:rFonts w:cs="Tahoma"/>
                <w:color w:val="000000"/>
                <w:szCs w:val="18"/>
                <w:lang w:val="fr-FR"/>
              </w:rPr>
              <w:t> </w:t>
            </w:r>
            <w:r w:rsidRPr="00207995">
              <w:rPr>
                <w:rFonts w:cs="Tahoma"/>
                <w:color w:val="000000"/>
                <w:szCs w:val="18"/>
                <w:lang w:val="fr-FR"/>
              </w:rPr>
              <w:t>annuelle)</w:t>
            </w:r>
          </w:p>
        </w:tc>
        <w:tc>
          <w:tcPr>
            <w:tcW w:w="1580" w:type="dxa"/>
            <w:vAlign w:val="center"/>
          </w:tcPr>
          <w:p w:rsidR="00DB2D1E" w:rsidRPr="000612F9" w:rsidRDefault="00DB2D1E" w:rsidP="00FC412B">
            <w:pPr>
              <w:jc w:val="center"/>
              <w:rPr>
                <w:rFonts w:cs="Tahoma"/>
                <w:color w:val="000000"/>
                <w:szCs w:val="18"/>
              </w:rPr>
            </w:pPr>
            <w:r w:rsidRPr="000612F9">
              <w:rPr>
                <w:rFonts w:cs="Tahoma"/>
                <w:color w:val="000000"/>
                <w:szCs w:val="18"/>
              </w:rPr>
              <w:t>Jusqu’à 40</w:t>
            </w:r>
            <w:r w:rsidR="00FC412B">
              <w:rPr>
                <w:rFonts w:cs="Tahoma"/>
                <w:color w:val="000000"/>
                <w:szCs w:val="18"/>
              </w:rPr>
              <w:t> </w:t>
            </w:r>
            <w:r w:rsidRPr="000612F9">
              <w:rPr>
                <w:rFonts w:cs="Tahoma"/>
                <w:color w:val="000000"/>
                <w:szCs w:val="18"/>
              </w:rPr>
              <w:t>heures</w:t>
            </w:r>
          </w:p>
        </w:tc>
        <w:tc>
          <w:tcPr>
            <w:tcW w:w="1444" w:type="dxa"/>
          </w:tcPr>
          <w:p w:rsidR="00DB2D1E" w:rsidRPr="000612F9" w:rsidRDefault="00DB2D1E" w:rsidP="00FC412B">
            <w:pPr>
              <w:spacing w:before="120"/>
              <w:jc w:val="center"/>
              <w:rPr>
                <w:rFonts w:cs="Tahoma"/>
                <w:color w:val="000000"/>
                <w:szCs w:val="18"/>
              </w:rPr>
            </w:pPr>
            <w:r w:rsidRPr="000612F9">
              <w:rPr>
                <w:rFonts w:cs="Tahoma"/>
                <w:color w:val="000000"/>
                <w:szCs w:val="18"/>
              </w:rPr>
              <w:t>Jusqu’à 30</w:t>
            </w:r>
            <w:r w:rsidR="00FC412B">
              <w:rPr>
                <w:rFonts w:cs="Tahoma"/>
                <w:color w:val="000000"/>
                <w:szCs w:val="18"/>
              </w:rPr>
              <w:t> </w:t>
            </w:r>
            <w:r w:rsidRPr="000612F9">
              <w:rPr>
                <w:rFonts w:cs="Tahoma"/>
                <w:color w:val="000000"/>
                <w:szCs w:val="18"/>
              </w:rPr>
              <w:t>heures</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Jusqu’à 80 heures</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Jusqu’à 140 heures</w:t>
            </w:r>
          </w:p>
        </w:tc>
      </w:tr>
      <w:tr w:rsidR="00DB2D1E" w:rsidRPr="000612F9" w:rsidTr="002A6416">
        <w:tc>
          <w:tcPr>
            <w:tcW w:w="3168" w:type="dxa"/>
            <w:vAlign w:val="center"/>
          </w:tcPr>
          <w:p w:rsidR="00DB2D1E" w:rsidRPr="00207995" w:rsidRDefault="00DB2D1E" w:rsidP="00DE73D4">
            <w:pPr>
              <w:rPr>
                <w:rFonts w:cs="Tahoma"/>
                <w:color w:val="000000"/>
                <w:szCs w:val="18"/>
                <w:lang w:val="fr-FR"/>
              </w:rPr>
            </w:pPr>
            <w:r w:rsidRPr="00207995">
              <w:rPr>
                <w:rFonts w:cs="Tahoma"/>
                <w:color w:val="000000"/>
                <w:szCs w:val="18"/>
                <w:lang w:val="fr-FR"/>
              </w:rPr>
              <w:t>Gestion de la Procédure d’Escalade de Situation Critique 24x7 (Niveau de Gravité 1)</w:t>
            </w:r>
          </w:p>
        </w:tc>
        <w:tc>
          <w:tcPr>
            <w:tcW w:w="1580"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444"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r>
      <w:tr w:rsidR="00DB2D1E" w:rsidRPr="000612F9" w:rsidTr="002A6416">
        <w:tc>
          <w:tcPr>
            <w:tcW w:w="3168" w:type="dxa"/>
            <w:vAlign w:val="center"/>
          </w:tcPr>
          <w:p w:rsidR="00DB2D1E" w:rsidRPr="000612F9" w:rsidRDefault="00DB2D1E" w:rsidP="00DE73D4">
            <w:pPr>
              <w:rPr>
                <w:rFonts w:cs="Tahoma"/>
                <w:color w:val="000000"/>
                <w:szCs w:val="18"/>
              </w:rPr>
            </w:pPr>
            <w:r w:rsidRPr="000612F9">
              <w:rPr>
                <w:rFonts w:cs="Tahoma"/>
                <w:color w:val="000000"/>
                <w:szCs w:val="18"/>
              </w:rPr>
              <w:t>Support Rapide sur Site</w:t>
            </w:r>
          </w:p>
        </w:tc>
        <w:tc>
          <w:tcPr>
            <w:tcW w:w="1580"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444"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r>
      <w:tr w:rsidR="00DB2D1E" w:rsidRPr="000612F9" w:rsidTr="002A6416">
        <w:tc>
          <w:tcPr>
            <w:tcW w:w="3168" w:type="dxa"/>
            <w:vAlign w:val="center"/>
          </w:tcPr>
          <w:p w:rsidR="00DB2D1E" w:rsidRPr="000612F9" w:rsidRDefault="00DB2D1E" w:rsidP="00DE73D4">
            <w:pPr>
              <w:rPr>
                <w:rFonts w:cs="Tahoma"/>
                <w:color w:val="000000"/>
                <w:szCs w:val="18"/>
              </w:rPr>
            </w:pPr>
            <w:r w:rsidRPr="000612F9">
              <w:rPr>
                <w:rFonts w:cs="Tahoma"/>
                <w:color w:val="000000"/>
                <w:szCs w:val="18"/>
              </w:rPr>
              <w:t>Services d’Informations Proactifs</w:t>
            </w:r>
          </w:p>
        </w:tc>
        <w:tc>
          <w:tcPr>
            <w:tcW w:w="1580"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444"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r>
      <w:tr w:rsidR="00DB2D1E" w:rsidRPr="000612F9" w:rsidTr="002A6416">
        <w:tc>
          <w:tcPr>
            <w:tcW w:w="3168" w:type="dxa"/>
            <w:vAlign w:val="center"/>
          </w:tcPr>
          <w:p w:rsidR="00DB2D1E" w:rsidRPr="000612F9" w:rsidRDefault="00DB2D1E" w:rsidP="00DE73D4">
            <w:pPr>
              <w:rPr>
                <w:rFonts w:cs="Tahoma"/>
                <w:color w:val="000000"/>
                <w:szCs w:val="18"/>
              </w:rPr>
            </w:pPr>
            <w:r w:rsidRPr="000612F9">
              <w:rPr>
                <w:rFonts w:cs="Tahoma"/>
                <w:color w:val="000000"/>
                <w:szCs w:val="18"/>
              </w:rPr>
              <w:t>Microsoft Premier en Ligne</w:t>
            </w:r>
          </w:p>
        </w:tc>
        <w:tc>
          <w:tcPr>
            <w:tcW w:w="1580"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444" w:type="dxa"/>
            <w:vAlign w:val="center"/>
          </w:tcPr>
          <w:p w:rsidR="00DB2D1E" w:rsidRPr="000612F9" w:rsidRDefault="00DB2D1E" w:rsidP="00DE73D4">
            <w:pPr>
              <w:jc w:val="center"/>
              <w:rPr>
                <w:rFonts w:cs="Tahoma"/>
                <w:color w:val="000000"/>
                <w:szCs w:val="18"/>
              </w:rPr>
            </w:pPr>
            <w:r w:rsidRPr="000612F9">
              <w:rPr>
                <w:rFonts w:ascii="MS UI Gothic" w:eastAsia="MS UI Gothic" w:hAnsi="MS UI Gothic" w:cs="MS UI Gothic" w:hint="eastAsia"/>
                <w:color w:val="000000"/>
                <w:szCs w:val="18"/>
              </w:rPr>
              <w:t>✓</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w:t>
            </w:r>
          </w:p>
        </w:tc>
      </w:tr>
      <w:tr w:rsidR="00DB2D1E" w:rsidRPr="000612F9" w:rsidTr="002A6416">
        <w:tc>
          <w:tcPr>
            <w:tcW w:w="3168" w:type="dxa"/>
            <w:vAlign w:val="center"/>
          </w:tcPr>
          <w:p w:rsidR="00DB2D1E" w:rsidRPr="000612F9" w:rsidRDefault="00DB2D1E" w:rsidP="00DE73D4">
            <w:pPr>
              <w:rPr>
                <w:rFonts w:cs="Tahoma"/>
                <w:color w:val="000000"/>
                <w:szCs w:val="18"/>
              </w:rPr>
            </w:pPr>
            <w:r w:rsidRPr="000612F9">
              <w:rPr>
                <w:rFonts w:cs="Tahoma"/>
                <w:color w:val="000000"/>
                <w:szCs w:val="18"/>
              </w:rPr>
              <w:t xml:space="preserve">Heures Complémentaires </w:t>
            </w:r>
          </w:p>
        </w:tc>
        <w:tc>
          <w:tcPr>
            <w:tcW w:w="1580" w:type="dxa"/>
            <w:vAlign w:val="center"/>
          </w:tcPr>
          <w:p w:rsidR="00DB2D1E" w:rsidRPr="000612F9" w:rsidRDefault="00DB2D1E" w:rsidP="00DE73D4">
            <w:pPr>
              <w:jc w:val="center"/>
              <w:rPr>
                <w:rFonts w:cs="Tahoma"/>
                <w:color w:val="000000"/>
                <w:szCs w:val="18"/>
              </w:rPr>
            </w:pPr>
            <w:r w:rsidRPr="000612F9">
              <w:rPr>
                <w:rFonts w:cs="Tahoma"/>
                <w:color w:val="000000"/>
                <w:szCs w:val="18"/>
              </w:rPr>
              <w:t>Packs de 20</w:t>
            </w:r>
          </w:p>
        </w:tc>
        <w:tc>
          <w:tcPr>
            <w:tcW w:w="1444" w:type="dxa"/>
            <w:vAlign w:val="center"/>
          </w:tcPr>
          <w:p w:rsidR="00DB2D1E" w:rsidRPr="000612F9" w:rsidRDefault="00DB2D1E" w:rsidP="00DE73D4">
            <w:pPr>
              <w:jc w:val="center"/>
              <w:rPr>
                <w:rFonts w:cs="Tahoma"/>
                <w:color w:val="000000"/>
                <w:szCs w:val="18"/>
              </w:rPr>
            </w:pPr>
            <w:r w:rsidRPr="000612F9">
              <w:rPr>
                <w:rFonts w:cs="Tahoma"/>
                <w:color w:val="000000"/>
                <w:szCs w:val="18"/>
              </w:rPr>
              <w:t>Packs de 20</w:t>
            </w:r>
          </w:p>
        </w:tc>
        <w:tc>
          <w:tcPr>
            <w:tcW w:w="1687" w:type="dxa"/>
            <w:vAlign w:val="center"/>
          </w:tcPr>
          <w:p w:rsidR="00DB2D1E" w:rsidRPr="000612F9" w:rsidRDefault="00DB2D1E" w:rsidP="00DE73D4">
            <w:pPr>
              <w:jc w:val="center"/>
              <w:rPr>
                <w:rFonts w:cs="Tahoma"/>
                <w:color w:val="000000"/>
                <w:szCs w:val="18"/>
              </w:rPr>
            </w:pPr>
            <w:r w:rsidRPr="000612F9">
              <w:rPr>
                <w:rFonts w:cs="Tahoma"/>
                <w:color w:val="000000"/>
                <w:szCs w:val="18"/>
              </w:rPr>
              <w:t>Packs de 20</w:t>
            </w:r>
          </w:p>
        </w:tc>
        <w:tc>
          <w:tcPr>
            <w:tcW w:w="1589" w:type="dxa"/>
            <w:vAlign w:val="center"/>
          </w:tcPr>
          <w:p w:rsidR="00DB2D1E" w:rsidRPr="000612F9" w:rsidRDefault="00DB2D1E" w:rsidP="00DE73D4">
            <w:pPr>
              <w:jc w:val="center"/>
              <w:rPr>
                <w:rFonts w:cs="Tahoma"/>
                <w:color w:val="000000"/>
                <w:szCs w:val="18"/>
              </w:rPr>
            </w:pPr>
            <w:r w:rsidRPr="000612F9">
              <w:rPr>
                <w:rFonts w:cs="Tahoma"/>
                <w:color w:val="000000"/>
                <w:szCs w:val="18"/>
              </w:rPr>
              <w:t>Packs de 20</w:t>
            </w:r>
          </w:p>
        </w:tc>
      </w:tr>
    </w:tbl>
    <w:p w:rsidR="00DB2D1E" w:rsidRPr="00207995" w:rsidRDefault="00DB2D1E" w:rsidP="00DB2D1E">
      <w:pPr>
        <w:pStyle w:val="tableclose"/>
        <w:tabs>
          <w:tab w:val="left" w:pos="810"/>
        </w:tabs>
        <w:ind w:left="810" w:hanging="720"/>
        <w:rPr>
          <w:rFonts w:ascii="Tahoma" w:hAnsi="Tahoma" w:cs="Tahoma"/>
          <w:lang w:val="fr-FR"/>
        </w:rPr>
      </w:pPr>
      <w:r w:rsidRPr="00207995">
        <w:rPr>
          <w:rFonts w:ascii="Tahoma" w:hAnsi="Tahoma" w:cs="Tahoma"/>
          <w:i/>
          <w:color w:val="000000"/>
          <w:sz w:val="16"/>
          <w:szCs w:val="16"/>
          <w:vertAlign w:val="superscript"/>
          <w:lang w:val="fr-FR"/>
        </w:rPr>
        <w:t xml:space="preserve"> 1</w:t>
      </w:r>
      <w:r w:rsidRPr="00207995">
        <w:rPr>
          <w:rFonts w:ascii="Tahoma" w:hAnsi="Tahoma" w:cs="Tahoma"/>
          <w:i/>
          <w:color w:val="000000"/>
          <w:sz w:val="16"/>
          <w:szCs w:val="16"/>
          <w:lang w:val="fr-FR"/>
        </w:rPr>
        <w:t xml:space="preserve"> Les Heures Ouvrées varient selon le pays.</w:t>
      </w:r>
    </w:p>
    <w:p w:rsidR="00DB2D1E" w:rsidRPr="00207995" w:rsidRDefault="00DB2D1E" w:rsidP="00F42FB8">
      <w:pPr>
        <w:pStyle w:val="BodyText2"/>
        <w:spacing w:after="0" w:line="240" w:lineRule="auto"/>
        <w:rPr>
          <w:rFonts w:ascii="Tahoma" w:hAnsi="Tahoma" w:cs="Tahoma"/>
          <w:lang w:val="fr-FR"/>
        </w:rPr>
      </w:pPr>
    </w:p>
    <w:p w:rsidR="00DB2D1E" w:rsidRPr="00207995" w:rsidRDefault="00DB2D1E" w:rsidP="00CA52FE">
      <w:pPr>
        <w:pStyle w:val="BodyText2"/>
        <w:spacing w:after="0" w:line="240" w:lineRule="auto"/>
        <w:rPr>
          <w:rFonts w:ascii="Tahoma" w:hAnsi="Tahoma" w:cs="Tahoma"/>
          <w:lang w:val="fr-FR"/>
        </w:rPr>
      </w:pPr>
      <w:r w:rsidRPr="00207995">
        <w:rPr>
          <w:rFonts w:ascii="Tahoma" w:hAnsi="Tahoma" w:cs="Tahoma"/>
          <w:b/>
          <w:bCs/>
          <w:color w:val="000000"/>
          <w:sz w:val="18"/>
          <w:szCs w:val="18"/>
          <w:lang w:val="fr-FR"/>
        </w:rPr>
        <w:t>La Gestion de Compte Support</w:t>
      </w:r>
      <w:r w:rsidRPr="00207995">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répondre aux besoins de l’entreprise. </w:t>
      </w:r>
    </w:p>
    <w:p w:rsidR="00CA52FE" w:rsidRPr="00207995" w:rsidRDefault="00CA52FE" w:rsidP="00CA52FE">
      <w:pPr>
        <w:pStyle w:val="BodyText2"/>
        <w:spacing w:after="0" w:line="240" w:lineRule="auto"/>
        <w:rPr>
          <w:rFonts w:ascii="Tahoma" w:hAnsi="Tahoma" w:cs="Tahoma"/>
          <w:lang w:val="fr-FR"/>
        </w:rPr>
      </w:pPr>
    </w:p>
    <w:p w:rsidR="00DB2D1E" w:rsidRPr="00207995" w:rsidRDefault="00DB2D1E" w:rsidP="00CA52FE">
      <w:pPr>
        <w:jc w:val="both"/>
        <w:rPr>
          <w:rFonts w:cs="Tahoma"/>
          <w:lang w:val="fr-FR"/>
        </w:rPr>
      </w:pPr>
      <w:r w:rsidRPr="00207995">
        <w:rPr>
          <w:rFonts w:cs="Tahoma"/>
          <w:b/>
          <w:bCs/>
          <w:color w:val="000000"/>
          <w:szCs w:val="18"/>
          <w:lang w:val="fr-FR"/>
        </w:rPr>
        <w:t>L’Assistance Technique</w:t>
      </w:r>
      <w:r w:rsidRPr="00207995">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rsidR="00CA52FE" w:rsidRPr="00207995" w:rsidRDefault="00CA52FE" w:rsidP="00CA52FE">
      <w:pPr>
        <w:jc w:val="both"/>
        <w:rPr>
          <w:rFonts w:cs="Tahoma"/>
          <w:lang w:val="fr-FR"/>
        </w:rPr>
      </w:pPr>
    </w:p>
    <w:p w:rsidR="00676723" w:rsidRPr="00207995" w:rsidRDefault="00DB2D1E" w:rsidP="00CA52FE">
      <w:pPr>
        <w:rPr>
          <w:rFonts w:cs="Tahoma"/>
          <w:lang w:val="fr-FR"/>
        </w:rPr>
      </w:pPr>
      <w:r w:rsidRPr="00207995">
        <w:rPr>
          <w:rFonts w:cs="Tahoma"/>
          <w:b/>
          <w:bCs/>
          <w:color w:val="000000"/>
          <w:szCs w:val="18"/>
          <w:lang w:val="fr-FR"/>
        </w:rPr>
        <w:t>Le Support Technique</w:t>
      </w:r>
      <w:r w:rsidRPr="00207995">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rsidR="00676723" w:rsidRPr="00207995" w:rsidRDefault="00676723">
      <w:pPr>
        <w:rPr>
          <w:rFonts w:cs="Tahoma"/>
          <w:lang w:val="fr-FR"/>
        </w:rPr>
      </w:pPr>
    </w:p>
    <w:p w:rsidR="00FC412B" w:rsidRPr="00207995" w:rsidRDefault="00FC412B">
      <w:pPr>
        <w:rPr>
          <w:rFonts w:cs="Tahoma"/>
          <w:lang w:val="fr-FR"/>
        </w:rPr>
      </w:pPr>
    </w:p>
    <w:p w:rsidR="00FC412B" w:rsidRPr="00207995" w:rsidRDefault="00FC412B">
      <w:pPr>
        <w:rPr>
          <w:rFonts w:cs="Tahoma"/>
          <w:lang w:val="fr-FR"/>
        </w:rPr>
      </w:pPr>
    </w:p>
    <w:p w:rsidR="00FC412B" w:rsidRPr="00207995" w:rsidRDefault="00FC412B">
      <w:pPr>
        <w:rPr>
          <w:rFonts w:cs="Tahoma"/>
          <w:lang w:val="fr-FR"/>
        </w:rPr>
      </w:pPr>
    </w:p>
    <w:p w:rsidR="00DB2D1E" w:rsidRPr="00207995" w:rsidRDefault="00DB2D1E" w:rsidP="00CA52FE">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710"/>
        <w:gridCol w:w="2340"/>
        <w:gridCol w:w="2880"/>
        <w:gridCol w:w="2430"/>
      </w:tblGrid>
      <w:tr w:rsidR="00DB2D1E" w:rsidRPr="009A648F" w:rsidTr="00FC412B">
        <w:trPr>
          <w:tblHeader/>
        </w:trPr>
        <w:tc>
          <w:tcPr>
            <w:tcW w:w="1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0612F9" w:rsidRDefault="001C1727" w:rsidP="00DE73D4">
            <w:pPr>
              <w:pStyle w:val="tableclose"/>
              <w:spacing w:line="276" w:lineRule="auto"/>
              <w:rPr>
                <w:rFonts w:ascii="Tahoma" w:hAnsi="Tahoma" w:cs="Tahoma"/>
                <w:b/>
                <w:color w:val="000000"/>
              </w:rPr>
            </w:pPr>
            <w:r w:rsidRPr="00207995">
              <w:rPr>
                <w:rFonts w:ascii="Tahoma" w:hAnsi="Tahoma" w:cs="Tahoma"/>
                <w:color w:val="000000"/>
                <w:sz w:val="6"/>
                <w:lang w:val="fr-FR"/>
              </w:rPr>
              <w:br w:type="page"/>
            </w:r>
            <w:r w:rsidRPr="000612F9">
              <w:rPr>
                <w:rFonts w:ascii="Tahoma" w:hAnsi="Tahoma" w:cs="Tahoma"/>
                <w:b/>
                <w:color w:val="000000"/>
              </w:rPr>
              <w:t>Gravité</w:t>
            </w:r>
          </w:p>
        </w:tc>
        <w:tc>
          <w:tcPr>
            <w:tcW w:w="2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0612F9" w:rsidRDefault="00DB2D1E" w:rsidP="00DE73D4">
            <w:pPr>
              <w:pStyle w:val="tableclose"/>
              <w:spacing w:line="276" w:lineRule="auto"/>
              <w:rPr>
                <w:rFonts w:ascii="Tahoma" w:hAnsi="Tahoma" w:cs="Tahoma"/>
                <w:b/>
                <w:color w:val="000000"/>
              </w:rPr>
            </w:pPr>
            <w:r w:rsidRPr="000612F9">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07995" w:rsidRDefault="00DB2D1E" w:rsidP="00DE73D4">
            <w:pPr>
              <w:pStyle w:val="tableclose"/>
              <w:spacing w:line="276" w:lineRule="auto"/>
              <w:rPr>
                <w:rFonts w:ascii="Tahoma" w:hAnsi="Tahoma" w:cs="Tahoma"/>
                <w:b/>
                <w:color w:val="000000"/>
                <w:lang w:val="fr-FR"/>
              </w:rPr>
            </w:pPr>
            <w:r w:rsidRPr="00207995">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207995" w:rsidRDefault="00DB2D1E" w:rsidP="00DE73D4">
            <w:pPr>
              <w:pStyle w:val="tableclose"/>
              <w:spacing w:line="276" w:lineRule="auto"/>
              <w:rPr>
                <w:rFonts w:ascii="Tahoma" w:hAnsi="Tahoma" w:cs="Tahoma"/>
                <w:b/>
                <w:color w:val="000000"/>
                <w:lang w:val="fr-FR"/>
              </w:rPr>
            </w:pPr>
            <w:r w:rsidRPr="00207995">
              <w:rPr>
                <w:rFonts w:ascii="Tahoma" w:hAnsi="Tahoma" w:cs="Tahoma"/>
                <w:b/>
                <w:color w:val="000000"/>
                <w:lang w:val="fr-FR"/>
              </w:rPr>
              <w:t>Réponse attendue de la part du client</w:t>
            </w:r>
          </w:p>
        </w:tc>
      </w:tr>
      <w:tr w:rsidR="00DB2D1E" w:rsidRPr="009A648F" w:rsidTr="00FC41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0612F9" w:rsidRDefault="00DB2D1E" w:rsidP="00DE73D4">
            <w:pPr>
              <w:pStyle w:val="tableclose"/>
              <w:spacing w:line="276" w:lineRule="auto"/>
              <w:rPr>
                <w:rFonts w:ascii="Tahoma" w:hAnsi="Tahoma" w:cs="Tahoma"/>
                <w:color w:val="000000"/>
                <w:sz w:val="18"/>
                <w:szCs w:val="18"/>
              </w:rPr>
            </w:pPr>
            <w:r w:rsidRPr="000612F9">
              <w:rPr>
                <w:rFonts w:ascii="Tahoma" w:hAnsi="Tahoma" w:cs="Tahoma"/>
                <w:color w:val="000000"/>
                <w:sz w:val="18"/>
                <w:szCs w:val="18"/>
              </w:rPr>
              <w:t>1.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0612F9" w:rsidRDefault="00DB2D1E" w:rsidP="00DE6606">
            <w:pPr>
              <w:pStyle w:val="ListBullet3"/>
              <w:numPr>
                <w:ilvl w:val="0"/>
                <w:numId w:val="59"/>
              </w:numPr>
              <w:spacing w:line="276" w:lineRule="auto"/>
              <w:rPr>
                <w:rFonts w:ascii="Tahoma" w:hAnsi="Tahoma" w:cs="Tahoma"/>
              </w:rPr>
            </w:pPr>
            <w:r w:rsidRPr="000612F9">
              <w:rPr>
                <w:rFonts w:ascii="Tahoma" w:hAnsi="Tahoma" w:cs="Tahoma"/>
                <w:color w:val="000000"/>
                <w:sz w:val="18"/>
                <w:szCs w:val="18"/>
              </w:rPr>
              <w:t>Impact catastrophique sur</w:t>
            </w:r>
            <w:r w:rsidR="00FC412B">
              <w:rPr>
                <w:rFonts w:ascii="Tahoma" w:hAnsi="Tahoma" w:cs="Tahoma"/>
                <w:color w:val="000000"/>
                <w:sz w:val="18"/>
                <w:szCs w:val="18"/>
              </w:rPr>
              <w:t> </w:t>
            </w:r>
            <w:r w:rsidRPr="000612F9">
              <w:rPr>
                <w:rFonts w:ascii="Tahoma" w:hAnsi="Tahoma" w:cs="Tahoma"/>
                <w:color w:val="000000"/>
                <w:sz w:val="18"/>
                <w:szCs w:val="18"/>
              </w:rPr>
              <w:t xml:space="preserve">l’activité : </w:t>
            </w:r>
          </w:p>
          <w:p w:rsidR="00DB2D1E" w:rsidRPr="00207995" w:rsidRDefault="00DB2D1E" w:rsidP="00DE6606">
            <w:pPr>
              <w:pStyle w:val="ListBullet3"/>
              <w:numPr>
                <w:ilvl w:val="0"/>
                <w:numId w:val="59"/>
              </w:numPr>
              <w:spacing w:line="276" w:lineRule="auto"/>
              <w:rPr>
                <w:rFonts w:ascii="Tahoma" w:hAnsi="Tahoma" w:cs="Tahoma"/>
                <w:lang w:val="fr-FR"/>
              </w:rPr>
            </w:pPr>
            <w:r w:rsidRPr="00207995">
              <w:rPr>
                <w:rFonts w:ascii="Tahoma" w:hAnsi="Tahoma" w:cs="Tahoma"/>
                <w:color w:val="000000"/>
                <w:sz w:val="18"/>
                <w:szCs w:val="18"/>
                <w:lang w:val="fr-FR"/>
              </w:rPr>
              <w:t>Le client subit la perte totale d’un procédé commercial essentiel (vital pour l’entreprise) et il n’est pas raisonnable de poursuivre l’activité.</w:t>
            </w:r>
          </w:p>
          <w:p w:rsidR="00DB2D1E" w:rsidRPr="000612F9" w:rsidRDefault="00DB2D1E" w:rsidP="00DE6606">
            <w:pPr>
              <w:pStyle w:val="ListBullet3"/>
              <w:numPr>
                <w:ilvl w:val="0"/>
                <w:numId w:val="59"/>
              </w:numPr>
              <w:spacing w:line="276" w:lineRule="auto"/>
              <w:rPr>
                <w:rFonts w:ascii="Tahoma" w:hAnsi="Tahoma" w:cs="Tahoma"/>
                <w:color w:val="000000"/>
                <w:sz w:val="18"/>
                <w:szCs w:val="18"/>
              </w:rPr>
            </w:pPr>
            <w:r w:rsidRPr="000612F9">
              <w:rPr>
                <w:rFonts w:ascii="Tahoma" w:hAnsi="Tahoma" w:cs="Tahoma"/>
                <w:color w:val="000000"/>
                <w:sz w:val="18"/>
                <w:szCs w:val="18"/>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1</w:t>
            </w:r>
            <w:r w:rsidRPr="00207995">
              <w:rPr>
                <w:rFonts w:ascii="Tahoma" w:hAnsi="Tahoma" w:cs="Tahoma"/>
                <w:color w:val="000000"/>
                <w:sz w:val="18"/>
                <w:szCs w:val="18"/>
                <w:vertAlign w:val="superscript"/>
                <w:lang w:val="fr-FR"/>
              </w:rPr>
              <w:t>ère</w:t>
            </w:r>
            <w:r w:rsidRPr="00207995">
              <w:rPr>
                <w:rFonts w:ascii="Tahoma" w:hAnsi="Tahoma" w:cs="Tahoma"/>
                <w:color w:val="000000"/>
                <w:sz w:val="18"/>
                <w:szCs w:val="18"/>
                <w:lang w:val="fr-FR"/>
              </w:rPr>
              <w:t xml:space="preserve"> réponse par téléphone en une (1) heure maximum</w:t>
            </w:r>
          </w:p>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Nos ressources sur le site du client dès que possible</w:t>
            </w:r>
          </w:p>
          <w:p w:rsidR="00DB2D1E" w:rsidRPr="000612F9" w:rsidRDefault="00DB2D1E" w:rsidP="00DE6606">
            <w:pPr>
              <w:pStyle w:val="ListBullet3"/>
              <w:numPr>
                <w:ilvl w:val="0"/>
                <w:numId w:val="60"/>
              </w:numPr>
              <w:spacing w:line="276" w:lineRule="auto"/>
              <w:rPr>
                <w:rFonts w:ascii="Tahoma" w:hAnsi="Tahoma" w:cs="Tahoma"/>
              </w:rPr>
            </w:pPr>
            <w:r w:rsidRPr="000612F9">
              <w:rPr>
                <w:rFonts w:ascii="Tahoma" w:hAnsi="Tahoma" w:cs="Tahoma"/>
                <w:color w:val="000000"/>
                <w:sz w:val="18"/>
                <w:szCs w:val="18"/>
              </w:rPr>
              <w:t xml:space="preserve">Effort continu </w:t>
            </w:r>
            <w:r w:rsidR="00FC412B">
              <w:rPr>
                <w:rFonts w:ascii="Tahoma" w:hAnsi="Tahoma" w:cs="Tahoma"/>
                <w:color w:val="000000"/>
                <w:sz w:val="18"/>
                <w:szCs w:val="18"/>
              </w:rPr>
              <w:br/>
            </w:r>
            <w:r w:rsidRPr="000612F9">
              <w:rPr>
                <w:rFonts w:ascii="Tahoma" w:hAnsi="Tahoma" w:cs="Tahoma"/>
                <w:color w:val="000000"/>
                <w:sz w:val="18"/>
                <w:szCs w:val="18"/>
              </w:rPr>
              <w:t>24 h</w:t>
            </w:r>
            <w:r w:rsidR="00FC412B">
              <w:rPr>
                <w:rFonts w:ascii="Tahoma" w:hAnsi="Tahoma" w:cs="Tahoma"/>
                <w:color w:val="000000"/>
                <w:sz w:val="18"/>
                <w:szCs w:val="18"/>
              </w:rPr>
              <w:t xml:space="preserve"> </w:t>
            </w:r>
            <w:r w:rsidRPr="000612F9">
              <w:rPr>
                <w:rFonts w:ascii="Tahoma" w:hAnsi="Tahoma" w:cs="Tahoma"/>
                <w:color w:val="000000"/>
                <w:sz w:val="18"/>
                <w:szCs w:val="18"/>
              </w:rPr>
              <w:t>/24, 7 j</w:t>
            </w:r>
            <w:r w:rsidR="00161017">
              <w:rPr>
                <w:rFonts w:ascii="Tahoma" w:hAnsi="Tahoma" w:cs="Tahoma"/>
                <w:color w:val="000000"/>
                <w:sz w:val="18"/>
                <w:szCs w:val="18"/>
              </w:rPr>
              <w:t xml:space="preserve"> </w:t>
            </w:r>
            <w:r w:rsidRPr="000612F9">
              <w:rPr>
                <w:rFonts w:ascii="Tahoma" w:hAnsi="Tahoma" w:cs="Tahoma"/>
                <w:color w:val="000000"/>
                <w:sz w:val="18"/>
                <w:szCs w:val="18"/>
              </w:rPr>
              <w:t>/</w:t>
            </w:r>
            <w:r w:rsidR="00161017">
              <w:rPr>
                <w:rFonts w:ascii="Tahoma" w:hAnsi="Tahoma" w:cs="Tahoma"/>
                <w:color w:val="000000"/>
                <w:sz w:val="18"/>
                <w:szCs w:val="18"/>
              </w:rPr>
              <w:t xml:space="preserve"> </w:t>
            </w:r>
            <w:r w:rsidRPr="000612F9">
              <w:rPr>
                <w:rFonts w:ascii="Tahoma" w:hAnsi="Tahoma" w:cs="Tahoma"/>
                <w:color w:val="000000"/>
                <w:sz w:val="18"/>
                <w:szCs w:val="18"/>
              </w:rPr>
              <w:t>7</w:t>
            </w:r>
          </w:p>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Escalade Rapide aux équipes Produit Microsoft</w:t>
            </w:r>
          </w:p>
          <w:p w:rsidR="00DB2D1E" w:rsidRPr="00207995" w:rsidRDefault="00DB2D1E" w:rsidP="00DE6606">
            <w:pPr>
              <w:pStyle w:val="ListBullet3"/>
              <w:numPr>
                <w:ilvl w:val="0"/>
                <w:numId w:val="60"/>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 xml:space="preserve">Notification des cadres supérieurs du client </w:t>
            </w:r>
          </w:p>
          <w:p w:rsidR="00DB2D1E" w:rsidRPr="00207995" w:rsidRDefault="00DB2D1E" w:rsidP="00DE6606">
            <w:pPr>
              <w:pStyle w:val="ListBullet3"/>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Allocation des ressources appropriées pour un suivi continu 24 h</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24, 7 j</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7</w:t>
            </w:r>
            <w:r w:rsidRPr="00207995">
              <w:rPr>
                <w:rFonts w:ascii="Tahoma" w:hAnsi="Tahoma" w:cs="Tahoma"/>
                <w:color w:val="000000"/>
                <w:sz w:val="18"/>
                <w:szCs w:val="18"/>
                <w:vertAlign w:val="superscript"/>
                <w:lang w:val="fr-FR"/>
              </w:rPr>
              <w:t>2</w:t>
            </w:r>
          </w:p>
          <w:p w:rsidR="00DB2D1E" w:rsidRPr="00207995" w:rsidRDefault="00DB2D1E" w:rsidP="00DE6606">
            <w:pPr>
              <w:pStyle w:val="ListBullet3"/>
              <w:numPr>
                <w:ilvl w:val="0"/>
                <w:numId w:val="61"/>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Disponibilité et réponse rapide de la part de l’autorité chargée de valider les modifications</w:t>
            </w:r>
          </w:p>
        </w:tc>
      </w:tr>
      <w:tr w:rsidR="00DB2D1E" w:rsidRPr="000612F9" w:rsidTr="00FC41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07995" w:rsidRDefault="00DB2D1E" w:rsidP="00DE73D4">
            <w:pPr>
              <w:pStyle w:val="tableclose"/>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A Communication par téléphone seulement</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0612F9" w:rsidRDefault="00DB2D1E" w:rsidP="00DE6606">
            <w:pPr>
              <w:pStyle w:val="ListBullet3"/>
              <w:numPr>
                <w:ilvl w:val="0"/>
                <w:numId w:val="59"/>
              </w:numPr>
              <w:spacing w:line="276" w:lineRule="auto"/>
              <w:rPr>
                <w:rFonts w:ascii="Tahoma" w:hAnsi="Tahoma" w:cs="Tahoma"/>
              </w:rPr>
            </w:pPr>
            <w:r w:rsidRPr="000612F9">
              <w:rPr>
                <w:rFonts w:ascii="Tahoma" w:hAnsi="Tahoma" w:cs="Tahoma"/>
                <w:color w:val="000000"/>
                <w:sz w:val="18"/>
                <w:szCs w:val="18"/>
              </w:rPr>
              <w:t xml:space="preserve">Impact critique sur l’activité : </w:t>
            </w:r>
          </w:p>
          <w:p w:rsidR="00DB2D1E" w:rsidRPr="00207995" w:rsidRDefault="00DB2D1E" w:rsidP="00DE6606">
            <w:pPr>
              <w:pStyle w:val="ListBullet3"/>
              <w:numPr>
                <w:ilvl w:val="0"/>
                <w:numId w:val="59"/>
              </w:numPr>
              <w:spacing w:line="276" w:lineRule="auto"/>
              <w:rPr>
                <w:rFonts w:ascii="Tahoma" w:hAnsi="Tahoma" w:cs="Tahoma"/>
                <w:lang w:val="fr-FR"/>
              </w:rPr>
            </w:pPr>
            <w:r w:rsidRPr="00207995">
              <w:rPr>
                <w:rFonts w:ascii="Tahoma" w:hAnsi="Tahoma" w:cs="Tahoma"/>
                <w:color w:val="000000"/>
                <w:sz w:val="18"/>
                <w:szCs w:val="18"/>
                <w:lang w:val="fr-FR"/>
              </w:rPr>
              <w:t>Pertes ou dégradations des services importantes</w:t>
            </w:r>
          </w:p>
          <w:p w:rsidR="00DB2D1E" w:rsidRPr="00207995" w:rsidRDefault="00DB2D1E" w:rsidP="00DE6606">
            <w:pPr>
              <w:pStyle w:val="ListBullet3"/>
              <w:numPr>
                <w:ilvl w:val="0"/>
                <w:numId w:val="59"/>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1</w:t>
            </w:r>
            <w:r w:rsidRPr="00207995">
              <w:rPr>
                <w:rFonts w:ascii="Tahoma" w:hAnsi="Tahoma" w:cs="Tahoma"/>
                <w:color w:val="000000"/>
                <w:sz w:val="18"/>
                <w:szCs w:val="18"/>
                <w:vertAlign w:val="superscript"/>
                <w:lang w:val="fr-FR"/>
              </w:rPr>
              <w:t>ère</w:t>
            </w:r>
            <w:r w:rsidRPr="00207995">
              <w:rPr>
                <w:rFonts w:ascii="Tahoma" w:hAnsi="Tahoma" w:cs="Tahoma"/>
                <w:color w:val="000000"/>
                <w:sz w:val="18"/>
                <w:szCs w:val="18"/>
                <w:lang w:val="fr-FR"/>
              </w:rPr>
              <w:t xml:space="preserve"> réponse par téléphone en une (1) heure maximum</w:t>
            </w:r>
          </w:p>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Nos ressources sur le site du client si requises</w:t>
            </w:r>
          </w:p>
          <w:p w:rsidR="00DB2D1E" w:rsidRPr="000612F9" w:rsidRDefault="00DB2D1E" w:rsidP="00DE6606">
            <w:pPr>
              <w:pStyle w:val="ListBullet3"/>
              <w:numPr>
                <w:ilvl w:val="0"/>
                <w:numId w:val="60"/>
              </w:numPr>
              <w:spacing w:line="276" w:lineRule="auto"/>
              <w:rPr>
                <w:rFonts w:ascii="Tahoma" w:hAnsi="Tahoma" w:cs="Tahoma"/>
              </w:rPr>
            </w:pPr>
            <w:r w:rsidRPr="000612F9">
              <w:rPr>
                <w:rFonts w:ascii="Tahoma" w:hAnsi="Tahoma" w:cs="Tahoma"/>
                <w:color w:val="000000"/>
                <w:sz w:val="18"/>
                <w:szCs w:val="18"/>
              </w:rPr>
              <w:t xml:space="preserve">Effort continu </w:t>
            </w:r>
            <w:r w:rsidR="00FC412B">
              <w:rPr>
                <w:rFonts w:ascii="Tahoma" w:hAnsi="Tahoma" w:cs="Tahoma"/>
                <w:color w:val="000000"/>
                <w:sz w:val="18"/>
                <w:szCs w:val="18"/>
              </w:rPr>
              <w:br/>
            </w:r>
            <w:r w:rsidRPr="000612F9">
              <w:rPr>
                <w:rFonts w:ascii="Tahoma" w:hAnsi="Tahoma" w:cs="Tahoma"/>
                <w:color w:val="000000"/>
                <w:sz w:val="18"/>
                <w:szCs w:val="18"/>
              </w:rPr>
              <w:t>24 h</w:t>
            </w:r>
            <w:r w:rsidR="00161017">
              <w:rPr>
                <w:rFonts w:ascii="Tahoma" w:hAnsi="Tahoma" w:cs="Tahoma"/>
                <w:color w:val="000000"/>
                <w:sz w:val="18"/>
                <w:szCs w:val="18"/>
              </w:rPr>
              <w:t xml:space="preserve"> </w:t>
            </w:r>
            <w:r w:rsidRPr="000612F9">
              <w:rPr>
                <w:rFonts w:ascii="Tahoma" w:hAnsi="Tahoma" w:cs="Tahoma"/>
                <w:color w:val="000000"/>
                <w:sz w:val="18"/>
                <w:szCs w:val="18"/>
              </w:rPr>
              <w:t>/</w:t>
            </w:r>
            <w:r w:rsidR="00161017">
              <w:rPr>
                <w:rFonts w:ascii="Tahoma" w:hAnsi="Tahoma" w:cs="Tahoma"/>
                <w:color w:val="000000"/>
                <w:sz w:val="18"/>
                <w:szCs w:val="18"/>
              </w:rPr>
              <w:t xml:space="preserve"> </w:t>
            </w:r>
            <w:r w:rsidRPr="000612F9">
              <w:rPr>
                <w:rFonts w:ascii="Tahoma" w:hAnsi="Tahoma" w:cs="Tahoma"/>
                <w:color w:val="000000"/>
                <w:sz w:val="18"/>
                <w:szCs w:val="18"/>
              </w:rPr>
              <w:t>24, 7 j</w:t>
            </w:r>
            <w:r w:rsidR="00161017">
              <w:rPr>
                <w:rFonts w:ascii="Tahoma" w:hAnsi="Tahoma" w:cs="Tahoma"/>
                <w:color w:val="000000"/>
                <w:sz w:val="18"/>
                <w:szCs w:val="18"/>
              </w:rPr>
              <w:t xml:space="preserve"> </w:t>
            </w:r>
            <w:r w:rsidRPr="000612F9">
              <w:rPr>
                <w:rFonts w:ascii="Tahoma" w:hAnsi="Tahoma" w:cs="Tahoma"/>
                <w:color w:val="000000"/>
                <w:sz w:val="18"/>
                <w:szCs w:val="18"/>
              </w:rPr>
              <w:t>/</w:t>
            </w:r>
            <w:r w:rsidR="00161017">
              <w:rPr>
                <w:rFonts w:ascii="Tahoma" w:hAnsi="Tahoma" w:cs="Tahoma"/>
                <w:color w:val="000000"/>
                <w:sz w:val="18"/>
                <w:szCs w:val="18"/>
              </w:rPr>
              <w:t xml:space="preserve"> </w:t>
            </w:r>
            <w:r w:rsidRPr="000612F9">
              <w:rPr>
                <w:rFonts w:ascii="Tahoma" w:hAnsi="Tahoma" w:cs="Tahoma"/>
                <w:color w:val="000000"/>
                <w:sz w:val="18"/>
                <w:szCs w:val="18"/>
              </w:rPr>
              <w:t>7</w:t>
            </w:r>
          </w:p>
          <w:p w:rsidR="00DB2D1E" w:rsidRPr="00207995" w:rsidRDefault="00DB2D1E" w:rsidP="00DE6606">
            <w:pPr>
              <w:pStyle w:val="ListBullet3"/>
              <w:numPr>
                <w:ilvl w:val="0"/>
                <w:numId w:val="60"/>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Allocation des ressources appropriées pour un suivi continu 24 h</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24, 7 j</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7</w:t>
            </w:r>
            <w:r w:rsidRPr="00207995">
              <w:rPr>
                <w:rFonts w:ascii="Tahoma" w:hAnsi="Tahoma" w:cs="Tahoma"/>
                <w:color w:val="000000"/>
                <w:sz w:val="18"/>
                <w:szCs w:val="18"/>
                <w:vertAlign w:val="superscript"/>
                <w:lang w:val="fr-FR"/>
              </w:rPr>
              <w:t>2</w:t>
            </w:r>
          </w:p>
          <w:p w:rsidR="00DB2D1E" w:rsidRPr="00207995" w:rsidRDefault="00DB2D1E" w:rsidP="00DE6606">
            <w:pPr>
              <w:pStyle w:val="ListBullet3"/>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Disponibilité et réponse rapide de la part de l’autorité chargée de valider les modifications</w:t>
            </w:r>
          </w:p>
          <w:p w:rsidR="00DB2D1E" w:rsidRPr="000612F9" w:rsidRDefault="00DB2D1E" w:rsidP="00DE6606">
            <w:pPr>
              <w:pStyle w:val="ListBullet3"/>
              <w:numPr>
                <w:ilvl w:val="0"/>
                <w:numId w:val="61"/>
              </w:numPr>
              <w:spacing w:line="276" w:lineRule="auto"/>
              <w:rPr>
                <w:rFonts w:ascii="Tahoma" w:hAnsi="Tahoma" w:cs="Tahoma"/>
                <w:color w:val="000000"/>
                <w:sz w:val="18"/>
                <w:szCs w:val="18"/>
              </w:rPr>
            </w:pPr>
            <w:r w:rsidRPr="000612F9">
              <w:rPr>
                <w:rFonts w:ascii="Tahoma" w:hAnsi="Tahoma" w:cs="Tahoma"/>
                <w:color w:val="000000"/>
                <w:sz w:val="18"/>
                <w:szCs w:val="18"/>
              </w:rPr>
              <w:t>Notification des cadres</w:t>
            </w:r>
          </w:p>
        </w:tc>
      </w:tr>
      <w:tr w:rsidR="00DB2D1E" w:rsidRPr="009A648F" w:rsidTr="00FC41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07995" w:rsidRDefault="00DB2D1E" w:rsidP="00DE73D4">
            <w:pPr>
              <w:pStyle w:val="tableclose"/>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B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0612F9" w:rsidRDefault="00DB2D1E" w:rsidP="00DE6606">
            <w:pPr>
              <w:pStyle w:val="ListBullet3"/>
              <w:numPr>
                <w:ilvl w:val="0"/>
                <w:numId w:val="59"/>
              </w:numPr>
              <w:spacing w:line="276" w:lineRule="auto"/>
              <w:rPr>
                <w:rFonts w:ascii="Tahoma" w:hAnsi="Tahoma" w:cs="Tahoma"/>
              </w:rPr>
            </w:pPr>
            <w:r w:rsidRPr="000612F9">
              <w:rPr>
                <w:rFonts w:ascii="Tahoma" w:hAnsi="Tahoma" w:cs="Tahoma"/>
                <w:color w:val="000000"/>
                <w:sz w:val="18"/>
                <w:szCs w:val="18"/>
              </w:rPr>
              <w:t xml:space="preserve">Impact modéré sur l’activité : </w:t>
            </w:r>
          </w:p>
          <w:p w:rsidR="00DB2D1E" w:rsidRPr="00207995" w:rsidRDefault="00DB2D1E" w:rsidP="00DE6606">
            <w:pPr>
              <w:pStyle w:val="ListBullet3"/>
              <w:numPr>
                <w:ilvl w:val="0"/>
                <w:numId w:val="59"/>
              </w:numPr>
              <w:spacing w:line="276" w:lineRule="auto"/>
              <w:rPr>
                <w:rFonts w:ascii="Tahoma" w:hAnsi="Tahoma" w:cs="Tahoma"/>
                <w:lang w:val="fr-FR"/>
              </w:rPr>
            </w:pPr>
            <w:r w:rsidRPr="00207995">
              <w:rPr>
                <w:rFonts w:ascii="Tahoma" w:hAnsi="Tahoma" w:cs="Tahoma"/>
                <w:color w:val="000000"/>
                <w:sz w:val="18"/>
                <w:szCs w:val="18"/>
                <w:lang w:val="fr-FR"/>
              </w:rPr>
              <w:t>L’activité du client subit une perte modérée ou la dégradation des services mais l’activité peut se poursuivre même si elle est perturbée</w:t>
            </w:r>
          </w:p>
          <w:p w:rsidR="00DB2D1E" w:rsidRPr="00207995" w:rsidRDefault="00DB2D1E" w:rsidP="00DE6606">
            <w:pPr>
              <w:pStyle w:val="ListBullet3"/>
              <w:numPr>
                <w:ilvl w:val="0"/>
                <w:numId w:val="59"/>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Nécessite une attention dans un délai de deux (2) Heures Ouvrées</w:t>
            </w:r>
            <w:r w:rsidRPr="00207995">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1</w:t>
            </w:r>
            <w:r w:rsidRPr="00207995">
              <w:rPr>
                <w:rFonts w:ascii="Tahoma" w:hAnsi="Tahoma" w:cs="Tahoma"/>
                <w:color w:val="000000"/>
                <w:sz w:val="18"/>
                <w:szCs w:val="18"/>
                <w:vertAlign w:val="superscript"/>
                <w:lang w:val="fr-FR"/>
              </w:rPr>
              <w:t>ère</w:t>
            </w:r>
            <w:r w:rsidRPr="00207995">
              <w:rPr>
                <w:rFonts w:ascii="Tahoma" w:hAnsi="Tahoma" w:cs="Tahoma"/>
                <w:color w:val="000000"/>
                <w:sz w:val="18"/>
                <w:szCs w:val="18"/>
                <w:lang w:val="fr-FR"/>
              </w:rPr>
              <w:t xml:space="preserve"> réponse par téléphone en deux (2) heures maximum</w:t>
            </w:r>
          </w:p>
          <w:p w:rsidR="00DB2D1E" w:rsidRPr="00207995" w:rsidRDefault="00DB2D1E" w:rsidP="00DE6606">
            <w:pPr>
              <w:pStyle w:val="ListBullet3"/>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Suivi pendant les Heures Ouvrées</w:t>
            </w:r>
            <w:r w:rsidRPr="00207995">
              <w:rPr>
                <w:rFonts w:ascii="Tahoma" w:hAnsi="Tahoma" w:cs="Tahoma"/>
                <w:color w:val="000000"/>
                <w:sz w:val="18"/>
                <w:szCs w:val="18"/>
                <w:vertAlign w:val="superscript"/>
                <w:lang w:val="fr-FR"/>
              </w:rPr>
              <w:t>1</w:t>
            </w:r>
            <w:r w:rsidRPr="00207995">
              <w:rPr>
                <w:rFonts w:ascii="Tahoma" w:hAnsi="Tahoma" w:cs="Tahoma"/>
                <w:color w:val="000000"/>
                <w:sz w:val="18"/>
                <w:szCs w:val="18"/>
                <w:lang w:val="fr-FR"/>
              </w:rPr>
              <w:t xml:space="preserve"> uniquement</w:t>
            </w:r>
          </w:p>
          <w:p w:rsidR="00DB2D1E" w:rsidRPr="00207995"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Allocation des ressources appropriées pour un suivi continu pendant les Heures Ouvrées</w:t>
            </w:r>
            <w:r w:rsidRPr="00207995">
              <w:rPr>
                <w:rFonts w:ascii="Tahoma" w:hAnsi="Tahoma" w:cs="Tahoma"/>
                <w:color w:val="000000"/>
                <w:sz w:val="18"/>
                <w:szCs w:val="18"/>
                <w:vertAlign w:val="superscript"/>
                <w:lang w:val="fr-FR"/>
              </w:rPr>
              <w:t>1</w:t>
            </w:r>
          </w:p>
          <w:p w:rsidR="00DB2D1E" w:rsidRPr="00207995" w:rsidRDefault="00DB2D1E" w:rsidP="00DE6606">
            <w:pPr>
              <w:pStyle w:val="ListBullet3"/>
              <w:numPr>
                <w:ilvl w:val="0"/>
                <w:numId w:val="61"/>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Disponibilité et réponse de la part de</w:t>
            </w:r>
            <w:r w:rsidR="00FC412B" w:rsidRPr="00207995">
              <w:rPr>
                <w:rFonts w:ascii="Tahoma" w:hAnsi="Tahoma" w:cs="Tahoma"/>
                <w:color w:val="000000"/>
                <w:sz w:val="18"/>
                <w:szCs w:val="18"/>
                <w:lang w:val="fr-FR"/>
              </w:rPr>
              <w:t> </w:t>
            </w:r>
            <w:r w:rsidRPr="00207995">
              <w:rPr>
                <w:rFonts w:ascii="Tahoma" w:hAnsi="Tahoma" w:cs="Tahoma"/>
                <w:color w:val="000000"/>
                <w:sz w:val="18"/>
                <w:szCs w:val="18"/>
                <w:lang w:val="fr-FR"/>
              </w:rPr>
              <w:t>l’autorité chargée de valider les modifications sous quatre (4) Heures Ouvrées</w:t>
            </w:r>
            <w:r w:rsidRPr="00207995">
              <w:rPr>
                <w:rFonts w:ascii="Tahoma" w:hAnsi="Tahoma" w:cs="Tahoma"/>
                <w:color w:val="000000"/>
                <w:sz w:val="18"/>
                <w:szCs w:val="18"/>
                <w:vertAlign w:val="superscript"/>
                <w:lang w:val="fr-FR"/>
              </w:rPr>
              <w:t>1</w:t>
            </w:r>
          </w:p>
        </w:tc>
      </w:tr>
      <w:tr w:rsidR="00DB2D1E" w:rsidRPr="009A648F" w:rsidTr="00FC412B">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207995" w:rsidRDefault="00DB2D1E" w:rsidP="0097652B">
            <w:pPr>
              <w:pStyle w:val="tableclose"/>
              <w:keepNext/>
              <w:keepLines/>
              <w:pageBreakBefore/>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C Communication par téléphone ou par le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B2D1E" w:rsidRPr="000612F9" w:rsidRDefault="00DB2D1E" w:rsidP="00DE6606">
            <w:pPr>
              <w:pStyle w:val="ListBullet3"/>
              <w:keepNext/>
              <w:keepLines/>
              <w:pageBreakBefore/>
              <w:numPr>
                <w:ilvl w:val="0"/>
                <w:numId w:val="59"/>
              </w:numPr>
              <w:spacing w:line="276" w:lineRule="auto"/>
              <w:rPr>
                <w:rFonts w:ascii="Tahoma" w:hAnsi="Tahoma" w:cs="Tahoma"/>
              </w:rPr>
            </w:pPr>
            <w:r w:rsidRPr="000612F9">
              <w:rPr>
                <w:rFonts w:ascii="Tahoma" w:hAnsi="Tahoma" w:cs="Tahoma"/>
                <w:color w:val="000000"/>
                <w:sz w:val="18"/>
                <w:szCs w:val="18"/>
              </w:rPr>
              <w:t xml:space="preserve">Impact minimum sur l’activité : </w:t>
            </w:r>
          </w:p>
          <w:p w:rsidR="00DB2D1E" w:rsidRPr="00207995" w:rsidRDefault="00DB2D1E" w:rsidP="00DE6606">
            <w:pPr>
              <w:pStyle w:val="ListBullet3"/>
              <w:keepNext/>
              <w:keepLines/>
              <w:pageBreakBefore/>
              <w:numPr>
                <w:ilvl w:val="0"/>
                <w:numId w:val="59"/>
              </w:numPr>
              <w:spacing w:line="276" w:lineRule="auto"/>
              <w:rPr>
                <w:rFonts w:ascii="Tahoma" w:hAnsi="Tahoma" w:cs="Tahoma"/>
                <w:lang w:val="fr-FR"/>
              </w:rPr>
            </w:pPr>
            <w:r w:rsidRPr="00207995">
              <w:rPr>
                <w:rFonts w:ascii="Tahoma" w:hAnsi="Tahoma" w:cs="Tahoma"/>
                <w:color w:val="000000"/>
                <w:sz w:val="18"/>
                <w:szCs w:val="18"/>
                <w:lang w:val="fr-FR"/>
              </w:rPr>
              <w:t>L’activité se poursuit pour l’essentiel malgré des gênes minimes ou inexistantes pour les services</w:t>
            </w:r>
          </w:p>
          <w:p w:rsidR="00DB2D1E" w:rsidRPr="00207995" w:rsidRDefault="00DB2D1E" w:rsidP="00DE6606">
            <w:pPr>
              <w:pStyle w:val="ListBullet3"/>
              <w:keepNext/>
              <w:keepLines/>
              <w:pageBreakBefore/>
              <w:numPr>
                <w:ilvl w:val="0"/>
                <w:numId w:val="59"/>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Nécessite une attention dans un délai de quatre (4) Heures Ouvrées</w:t>
            </w:r>
            <w:r w:rsidRPr="00207995">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keepNext/>
              <w:keepLines/>
              <w:pageBreakBefore/>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1</w:t>
            </w:r>
            <w:r w:rsidRPr="00207995">
              <w:rPr>
                <w:rFonts w:ascii="Tahoma" w:hAnsi="Tahoma" w:cs="Tahoma"/>
                <w:color w:val="000000"/>
                <w:sz w:val="18"/>
                <w:szCs w:val="18"/>
                <w:vertAlign w:val="superscript"/>
                <w:lang w:val="fr-FR"/>
              </w:rPr>
              <w:t>ère</w:t>
            </w:r>
            <w:r w:rsidRPr="00207995">
              <w:rPr>
                <w:rFonts w:ascii="Tahoma" w:hAnsi="Tahoma" w:cs="Tahoma"/>
                <w:color w:val="000000"/>
                <w:sz w:val="18"/>
                <w:szCs w:val="18"/>
                <w:lang w:val="fr-FR"/>
              </w:rPr>
              <w:t xml:space="preserve"> réponse par téléphone en quatre (4) heures maximum</w:t>
            </w:r>
          </w:p>
          <w:p w:rsidR="00DB2D1E" w:rsidRPr="00207995" w:rsidRDefault="00DB2D1E" w:rsidP="00DE6606">
            <w:pPr>
              <w:pStyle w:val="ListBullet3"/>
              <w:keepNext/>
              <w:keepLines/>
              <w:pageBreakBefore/>
              <w:numPr>
                <w:ilvl w:val="0"/>
                <w:numId w:val="60"/>
              </w:numPr>
              <w:spacing w:line="276" w:lineRule="auto"/>
              <w:rPr>
                <w:rFonts w:ascii="Tahoma" w:hAnsi="Tahoma" w:cs="Tahoma"/>
                <w:lang w:val="fr-FR"/>
              </w:rPr>
            </w:pPr>
            <w:r w:rsidRPr="00207995">
              <w:rPr>
                <w:rFonts w:ascii="Tahoma" w:hAnsi="Tahoma" w:cs="Tahoma"/>
                <w:color w:val="000000"/>
                <w:sz w:val="18"/>
                <w:szCs w:val="18"/>
                <w:lang w:val="fr-FR"/>
              </w:rPr>
              <w:t>Suivi pendant les Heures Ouvrées</w:t>
            </w:r>
            <w:r w:rsidRPr="00207995">
              <w:rPr>
                <w:rFonts w:ascii="Tahoma" w:hAnsi="Tahoma" w:cs="Tahoma"/>
                <w:color w:val="000000"/>
                <w:sz w:val="18"/>
                <w:szCs w:val="18"/>
                <w:vertAlign w:val="superscript"/>
                <w:lang w:val="fr-FR"/>
              </w:rPr>
              <w:t>1</w:t>
            </w:r>
            <w:r w:rsidRPr="00207995">
              <w:rPr>
                <w:rFonts w:ascii="Tahoma" w:hAnsi="Tahoma" w:cs="Tahoma"/>
                <w:color w:val="000000"/>
                <w:sz w:val="18"/>
                <w:szCs w:val="18"/>
                <w:lang w:val="fr-FR"/>
              </w:rPr>
              <w:t xml:space="preserve"> uniquement</w:t>
            </w:r>
          </w:p>
          <w:p w:rsidR="00DB2D1E" w:rsidRPr="00207995" w:rsidRDefault="00DB2D1E" w:rsidP="0097652B">
            <w:pPr>
              <w:pStyle w:val="tableclose"/>
              <w:keepNext/>
              <w:keepLines/>
              <w:pageBreakBefor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207995" w:rsidRDefault="00DB2D1E" w:rsidP="00DE6606">
            <w:pPr>
              <w:pStyle w:val="ListBullet3"/>
              <w:keepNext/>
              <w:keepLines/>
              <w:pageBreakBefore/>
              <w:numPr>
                <w:ilvl w:val="0"/>
                <w:numId w:val="61"/>
              </w:numPr>
              <w:spacing w:line="276" w:lineRule="auto"/>
              <w:rPr>
                <w:rFonts w:ascii="Tahoma" w:hAnsi="Tahoma" w:cs="Tahoma"/>
                <w:lang w:val="fr-FR"/>
              </w:rPr>
            </w:pPr>
            <w:r w:rsidRPr="00207995">
              <w:rPr>
                <w:rFonts w:ascii="Tahoma" w:hAnsi="Tahoma" w:cs="Tahoma"/>
                <w:color w:val="000000"/>
                <w:sz w:val="18"/>
                <w:szCs w:val="18"/>
                <w:lang w:val="fr-FR"/>
              </w:rPr>
              <w:t>Coordonnées exactes de l’interlocuteur chargé du cas</w:t>
            </w:r>
          </w:p>
          <w:p w:rsidR="00DB2D1E" w:rsidRPr="00207995" w:rsidRDefault="00DB2D1E" w:rsidP="00DE6606">
            <w:pPr>
              <w:pStyle w:val="ListBullet3"/>
              <w:keepNext/>
              <w:keepLines/>
              <w:pageBreakBefore/>
              <w:numPr>
                <w:ilvl w:val="0"/>
                <w:numId w:val="61"/>
              </w:numPr>
              <w:spacing w:line="276" w:lineRule="auto"/>
              <w:rPr>
                <w:rFonts w:ascii="Tahoma" w:hAnsi="Tahoma" w:cs="Tahoma"/>
                <w:color w:val="000000"/>
                <w:sz w:val="18"/>
                <w:szCs w:val="18"/>
                <w:lang w:val="fr-FR"/>
              </w:rPr>
            </w:pPr>
            <w:r w:rsidRPr="00207995">
              <w:rPr>
                <w:rFonts w:ascii="Tahoma" w:hAnsi="Tahoma" w:cs="Tahoma"/>
                <w:color w:val="000000"/>
                <w:sz w:val="18"/>
                <w:szCs w:val="18"/>
                <w:lang w:val="fr-FR"/>
              </w:rPr>
              <w:t>Réponse dans un délai de vingt</w:t>
            </w:r>
            <w:r w:rsidR="002E27FA">
              <w:rPr>
                <w:rFonts w:ascii="Tahoma" w:hAnsi="Tahoma" w:cs="Tahoma"/>
                <w:color w:val="000000"/>
                <w:sz w:val="18"/>
                <w:szCs w:val="18"/>
                <w:lang w:val="fr-FR"/>
              </w:rPr>
              <w:t>-</w:t>
            </w:r>
            <w:r w:rsidRPr="00207995">
              <w:rPr>
                <w:rFonts w:ascii="Tahoma" w:hAnsi="Tahoma" w:cs="Tahoma"/>
                <w:color w:val="000000"/>
                <w:sz w:val="18"/>
                <w:szCs w:val="18"/>
                <w:lang w:val="fr-FR"/>
              </w:rPr>
              <w:t>quatre (24)</w:t>
            </w:r>
            <w:r w:rsidR="00FC412B" w:rsidRPr="00207995">
              <w:rPr>
                <w:rFonts w:ascii="Tahoma" w:hAnsi="Tahoma" w:cs="Tahoma"/>
                <w:color w:val="000000"/>
                <w:sz w:val="18"/>
                <w:szCs w:val="18"/>
                <w:lang w:val="fr-FR"/>
              </w:rPr>
              <w:t> </w:t>
            </w:r>
            <w:r w:rsidRPr="00207995">
              <w:rPr>
                <w:rFonts w:ascii="Tahoma" w:hAnsi="Tahoma" w:cs="Tahoma"/>
                <w:color w:val="000000"/>
                <w:sz w:val="18"/>
                <w:szCs w:val="18"/>
                <w:lang w:val="fr-FR"/>
              </w:rPr>
              <w:t>heures</w:t>
            </w:r>
          </w:p>
        </w:tc>
      </w:tr>
    </w:tbl>
    <w:p w:rsidR="00FC412B" w:rsidRPr="00207995" w:rsidRDefault="00FC412B" w:rsidP="00DB2D1E">
      <w:pPr>
        <w:pStyle w:val="tableclose"/>
        <w:rPr>
          <w:rFonts w:ascii="Tahoma" w:hAnsi="Tahoma" w:cs="Tahoma"/>
          <w:i/>
          <w:color w:val="000000"/>
          <w:sz w:val="16"/>
          <w:szCs w:val="16"/>
          <w:vertAlign w:val="superscript"/>
          <w:lang w:val="fr-FR"/>
        </w:rPr>
      </w:pPr>
    </w:p>
    <w:p w:rsidR="00DB2D1E" w:rsidRPr="00207995" w:rsidRDefault="00DB2D1E" w:rsidP="00DB2D1E">
      <w:pPr>
        <w:pStyle w:val="tableclose"/>
        <w:rPr>
          <w:rFonts w:ascii="Tahoma" w:hAnsi="Tahoma" w:cs="Tahoma"/>
          <w:lang w:val="fr-FR"/>
        </w:rPr>
      </w:pPr>
      <w:r w:rsidRPr="00207995">
        <w:rPr>
          <w:rFonts w:ascii="Tahoma" w:hAnsi="Tahoma" w:cs="Tahoma"/>
          <w:i/>
          <w:color w:val="000000"/>
          <w:sz w:val="16"/>
          <w:szCs w:val="16"/>
          <w:vertAlign w:val="superscript"/>
          <w:lang w:val="fr-FR"/>
        </w:rPr>
        <w:t>1</w:t>
      </w:r>
      <w:r w:rsidRPr="00207995">
        <w:rPr>
          <w:rFonts w:ascii="Tahoma" w:hAnsi="Tahoma" w:cs="Tahoma"/>
          <w:i/>
          <w:color w:val="000000"/>
          <w:sz w:val="16"/>
          <w:szCs w:val="16"/>
          <w:lang w:val="fr-FR"/>
        </w:rPr>
        <w:t xml:space="preserve"> Les Heures Ouvrées varient selon le pays.</w:t>
      </w:r>
    </w:p>
    <w:p w:rsidR="00DB2D1E" w:rsidRPr="00207995" w:rsidRDefault="00DB2D1E" w:rsidP="00F42FB8">
      <w:pPr>
        <w:pStyle w:val="tableclose"/>
        <w:rPr>
          <w:rFonts w:ascii="Tahoma" w:hAnsi="Tahoma" w:cs="Tahoma"/>
          <w:lang w:val="fr-FR"/>
        </w:rPr>
      </w:pPr>
      <w:r w:rsidRPr="00207995">
        <w:rPr>
          <w:rFonts w:ascii="Tahoma" w:hAnsi="Tahoma" w:cs="Tahoma"/>
          <w:i/>
          <w:color w:val="000000"/>
          <w:sz w:val="16"/>
          <w:szCs w:val="16"/>
          <w:vertAlign w:val="superscript"/>
          <w:lang w:val="fr-FR"/>
        </w:rPr>
        <w:t>2</w:t>
      </w:r>
      <w:r w:rsidRPr="00207995">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rsidR="00DB2D1E" w:rsidRPr="00207995" w:rsidRDefault="00DB2D1E" w:rsidP="00F42FB8">
      <w:pPr>
        <w:rPr>
          <w:rFonts w:cs="Tahoma"/>
          <w:lang w:val="fr-FR"/>
        </w:rPr>
      </w:pPr>
    </w:p>
    <w:p w:rsidR="00DB2D1E" w:rsidRPr="00207995" w:rsidRDefault="00DB2D1E" w:rsidP="00DB2D1E">
      <w:pPr>
        <w:spacing w:after="120"/>
        <w:rPr>
          <w:rFonts w:cs="Tahoma"/>
          <w:lang w:val="fr-FR"/>
        </w:rPr>
      </w:pPr>
      <w:r w:rsidRPr="00207995">
        <w:rPr>
          <w:rFonts w:cs="Tahoma"/>
          <w:b/>
          <w:bCs/>
          <w:color w:val="000000"/>
          <w:szCs w:val="18"/>
          <w:lang w:val="fr-FR"/>
        </w:rPr>
        <w:t>Les Services d’Informations</w:t>
      </w:r>
      <w:r w:rsidRPr="00207995">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rsidR="00DB2D1E" w:rsidRPr="00207995" w:rsidRDefault="00DB2D1E" w:rsidP="00DB2D1E">
      <w:pPr>
        <w:rPr>
          <w:rFonts w:cs="Tahoma"/>
          <w:lang w:val="fr-FR"/>
        </w:rPr>
      </w:pPr>
      <w:r w:rsidRPr="00207995">
        <w:rPr>
          <w:rFonts w:cs="Tahoma"/>
          <w:b/>
          <w:bCs/>
          <w:color w:val="000000"/>
          <w:szCs w:val="18"/>
          <w:lang w:val="fr-FR"/>
        </w:rPr>
        <w:t xml:space="preserve">Les Heures Complémentaires </w:t>
      </w:r>
      <w:r w:rsidRPr="00207995">
        <w:rPr>
          <w:rFonts w:cs="Tahoma"/>
          <w:color w:val="000000"/>
          <w:szCs w:val="18"/>
          <w:lang w:val="fr-FR"/>
        </w:rPr>
        <w:t xml:space="preserve">peuvent être utilisées pour l’Assistance Technique ou le Support Technique. </w:t>
      </w:r>
    </w:p>
    <w:p w:rsidR="00DB2D1E" w:rsidRPr="00207995" w:rsidRDefault="00DB2D1E" w:rsidP="00DB2D1E">
      <w:pPr>
        <w:jc w:val="both"/>
        <w:rPr>
          <w:rFonts w:cs="Tahoma"/>
          <w:lang w:val="fr-FR"/>
        </w:rPr>
      </w:pPr>
    </w:p>
    <w:p w:rsidR="00DC0853" w:rsidRPr="00207995" w:rsidRDefault="00DC0853" w:rsidP="00DC0853">
      <w:pPr>
        <w:spacing w:after="60"/>
        <w:rPr>
          <w:rFonts w:cs="Tahoma"/>
          <w:lang w:val="fr-FR"/>
        </w:rPr>
      </w:pPr>
      <w:r w:rsidRPr="00207995">
        <w:rPr>
          <w:rFonts w:cs="Tahoma"/>
          <w:b/>
          <w:bCs/>
          <w:color w:val="000000"/>
          <w:szCs w:val="18"/>
          <w:lang w:val="fr-FR"/>
        </w:rPr>
        <w:t>Règles Métier associées</w:t>
      </w:r>
    </w:p>
    <w:p w:rsidR="00DB2D1E" w:rsidRPr="00207995" w:rsidRDefault="00DB2D1E" w:rsidP="00FD27BC">
      <w:pPr>
        <w:rPr>
          <w:rFonts w:cs="Tahoma"/>
          <w:lang w:val="fr-FR"/>
        </w:rPr>
      </w:pPr>
      <w:r w:rsidRPr="00207995">
        <w:rPr>
          <w:rFonts w:cs="Tahoma"/>
          <w:color w:val="000000"/>
          <w:szCs w:val="18"/>
          <w:lang w:val="fr-FR"/>
        </w:rPr>
        <w:t>Tous les Services incluent le support des Produits Microsoft commercialisés généralement disponibles (sauf s’ils sont</w:t>
      </w:r>
      <w:r w:rsidR="00FC412B" w:rsidRPr="00207995">
        <w:rPr>
          <w:rFonts w:cs="Tahoma"/>
          <w:color w:val="000000"/>
          <w:szCs w:val="18"/>
          <w:lang w:val="fr-FR"/>
        </w:rPr>
        <w:t> </w:t>
      </w:r>
      <w:r w:rsidRPr="00207995">
        <w:rPr>
          <w:rFonts w:cs="Tahoma"/>
          <w:color w:val="000000"/>
          <w:szCs w:val="18"/>
          <w:lang w:val="fr-FR"/>
        </w:rPr>
        <w:t>spécifiquement exclus sur le site Web Microsoft Premier Online ou le site Web Microsoft Support Lifecycle).</w:t>
      </w:r>
      <w:r w:rsidR="00D274DC" w:rsidRPr="00207995">
        <w:rPr>
          <w:rFonts w:cs="Tahoma"/>
          <w:color w:val="000000"/>
          <w:szCs w:val="18"/>
          <w:lang w:val="fr-FR"/>
        </w:rPr>
        <w:t xml:space="preserve"> </w:t>
      </w:r>
      <w:r w:rsidRPr="00207995">
        <w:rPr>
          <w:rFonts w:cs="Tahoma"/>
          <w:color w:val="000000"/>
          <w:szCs w:val="18"/>
          <w:lang w:val="fr-FR"/>
        </w:rPr>
        <w:t>Les</w:t>
      </w:r>
      <w:r w:rsidR="00FC412B" w:rsidRPr="00207995">
        <w:rPr>
          <w:rFonts w:cs="Tahoma"/>
          <w:color w:val="000000"/>
          <w:szCs w:val="18"/>
          <w:lang w:val="fr-FR"/>
        </w:rPr>
        <w:t> </w:t>
      </w:r>
      <w:r w:rsidRPr="00207995">
        <w:rPr>
          <w:rFonts w:cs="Tahoma"/>
          <w:color w:val="000000"/>
          <w:szCs w:val="18"/>
          <w:lang w:val="fr-FR"/>
        </w:rPr>
        <w:t>Services sont généralement facturés à l’heure, fournis à distance et en anglais (sauf disponibilité d’une autre langue).</w:t>
      </w:r>
      <w:r w:rsidR="00D274DC" w:rsidRPr="00207995">
        <w:rPr>
          <w:rFonts w:cs="Tahoma"/>
          <w:color w:val="000000"/>
          <w:szCs w:val="18"/>
          <w:lang w:val="fr-FR"/>
        </w:rPr>
        <w:t xml:space="preserve"> </w:t>
      </w:r>
      <w:r w:rsidRPr="00207995">
        <w:rPr>
          <w:rFonts w:cs="Tahoma"/>
          <w:color w:val="000000"/>
          <w:szCs w:val="18"/>
          <w:lang w:val="fr-FR"/>
        </w:rPr>
        <w:t>Ils sont fournis dans le pays dans lequel le contrat de Licences en Volume a été signé. Les visites sur site ne</w:t>
      </w:r>
      <w:r w:rsidR="00FC412B" w:rsidRPr="00207995">
        <w:rPr>
          <w:rFonts w:cs="Tahoma"/>
          <w:color w:val="000000"/>
          <w:szCs w:val="18"/>
          <w:lang w:val="fr-FR"/>
        </w:rPr>
        <w:t> </w:t>
      </w:r>
      <w:r w:rsidRPr="00207995">
        <w:rPr>
          <w:rFonts w:cs="Tahoma"/>
          <w:color w:val="000000"/>
          <w:szCs w:val="18"/>
          <w:lang w:val="fr-FR"/>
        </w:rPr>
        <w:t>sont pas prépayées et sont assujetties à la disponibilité des ressources.</w:t>
      </w:r>
      <w:r w:rsidR="00D274DC" w:rsidRPr="00207995">
        <w:rPr>
          <w:rFonts w:cs="Tahoma"/>
          <w:color w:val="000000"/>
          <w:szCs w:val="18"/>
          <w:lang w:val="fr-FR"/>
        </w:rPr>
        <w:t xml:space="preserve"> </w:t>
      </w:r>
      <w:r w:rsidRPr="00207995">
        <w:rPr>
          <w:rFonts w:cs="Tahoma"/>
          <w:color w:val="000000"/>
          <w:szCs w:val="18"/>
          <w:lang w:val="fr-FR"/>
        </w:rPr>
        <w:t>Tous les services non consommés dans l’année sont perdus.</w:t>
      </w:r>
      <w:r w:rsidR="00D274DC" w:rsidRPr="00207995">
        <w:rPr>
          <w:rFonts w:cs="Tahoma"/>
          <w:color w:val="000000"/>
          <w:szCs w:val="18"/>
          <w:lang w:val="fr-FR"/>
        </w:rPr>
        <w:t xml:space="preserve"> </w:t>
      </w:r>
      <w:r w:rsidRPr="00207995">
        <w:rPr>
          <w:rFonts w:cs="Tahoma"/>
          <w:color w:val="000000"/>
          <w:szCs w:val="18"/>
          <w:lang w:val="fr-FR"/>
        </w:rPr>
        <w:t>Nous pouvons être amenés à accéder au système du client par un accès commuté à distance pour analyser les problèmes, à sa demande.</w:t>
      </w:r>
      <w:r w:rsidR="00D274DC" w:rsidRPr="00207995">
        <w:rPr>
          <w:rFonts w:cs="Tahoma"/>
          <w:color w:val="000000"/>
          <w:szCs w:val="18"/>
          <w:lang w:val="fr-FR"/>
        </w:rPr>
        <w:t xml:space="preserve"> </w:t>
      </w:r>
      <w:r w:rsidRPr="00207995">
        <w:rPr>
          <w:rFonts w:cs="Tahoma"/>
          <w:color w:val="000000"/>
          <w:szCs w:val="18"/>
          <w:lang w:val="fr-FR"/>
        </w:rPr>
        <w:t>Le client doit disposer d’une connexion à Internet pour pouvoir bénéficier de nos services sur Internet.</w:t>
      </w:r>
    </w:p>
    <w:p w:rsidR="00DB2D1E" w:rsidRPr="00207995" w:rsidRDefault="00DB2D1E" w:rsidP="00DB2D1E">
      <w:pPr>
        <w:jc w:val="both"/>
        <w:rPr>
          <w:rFonts w:cs="Tahoma"/>
          <w:lang w:val="fr-FR"/>
        </w:rPr>
      </w:pPr>
    </w:p>
    <w:p w:rsidR="00596386" w:rsidRPr="00207995" w:rsidRDefault="00596386" w:rsidP="00596386">
      <w:pPr>
        <w:rPr>
          <w:rFonts w:cs="Tahoma"/>
          <w:lang w:val="fr-FR"/>
        </w:rPr>
      </w:pPr>
      <w:r w:rsidRPr="00207995">
        <w:rPr>
          <w:rFonts w:cs="Tahoma"/>
          <w:b/>
          <w:sz w:val="24"/>
          <w:szCs w:val="24"/>
          <w:lang w:val="fr-FR"/>
        </w:rPr>
        <w:t>Offres de support Microsoft Windows Azure</w:t>
      </w:r>
    </w:p>
    <w:p w:rsidR="00596386" w:rsidRPr="00207995" w:rsidRDefault="00596386" w:rsidP="00596386">
      <w:pPr>
        <w:rPr>
          <w:rFonts w:cs="Tahoma"/>
          <w:lang w:val="fr-FR"/>
        </w:rPr>
      </w:pPr>
    </w:p>
    <w:p w:rsidR="00596386" w:rsidRPr="00207995" w:rsidRDefault="00596386" w:rsidP="00596386">
      <w:pPr>
        <w:jc w:val="both"/>
        <w:rPr>
          <w:rFonts w:cs="Tahoma"/>
          <w:lang w:val="fr-FR"/>
        </w:rPr>
      </w:pPr>
      <w:r w:rsidRPr="00207995">
        <w:rPr>
          <w:rFonts w:cs="Tahoma"/>
          <w:color w:val="000000"/>
          <w:szCs w:val="18"/>
          <w:lang w:val="fr-FR"/>
        </w:rPr>
        <w:t>Sauf mention contraire ci</w:t>
      </w:r>
      <w:r w:rsidR="002E27FA">
        <w:rPr>
          <w:rFonts w:cs="Tahoma"/>
          <w:color w:val="000000"/>
          <w:szCs w:val="18"/>
          <w:lang w:val="fr-FR"/>
        </w:rPr>
        <w:t>-</w:t>
      </w:r>
      <w:r w:rsidRPr="00207995">
        <w:rPr>
          <w:rFonts w:cs="Tahoma"/>
          <w:color w:val="000000"/>
          <w:szCs w:val="18"/>
          <w:lang w:val="fr-FR"/>
        </w:rPr>
        <w:t xml:space="preserve">après, les Services de support Windows Azure sont réservés à Windows Azure. </w:t>
      </w:r>
    </w:p>
    <w:p w:rsidR="00596386" w:rsidRPr="00207995" w:rsidRDefault="00596386" w:rsidP="00596386">
      <w:pPr>
        <w:tabs>
          <w:tab w:val="left" w:pos="360"/>
        </w:tabs>
        <w:jc w:val="both"/>
        <w:rPr>
          <w:rFonts w:cs="Tahoma"/>
          <w:lang w:val="fr-FR"/>
        </w:rPr>
      </w:pPr>
    </w:p>
    <w:p w:rsidR="00596386" w:rsidRPr="00207995" w:rsidRDefault="00596386" w:rsidP="00596386">
      <w:pPr>
        <w:tabs>
          <w:tab w:val="left" w:pos="360"/>
        </w:tabs>
        <w:jc w:val="both"/>
        <w:rPr>
          <w:rFonts w:cs="Tahoma"/>
          <w:lang w:val="fr-FR"/>
        </w:rPr>
      </w:pPr>
      <w:r w:rsidRPr="00207995">
        <w:rPr>
          <w:rFonts w:cs="Tahoma"/>
          <w:szCs w:val="18"/>
          <w:lang w:val="fr-FR"/>
        </w:rPr>
        <w:t>Les Services sont assurés par l’équipe de Support Windows Azure, composée de spécialistes de Windows Azure</w:t>
      </w:r>
      <w:r w:rsidRPr="00207995">
        <w:rPr>
          <w:rFonts w:cs="Tahoma"/>
          <w:snapToGrid w:val="0"/>
          <w:szCs w:val="18"/>
          <w:lang w:val="fr-FR"/>
        </w:rPr>
        <w:t xml:space="preserve">. Les clients bénéficient ainsi de prestations optimales, disponibles </w:t>
      </w:r>
      <w:r w:rsidRPr="00207995">
        <w:rPr>
          <w:rFonts w:cs="Tahoma"/>
          <w:szCs w:val="18"/>
          <w:lang w:val="fr-FR"/>
        </w:rPr>
        <w:t>24 h</w:t>
      </w:r>
      <w:r w:rsidR="00161017">
        <w:rPr>
          <w:rFonts w:cs="Tahoma"/>
          <w:szCs w:val="18"/>
          <w:lang w:val="fr-FR"/>
        </w:rPr>
        <w:t xml:space="preserve"> </w:t>
      </w:r>
      <w:r w:rsidRPr="00207995">
        <w:rPr>
          <w:rFonts w:cs="Tahoma"/>
          <w:szCs w:val="18"/>
          <w:lang w:val="fr-FR"/>
        </w:rPr>
        <w:t>/</w:t>
      </w:r>
      <w:r w:rsidR="00161017">
        <w:rPr>
          <w:rFonts w:cs="Tahoma"/>
          <w:szCs w:val="18"/>
          <w:lang w:val="fr-FR"/>
        </w:rPr>
        <w:t xml:space="preserve"> </w:t>
      </w:r>
      <w:r w:rsidRPr="00207995">
        <w:rPr>
          <w:rFonts w:cs="Tahoma"/>
          <w:szCs w:val="18"/>
          <w:lang w:val="fr-FR"/>
        </w:rPr>
        <w:t>24 et 7 jours</w:t>
      </w:r>
      <w:r w:rsidR="00161017">
        <w:rPr>
          <w:rFonts w:cs="Tahoma"/>
          <w:szCs w:val="18"/>
          <w:lang w:val="fr-FR"/>
        </w:rPr>
        <w:t xml:space="preserve"> </w:t>
      </w:r>
      <w:r w:rsidRPr="00207995">
        <w:rPr>
          <w:rFonts w:cs="Tahoma"/>
          <w:szCs w:val="18"/>
          <w:lang w:val="fr-FR"/>
        </w:rPr>
        <w:t>/</w:t>
      </w:r>
      <w:r w:rsidR="00161017">
        <w:rPr>
          <w:rFonts w:cs="Tahoma"/>
          <w:szCs w:val="18"/>
          <w:lang w:val="fr-FR"/>
        </w:rPr>
        <w:t xml:space="preserve"> </w:t>
      </w:r>
      <w:r w:rsidRPr="00207995">
        <w:rPr>
          <w:rFonts w:cs="Tahoma"/>
          <w:szCs w:val="18"/>
          <w:lang w:val="fr-FR"/>
        </w:rPr>
        <w:t>7, en anglais uniquement.</w:t>
      </w:r>
      <w:r w:rsidR="00D274DC" w:rsidRPr="00207995">
        <w:rPr>
          <w:rFonts w:cs="Tahoma"/>
          <w:szCs w:val="18"/>
          <w:lang w:val="fr-FR"/>
        </w:rPr>
        <w:t xml:space="preserve"> </w:t>
      </w:r>
      <w:r w:rsidRPr="00207995">
        <w:rPr>
          <w:rFonts w:cs="Tahoma"/>
          <w:szCs w:val="18"/>
          <w:lang w:val="fr-FR"/>
        </w:rPr>
        <w:t>Le support est disponible dans d’autres langues (</w:t>
      </w:r>
      <w:hyperlink r:id="rId30" w:history="1">
        <w:r w:rsidR="00161017" w:rsidRPr="00597C72">
          <w:rPr>
            <w:rStyle w:val="Hyperlink"/>
            <w:rFonts w:cs="Tahoma"/>
            <w:szCs w:val="18"/>
            <w:lang w:val="fr-FR"/>
          </w:rPr>
          <w:t>www.windowsazure.com/en-us/support/plans/</w:t>
        </w:r>
      </w:hyperlink>
      <w:r w:rsidRPr="00207995">
        <w:rPr>
          <w:rFonts w:cs="Tahoma"/>
          <w:szCs w:val="18"/>
          <w:lang w:val="fr-FR"/>
        </w:rPr>
        <w:t>) pendant les heures ouvrées uniquement.</w:t>
      </w:r>
      <w:r w:rsidR="00D274DC" w:rsidRPr="00207995">
        <w:rPr>
          <w:rFonts w:cs="Tahoma"/>
          <w:szCs w:val="18"/>
          <w:lang w:val="fr-FR"/>
        </w:rPr>
        <w:t xml:space="preserve"> </w:t>
      </w:r>
      <w:r w:rsidRPr="00207995">
        <w:rPr>
          <w:rFonts w:cs="Tahoma"/>
          <w:szCs w:val="18"/>
          <w:lang w:val="fr-FR"/>
        </w:rPr>
        <w:t>.</w:t>
      </w:r>
      <w:r w:rsidR="00D274DC" w:rsidRPr="00207995">
        <w:rPr>
          <w:rFonts w:cs="Tahoma"/>
          <w:szCs w:val="18"/>
          <w:lang w:val="fr-FR"/>
        </w:rPr>
        <w:t xml:space="preserve"> </w:t>
      </w:r>
    </w:p>
    <w:p w:rsidR="00596386" w:rsidRPr="00207995" w:rsidRDefault="00596386" w:rsidP="00596386">
      <w:pPr>
        <w:tabs>
          <w:tab w:val="left" w:pos="360"/>
        </w:tabs>
        <w:jc w:val="both"/>
        <w:rPr>
          <w:rFonts w:cs="Tahoma"/>
          <w:lang w:val="fr-FR"/>
        </w:rPr>
      </w:pPr>
    </w:p>
    <w:p w:rsidR="00596386" w:rsidRPr="00207995" w:rsidRDefault="00596386" w:rsidP="00596386">
      <w:pPr>
        <w:tabs>
          <w:tab w:val="left" w:pos="360"/>
        </w:tabs>
        <w:jc w:val="both"/>
        <w:rPr>
          <w:rFonts w:cs="Tahoma"/>
          <w:lang w:val="fr-FR"/>
        </w:rPr>
      </w:pPr>
      <w:r w:rsidRPr="00207995">
        <w:rPr>
          <w:rFonts w:cs="Tahoma"/>
          <w:szCs w:val="18"/>
          <w:lang w:val="fr-FR"/>
        </w:rPr>
        <w:t>« Incident » désigne une demande de support assisté pour une Requête d’Assistance Unique.</w:t>
      </w:r>
      <w:r w:rsidR="00D274DC" w:rsidRPr="00207995">
        <w:rPr>
          <w:rFonts w:cs="Tahoma"/>
          <w:szCs w:val="18"/>
          <w:lang w:val="fr-FR"/>
        </w:rPr>
        <w:t xml:space="preserve"> </w:t>
      </w:r>
      <w:r w:rsidRPr="00207995">
        <w:rPr>
          <w:rFonts w:cs="Tahoma"/>
          <w:szCs w:val="18"/>
          <w:lang w:val="fr-FR"/>
        </w:rPr>
        <w:t>« Requête d’Assistance Unique » désigne un problème qui ne peut pas être divisé en requêtes secondaires.</w:t>
      </w:r>
      <w:r w:rsidR="00D274DC" w:rsidRPr="00207995">
        <w:rPr>
          <w:rFonts w:cs="Tahoma"/>
          <w:szCs w:val="18"/>
          <w:lang w:val="fr-FR"/>
        </w:rPr>
        <w:t xml:space="preserve"> </w:t>
      </w:r>
      <w:r w:rsidRPr="00207995">
        <w:rPr>
          <w:rFonts w:cs="Tahoma"/>
          <w:szCs w:val="18"/>
          <w:lang w:val="fr-FR"/>
        </w:rPr>
        <w:t>Si un problème comporte des requêtes secondaires, chacune d’entre elles sera considérée comme un Incident distinct.</w:t>
      </w:r>
      <w:r w:rsidR="00D274DC" w:rsidRPr="00207995">
        <w:rPr>
          <w:rFonts w:cs="Tahoma"/>
          <w:szCs w:val="18"/>
          <w:lang w:val="fr-FR"/>
        </w:rPr>
        <w:t xml:space="preserve"> </w:t>
      </w:r>
      <w:r w:rsidRPr="00207995">
        <w:rPr>
          <w:rFonts w:cs="Tahoma"/>
          <w:szCs w:val="18"/>
          <w:lang w:val="fr-FR"/>
        </w:rPr>
        <w:t>Les Incidents comprennent la quantité commercialement raisonnable de services nécessaires pour le dépannage et la résolution du problème technique.</w:t>
      </w:r>
      <w:r w:rsidR="00D274DC" w:rsidRPr="00207995">
        <w:rPr>
          <w:rFonts w:cs="Tahoma"/>
          <w:szCs w:val="18"/>
          <w:lang w:val="fr-FR"/>
        </w:rPr>
        <w:t xml:space="preserve"> </w:t>
      </w:r>
      <w:r w:rsidRPr="00207995">
        <w:rPr>
          <w:rFonts w:cs="Tahoma"/>
          <w:szCs w:val="18"/>
          <w:lang w:val="fr-FR"/>
        </w:rPr>
        <w:t xml:space="preserve">Les demandes de support peuvent être soumises via le site Web de support assisté accessible à l’adresse </w:t>
      </w:r>
      <w:hyperlink r:id="rId31" w:history="1">
        <w:r w:rsidRPr="00207995">
          <w:rPr>
            <w:rStyle w:val="Hyperlink"/>
            <w:rFonts w:cs="Tahoma"/>
            <w:szCs w:val="18"/>
            <w:lang w:val="fr-FR"/>
          </w:rPr>
          <w:t>www.windowsazure.com</w:t>
        </w:r>
      </w:hyperlink>
      <w:r w:rsidRPr="00207995">
        <w:rPr>
          <w:rFonts w:cs="Tahoma"/>
          <w:szCs w:val="18"/>
          <w:lang w:val="fr-FR"/>
        </w:rPr>
        <w:t>.</w:t>
      </w:r>
      <w:r w:rsidR="00D274DC" w:rsidRPr="00207995">
        <w:rPr>
          <w:rFonts w:cs="Tahoma"/>
          <w:szCs w:val="18"/>
          <w:lang w:val="fr-FR"/>
        </w:rPr>
        <w:t xml:space="preserve"> </w:t>
      </w:r>
    </w:p>
    <w:p w:rsidR="00596386" w:rsidRPr="00207995" w:rsidRDefault="00596386" w:rsidP="00596386">
      <w:pPr>
        <w:tabs>
          <w:tab w:val="left" w:pos="360"/>
        </w:tabs>
        <w:jc w:val="both"/>
        <w:rPr>
          <w:rFonts w:cs="Tahoma"/>
          <w:lang w:val="fr-FR"/>
        </w:rPr>
      </w:pPr>
    </w:p>
    <w:p w:rsidR="00596386" w:rsidRPr="00207995" w:rsidRDefault="00596386" w:rsidP="00596386">
      <w:pPr>
        <w:tabs>
          <w:tab w:val="left" w:pos="360"/>
        </w:tabs>
        <w:jc w:val="both"/>
        <w:rPr>
          <w:rFonts w:cs="Tahoma"/>
          <w:lang w:val="fr-FR"/>
        </w:rPr>
      </w:pPr>
      <w:r w:rsidRPr="00207995">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D274DC" w:rsidRPr="00207995">
        <w:rPr>
          <w:rFonts w:cs="Tahoma"/>
          <w:szCs w:val="18"/>
          <w:lang w:val="fr-FR"/>
        </w:rPr>
        <w:t xml:space="preserve"> </w:t>
      </w:r>
      <w:r w:rsidRPr="00207995">
        <w:rPr>
          <w:rFonts w:cs="Tahoma"/>
          <w:szCs w:val="18"/>
          <w:lang w:val="fr-FR"/>
        </w:rPr>
        <w:t>Lesdits services supplémentaires seront régis par les conditions dudit contrat distinct.</w:t>
      </w:r>
    </w:p>
    <w:p w:rsidR="00596386" w:rsidRPr="00207995" w:rsidRDefault="00596386" w:rsidP="00596386">
      <w:pPr>
        <w:pStyle w:val="normal1"/>
        <w:jc w:val="both"/>
        <w:rPr>
          <w:rFonts w:ascii="Tahoma" w:hAnsi="Tahoma" w:cs="Tahoma"/>
          <w:lang w:val="fr-FR"/>
        </w:rPr>
      </w:pPr>
    </w:p>
    <w:p w:rsidR="00596386" w:rsidRPr="00207995" w:rsidRDefault="00596386" w:rsidP="0097652B">
      <w:pPr>
        <w:keepNext/>
        <w:keepLines/>
        <w:widowControl w:val="0"/>
        <w:tabs>
          <w:tab w:val="left" w:pos="720"/>
          <w:tab w:val="left" w:pos="1170"/>
        </w:tabs>
        <w:rPr>
          <w:rFonts w:cs="Tahoma"/>
          <w:lang w:val="fr-FR"/>
        </w:rPr>
      </w:pPr>
      <w:r w:rsidRPr="00207995">
        <w:rPr>
          <w:rFonts w:cs="Tahoma"/>
          <w:b/>
          <w:bCs/>
          <w:sz w:val="24"/>
          <w:szCs w:val="18"/>
          <w:lang w:val="fr-FR"/>
        </w:rPr>
        <w:t>Support professionnel direct pour Windows Azure</w:t>
      </w:r>
    </w:p>
    <w:p w:rsidR="00596386" w:rsidRPr="00207995" w:rsidRDefault="00596386" w:rsidP="00596386">
      <w:pPr>
        <w:tabs>
          <w:tab w:val="left" w:pos="360"/>
        </w:tabs>
        <w:jc w:val="both"/>
        <w:rPr>
          <w:rFonts w:cs="Tahoma"/>
          <w:lang w:val="fr-FR"/>
        </w:rPr>
      </w:pPr>
    </w:p>
    <w:p w:rsidR="006E7D7A" w:rsidRPr="00207995" w:rsidRDefault="001B7453" w:rsidP="006E7D7A">
      <w:pPr>
        <w:tabs>
          <w:tab w:val="left" w:pos="360"/>
        </w:tabs>
        <w:jc w:val="both"/>
        <w:rPr>
          <w:rFonts w:cs="Tahoma"/>
          <w:lang w:val="fr-FR"/>
        </w:rPr>
      </w:pPr>
      <w:r w:rsidRPr="00207995">
        <w:rPr>
          <w:rFonts w:cs="Tahoma"/>
          <w:i/>
          <w:color w:val="000000"/>
          <w:szCs w:val="18"/>
          <w:lang w:val="fr-FR"/>
        </w:rPr>
        <w:t>Disponibilité limitée sur le marché</w:t>
      </w:r>
      <w:r w:rsidRPr="00207995">
        <w:rPr>
          <w:rFonts w:cs="Tahoma"/>
          <w:color w:val="000000"/>
          <w:szCs w:val="18"/>
          <w:lang w:val="fr-FR"/>
        </w:rPr>
        <w:t xml:space="preserve"> – Les services de Support professionnel direct pour Windows Azure présentés </w:t>
      </w:r>
      <w:r w:rsidR="00FC412B" w:rsidRPr="00207995">
        <w:rPr>
          <w:rFonts w:cs="Tahoma"/>
          <w:color w:val="000000"/>
          <w:szCs w:val="18"/>
          <w:lang w:val="fr-FR"/>
        </w:rPr>
        <w:br/>
      </w:r>
      <w:r w:rsidRPr="00207995">
        <w:rPr>
          <w:rFonts w:cs="Tahoma"/>
          <w:color w:val="000000"/>
          <w:szCs w:val="18"/>
          <w:lang w:val="fr-FR"/>
        </w:rPr>
        <w:t>ci</w:t>
      </w:r>
      <w:r w:rsidR="002E27FA">
        <w:rPr>
          <w:rFonts w:cs="Tahoma"/>
          <w:color w:val="000000"/>
          <w:szCs w:val="18"/>
          <w:lang w:val="fr-FR"/>
        </w:rPr>
        <w:t>-</w:t>
      </w:r>
      <w:r w:rsidRPr="00207995">
        <w:rPr>
          <w:rFonts w:cs="Tahoma"/>
          <w:color w:val="000000"/>
          <w:szCs w:val="18"/>
          <w:lang w:val="fr-FR"/>
        </w:rPr>
        <w:t xml:space="preserve">dessous sont assurés uniquement en anglais, dans un nombre de pays limité </w:t>
      </w:r>
      <w:r w:rsidR="00FC412B" w:rsidRPr="00207995">
        <w:rPr>
          <w:rFonts w:cs="Tahoma"/>
          <w:color w:val="000000"/>
          <w:szCs w:val="18"/>
          <w:lang w:val="fr-FR"/>
        </w:rPr>
        <w:br/>
      </w:r>
      <w:r w:rsidRPr="00207995">
        <w:rPr>
          <w:rFonts w:cs="Tahoma"/>
          <w:color w:val="000000"/>
          <w:szCs w:val="18"/>
          <w:lang w:val="fr-FR"/>
        </w:rPr>
        <w:t>(</w:t>
      </w:r>
      <w:hyperlink r:id="rId32" w:history="1">
        <w:r w:rsidR="00F70677" w:rsidRPr="00B72055">
          <w:rPr>
            <w:rStyle w:val="Hyperlink"/>
            <w:rFonts w:cs="Tahoma"/>
            <w:szCs w:val="18"/>
            <w:lang w:val="fr-FR"/>
          </w:rPr>
          <w:t>www.windowsazure.com/en-us/support/plans/</w:t>
        </w:r>
      </w:hyperlink>
      <w:r w:rsidRPr="00207995">
        <w:rPr>
          <w:rFonts w:cs="Tahoma"/>
          <w:szCs w:val="18"/>
          <w:lang w:val="fr-FR"/>
        </w:rPr>
        <w:t>).</w:t>
      </w:r>
    </w:p>
    <w:p w:rsidR="001B7453" w:rsidRPr="00207995" w:rsidRDefault="001B7453" w:rsidP="006E7D7A">
      <w:pPr>
        <w:tabs>
          <w:tab w:val="left" w:pos="360"/>
        </w:tabs>
        <w:jc w:val="both"/>
        <w:rPr>
          <w:rFonts w:cs="Tahoma"/>
          <w:lang w:val="fr-FR"/>
        </w:rPr>
      </w:pPr>
    </w:p>
    <w:p w:rsidR="00596386" w:rsidRPr="00207995" w:rsidRDefault="00596386" w:rsidP="00596386">
      <w:pPr>
        <w:tabs>
          <w:tab w:val="left" w:pos="360"/>
        </w:tabs>
        <w:jc w:val="both"/>
        <w:rPr>
          <w:rFonts w:cs="Tahoma"/>
          <w:lang w:val="fr-FR"/>
        </w:rPr>
      </w:pPr>
      <w:r w:rsidRPr="00207995">
        <w:rPr>
          <w:rFonts w:cs="Tahoma"/>
          <w:color w:val="000000"/>
          <w:szCs w:val="18"/>
          <w:lang w:val="fr-FR"/>
        </w:rPr>
        <w:t>Il incombe aux clients de définir le niveau de gravité initial en utilisant le processus de soumission en ligne conformément aux directives sur le niveau de gravité fournies ci</w:t>
      </w:r>
      <w:r w:rsidR="002E27FA">
        <w:rPr>
          <w:rFonts w:cs="Tahoma"/>
          <w:color w:val="000000"/>
          <w:szCs w:val="18"/>
          <w:lang w:val="fr-FR"/>
        </w:rPr>
        <w:t>-</w:t>
      </w:r>
      <w:r w:rsidRPr="00207995">
        <w:rPr>
          <w:rFonts w:cs="Tahoma"/>
          <w:color w:val="000000"/>
          <w:szCs w:val="18"/>
          <w:lang w:val="fr-FR"/>
        </w:rPr>
        <w:t>dessous. Microsoft peut être amenée à rétrograder le niveau de gravité d’une demande, notamment lorsque le client ne peut pas fournir les ressources ou réponses adéquates pour permettre à Microsoft de poursuivre ses efforts de résolution du problème.</w:t>
      </w:r>
      <w:r w:rsidR="00D274DC" w:rsidRPr="00207995">
        <w:rPr>
          <w:rFonts w:cs="Tahoma"/>
          <w:color w:val="000000"/>
          <w:szCs w:val="18"/>
          <w:lang w:val="fr-FR"/>
        </w:rPr>
        <w:t xml:space="preserve"> </w:t>
      </w:r>
      <w:r w:rsidRPr="00207995">
        <w:rPr>
          <w:rFonts w:cs="Tahoma"/>
          <w:color w:val="000000"/>
          <w:szCs w:val="18"/>
          <w:lang w:val="fr-FR"/>
        </w:rPr>
        <w:t>La gravité de l’Incident détermine le niveau de réponse au sein de Microsoft et les temps de réponse estimés, tel que défini dans le tableau ci</w:t>
      </w:r>
      <w:r w:rsidR="002E27FA">
        <w:rPr>
          <w:rFonts w:cs="Tahoma"/>
          <w:color w:val="000000"/>
          <w:szCs w:val="18"/>
          <w:lang w:val="fr-FR"/>
        </w:rPr>
        <w:t>-</w:t>
      </w:r>
      <w:r w:rsidRPr="00207995">
        <w:rPr>
          <w:rFonts w:cs="Tahoma"/>
          <w:color w:val="000000"/>
          <w:szCs w:val="18"/>
          <w:lang w:val="fr-FR"/>
        </w:rPr>
        <w:t>après.</w:t>
      </w:r>
      <w:r w:rsidR="00D274DC" w:rsidRPr="00207995">
        <w:rPr>
          <w:rFonts w:cs="Tahoma"/>
          <w:color w:val="000000"/>
          <w:szCs w:val="18"/>
          <w:lang w:val="fr-FR"/>
        </w:rPr>
        <w:t xml:space="preserve"> </w:t>
      </w:r>
      <w:r w:rsidRPr="00207995">
        <w:rPr>
          <w:rFonts w:cs="Tahoma"/>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rsidR="00FC412B" w:rsidRPr="00207995" w:rsidRDefault="00FC412B" w:rsidP="00DD7F8E">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A648F" w:rsidTr="002A6416">
        <w:tc>
          <w:tcPr>
            <w:tcW w:w="1347" w:type="dxa"/>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Gravité</w:t>
            </w:r>
          </w:p>
        </w:tc>
        <w:tc>
          <w:tcPr>
            <w:tcW w:w="1800" w:type="dxa"/>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Interlocuteur</w:t>
            </w:r>
          </w:p>
        </w:tc>
        <w:tc>
          <w:tcPr>
            <w:tcW w:w="3079" w:type="dxa"/>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Situation du client</w:t>
            </w:r>
          </w:p>
        </w:tc>
        <w:tc>
          <w:tcPr>
            <w:tcW w:w="3314" w:type="dxa"/>
            <w:shd w:val="clear" w:color="auto" w:fill="FABF8F"/>
          </w:tcPr>
          <w:p w:rsidR="00596386" w:rsidRPr="00207995" w:rsidRDefault="00596386" w:rsidP="00FC412B">
            <w:pPr>
              <w:jc w:val="center"/>
              <w:rPr>
                <w:rFonts w:cs="Tahoma"/>
                <w:b/>
                <w:bCs/>
                <w:color w:val="000000"/>
                <w:sz w:val="20"/>
                <w:szCs w:val="18"/>
                <w:lang w:val="fr-FR"/>
              </w:rPr>
            </w:pPr>
            <w:r w:rsidRPr="00207995">
              <w:rPr>
                <w:rFonts w:cs="Tahoma"/>
                <w:b/>
                <w:bCs/>
                <w:color w:val="000000"/>
                <w:sz w:val="20"/>
                <w:szCs w:val="18"/>
                <w:lang w:val="fr-FR"/>
              </w:rPr>
              <w:t>Délai de réponse estimé de</w:t>
            </w:r>
            <w:r w:rsidR="00FC412B" w:rsidRPr="00207995">
              <w:rPr>
                <w:rFonts w:cs="Tahoma"/>
                <w:b/>
                <w:bCs/>
                <w:color w:val="000000"/>
                <w:sz w:val="20"/>
                <w:szCs w:val="18"/>
                <w:lang w:val="fr-FR"/>
              </w:rPr>
              <w:t> </w:t>
            </w:r>
            <w:r w:rsidRPr="00207995">
              <w:rPr>
                <w:rFonts w:cs="Tahoma"/>
                <w:b/>
                <w:bCs/>
                <w:color w:val="000000"/>
                <w:sz w:val="20"/>
                <w:szCs w:val="18"/>
                <w:lang w:val="fr-FR"/>
              </w:rPr>
              <w:t>Microsoft</w:t>
            </w:r>
          </w:p>
        </w:tc>
      </w:tr>
      <w:tr w:rsidR="00596386" w:rsidRPr="009A648F" w:rsidTr="002A6416">
        <w:tc>
          <w:tcPr>
            <w:tcW w:w="1347" w:type="dxa"/>
          </w:tcPr>
          <w:p w:rsidR="00596386" w:rsidRPr="000612F9" w:rsidRDefault="00596386" w:rsidP="00647923">
            <w:pPr>
              <w:spacing w:after="60" w:line="240" w:lineRule="atLeast"/>
              <w:jc w:val="center"/>
              <w:rPr>
                <w:rFonts w:cs="Tahoma"/>
                <w:szCs w:val="18"/>
              </w:rPr>
            </w:pPr>
            <w:r w:rsidRPr="000612F9">
              <w:rPr>
                <w:rFonts w:cs="Tahoma"/>
                <w:szCs w:val="18"/>
              </w:rPr>
              <w:t>A</w:t>
            </w:r>
          </w:p>
        </w:tc>
        <w:tc>
          <w:tcPr>
            <w:tcW w:w="1800" w:type="dxa"/>
          </w:tcPr>
          <w:p w:rsidR="00596386" w:rsidRPr="000612F9" w:rsidRDefault="00596386" w:rsidP="00FC412B">
            <w:pPr>
              <w:spacing w:after="60" w:line="240" w:lineRule="atLeast"/>
              <w:jc w:val="center"/>
              <w:rPr>
                <w:rFonts w:cs="Tahoma"/>
                <w:szCs w:val="18"/>
              </w:rPr>
            </w:pPr>
            <w:r w:rsidRPr="000612F9">
              <w:rPr>
                <w:rFonts w:cs="Tahoma"/>
                <w:szCs w:val="18"/>
              </w:rPr>
              <w:t>Communication par</w:t>
            </w:r>
            <w:r w:rsidR="00FC412B">
              <w:rPr>
                <w:rFonts w:cs="Tahoma"/>
                <w:szCs w:val="18"/>
              </w:rPr>
              <w:t> </w:t>
            </w:r>
            <w:r w:rsidRPr="000612F9">
              <w:rPr>
                <w:rFonts w:cs="Tahoma"/>
                <w:szCs w:val="18"/>
              </w:rPr>
              <w:t>le Web</w:t>
            </w:r>
          </w:p>
        </w:tc>
        <w:tc>
          <w:tcPr>
            <w:tcW w:w="3079" w:type="dxa"/>
          </w:tcPr>
          <w:p w:rsidR="00596386" w:rsidRPr="00207995" w:rsidRDefault="00596386" w:rsidP="00647923">
            <w:pPr>
              <w:spacing w:after="60" w:line="240" w:lineRule="atLeast"/>
              <w:rPr>
                <w:rFonts w:cs="Tahoma"/>
                <w:lang w:val="fr-FR"/>
              </w:rPr>
            </w:pPr>
            <w:r w:rsidRPr="00207995">
              <w:rPr>
                <w:rFonts w:cs="Tahoma"/>
                <w:szCs w:val="18"/>
                <w:lang w:val="fr-FR"/>
              </w:rPr>
              <w:t>Impact critique sur l’activité :</w:t>
            </w:r>
          </w:p>
          <w:p w:rsidR="00596386" w:rsidRPr="00207995" w:rsidRDefault="00596386" w:rsidP="00647923">
            <w:pPr>
              <w:spacing w:after="60" w:line="240" w:lineRule="atLeast"/>
              <w:rPr>
                <w:rFonts w:cs="Tahoma"/>
                <w:lang w:val="fr-FR"/>
              </w:rPr>
            </w:pPr>
            <w:r w:rsidRPr="00207995">
              <w:rPr>
                <w:rFonts w:cs="Tahoma"/>
                <w:szCs w:val="18"/>
                <w:lang w:val="fr-FR"/>
              </w:rPr>
              <w:t>Pertes ou dégradations des services importantes (application en panne)</w:t>
            </w:r>
          </w:p>
          <w:p w:rsidR="00596386" w:rsidRPr="00207995" w:rsidRDefault="00596386" w:rsidP="00647923">
            <w:pPr>
              <w:spacing w:after="60" w:line="240" w:lineRule="atLeast"/>
              <w:rPr>
                <w:rFonts w:cs="Tahoma"/>
                <w:szCs w:val="18"/>
                <w:lang w:val="fr-FR"/>
              </w:rPr>
            </w:pPr>
            <w:r w:rsidRPr="00207995">
              <w:rPr>
                <w:rFonts w:cs="Tahoma"/>
                <w:szCs w:val="18"/>
                <w:lang w:val="fr-FR"/>
              </w:rPr>
              <w:t>Nécessite une attention dans l’heure</w:t>
            </w:r>
          </w:p>
        </w:tc>
        <w:tc>
          <w:tcPr>
            <w:tcW w:w="3314" w:type="dxa"/>
          </w:tcPr>
          <w:p w:rsidR="00596386" w:rsidRPr="00207995" w:rsidRDefault="00596386" w:rsidP="00647923">
            <w:pPr>
              <w:spacing w:after="60" w:line="240" w:lineRule="atLeast"/>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une (1) heure maximum</w:t>
            </w:r>
          </w:p>
          <w:p w:rsidR="00596386" w:rsidRPr="00207995" w:rsidRDefault="00596386" w:rsidP="00647923">
            <w:pPr>
              <w:spacing w:after="60" w:line="240" w:lineRule="atLeast"/>
              <w:rPr>
                <w:rFonts w:cs="Tahoma"/>
                <w:szCs w:val="18"/>
                <w:lang w:val="fr-FR"/>
              </w:rPr>
            </w:pPr>
          </w:p>
        </w:tc>
      </w:tr>
      <w:tr w:rsidR="00596386" w:rsidRPr="009A648F" w:rsidTr="002A6416">
        <w:tc>
          <w:tcPr>
            <w:tcW w:w="1347" w:type="dxa"/>
          </w:tcPr>
          <w:p w:rsidR="00596386" w:rsidRPr="000612F9" w:rsidRDefault="00596386" w:rsidP="00647923">
            <w:pPr>
              <w:spacing w:after="60" w:line="240" w:lineRule="atLeast"/>
              <w:jc w:val="center"/>
              <w:rPr>
                <w:rFonts w:cs="Tahoma"/>
                <w:szCs w:val="18"/>
              </w:rPr>
            </w:pPr>
            <w:r w:rsidRPr="000612F9">
              <w:rPr>
                <w:rFonts w:cs="Tahoma"/>
                <w:szCs w:val="18"/>
              </w:rPr>
              <w:t>B</w:t>
            </w:r>
          </w:p>
        </w:tc>
        <w:tc>
          <w:tcPr>
            <w:tcW w:w="1800" w:type="dxa"/>
          </w:tcPr>
          <w:p w:rsidR="00596386" w:rsidRPr="000612F9" w:rsidRDefault="00596386" w:rsidP="00FC412B">
            <w:pPr>
              <w:spacing w:after="60" w:line="240" w:lineRule="atLeast"/>
              <w:jc w:val="center"/>
              <w:rPr>
                <w:rFonts w:cs="Tahoma"/>
                <w:szCs w:val="18"/>
              </w:rPr>
            </w:pPr>
            <w:r w:rsidRPr="000612F9">
              <w:rPr>
                <w:rFonts w:cs="Tahoma"/>
                <w:szCs w:val="18"/>
              </w:rPr>
              <w:t>Communication par</w:t>
            </w:r>
            <w:r w:rsidR="00FC412B">
              <w:rPr>
                <w:rFonts w:cs="Tahoma"/>
                <w:szCs w:val="18"/>
              </w:rPr>
              <w:t> </w:t>
            </w:r>
            <w:r w:rsidRPr="000612F9">
              <w:rPr>
                <w:rFonts w:cs="Tahoma"/>
                <w:szCs w:val="18"/>
              </w:rPr>
              <w:t>le Web</w:t>
            </w:r>
          </w:p>
        </w:tc>
        <w:tc>
          <w:tcPr>
            <w:tcW w:w="3079" w:type="dxa"/>
          </w:tcPr>
          <w:p w:rsidR="00596386" w:rsidRPr="00207995" w:rsidRDefault="00596386" w:rsidP="00647923">
            <w:pPr>
              <w:spacing w:after="60" w:line="240" w:lineRule="atLeast"/>
              <w:rPr>
                <w:rFonts w:cs="Tahoma"/>
                <w:lang w:val="fr-FR"/>
              </w:rPr>
            </w:pPr>
            <w:r w:rsidRPr="00207995">
              <w:rPr>
                <w:rFonts w:cs="Tahoma"/>
                <w:szCs w:val="18"/>
                <w:lang w:val="fr-FR"/>
              </w:rPr>
              <w:t xml:space="preserve">Impact modéré sur l’activité : </w:t>
            </w:r>
          </w:p>
          <w:p w:rsidR="00596386" w:rsidRPr="00207995" w:rsidRDefault="00596386" w:rsidP="00647923">
            <w:pPr>
              <w:spacing w:line="240" w:lineRule="atLeast"/>
              <w:rPr>
                <w:rFonts w:cs="Tahoma"/>
                <w:lang w:val="fr-FR"/>
              </w:rPr>
            </w:pPr>
            <w:r w:rsidRPr="00207995">
              <w:rPr>
                <w:rFonts w:cs="Tahoma"/>
                <w:szCs w:val="18"/>
                <w:lang w:val="fr-FR"/>
              </w:rPr>
              <w:t>L’activité du client subit une perte modérée ou la dégradation des services mais l’activité peut se poursuivre même si elle est perturbée</w:t>
            </w:r>
          </w:p>
          <w:p w:rsidR="00596386" w:rsidRPr="00207995" w:rsidRDefault="00596386" w:rsidP="00647923">
            <w:pPr>
              <w:spacing w:after="60" w:line="240" w:lineRule="atLeast"/>
              <w:rPr>
                <w:rFonts w:cs="Tahoma"/>
                <w:szCs w:val="18"/>
                <w:lang w:val="fr-FR"/>
              </w:rPr>
            </w:pPr>
            <w:r w:rsidRPr="00207995">
              <w:rPr>
                <w:rFonts w:cs="Tahoma"/>
                <w:szCs w:val="18"/>
                <w:lang w:val="fr-FR"/>
              </w:rPr>
              <w:t>Nécessite une attention dans les deux (2) heures</w:t>
            </w:r>
          </w:p>
        </w:tc>
        <w:tc>
          <w:tcPr>
            <w:tcW w:w="3314" w:type="dxa"/>
          </w:tcPr>
          <w:p w:rsidR="00596386" w:rsidRPr="00207995" w:rsidRDefault="00596386" w:rsidP="00647923">
            <w:pPr>
              <w:spacing w:line="240" w:lineRule="atLeast"/>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deux (2) heures maximum</w:t>
            </w:r>
          </w:p>
          <w:p w:rsidR="00596386" w:rsidRPr="00207995" w:rsidRDefault="00596386" w:rsidP="00647923">
            <w:pPr>
              <w:spacing w:after="60" w:line="240" w:lineRule="atLeast"/>
              <w:rPr>
                <w:rFonts w:cs="Tahoma"/>
                <w:szCs w:val="18"/>
                <w:lang w:val="fr-FR"/>
              </w:rPr>
            </w:pPr>
          </w:p>
        </w:tc>
      </w:tr>
      <w:tr w:rsidR="00596386" w:rsidRPr="009A648F" w:rsidTr="002A6416">
        <w:tc>
          <w:tcPr>
            <w:tcW w:w="1347" w:type="dxa"/>
          </w:tcPr>
          <w:p w:rsidR="00596386" w:rsidRPr="000612F9" w:rsidRDefault="00596386" w:rsidP="00647923">
            <w:pPr>
              <w:spacing w:after="60" w:line="240" w:lineRule="atLeast"/>
              <w:jc w:val="center"/>
              <w:rPr>
                <w:rFonts w:cs="Tahoma"/>
                <w:szCs w:val="18"/>
              </w:rPr>
            </w:pPr>
            <w:r w:rsidRPr="000612F9">
              <w:rPr>
                <w:rFonts w:cs="Tahoma"/>
                <w:szCs w:val="18"/>
              </w:rPr>
              <w:t>C</w:t>
            </w:r>
          </w:p>
        </w:tc>
        <w:tc>
          <w:tcPr>
            <w:tcW w:w="1800" w:type="dxa"/>
          </w:tcPr>
          <w:p w:rsidR="00596386" w:rsidRPr="000612F9" w:rsidRDefault="00596386" w:rsidP="00FC412B">
            <w:pPr>
              <w:spacing w:after="60" w:line="240" w:lineRule="atLeast"/>
              <w:jc w:val="center"/>
              <w:rPr>
                <w:rFonts w:cs="Tahoma"/>
                <w:szCs w:val="18"/>
              </w:rPr>
            </w:pPr>
            <w:r w:rsidRPr="000612F9">
              <w:rPr>
                <w:rFonts w:cs="Tahoma"/>
                <w:szCs w:val="18"/>
              </w:rPr>
              <w:t>Communication par</w:t>
            </w:r>
            <w:r w:rsidR="00FC412B">
              <w:rPr>
                <w:rFonts w:cs="Tahoma"/>
                <w:szCs w:val="18"/>
              </w:rPr>
              <w:t> </w:t>
            </w:r>
            <w:r w:rsidRPr="000612F9">
              <w:rPr>
                <w:rFonts w:cs="Tahoma"/>
                <w:szCs w:val="18"/>
              </w:rPr>
              <w:t>le Web</w:t>
            </w:r>
          </w:p>
        </w:tc>
        <w:tc>
          <w:tcPr>
            <w:tcW w:w="3079" w:type="dxa"/>
          </w:tcPr>
          <w:p w:rsidR="00596386" w:rsidRPr="00207995" w:rsidRDefault="00596386" w:rsidP="00647923">
            <w:pPr>
              <w:rPr>
                <w:rFonts w:cs="Tahoma"/>
                <w:lang w:val="fr-FR"/>
              </w:rPr>
            </w:pPr>
            <w:r w:rsidRPr="00207995">
              <w:rPr>
                <w:rFonts w:cs="Tahoma"/>
                <w:szCs w:val="18"/>
                <w:lang w:val="fr-FR"/>
              </w:rPr>
              <w:t>Impact minimum sur l’activité :</w:t>
            </w:r>
          </w:p>
          <w:p w:rsidR="00596386" w:rsidRPr="00207995" w:rsidRDefault="00596386" w:rsidP="00647923">
            <w:pPr>
              <w:rPr>
                <w:rFonts w:cs="Tahoma"/>
                <w:lang w:val="fr-FR"/>
              </w:rPr>
            </w:pPr>
            <w:r w:rsidRPr="00207995">
              <w:rPr>
                <w:rFonts w:cs="Tahoma"/>
                <w:szCs w:val="18"/>
                <w:lang w:val="fr-FR"/>
              </w:rPr>
              <w:t>L’activité se poursuit pour l’essentiel malgré des gênes minimes ou inexistantes pour les services</w:t>
            </w:r>
          </w:p>
          <w:p w:rsidR="00596386" w:rsidRPr="00207995" w:rsidRDefault="00596386" w:rsidP="00647923">
            <w:pPr>
              <w:spacing w:after="60" w:line="240" w:lineRule="atLeast"/>
              <w:rPr>
                <w:rFonts w:cs="Tahoma"/>
                <w:szCs w:val="18"/>
                <w:lang w:val="fr-FR"/>
              </w:rPr>
            </w:pPr>
            <w:r w:rsidRPr="00207995">
              <w:rPr>
                <w:rFonts w:cs="Tahoma"/>
                <w:szCs w:val="18"/>
                <w:lang w:val="fr-FR"/>
              </w:rPr>
              <w:t>Nécessite une attention dans les deux (4) heures</w:t>
            </w:r>
          </w:p>
        </w:tc>
        <w:tc>
          <w:tcPr>
            <w:tcW w:w="3314" w:type="dxa"/>
          </w:tcPr>
          <w:p w:rsidR="00596386" w:rsidRPr="00207995" w:rsidRDefault="00596386" w:rsidP="00647923">
            <w:pPr>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quatre (4) heures maximum</w:t>
            </w:r>
          </w:p>
          <w:p w:rsidR="00596386" w:rsidRPr="00207995" w:rsidRDefault="00596386" w:rsidP="00647923">
            <w:pPr>
              <w:spacing w:line="240" w:lineRule="atLeast"/>
              <w:rPr>
                <w:rFonts w:cs="Tahoma"/>
                <w:szCs w:val="18"/>
                <w:lang w:val="fr-FR"/>
              </w:rPr>
            </w:pPr>
          </w:p>
        </w:tc>
      </w:tr>
    </w:tbl>
    <w:p w:rsidR="00596386" w:rsidRPr="00207995" w:rsidRDefault="00596386" w:rsidP="00DD7F8E">
      <w:pPr>
        <w:rPr>
          <w:rFonts w:cs="Tahoma"/>
          <w:lang w:val="fr-FR"/>
        </w:rPr>
      </w:pPr>
    </w:p>
    <w:p w:rsidR="000D747C" w:rsidRPr="00207995" w:rsidRDefault="000D747C" w:rsidP="000D747C">
      <w:pPr>
        <w:rPr>
          <w:rFonts w:cs="Tahoma"/>
          <w:lang w:val="fr-FR"/>
        </w:rPr>
      </w:pPr>
      <w:r w:rsidRPr="00207995">
        <w:rPr>
          <w:rFonts w:cs="Tahoma"/>
          <w:snapToGrid w:val="0"/>
          <w:color w:val="000000"/>
          <w:szCs w:val="18"/>
          <w:lang w:val="fr-FR"/>
        </w:rPr>
        <w:t>Les clients peuvent opter pour un service de support téléphonique.</w:t>
      </w:r>
      <w:r w:rsidR="00D274DC" w:rsidRPr="00207995">
        <w:rPr>
          <w:rFonts w:cs="Tahoma"/>
          <w:snapToGrid w:val="0"/>
          <w:color w:val="000000"/>
          <w:szCs w:val="18"/>
          <w:lang w:val="fr-FR"/>
        </w:rPr>
        <w:t xml:space="preserve"> </w:t>
      </w:r>
      <w:r w:rsidRPr="00207995">
        <w:rPr>
          <w:rFonts w:cs="Tahoma"/>
          <w:snapToGrid w:val="0"/>
          <w:color w:val="000000"/>
          <w:szCs w:val="18"/>
          <w:lang w:val="fr-FR"/>
        </w:rPr>
        <w:t xml:space="preserve">Par défaut, le support est assuré en ligne </w:t>
      </w:r>
      <w:r w:rsidR="00957FE9">
        <w:rPr>
          <w:rFonts w:cs="Tahoma"/>
          <w:snapToGrid w:val="0"/>
          <w:color w:val="000000"/>
          <w:szCs w:val="18"/>
          <w:lang w:val="fr-FR"/>
        </w:rPr>
        <w:br/>
      </w:r>
      <w:r w:rsidRPr="00207995">
        <w:rPr>
          <w:rFonts w:cs="Tahoma"/>
          <w:snapToGrid w:val="0"/>
          <w:color w:val="000000"/>
          <w:szCs w:val="18"/>
          <w:lang w:val="fr-FR"/>
        </w:rPr>
        <w:t>(par e</w:t>
      </w:r>
      <w:r w:rsidR="002E27FA">
        <w:rPr>
          <w:rFonts w:cs="Tahoma"/>
          <w:snapToGrid w:val="0"/>
          <w:color w:val="000000"/>
          <w:szCs w:val="18"/>
          <w:lang w:val="fr-FR"/>
        </w:rPr>
        <w:t>-</w:t>
      </w:r>
      <w:r w:rsidRPr="00207995">
        <w:rPr>
          <w:rFonts w:cs="Tahoma"/>
          <w:snapToGrid w:val="0"/>
          <w:color w:val="000000"/>
          <w:szCs w:val="18"/>
          <w:lang w:val="fr-FR"/>
        </w:rPr>
        <w:t>mail ou via le portail Windows Azure, par exemple).</w:t>
      </w:r>
    </w:p>
    <w:p w:rsidR="001C1727" w:rsidRPr="00207995" w:rsidRDefault="001C1727">
      <w:pPr>
        <w:rPr>
          <w:rFonts w:cs="Tahoma"/>
          <w:lang w:val="fr-FR"/>
        </w:rPr>
      </w:pPr>
    </w:p>
    <w:p w:rsidR="00DC0853" w:rsidRPr="00207995" w:rsidRDefault="00CB228A" w:rsidP="0097652B">
      <w:pPr>
        <w:keepNext/>
        <w:keepLines/>
        <w:tabs>
          <w:tab w:val="left" w:pos="360"/>
        </w:tabs>
        <w:spacing w:after="60"/>
        <w:jc w:val="both"/>
        <w:rPr>
          <w:rFonts w:cs="Tahoma"/>
          <w:lang w:val="fr-FR"/>
        </w:rPr>
      </w:pPr>
      <w:r w:rsidRPr="00207995">
        <w:rPr>
          <w:rFonts w:cs="Tahoma"/>
          <w:b/>
          <w:color w:val="000000"/>
          <w:szCs w:val="18"/>
          <w:lang w:val="fr-FR"/>
        </w:rPr>
        <w:t>Gestion de Prestation de Services</w:t>
      </w:r>
    </w:p>
    <w:p w:rsidR="00596386" w:rsidRPr="000612F9" w:rsidRDefault="00596386" w:rsidP="0097652B">
      <w:pPr>
        <w:keepNext/>
        <w:keepLines/>
        <w:tabs>
          <w:tab w:val="left" w:pos="360"/>
        </w:tabs>
        <w:jc w:val="both"/>
        <w:rPr>
          <w:rFonts w:cs="Tahoma"/>
        </w:rPr>
      </w:pPr>
      <w:r w:rsidRPr="00207995">
        <w:rPr>
          <w:rFonts w:cs="Tahoma"/>
          <w:color w:val="000000"/>
          <w:szCs w:val="18"/>
          <w:lang w:val="fr-FR"/>
        </w:rPr>
        <w:t>Outre</w:t>
      </w:r>
      <w:r w:rsidRPr="00207995">
        <w:rPr>
          <w:rFonts w:cs="Tahoma"/>
          <w:snapToGrid w:val="0"/>
          <w:szCs w:val="18"/>
          <w:lang w:val="fr-FR"/>
        </w:rPr>
        <w:t xml:space="preserve"> les Services décrits ci</w:t>
      </w:r>
      <w:r w:rsidR="002E27FA">
        <w:rPr>
          <w:rFonts w:cs="Tahoma"/>
          <w:snapToGrid w:val="0"/>
          <w:szCs w:val="18"/>
          <w:lang w:val="fr-FR"/>
        </w:rPr>
        <w:t>-</w:t>
      </w:r>
      <w:r w:rsidRPr="00207995">
        <w:rPr>
          <w:rFonts w:cs="Tahoma"/>
          <w:snapToGrid w:val="0"/>
          <w:szCs w:val="18"/>
          <w:lang w:val="fr-FR"/>
        </w:rPr>
        <w:t xml:space="preserve">avant, les clients du Support professionnel direct pour Windows Azure bénéficient d’une </w:t>
      </w:r>
      <w:r w:rsidRPr="00207995">
        <w:rPr>
          <w:rFonts w:cs="Tahoma"/>
          <w:snapToGrid w:val="0"/>
          <w:color w:val="000000"/>
          <w:szCs w:val="18"/>
          <w:lang w:val="fr-FR"/>
        </w:rPr>
        <w:t>assistance à la coordination des services de support et d’assistance pour Windows Azure.</w:t>
      </w:r>
      <w:r w:rsidR="00D274DC" w:rsidRPr="00207995">
        <w:rPr>
          <w:rFonts w:cs="Tahoma"/>
          <w:snapToGrid w:val="0"/>
          <w:color w:val="000000"/>
          <w:szCs w:val="18"/>
          <w:lang w:val="fr-FR"/>
        </w:rPr>
        <w:t xml:space="preserve"> </w:t>
      </w:r>
      <w:r w:rsidRPr="00207995">
        <w:rPr>
          <w:rFonts w:cs="Tahoma"/>
          <w:snapToGrid w:val="0"/>
          <w:color w:val="000000"/>
          <w:szCs w:val="18"/>
          <w:lang w:val="fr-FR"/>
        </w:rPr>
        <w:t>Ces services sont assurés par une équipe de techniciens d’assistance (les « Responsables de la Prestation Professionnelle Directe »).</w:t>
      </w:r>
      <w:r w:rsidR="00D274DC" w:rsidRPr="00207995">
        <w:rPr>
          <w:rFonts w:cs="Tahoma"/>
          <w:snapToGrid w:val="0"/>
          <w:color w:val="000000"/>
          <w:szCs w:val="18"/>
          <w:lang w:val="fr-FR"/>
        </w:rPr>
        <w:t xml:space="preserve"> </w:t>
      </w:r>
      <w:r w:rsidRPr="00207995">
        <w:rPr>
          <w:rFonts w:cs="Tahoma"/>
          <w:snapToGrid w:val="0"/>
          <w:color w:val="000000"/>
          <w:szCs w:val="18"/>
          <w:lang w:val="fr-FR"/>
        </w:rPr>
        <w:t>Les</w:t>
      </w:r>
      <w:r w:rsidR="00957FE9">
        <w:rPr>
          <w:rFonts w:cs="Tahoma"/>
          <w:snapToGrid w:val="0"/>
          <w:color w:val="000000"/>
          <w:szCs w:val="18"/>
          <w:lang w:val="fr-FR"/>
        </w:rPr>
        <w:t> </w:t>
      </w:r>
      <w:r w:rsidRPr="00207995">
        <w:rPr>
          <w:rFonts w:cs="Tahoma"/>
          <w:snapToGrid w:val="0"/>
          <w:color w:val="000000"/>
          <w:szCs w:val="18"/>
          <w:lang w:val="fr-FR"/>
        </w:rPr>
        <w:t xml:space="preserve">Responsables de la Prestation Professionnelle Directe représentent </w:t>
      </w:r>
      <w:r w:rsidRPr="00207995">
        <w:rPr>
          <w:rFonts w:cs="Tahoma"/>
          <w:szCs w:val="18"/>
          <w:lang w:val="fr-FR"/>
        </w:rPr>
        <w:t xml:space="preserve">les intérêts des clients </w:t>
      </w:r>
      <w:r w:rsidRPr="00207995">
        <w:rPr>
          <w:rFonts w:cs="Tahoma"/>
          <w:snapToGrid w:val="0"/>
          <w:color w:val="000000"/>
          <w:szCs w:val="18"/>
          <w:lang w:val="fr-FR"/>
        </w:rPr>
        <w:t>auprès de Microsoft et se chargent de coordonner le travail des équipes de support technique des Services en Ligne.</w:t>
      </w:r>
      <w:r w:rsidR="00D274DC" w:rsidRPr="00207995">
        <w:rPr>
          <w:rFonts w:cs="Tahoma"/>
          <w:snapToGrid w:val="0"/>
          <w:color w:val="000000"/>
          <w:szCs w:val="18"/>
          <w:lang w:val="fr-FR"/>
        </w:rPr>
        <w:t xml:space="preserve"> </w:t>
      </w:r>
      <w:r w:rsidRPr="00207995">
        <w:rPr>
          <w:rFonts w:cs="Tahoma"/>
          <w:snapToGrid w:val="0"/>
          <w:color w:val="000000"/>
          <w:szCs w:val="18"/>
          <w:lang w:val="fr-FR"/>
        </w:rPr>
        <w:t xml:space="preserve">Ils servent aussi de source d’informations et communiquent les commentaires des </w:t>
      </w:r>
      <w:r w:rsidRPr="00207995">
        <w:rPr>
          <w:rFonts w:cs="Tahoma"/>
          <w:szCs w:val="18"/>
          <w:lang w:val="fr-FR"/>
        </w:rPr>
        <w:t xml:space="preserve">clients </w:t>
      </w:r>
      <w:r w:rsidRPr="00207995">
        <w:rPr>
          <w:rFonts w:cs="Tahoma"/>
          <w:snapToGrid w:val="0"/>
          <w:color w:val="000000"/>
          <w:szCs w:val="18"/>
          <w:lang w:val="fr-FR"/>
        </w:rPr>
        <w:t>au sujet des Services aux autres groupes Microsoft.</w:t>
      </w:r>
      <w:r w:rsidR="00D274DC" w:rsidRPr="00207995">
        <w:rPr>
          <w:rFonts w:cs="Tahoma"/>
          <w:snapToGrid w:val="0"/>
          <w:color w:val="000000"/>
          <w:szCs w:val="18"/>
          <w:lang w:val="fr-FR"/>
        </w:rPr>
        <w:t xml:space="preserve"> </w:t>
      </w:r>
      <w:r w:rsidRPr="000612F9">
        <w:rPr>
          <w:rFonts w:cs="Tahoma"/>
          <w:snapToGrid w:val="0"/>
          <w:color w:val="000000"/>
          <w:szCs w:val="18"/>
        </w:rPr>
        <w:t>Ils peuvent également proposer les Services supplémentaires suivants :</w:t>
      </w:r>
    </w:p>
    <w:p w:rsidR="00596386" w:rsidRPr="000612F9" w:rsidRDefault="00596386" w:rsidP="0097652B">
      <w:pPr>
        <w:keepNext/>
        <w:keepLines/>
        <w:tabs>
          <w:tab w:val="left" w:pos="360"/>
        </w:tabs>
        <w:jc w:val="both"/>
        <w:rPr>
          <w:rFonts w:cs="Tahoma"/>
        </w:rPr>
      </w:pPr>
    </w:p>
    <w:p w:rsidR="00596386" w:rsidRPr="00207995" w:rsidRDefault="00596386" w:rsidP="00DE6606">
      <w:pPr>
        <w:keepNext/>
        <w:keepLines/>
        <w:numPr>
          <w:ilvl w:val="0"/>
          <w:numId w:val="111"/>
        </w:numPr>
        <w:tabs>
          <w:tab w:val="clear" w:pos="720"/>
        </w:tabs>
        <w:spacing w:after="60"/>
        <w:ind w:left="1440"/>
        <w:jc w:val="both"/>
        <w:rPr>
          <w:rFonts w:cs="Tahoma"/>
          <w:lang w:val="fr-FR"/>
        </w:rPr>
      </w:pPr>
      <w:r w:rsidRPr="00207995">
        <w:rPr>
          <w:rFonts w:cs="Tahoma"/>
          <w:b/>
          <w:color w:val="000000"/>
          <w:szCs w:val="18"/>
          <w:lang w:val="fr-FR"/>
        </w:rPr>
        <w:t>Planification des prestations et mise à disposition des ressources.</w:t>
      </w:r>
      <w:r w:rsidRPr="00207995">
        <w:rPr>
          <w:rFonts w:cs="Tahoma"/>
          <w:szCs w:val="18"/>
          <w:lang w:val="fr-FR"/>
        </w:rPr>
        <w:t xml:space="preserve"> Microsoft organise une réunion de lancement conjointement avec la direction et les salariés du client dès le début du contrat.</w:t>
      </w:r>
      <w:r w:rsidR="00D274DC" w:rsidRPr="00207995">
        <w:rPr>
          <w:rFonts w:cs="Tahoma"/>
          <w:szCs w:val="18"/>
          <w:lang w:val="fr-FR"/>
        </w:rPr>
        <w:t xml:space="preserve"> </w:t>
      </w:r>
      <w:r w:rsidRPr="00207995">
        <w:rPr>
          <w:rFonts w:cs="Tahoma"/>
          <w:szCs w:val="18"/>
          <w:lang w:val="fr-FR"/>
        </w:rPr>
        <w:t>Cette réunion a pour but de discuter des Services de support disponibles et de répondre aux éventuelles questions de manière à permettre au client de planifier son utilisation des Services.</w:t>
      </w:r>
    </w:p>
    <w:p w:rsidR="00596386" w:rsidRPr="00207995" w:rsidRDefault="00596386" w:rsidP="00DE6606">
      <w:pPr>
        <w:numPr>
          <w:ilvl w:val="0"/>
          <w:numId w:val="111"/>
        </w:numPr>
        <w:tabs>
          <w:tab w:val="clear" w:pos="720"/>
        </w:tabs>
        <w:spacing w:after="60"/>
        <w:ind w:left="1440"/>
        <w:jc w:val="both"/>
        <w:rPr>
          <w:rFonts w:cs="Tahoma"/>
          <w:lang w:val="fr-FR"/>
        </w:rPr>
      </w:pPr>
      <w:r w:rsidRPr="00207995">
        <w:rPr>
          <w:rFonts w:cs="Tahoma"/>
          <w:b/>
          <w:color w:val="000000"/>
          <w:szCs w:val="18"/>
          <w:lang w:val="fr-FR"/>
        </w:rPr>
        <w:t>Gestion de la remontée d’informations.</w:t>
      </w:r>
      <w:r w:rsidRPr="00207995">
        <w:rPr>
          <w:rFonts w:cs="Tahoma"/>
          <w:szCs w:val="18"/>
          <w:lang w:val="fr-FR"/>
        </w:rPr>
        <w:t xml:space="preserve"> Un Responsable de la Prestation Professionnelle Directe</w:t>
      </w:r>
      <w:r w:rsidRPr="00207995">
        <w:rPr>
          <w:rFonts w:cs="Tahoma"/>
          <w:snapToGrid w:val="0"/>
          <w:szCs w:val="18"/>
          <w:lang w:val="fr-FR"/>
        </w:rPr>
        <w:t xml:space="preserve"> fournit au client des services de gestion de la remontée des informations de support technique pour Windows Azure.</w:t>
      </w:r>
    </w:p>
    <w:p w:rsidR="00596386" w:rsidRPr="00207995" w:rsidRDefault="00596386" w:rsidP="00596386">
      <w:pPr>
        <w:tabs>
          <w:tab w:val="left" w:pos="360"/>
        </w:tabs>
        <w:jc w:val="both"/>
        <w:rPr>
          <w:rFonts w:cs="Tahoma"/>
          <w:lang w:val="fr-FR"/>
        </w:rPr>
      </w:pPr>
    </w:p>
    <w:p w:rsidR="00596386" w:rsidRPr="00207995" w:rsidRDefault="00CB228A" w:rsidP="00E03856">
      <w:pPr>
        <w:pStyle w:val="normal1"/>
        <w:jc w:val="both"/>
        <w:rPr>
          <w:rFonts w:ascii="Tahoma" w:hAnsi="Tahoma" w:cs="Tahoma"/>
          <w:lang w:val="fr-FR"/>
        </w:rPr>
      </w:pPr>
      <w:r w:rsidRPr="00207995">
        <w:rPr>
          <w:rFonts w:ascii="Tahoma" w:hAnsi="Tahoma" w:cs="Tahoma"/>
          <w:color w:val="000000"/>
          <w:sz w:val="18"/>
          <w:szCs w:val="18"/>
          <w:lang w:val="fr-FR"/>
        </w:rPr>
        <w:t>Les services de Gestion de Prestation de Services sont disponibles en anglais uniquement, de 9 h 00 à 17 h 00 (heure locale),</w:t>
      </w:r>
      <w:r w:rsidRPr="00207995">
        <w:rPr>
          <w:rFonts w:ascii="Tahoma" w:hAnsi="Tahoma" w:cs="Tahoma"/>
          <w:color w:val="FF3399"/>
          <w:sz w:val="18"/>
          <w:szCs w:val="18"/>
          <w:lang w:val="fr-FR"/>
        </w:rPr>
        <w:t xml:space="preserve"> </w:t>
      </w:r>
      <w:r w:rsidRPr="00207995">
        <w:rPr>
          <w:rFonts w:ascii="Tahoma" w:hAnsi="Tahoma" w:cs="Tahoma"/>
          <w:sz w:val="18"/>
          <w:szCs w:val="18"/>
          <w:lang w:val="fr-FR"/>
        </w:rPr>
        <w:t>du lundi au vendredi, hors week</w:t>
      </w:r>
      <w:r w:rsidR="002E27FA">
        <w:rPr>
          <w:rFonts w:ascii="Tahoma" w:hAnsi="Tahoma" w:cs="Tahoma"/>
          <w:sz w:val="18"/>
          <w:szCs w:val="18"/>
          <w:lang w:val="fr-FR"/>
        </w:rPr>
        <w:t>-</w:t>
      </w:r>
      <w:r w:rsidRPr="00207995">
        <w:rPr>
          <w:rFonts w:ascii="Tahoma" w:hAnsi="Tahoma" w:cs="Tahoma"/>
          <w:sz w:val="18"/>
          <w:szCs w:val="18"/>
          <w:lang w:val="fr-FR"/>
        </w:rPr>
        <w:t>ends et jours fériés.</w:t>
      </w:r>
      <w:r w:rsidRPr="00207995">
        <w:rPr>
          <w:rFonts w:ascii="Tahoma" w:hAnsi="Tahoma" w:cs="Tahoma"/>
          <w:color w:val="000000"/>
          <w:sz w:val="18"/>
          <w:szCs w:val="18"/>
          <w:u w:val="single"/>
          <w:lang w:val="fr-FR"/>
        </w:rPr>
        <w:t xml:space="preserve"> </w:t>
      </w:r>
    </w:p>
    <w:p w:rsidR="00596386" w:rsidRPr="00207995" w:rsidRDefault="00596386" w:rsidP="00596386">
      <w:pPr>
        <w:pStyle w:val="normal1"/>
        <w:jc w:val="both"/>
        <w:rPr>
          <w:rFonts w:ascii="Tahoma" w:hAnsi="Tahoma" w:cs="Tahoma"/>
          <w:lang w:val="fr-FR"/>
        </w:rPr>
      </w:pPr>
    </w:p>
    <w:p w:rsidR="00DC0853" w:rsidRPr="00207995" w:rsidRDefault="00596386" w:rsidP="00DC0853">
      <w:pPr>
        <w:tabs>
          <w:tab w:val="left" w:pos="360"/>
        </w:tabs>
        <w:spacing w:after="60"/>
        <w:jc w:val="both"/>
        <w:rPr>
          <w:rFonts w:cs="Tahoma"/>
          <w:lang w:val="fr-FR"/>
        </w:rPr>
      </w:pPr>
      <w:r w:rsidRPr="00207995">
        <w:rPr>
          <w:rFonts w:cs="Tahoma"/>
          <w:b/>
          <w:szCs w:val="18"/>
          <w:lang w:val="fr-FR"/>
        </w:rPr>
        <w:t>Autres Services d’Information et avantages</w:t>
      </w:r>
    </w:p>
    <w:p w:rsidR="00596386" w:rsidRPr="00207995" w:rsidRDefault="00596386" w:rsidP="00596386">
      <w:pPr>
        <w:tabs>
          <w:tab w:val="left" w:pos="360"/>
        </w:tabs>
        <w:jc w:val="both"/>
        <w:rPr>
          <w:rFonts w:cs="Tahoma"/>
          <w:lang w:val="fr-FR"/>
        </w:rPr>
      </w:pPr>
      <w:r w:rsidRPr="00207995">
        <w:rPr>
          <w:rFonts w:cs="Tahoma"/>
          <w:szCs w:val="18"/>
          <w:lang w:val="fr-FR"/>
        </w:rPr>
        <w:t>Les Services d’Information fournissent des informations techniques sur Windows Azure et des outils de support qui aident les clients à déployer et utiliser Windows Azure de manière plus efficace et performante.</w:t>
      </w:r>
      <w:r w:rsidR="00D274DC" w:rsidRPr="00207995">
        <w:rPr>
          <w:rFonts w:cs="Tahoma"/>
          <w:szCs w:val="18"/>
          <w:lang w:val="fr-FR"/>
        </w:rPr>
        <w:t xml:space="preserve"> </w:t>
      </w:r>
      <w:r w:rsidRPr="00207995">
        <w:rPr>
          <w:rFonts w:cs="Tahoma"/>
          <w:szCs w:val="18"/>
          <w:lang w:val="fr-FR"/>
        </w:rPr>
        <w:t>Les Services d'Information sont disponibles en anglais uniquement et recouvrent les éléments suivants :</w:t>
      </w:r>
    </w:p>
    <w:p w:rsidR="00596386" w:rsidRPr="00207995" w:rsidRDefault="00596386" w:rsidP="00596386">
      <w:pPr>
        <w:tabs>
          <w:tab w:val="left" w:pos="360"/>
        </w:tabs>
        <w:jc w:val="both"/>
        <w:rPr>
          <w:rFonts w:cs="Tahoma"/>
          <w:lang w:val="fr-FR"/>
        </w:rPr>
      </w:pPr>
    </w:p>
    <w:p w:rsidR="00596386" w:rsidRPr="00207995" w:rsidRDefault="00596386" w:rsidP="00DE6606">
      <w:pPr>
        <w:pStyle w:val="ListParagraph"/>
        <w:numPr>
          <w:ilvl w:val="0"/>
          <w:numId w:val="112"/>
        </w:numPr>
        <w:tabs>
          <w:tab w:val="left" w:pos="360"/>
        </w:tabs>
        <w:spacing w:after="60"/>
        <w:ind w:left="1440"/>
        <w:contextualSpacing w:val="0"/>
        <w:jc w:val="both"/>
        <w:rPr>
          <w:rFonts w:ascii="Tahoma" w:hAnsi="Tahoma" w:cs="Tahoma"/>
          <w:lang w:val="fr-FR"/>
        </w:rPr>
      </w:pPr>
      <w:r w:rsidRPr="00207995">
        <w:rPr>
          <w:rFonts w:ascii="Tahoma" w:hAnsi="Tahoma" w:cs="Tahoma"/>
          <w:b/>
          <w:color w:val="000000"/>
          <w:sz w:val="18"/>
          <w:szCs w:val="18"/>
          <w:lang w:val="fr-FR"/>
        </w:rPr>
        <w:t xml:space="preserve">Contenus exclusifs au support professionnel direct pour Windows Azure. </w:t>
      </w:r>
      <w:r w:rsidRPr="00207995">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rsidR="00596386" w:rsidRPr="00207995" w:rsidRDefault="00596386" w:rsidP="00DE6606">
      <w:pPr>
        <w:numPr>
          <w:ilvl w:val="0"/>
          <w:numId w:val="112"/>
        </w:numPr>
        <w:tabs>
          <w:tab w:val="left" w:pos="360"/>
        </w:tabs>
        <w:spacing w:after="60"/>
        <w:ind w:left="1440"/>
        <w:jc w:val="both"/>
        <w:rPr>
          <w:rFonts w:cs="Tahoma"/>
          <w:lang w:val="fr-FR"/>
        </w:rPr>
      </w:pPr>
      <w:r w:rsidRPr="00207995">
        <w:rPr>
          <w:rFonts w:cs="Tahoma"/>
          <w:b/>
          <w:color w:val="000000"/>
          <w:szCs w:val="18"/>
          <w:lang w:val="fr-FR"/>
        </w:rPr>
        <w:t>Séminaires Web.</w:t>
      </w:r>
      <w:r w:rsidRPr="00207995">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rsidR="00596386" w:rsidRPr="00207995" w:rsidRDefault="00596386" w:rsidP="00DE6606">
      <w:pPr>
        <w:numPr>
          <w:ilvl w:val="0"/>
          <w:numId w:val="112"/>
        </w:numPr>
        <w:tabs>
          <w:tab w:val="left" w:pos="360"/>
        </w:tabs>
        <w:spacing w:after="60"/>
        <w:ind w:left="1440"/>
        <w:jc w:val="both"/>
        <w:rPr>
          <w:rFonts w:cs="Tahoma"/>
          <w:lang w:val="fr-FR"/>
        </w:rPr>
      </w:pPr>
      <w:r w:rsidRPr="00207995">
        <w:rPr>
          <w:rFonts w:cs="Tahoma"/>
          <w:b/>
          <w:color w:val="000000"/>
          <w:szCs w:val="18"/>
          <w:lang w:val="fr-FR"/>
        </w:rPr>
        <w:t>Services de Conseil Supplémentaires proposés par des Responsables de la Prestation Professionnelle Directe.</w:t>
      </w:r>
    </w:p>
    <w:p w:rsidR="00596386" w:rsidRPr="00207995" w:rsidRDefault="00596386" w:rsidP="00DE6606">
      <w:pPr>
        <w:numPr>
          <w:ilvl w:val="1"/>
          <w:numId w:val="98"/>
        </w:numPr>
        <w:tabs>
          <w:tab w:val="left" w:pos="360"/>
        </w:tabs>
        <w:spacing w:after="60"/>
        <w:ind w:left="1980"/>
        <w:jc w:val="both"/>
        <w:rPr>
          <w:rFonts w:cs="Tahoma"/>
          <w:lang w:val="fr-FR"/>
        </w:rPr>
      </w:pPr>
      <w:r w:rsidRPr="00207995">
        <w:rPr>
          <w:rFonts w:cs="Tahoma"/>
          <w:snapToGrid w:val="0"/>
          <w:szCs w:val="18"/>
          <w:lang w:val="fr-FR"/>
        </w:rPr>
        <w:t>Recommandation des meilleures ressources en ligne.</w:t>
      </w:r>
      <w:r w:rsidR="00D274DC" w:rsidRPr="00207995">
        <w:rPr>
          <w:rFonts w:cs="Tahoma"/>
          <w:snapToGrid w:val="0"/>
          <w:szCs w:val="18"/>
          <w:lang w:val="fr-FR"/>
        </w:rPr>
        <w:t xml:space="preserve"> </w:t>
      </w:r>
      <w:r w:rsidRPr="00207995">
        <w:rPr>
          <w:rFonts w:cs="Tahoma"/>
          <w:snapToGrid w:val="0"/>
          <w:szCs w:val="18"/>
          <w:lang w:val="fr-FR"/>
        </w:rPr>
        <w:t>Un Responsable de la Prestation Professionnelle Directe fournit des recommandations au client, notamment des consignes pour accéder aux ressources en libre</w:t>
      </w:r>
      <w:r w:rsidR="002E27FA">
        <w:rPr>
          <w:rFonts w:cs="Tahoma"/>
          <w:snapToGrid w:val="0"/>
          <w:szCs w:val="18"/>
          <w:lang w:val="fr-FR"/>
        </w:rPr>
        <w:t>-</w:t>
      </w:r>
      <w:r w:rsidRPr="00207995">
        <w:rPr>
          <w:rFonts w:cs="Tahoma"/>
          <w:snapToGrid w:val="0"/>
          <w:szCs w:val="18"/>
          <w:lang w:val="fr-FR"/>
        </w:rPr>
        <w:t>service disponibles qui répondront à ses questions sur les fonctionnalités et principaux services de Windows Azure.</w:t>
      </w:r>
    </w:p>
    <w:p w:rsidR="00596386" w:rsidRPr="00207995" w:rsidRDefault="00596386" w:rsidP="00DE6606">
      <w:pPr>
        <w:numPr>
          <w:ilvl w:val="1"/>
          <w:numId w:val="98"/>
        </w:numPr>
        <w:spacing w:after="60"/>
        <w:ind w:left="1980"/>
        <w:jc w:val="both"/>
        <w:rPr>
          <w:rFonts w:cs="Tahoma"/>
          <w:lang w:val="fr-FR"/>
        </w:rPr>
      </w:pPr>
      <w:r w:rsidRPr="00207995">
        <w:rPr>
          <w:rFonts w:cs="Tahoma"/>
          <w:snapToGrid w:val="0"/>
          <w:szCs w:val="18"/>
          <w:lang w:val="fr-FR"/>
        </w:rPr>
        <w:t>Dégagement de tendances relatives aux incidents.</w:t>
      </w:r>
      <w:r w:rsidR="00D274DC" w:rsidRPr="00207995">
        <w:rPr>
          <w:rFonts w:cs="Tahoma"/>
          <w:snapToGrid w:val="0"/>
          <w:szCs w:val="18"/>
          <w:lang w:val="fr-FR"/>
        </w:rPr>
        <w:t xml:space="preserve"> </w:t>
      </w:r>
      <w:r w:rsidRPr="00207995">
        <w:rPr>
          <w:rFonts w:cs="Tahoma"/>
          <w:snapToGrid w:val="0"/>
          <w:szCs w:val="18"/>
          <w:lang w:val="fr-FR"/>
        </w:rPr>
        <w:t>Un Responsable de la Prestation Professionnelle Directe aide le client à détecter et analyser la cause des incidents qu’il signale régulièrement et lui suggère des solutions pour limiter l’occurrence ultérieure de ces incidents.</w:t>
      </w:r>
    </w:p>
    <w:p w:rsidR="00596386" w:rsidRPr="00207995" w:rsidRDefault="00596386" w:rsidP="00DE6606">
      <w:pPr>
        <w:pStyle w:val="ListParagraph"/>
        <w:numPr>
          <w:ilvl w:val="1"/>
          <w:numId w:val="98"/>
        </w:numPr>
        <w:tabs>
          <w:tab w:val="left" w:pos="360"/>
        </w:tabs>
        <w:contextualSpacing w:val="0"/>
        <w:jc w:val="both"/>
        <w:rPr>
          <w:rFonts w:ascii="Tahoma" w:hAnsi="Tahoma" w:cs="Tahoma"/>
          <w:lang w:val="fr-FR"/>
        </w:rPr>
      </w:pPr>
      <w:r w:rsidRPr="00207995">
        <w:rPr>
          <w:rFonts w:ascii="Tahoma" w:hAnsi="Tahoma" w:cs="Tahoma"/>
          <w:b/>
          <w:color w:val="000000"/>
          <w:sz w:val="18"/>
          <w:szCs w:val="18"/>
          <w:lang w:val="fr-FR"/>
        </w:rPr>
        <w:t xml:space="preserve">Rapports d’optimisation Windows Azure. </w:t>
      </w:r>
      <w:r w:rsidRPr="00207995">
        <w:rPr>
          <w:rFonts w:ascii="Tahoma" w:hAnsi="Tahoma" w:cs="Tahoma"/>
          <w:sz w:val="18"/>
          <w:szCs w:val="18"/>
          <w:lang w:val="fr-FR"/>
        </w:rPr>
        <w:t>Un Responsable de la Prestation Professionnelle Directe fournit régulièrement des rapports qui facilitent l’identification</w:t>
      </w:r>
      <w:r w:rsidRPr="00207995">
        <w:rPr>
          <w:rFonts w:ascii="Tahoma" w:hAnsi="Tahoma" w:cs="Tahoma"/>
          <w:szCs w:val="18"/>
          <w:lang w:val="fr-FR"/>
        </w:rPr>
        <w:t xml:space="preserve"> </w:t>
      </w:r>
      <w:r w:rsidRPr="00207995">
        <w:rPr>
          <w:rFonts w:ascii="Tahoma" w:hAnsi="Tahoma" w:cs="Tahoma"/>
          <w:sz w:val="18"/>
          <w:szCs w:val="18"/>
          <w:lang w:val="fr-FR"/>
        </w:rPr>
        <w:t>des économies possibles, optimisent les temps de disponibilité et améliorent l’expérience utilisateur.</w:t>
      </w:r>
      <w:r w:rsidR="00D274DC" w:rsidRPr="00207995">
        <w:rPr>
          <w:rFonts w:ascii="Tahoma" w:hAnsi="Tahoma" w:cs="Tahoma"/>
          <w:sz w:val="18"/>
          <w:lang w:val="fr-FR"/>
        </w:rPr>
        <w:t xml:space="preserve"> </w:t>
      </w:r>
    </w:p>
    <w:p w:rsidR="00596386" w:rsidRPr="00207995" w:rsidRDefault="00596386" w:rsidP="00596386">
      <w:pPr>
        <w:pStyle w:val="normal1"/>
        <w:jc w:val="both"/>
        <w:rPr>
          <w:rFonts w:ascii="Tahoma" w:hAnsi="Tahoma" w:cs="Tahoma"/>
          <w:lang w:val="fr-FR"/>
        </w:rPr>
      </w:pPr>
    </w:p>
    <w:p w:rsidR="00596386" w:rsidRPr="00207995" w:rsidRDefault="00596386" w:rsidP="0097652B">
      <w:pPr>
        <w:keepNext/>
        <w:keepLines/>
        <w:tabs>
          <w:tab w:val="left" w:pos="360"/>
        </w:tabs>
        <w:jc w:val="both"/>
        <w:rPr>
          <w:rFonts w:cs="Tahoma"/>
          <w:lang w:val="fr-FR"/>
        </w:rPr>
      </w:pPr>
      <w:r w:rsidRPr="00207995">
        <w:rPr>
          <w:rFonts w:cs="Tahoma"/>
          <w:b/>
          <w:sz w:val="24"/>
          <w:szCs w:val="18"/>
          <w:lang w:val="fr-FR"/>
        </w:rPr>
        <w:t>Support standard pour Windows Azure</w:t>
      </w:r>
    </w:p>
    <w:p w:rsidR="00596386" w:rsidRPr="00207995" w:rsidRDefault="00596386" w:rsidP="0097652B">
      <w:pPr>
        <w:keepNext/>
        <w:keepLines/>
        <w:tabs>
          <w:tab w:val="left" w:pos="360"/>
        </w:tabs>
        <w:jc w:val="both"/>
        <w:rPr>
          <w:rFonts w:cs="Tahoma"/>
          <w:lang w:val="fr-FR"/>
        </w:rPr>
      </w:pPr>
    </w:p>
    <w:p w:rsidR="00596386" w:rsidRPr="00207995" w:rsidRDefault="00A47BFD" w:rsidP="0097652B">
      <w:pPr>
        <w:keepNext/>
        <w:keepLines/>
        <w:rPr>
          <w:rFonts w:cs="Tahoma"/>
          <w:lang w:val="fr-FR"/>
        </w:rPr>
      </w:pPr>
      <w:r w:rsidRPr="00207995">
        <w:rPr>
          <w:rFonts w:cs="Tahoma"/>
          <w:color w:val="000000"/>
          <w:szCs w:val="18"/>
          <w:lang w:val="fr-FR"/>
        </w:rPr>
        <w:t>Il incombe aux clients de définir le niveau de gravité initial pendant le processus de soumission en ligne conformément aux directives sur le niveau de gravité fournies.</w:t>
      </w:r>
      <w:r w:rsidR="00D274DC" w:rsidRPr="00207995">
        <w:rPr>
          <w:rFonts w:cs="Tahoma"/>
          <w:color w:val="000000"/>
          <w:szCs w:val="18"/>
          <w:lang w:val="fr-FR"/>
        </w:rPr>
        <w:t xml:space="preserve"> </w:t>
      </w:r>
      <w:r w:rsidRPr="00207995">
        <w:rPr>
          <w:rFonts w:cs="Tahoma"/>
          <w:color w:val="000000"/>
          <w:szCs w:val="18"/>
          <w:lang w:val="fr-FR"/>
        </w:rPr>
        <w:t>Microsoft peut être amenée à rétrograder le niveau de</w:t>
      </w:r>
      <w:r w:rsidR="00FC412B" w:rsidRPr="00207995">
        <w:rPr>
          <w:rFonts w:cs="Tahoma"/>
          <w:color w:val="000000"/>
          <w:szCs w:val="18"/>
          <w:lang w:val="fr-FR"/>
        </w:rPr>
        <w:t> </w:t>
      </w:r>
      <w:r w:rsidRPr="00207995">
        <w:rPr>
          <w:rFonts w:cs="Tahoma"/>
          <w:color w:val="000000"/>
          <w:szCs w:val="18"/>
          <w:lang w:val="fr-FR"/>
        </w:rPr>
        <w:t xml:space="preserve">gravité d’une demande si le client ne peut pas fournir les ressources ou réponses adéquates pour permettre à Microsoft de poursuivre ses efforts de résolution du problème. </w:t>
      </w:r>
      <w:r w:rsidRPr="00207995">
        <w:rPr>
          <w:rFonts w:cs="Tahoma"/>
          <w:szCs w:val="18"/>
          <w:lang w:val="fr-FR"/>
        </w:rPr>
        <w:t>La gravité de l’Incident détermine le niveau de réponse au sein de Microsoft et les temps de réponse estimés, tel que défini dans le tableau ci</w:t>
      </w:r>
      <w:r w:rsidR="002E27FA">
        <w:rPr>
          <w:rFonts w:cs="Tahoma"/>
          <w:szCs w:val="18"/>
          <w:lang w:val="fr-FR"/>
        </w:rPr>
        <w:t>-</w:t>
      </w:r>
      <w:r w:rsidRPr="00207995">
        <w:rPr>
          <w:rFonts w:cs="Tahoma"/>
          <w:szCs w:val="18"/>
          <w:lang w:val="fr-FR"/>
        </w:rPr>
        <w:t>après. La capacité de</w:t>
      </w:r>
      <w:r w:rsidR="00FC412B" w:rsidRPr="00207995">
        <w:rPr>
          <w:rFonts w:cs="Tahoma"/>
          <w:szCs w:val="18"/>
          <w:lang w:val="fr-FR"/>
        </w:rPr>
        <w:t> </w:t>
      </w:r>
      <w:r w:rsidRPr="00207995">
        <w:rPr>
          <w:rFonts w:cs="Tahoma"/>
          <w:szCs w:val="18"/>
          <w:lang w:val="fr-FR"/>
        </w:rPr>
        <w:t>Microsoft à fournir les Services est conditionnée par la coopération en temps et en heure des clients, ainsi que par l’exactitude et l’exhaustivité de toutes les informations fournies par ces derniers.</w:t>
      </w:r>
    </w:p>
    <w:p w:rsidR="00596386" w:rsidRPr="00207995" w:rsidRDefault="00596386" w:rsidP="00596386">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A648F" w:rsidTr="00FC412B">
        <w:trPr>
          <w:cantSplit/>
          <w:tblHeader/>
        </w:trPr>
        <w:tc>
          <w:tcPr>
            <w:tcW w:w="779" w:type="pct"/>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Gravité</w:t>
            </w:r>
          </w:p>
        </w:tc>
        <w:tc>
          <w:tcPr>
            <w:tcW w:w="1022" w:type="pct"/>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Interlocuteur</w:t>
            </w:r>
          </w:p>
        </w:tc>
        <w:tc>
          <w:tcPr>
            <w:tcW w:w="1571" w:type="pct"/>
            <w:shd w:val="clear" w:color="auto" w:fill="FABF8F"/>
          </w:tcPr>
          <w:p w:rsidR="00596386" w:rsidRPr="000612F9" w:rsidRDefault="00596386" w:rsidP="0037031E">
            <w:pPr>
              <w:jc w:val="center"/>
              <w:rPr>
                <w:rFonts w:cs="Tahoma"/>
                <w:b/>
                <w:bCs/>
                <w:color w:val="000000"/>
                <w:sz w:val="20"/>
                <w:szCs w:val="18"/>
              </w:rPr>
            </w:pPr>
            <w:r w:rsidRPr="000612F9">
              <w:rPr>
                <w:rFonts w:cs="Tahoma"/>
                <w:b/>
                <w:bCs/>
                <w:color w:val="000000"/>
                <w:sz w:val="20"/>
                <w:szCs w:val="18"/>
              </w:rPr>
              <w:t>Situation du client</w:t>
            </w:r>
          </w:p>
        </w:tc>
        <w:tc>
          <w:tcPr>
            <w:tcW w:w="1628" w:type="pct"/>
            <w:shd w:val="clear" w:color="auto" w:fill="FABF8F"/>
          </w:tcPr>
          <w:p w:rsidR="00596386" w:rsidRPr="00207995" w:rsidRDefault="00596386" w:rsidP="0037031E">
            <w:pPr>
              <w:jc w:val="center"/>
              <w:rPr>
                <w:rFonts w:cs="Tahoma"/>
                <w:b/>
                <w:bCs/>
                <w:color w:val="000000"/>
                <w:sz w:val="20"/>
                <w:szCs w:val="18"/>
                <w:lang w:val="fr-FR"/>
              </w:rPr>
            </w:pPr>
            <w:r w:rsidRPr="00207995">
              <w:rPr>
                <w:rFonts w:cs="Tahoma"/>
                <w:b/>
                <w:bCs/>
                <w:color w:val="000000"/>
                <w:sz w:val="20"/>
                <w:szCs w:val="18"/>
                <w:lang w:val="fr-FR"/>
              </w:rPr>
              <w:t>Délai de réponse estimé de Microsoft</w:t>
            </w:r>
          </w:p>
        </w:tc>
      </w:tr>
      <w:tr w:rsidR="00596386" w:rsidRPr="009A648F" w:rsidTr="002A6416">
        <w:tc>
          <w:tcPr>
            <w:tcW w:w="779" w:type="pct"/>
          </w:tcPr>
          <w:p w:rsidR="00596386" w:rsidRPr="000612F9" w:rsidRDefault="00596386" w:rsidP="00647923">
            <w:pPr>
              <w:spacing w:after="60" w:line="240" w:lineRule="atLeast"/>
              <w:jc w:val="center"/>
              <w:rPr>
                <w:rFonts w:cs="Tahoma"/>
                <w:szCs w:val="18"/>
              </w:rPr>
            </w:pPr>
            <w:r w:rsidRPr="000612F9">
              <w:rPr>
                <w:rFonts w:cs="Tahoma"/>
                <w:szCs w:val="18"/>
              </w:rPr>
              <w:t>A</w:t>
            </w:r>
          </w:p>
        </w:tc>
        <w:tc>
          <w:tcPr>
            <w:tcW w:w="1022" w:type="pct"/>
          </w:tcPr>
          <w:p w:rsidR="00596386" w:rsidRPr="000612F9" w:rsidRDefault="00596386" w:rsidP="00FC412B">
            <w:pPr>
              <w:spacing w:after="60" w:line="240" w:lineRule="atLeast"/>
              <w:jc w:val="center"/>
              <w:rPr>
                <w:rFonts w:cs="Tahoma"/>
                <w:szCs w:val="18"/>
              </w:rPr>
            </w:pPr>
            <w:r w:rsidRPr="000612F9">
              <w:rPr>
                <w:rFonts w:cs="Tahoma"/>
                <w:szCs w:val="18"/>
              </w:rPr>
              <w:t>Communication par</w:t>
            </w:r>
            <w:r w:rsidR="00FC412B">
              <w:rPr>
                <w:rFonts w:cs="Tahoma"/>
                <w:szCs w:val="18"/>
              </w:rPr>
              <w:t> </w:t>
            </w:r>
            <w:r w:rsidRPr="000612F9">
              <w:rPr>
                <w:rFonts w:cs="Tahoma"/>
                <w:szCs w:val="18"/>
              </w:rPr>
              <w:t>le</w:t>
            </w:r>
            <w:r w:rsidR="00FC412B">
              <w:rPr>
                <w:rFonts w:cs="Tahoma"/>
                <w:szCs w:val="18"/>
              </w:rPr>
              <w:t> </w:t>
            </w:r>
            <w:r w:rsidRPr="000612F9">
              <w:rPr>
                <w:rFonts w:cs="Tahoma"/>
                <w:szCs w:val="18"/>
              </w:rPr>
              <w:t>Web</w:t>
            </w:r>
          </w:p>
        </w:tc>
        <w:tc>
          <w:tcPr>
            <w:tcW w:w="1571" w:type="pct"/>
          </w:tcPr>
          <w:p w:rsidR="00596386" w:rsidRPr="00207995" w:rsidRDefault="00596386" w:rsidP="00647923">
            <w:pPr>
              <w:spacing w:after="60" w:line="240" w:lineRule="atLeast"/>
              <w:rPr>
                <w:rFonts w:cs="Tahoma"/>
                <w:lang w:val="fr-FR"/>
              </w:rPr>
            </w:pPr>
            <w:r w:rsidRPr="00207995">
              <w:rPr>
                <w:rFonts w:cs="Tahoma"/>
                <w:szCs w:val="18"/>
                <w:lang w:val="fr-FR"/>
              </w:rPr>
              <w:t>Impact critique sur l’activité :</w:t>
            </w:r>
          </w:p>
          <w:p w:rsidR="00596386" w:rsidRPr="00207995" w:rsidRDefault="00596386" w:rsidP="00647923">
            <w:pPr>
              <w:spacing w:after="60" w:line="240" w:lineRule="atLeast"/>
              <w:rPr>
                <w:rFonts w:cs="Tahoma"/>
                <w:lang w:val="fr-FR"/>
              </w:rPr>
            </w:pPr>
            <w:r w:rsidRPr="00207995">
              <w:rPr>
                <w:rFonts w:cs="Tahoma"/>
                <w:szCs w:val="18"/>
                <w:lang w:val="fr-FR"/>
              </w:rPr>
              <w:t>Pertes ou dégradations des services importantes (application</w:t>
            </w:r>
            <w:r w:rsidR="00FC412B" w:rsidRPr="00207995">
              <w:rPr>
                <w:rFonts w:cs="Tahoma"/>
                <w:szCs w:val="18"/>
                <w:lang w:val="fr-FR"/>
              </w:rPr>
              <w:t> </w:t>
            </w:r>
            <w:r w:rsidRPr="00207995">
              <w:rPr>
                <w:rFonts w:cs="Tahoma"/>
                <w:szCs w:val="18"/>
                <w:lang w:val="fr-FR"/>
              </w:rPr>
              <w:t>en panne)</w:t>
            </w:r>
          </w:p>
          <w:p w:rsidR="00596386" w:rsidRPr="00207995" w:rsidRDefault="00596386" w:rsidP="00647923">
            <w:pPr>
              <w:spacing w:after="60" w:line="240" w:lineRule="atLeast"/>
              <w:rPr>
                <w:rFonts w:cs="Tahoma"/>
                <w:szCs w:val="18"/>
                <w:lang w:val="fr-FR"/>
              </w:rPr>
            </w:pPr>
            <w:r w:rsidRPr="00207995">
              <w:rPr>
                <w:rFonts w:cs="Tahoma"/>
                <w:szCs w:val="18"/>
                <w:lang w:val="fr-FR"/>
              </w:rPr>
              <w:t>Nécessite une attention dans les deux (2) heures</w:t>
            </w:r>
          </w:p>
        </w:tc>
        <w:tc>
          <w:tcPr>
            <w:tcW w:w="1628" w:type="pct"/>
          </w:tcPr>
          <w:p w:rsidR="00596386" w:rsidRPr="00207995" w:rsidRDefault="00596386" w:rsidP="00647923">
            <w:pPr>
              <w:spacing w:after="60" w:line="240" w:lineRule="atLeast"/>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deux (2) heures maximum</w:t>
            </w:r>
          </w:p>
          <w:p w:rsidR="00596386" w:rsidRPr="00207995" w:rsidRDefault="00596386" w:rsidP="00647923">
            <w:pPr>
              <w:spacing w:after="60" w:line="240" w:lineRule="atLeast"/>
              <w:rPr>
                <w:rFonts w:cs="Tahoma"/>
                <w:szCs w:val="18"/>
                <w:lang w:val="fr-FR"/>
              </w:rPr>
            </w:pPr>
          </w:p>
        </w:tc>
      </w:tr>
      <w:tr w:rsidR="00596386" w:rsidRPr="009A648F" w:rsidTr="002A6416">
        <w:tc>
          <w:tcPr>
            <w:tcW w:w="779" w:type="pct"/>
          </w:tcPr>
          <w:p w:rsidR="00596386" w:rsidRPr="000612F9" w:rsidRDefault="00596386" w:rsidP="00647923">
            <w:pPr>
              <w:spacing w:after="60" w:line="240" w:lineRule="atLeast"/>
              <w:jc w:val="center"/>
              <w:rPr>
                <w:rFonts w:cs="Tahoma"/>
                <w:szCs w:val="18"/>
              </w:rPr>
            </w:pPr>
            <w:r w:rsidRPr="000612F9">
              <w:rPr>
                <w:rFonts w:cs="Tahoma"/>
                <w:szCs w:val="18"/>
              </w:rPr>
              <w:t>B</w:t>
            </w:r>
          </w:p>
        </w:tc>
        <w:tc>
          <w:tcPr>
            <w:tcW w:w="1022" w:type="pct"/>
          </w:tcPr>
          <w:p w:rsidR="00596386" w:rsidRPr="000612F9" w:rsidRDefault="00596386" w:rsidP="00FC412B">
            <w:pPr>
              <w:spacing w:after="60" w:line="240" w:lineRule="atLeast"/>
              <w:jc w:val="center"/>
              <w:rPr>
                <w:rFonts w:cs="Tahoma"/>
                <w:szCs w:val="18"/>
              </w:rPr>
            </w:pPr>
            <w:r w:rsidRPr="000612F9">
              <w:rPr>
                <w:rFonts w:cs="Tahoma"/>
                <w:szCs w:val="18"/>
              </w:rPr>
              <w:t>Communication par</w:t>
            </w:r>
            <w:r w:rsidR="00FC412B">
              <w:rPr>
                <w:rFonts w:cs="Tahoma"/>
                <w:szCs w:val="18"/>
              </w:rPr>
              <w:t> </w:t>
            </w:r>
            <w:r w:rsidRPr="000612F9">
              <w:rPr>
                <w:rFonts w:cs="Tahoma"/>
                <w:szCs w:val="18"/>
              </w:rPr>
              <w:t>le</w:t>
            </w:r>
            <w:r w:rsidR="00FC412B">
              <w:rPr>
                <w:rFonts w:cs="Tahoma"/>
                <w:szCs w:val="18"/>
              </w:rPr>
              <w:t> </w:t>
            </w:r>
            <w:r w:rsidRPr="000612F9">
              <w:rPr>
                <w:rFonts w:cs="Tahoma"/>
                <w:szCs w:val="18"/>
              </w:rPr>
              <w:t>Web</w:t>
            </w:r>
          </w:p>
        </w:tc>
        <w:tc>
          <w:tcPr>
            <w:tcW w:w="1571" w:type="pct"/>
          </w:tcPr>
          <w:p w:rsidR="00596386" w:rsidRPr="00207995" w:rsidRDefault="00596386" w:rsidP="00647923">
            <w:pPr>
              <w:spacing w:after="60" w:line="240" w:lineRule="atLeast"/>
              <w:rPr>
                <w:rFonts w:cs="Tahoma"/>
                <w:lang w:val="fr-FR"/>
              </w:rPr>
            </w:pPr>
            <w:r w:rsidRPr="00207995">
              <w:rPr>
                <w:rFonts w:cs="Tahoma"/>
                <w:szCs w:val="18"/>
                <w:lang w:val="fr-FR"/>
              </w:rPr>
              <w:t xml:space="preserve">Impact modéré sur l’activité : </w:t>
            </w:r>
          </w:p>
          <w:p w:rsidR="00596386" w:rsidRPr="00207995" w:rsidRDefault="00596386" w:rsidP="00647923">
            <w:pPr>
              <w:spacing w:line="240" w:lineRule="atLeast"/>
              <w:rPr>
                <w:rFonts w:cs="Tahoma"/>
                <w:lang w:val="fr-FR"/>
              </w:rPr>
            </w:pPr>
            <w:r w:rsidRPr="00207995">
              <w:rPr>
                <w:rFonts w:cs="Tahoma"/>
                <w:szCs w:val="18"/>
                <w:lang w:val="fr-FR"/>
              </w:rPr>
              <w:t>L’activité du client subit une perte modérée ou la dégradation des services mais l’activité peut se poursuivre même si elle est perturbée</w:t>
            </w:r>
          </w:p>
          <w:p w:rsidR="00596386" w:rsidRPr="00207995" w:rsidRDefault="00596386" w:rsidP="00FC412B">
            <w:pPr>
              <w:spacing w:after="60" w:line="240" w:lineRule="atLeast"/>
              <w:rPr>
                <w:rFonts w:cs="Tahoma"/>
                <w:szCs w:val="18"/>
                <w:lang w:val="fr-FR"/>
              </w:rPr>
            </w:pPr>
            <w:r w:rsidRPr="00207995">
              <w:rPr>
                <w:rFonts w:cs="Tahoma"/>
                <w:szCs w:val="18"/>
                <w:lang w:val="fr-FR"/>
              </w:rPr>
              <w:t>Nécessite une attention dans les</w:t>
            </w:r>
            <w:r w:rsidR="00FC412B" w:rsidRPr="00207995">
              <w:rPr>
                <w:rFonts w:cs="Tahoma"/>
                <w:szCs w:val="18"/>
                <w:lang w:val="fr-FR"/>
              </w:rPr>
              <w:t> </w:t>
            </w:r>
            <w:r w:rsidRPr="00207995">
              <w:rPr>
                <w:rFonts w:cs="Tahoma"/>
                <w:szCs w:val="18"/>
                <w:lang w:val="fr-FR"/>
              </w:rPr>
              <w:t>deux (4) heures</w:t>
            </w:r>
          </w:p>
        </w:tc>
        <w:tc>
          <w:tcPr>
            <w:tcW w:w="1628" w:type="pct"/>
          </w:tcPr>
          <w:p w:rsidR="00596386" w:rsidRPr="00207995" w:rsidRDefault="00596386" w:rsidP="00647923">
            <w:pPr>
              <w:spacing w:line="240" w:lineRule="atLeast"/>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quatre (4) heures maximum</w:t>
            </w:r>
          </w:p>
          <w:p w:rsidR="00596386" w:rsidRPr="00207995" w:rsidRDefault="00596386" w:rsidP="00647923">
            <w:pPr>
              <w:spacing w:after="60" w:line="240" w:lineRule="atLeast"/>
              <w:rPr>
                <w:rFonts w:cs="Tahoma"/>
                <w:szCs w:val="18"/>
                <w:lang w:val="fr-FR"/>
              </w:rPr>
            </w:pPr>
          </w:p>
        </w:tc>
      </w:tr>
      <w:tr w:rsidR="00596386" w:rsidRPr="009A648F" w:rsidTr="002A6416">
        <w:tc>
          <w:tcPr>
            <w:tcW w:w="779" w:type="pct"/>
          </w:tcPr>
          <w:p w:rsidR="00596386" w:rsidRPr="000612F9" w:rsidRDefault="00596386" w:rsidP="00647923">
            <w:pPr>
              <w:spacing w:after="60" w:line="240" w:lineRule="atLeast"/>
              <w:jc w:val="center"/>
              <w:rPr>
                <w:rFonts w:cs="Tahoma"/>
                <w:szCs w:val="18"/>
              </w:rPr>
            </w:pPr>
            <w:r w:rsidRPr="000612F9">
              <w:rPr>
                <w:rFonts w:cs="Tahoma"/>
                <w:szCs w:val="18"/>
              </w:rPr>
              <w:t>C</w:t>
            </w:r>
          </w:p>
        </w:tc>
        <w:tc>
          <w:tcPr>
            <w:tcW w:w="1022" w:type="pct"/>
          </w:tcPr>
          <w:p w:rsidR="00596386" w:rsidRPr="000612F9" w:rsidRDefault="00596386" w:rsidP="00FC412B">
            <w:pPr>
              <w:spacing w:after="60" w:line="240" w:lineRule="atLeast"/>
              <w:jc w:val="center"/>
              <w:rPr>
                <w:rFonts w:cs="Tahoma"/>
                <w:szCs w:val="18"/>
              </w:rPr>
            </w:pPr>
            <w:r w:rsidRPr="000612F9">
              <w:rPr>
                <w:rFonts w:cs="Tahoma"/>
                <w:szCs w:val="18"/>
              </w:rPr>
              <w:t>Communication par le</w:t>
            </w:r>
            <w:r w:rsidR="00FC412B">
              <w:rPr>
                <w:rFonts w:cs="Tahoma"/>
                <w:szCs w:val="18"/>
              </w:rPr>
              <w:t> </w:t>
            </w:r>
            <w:r w:rsidRPr="000612F9">
              <w:rPr>
                <w:rFonts w:cs="Tahoma"/>
                <w:szCs w:val="18"/>
              </w:rPr>
              <w:t>Web</w:t>
            </w:r>
          </w:p>
        </w:tc>
        <w:tc>
          <w:tcPr>
            <w:tcW w:w="1571" w:type="pct"/>
          </w:tcPr>
          <w:p w:rsidR="00596386" w:rsidRPr="00207995" w:rsidRDefault="00596386" w:rsidP="00647923">
            <w:pPr>
              <w:rPr>
                <w:rFonts w:cs="Tahoma"/>
                <w:lang w:val="fr-FR"/>
              </w:rPr>
            </w:pPr>
            <w:r w:rsidRPr="00207995">
              <w:rPr>
                <w:rFonts w:cs="Tahoma"/>
                <w:szCs w:val="18"/>
                <w:lang w:val="fr-FR"/>
              </w:rPr>
              <w:t>Impact minimum sur l’activité :</w:t>
            </w:r>
          </w:p>
          <w:p w:rsidR="00596386" w:rsidRPr="00207995" w:rsidRDefault="00596386" w:rsidP="00647923">
            <w:pPr>
              <w:rPr>
                <w:rFonts w:cs="Tahoma"/>
                <w:lang w:val="fr-FR"/>
              </w:rPr>
            </w:pPr>
            <w:r w:rsidRPr="00207995">
              <w:rPr>
                <w:rFonts w:cs="Tahoma"/>
                <w:szCs w:val="18"/>
                <w:lang w:val="fr-FR"/>
              </w:rPr>
              <w:t>L’activité se poursuit pour l’essentiel malgré des gênes minimes ou inexistantes pour les services</w:t>
            </w:r>
          </w:p>
          <w:p w:rsidR="00596386" w:rsidRPr="00207995" w:rsidRDefault="00596386" w:rsidP="00647923">
            <w:pPr>
              <w:spacing w:after="60" w:line="240" w:lineRule="atLeast"/>
              <w:rPr>
                <w:rFonts w:cs="Tahoma"/>
                <w:szCs w:val="18"/>
                <w:lang w:val="fr-FR"/>
              </w:rPr>
            </w:pPr>
            <w:r w:rsidRPr="00207995">
              <w:rPr>
                <w:rFonts w:cs="Tahoma"/>
                <w:szCs w:val="18"/>
                <w:lang w:val="fr-FR"/>
              </w:rPr>
              <w:t>Nécessite une attention dans les deux (8) heures</w:t>
            </w:r>
          </w:p>
        </w:tc>
        <w:tc>
          <w:tcPr>
            <w:tcW w:w="1628" w:type="pct"/>
          </w:tcPr>
          <w:p w:rsidR="00596386" w:rsidRPr="00207995" w:rsidRDefault="00596386" w:rsidP="00647923">
            <w:pPr>
              <w:rPr>
                <w:rFonts w:cs="Tahoma"/>
                <w:lang w:val="fr-FR"/>
              </w:rPr>
            </w:pPr>
            <w:r w:rsidRPr="00207995">
              <w:rPr>
                <w:rFonts w:cs="Tahoma"/>
                <w:szCs w:val="18"/>
                <w:lang w:val="fr-FR"/>
              </w:rPr>
              <w:t>1</w:t>
            </w:r>
            <w:r w:rsidRPr="00207995">
              <w:rPr>
                <w:rFonts w:cs="Tahoma"/>
                <w:szCs w:val="18"/>
                <w:vertAlign w:val="superscript"/>
                <w:lang w:val="fr-FR"/>
              </w:rPr>
              <w:t>ère</w:t>
            </w:r>
            <w:r w:rsidRPr="00207995">
              <w:rPr>
                <w:rFonts w:cs="Tahoma"/>
                <w:szCs w:val="18"/>
                <w:lang w:val="fr-FR"/>
              </w:rPr>
              <w:t xml:space="preserve"> réponse en huit (8) heures maximum</w:t>
            </w:r>
          </w:p>
          <w:p w:rsidR="00596386" w:rsidRPr="00207995" w:rsidRDefault="00596386" w:rsidP="00647923">
            <w:pPr>
              <w:spacing w:line="240" w:lineRule="atLeast"/>
              <w:rPr>
                <w:rFonts w:cs="Tahoma"/>
                <w:szCs w:val="18"/>
                <w:lang w:val="fr-FR"/>
              </w:rPr>
            </w:pPr>
          </w:p>
        </w:tc>
      </w:tr>
    </w:tbl>
    <w:p w:rsidR="00596386" w:rsidRPr="00207995" w:rsidRDefault="00596386" w:rsidP="00596386">
      <w:pPr>
        <w:rPr>
          <w:rFonts w:cs="Tahoma"/>
          <w:lang w:val="fr-FR"/>
        </w:rPr>
      </w:pPr>
    </w:p>
    <w:p w:rsidR="00596386" w:rsidRPr="00207995" w:rsidRDefault="00596386" w:rsidP="00596386">
      <w:pPr>
        <w:tabs>
          <w:tab w:val="left" w:pos="360"/>
        </w:tabs>
        <w:jc w:val="both"/>
        <w:rPr>
          <w:rFonts w:cs="Tahoma"/>
          <w:lang w:val="fr-FR"/>
        </w:rPr>
      </w:pPr>
      <w:r w:rsidRPr="00207995">
        <w:rPr>
          <w:rFonts w:cs="Tahoma"/>
          <w:snapToGrid w:val="0"/>
          <w:color w:val="000000"/>
          <w:szCs w:val="18"/>
          <w:lang w:val="fr-FR"/>
        </w:rPr>
        <w:t>Les clients peuvent opter pour un service de support téléphonique, limité à 3 incidents par mois.</w:t>
      </w:r>
      <w:r w:rsidR="00D274DC" w:rsidRPr="00207995">
        <w:rPr>
          <w:rFonts w:cs="Tahoma"/>
          <w:snapToGrid w:val="0"/>
          <w:color w:val="000000"/>
          <w:szCs w:val="18"/>
          <w:lang w:val="fr-FR"/>
        </w:rPr>
        <w:t xml:space="preserve"> </w:t>
      </w:r>
      <w:r w:rsidRPr="00207995">
        <w:rPr>
          <w:rFonts w:cs="Tahoma"/>
          <w:snapToGrid w:val="0"/>
          <w:color w:val="000000"/>
          <w:szCs w:val="18"/>
          <w:lang w:val="fr-FR"/>
        </w:rPr>
        <w:t>Par défaut, le support est assuré en ligne (par e</w:t>
      </w:r>
      <w:r w:rsidR="002E27FA">
        <w:rPr>
          <w:rFonts w:cs="Tahoma"/>
          <w:snapToGrid w:val="0"/>
          <w:color w:val="000000"/>
          <w:szCs w:val="18"/>
          <w:lang w:val="fr-FR"/>
        </w:rPr>
        <w:t>-</w:t>
      </w:r>
      <w:r w:rsidRPr="00207995">
        <w:rPr>
          <w:rFonts w:cs="Tahoma"/>
          <w:snapToGrid w:val="0"/>
          <w:color w:val="000000"/>
          <w:szCs w:val="18"/>
          <w:lang w:val="fr-FR"/>
        </w:rPr>
        <w:t>mail ou via le portail Windows Azure, par exemple).</w:t>
      </w:r>
      <w:r w:rsidR="00D274DC" w:rsidRPr="00207995">
        <w:rPr>
          <w:rFonts w:cs="Tahoma"/>
          <w:snapToGrid w:val="0"/>
          <w:color w:val="000000"/>
          <w:szCs w:val="18"/>
          <w:lang w:val="fr-FR"/>
        </w:rPr>
        <w:t xml:space="preserve"> </w:t>
      </w:r>
    </w:p>
    <w:p w:rsidR="00596386" w:rsidRPr="00207995" w:rsidRDefault="00596386" w:rsidP="00DD7F8E">
      <w:pPr>
        <w:rPr>
          <w:rFonts w:cs="Tahoma"/>
          <w:lang w:val="fr-FR"/>
        </w:rPr>
      </w:pPr>
    </w:p>
    <w:p w:rsidR="00DD7F8E" w:rsidRPr="00207995" w:rsidRDefault="00DD7F8E" w:rsidP="00DD7F8E">
      <w:pPr>
        <w:rPr>
          <w:rFonts w:cs="Tahoma"/>
          <w:lang w:val="fr-FR"/>
        </w:rPr>
      </w:pPr>
      <w:r w:rsidRPr="00207995">
        <w:rPr>
          <w:rFonts w:cs="Tahoma"/>
          <w:b/>
          <w:sz w:val="24"/>
          <w:szCs w:val="24"/>
          <w:lang w:val="fr-FR"/>
        </w:rPr>
        <w:t>Offres du Programme Enterprise Strategy de Microsoft</w:t>
      </w:r>
    </w:p>
    <w:p w:rsidR="00DD7F8E" w:rsidRPr="00207995" w:rsidRDefault="00DD7F8E" w:rsidP="00DD7F8E">
      <w:pPr>
        <w:rPr>
          <w:rFonts w:cs="Tahoma"/>
          <w:lang w:val="fr-FR"/>
        </w:rPr>
      </w:pPr>
    </w:p>
    <w:p w:rsidR="00DD7F8E" w:rsidRPr="00207995" w:rsidRDefault="00DD7F8E" w:rsidP="006D6BED">
      <w:pPr>
        <w:widowControl w:val="0"/>
        <w:tabs>
          <w:tab w:val="left" w:pos="720"/>
          <w:tab w:val="left" w:pos="1170"/>
        </w:tabs>
        <w:spacing w:after="60"/>
        <w:rPr>
          <w:rFonts w:cs="Tahoma"/>
          <w:lang w:val="fr-FR"/>
        </w:rPr>
      </w:pPr>
      <w:r w:rsidRPr="00207995">
        <w:rPr>
          <w:rFonts w:cs="Tahoma"/>
          <w:b/>
          <w:bCs/>
          <w:szCs w:val="18"/>
          <w:lang w:val="fr-FR"/>
        </w:rPr>
        <w:t>Présentation du Programme Enterprise Strategy</w:t>
      </w:r>
    </w:p>
    <w:p w:rsidR="00DD7F8E" w:rsidRPr="00207995" w:rsidRDefault="00DD7F8E" w:rsidP="006D6BED">
      <w:pPr>
        <w:rPr>
          <w:rFonts w:cs="Tahoma"/>
          <w:lang w:val="fr-FR"/>
        </w:rPr>
      </w:pPr>
      <w:r w:rsidRPr="00207995">
        <w:rPr>
          <w:rFonts w:cs="Tahoma"/>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faire l’objet de modifications. </w:t>
      </w:r>
    </w:p>
    <w:p w:rsidR="00DD7F8E" w:rsidRPr="00207995" w:rsidRDefault="00DD7F8E" w:rsidP="006D6BED">
      <w:pPr>
        <w:rPr>
          <w:rFonts w:cs="Tahoma"/>
          <w:lang w:val="fr-FR"/>
        </w:rPr>
      </w:pPr>
    </w:p>
    <w:p w:rsidR="0064651F" w:rsidRPr="00207995" w:rsidRDefault="00DD7F8E" w:rsidP="0097652B">
      <w:pPr>
        <w:keepNext/>
        <w:keepLines/>
        <w:rPr>
          <w:rFonts w:cs="Tahoma"/>
          <w:lang w:val="fr-FR"/>
        </w:rPr>
      </w:pPr>
      <w:r w:rsidRPr="00207995">
        <w:rPr>
          <w:rFonts w:cs="Tahoma"/>
          <w:lang w:val="fr-FR"/>
        </w:rPr>
        <w:t>Le tableau suivant décrit les services inclus dans les offres du Programme Enterprise Strategy, disponibles chaque année pendant toute la durée du Contrat Entreprise du Client :</w:t>
      </w:r>
    </w:p>
    <w:p w:rsidR="00DD7F8E" w:rsidRPr="00207995" w:rsidRDefault="00DD7F8E" w:rsidP="0097652B">
      <w:pPr>
        <w:keepNext/>
        <w:keepLines/>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0612F9" w:rsidTr="002A6416">
        <w:tc>
          <w:tcPr>
            <w:tcW w:w="2555" w:type="dxa"/>
            <w:shd w:val="clear" w:color="auto" w:fill="FABF8F"/>
            <w:vAlign w:val="center"/>
          </w:tcPr>
          <w:p w:rsidR="00FD27BC" w:rsidRPr="000612F9" w:rsidRDefault="00FD27BC" w:rsidP="0097652B">
            <w:pPr>
              <w:keepNext/>
              <w:keepLines/>
              <w:jc w:val="center"/>
              <w:rPr>
                <w:rFonts w:cs="Tahoma"/>
                <w:color w:val="000000"/>
                <w:szCs w:val="18"/>
              </w:rPr>
            </w:pPr>
            <w:bookmarkStart w:id="929" w:name="OLE_LINK5"/>
            <w:bookmarkStart w:id="930" w:name="OLE_LINK6"/>
            <w:r w:rsidRPr="000612F9">
              <w:rPr>
                <w:rFonts w:cs="Tahoma"/>
                <w:b/>
                <w:bCs/>
                <w:color w:val="000000"/>
                <w:sz w:val="20"/>
                <w:szCs w:val="18"/>
              </w:rPr>
              <w:t>Objet</w:t>
            </w:r>
          </w:p>
        </w:tc>
        <w:tc>
          <w:tcPr>
            <w:tcW w:w="2215" w:type="dxa"/>
            <w:shd w:val="clear" w:color="auto" w:fill="FABF8F"/>
            <w:vAlign w:val="center"/>
          </w:tcPr>
          <w:p w:rsidR="00FD27BC" w:rsidRPr="000612F9" w:rsidRDefault="00FD27BC" w:rsidP="0097652B">
            <w:pPr>
              <w:keepNext/>
              <w:keepLines/>
              <w:jc w:val="center"/>
              <w:rPr>
                <w:rFonts w:cs="Tahoma"/>
                <w:b/>
                <w:bCs/>
                <w:color w:val="000000"/>
                <w:sz w:val="20"/>
                <w:szCs w:val="20"/>
              </w:rPr>
            </w:pPr>
            <w:r w:rsidRPr="000612F9">
              <w:rPr>
                <w:rFonts w:cs="Tahoma"/>
                <w:b/>
                <w:bCs/>
                <w:color w:val="000000"/>
                <w:sz w:val="20"/>
                <w:szCs w:val="20"/>
              </w:rPr>
              <w:t>Enterprise Strategy Connect</w:t>
            </w:r>
          </w:p>
        </w:tc>
        <w:tc>
          <w:tcPr>
            <w:tcW w:w="2340" w:type="dxa"/>
            <w:shd w:val="clear" w:color="auto" w:fill="FABF8F"/>
            <w:vAlign w:val="center"/>
          </w:tcPr>
          <w:p w:rsidR="00FD27BC" w:rsidRPr="000612F9" w:rsidRDefault="00FD27BC" w:rsidP="0097652B">
            <w:pPr>
              <w:keepNext/>
              <w:keepLines/>
              <w:jc w:val="center"/>
              <w:rPr>
                <w:rFonts w:cs="Tahoma"/>
                <w:color w:val="000000"/>
                <w:sz w:val="20"/>
                <w:szCs w:val="20"/>
              </w:rPr>
            </w:pPr>
            <w:r w:rsidRPr="000612F9">
              <w:rPr>
                <w:rFonts w:cs="Tahoma"/>
                <w:b/>
                <w:bCs/>
                <w:color w:val="000000"/>
                <w:sz w:val="20"/>
                <w:szCs w:val="20"/>
              </w:rPr>
              <w:t>Enterprise Strategy Foundation</w:t>
            </w:r>
          </w:p>
        </w:tc>
        <w:tc>
          <w:tcPr>
            <w:tcW w:w="2250" w:type="dxa"/>
            <w:shd w:val="clear" w:color="auto" w:fill="FABF8F"/>
            <w:vAlign w:val="center"/>
          </w:tcPr>
          <w:p w:rsidR="00FD27BC" w:rsidRPr="000612F9" w:rsidRDefault="00FD27BC" w:rsidP="0097652B">
            <w:pPr>
              <w:keepNext/>
              <w:keepLines/>
              <w:jc w:val="center"/>
              <w:rPr>
                <w:rFonts w:cs="Tahoma"/>
                <w:b/>
                <w:bCs/>
                <w:color w:val="000000"/>
                <w:sz w:val="20"/>
                <w:szCs w:val="18"/>
              </w:rPr>
            </w:pPr>
            <w:r w:rsidRPr="000612F9">
              <w:rPr>
                <w:rFonts w:cs="Tahoma"/>
                <w:b/>
                <w:bCs/>
                <w:color w:val="000000"/>
                <w:sz w:val="20"/>
                <w:szCs w:val="18"/>
              </w:rPr>
              <w:t>Portefeuille Enterprise Strategy</w:t>
            </w:r>
          </w:p>
        </w:tc>
      </w:tr>
      <w:tr w:rsidR="00FD27BC" w:rsidRPr="009A648F" w:rsidTr="002A6416">
        <w:tc>
          <w:tcPr>
            <w:tcW w:w="2555" w:type="dxa"/>
            <w:vAlign w:val="center"/>
          </w:tcPr>
          <w:p w:rsidR="00FD27BC" w:rsidRPr="000612F9" w:rsidRDefault="00FD27BC" w:rsidP="0097652B">
            <w:pPr>
              <w:keepNext/>
              <w:keepLines/>
              <w:rPr>
                <w:rFonts w:cs="Tahoma"/>
                <w:color w:val="000000"/>
                <w:szCs w:val="18"/>
              </w:rPr>
            </w:pPr>
            <w:r w:rsidRPr="000612F9">
              <w:rPr>
                <w:rFonts w:cs="Tahoma"/>
                <w:color w:val="000000"/>
                <w:szCs w:val="18"/>
              </w:rPr>
              <w:t>Architecte d’Entreprise</w:t>
            </w:r>
          </w:p>
        </w:tc>
        <w:tc>
          <w:tcPr>
            <w:tcW w:w="2215" w:type="dxa"/>
            <w:vAlign w:val="center"/>
          </w:tcPr>
          <w:p w:rsidR="00FD27BC" w:rsidRPr="00207995" w:rsidRDefault="00FD27BC" w:rsidP="0097652B">
            <w:pPr>
              <w:keepNext/>
              <w:keepLines/>
              <w:jc w:val="center"/>
              <w:rPr>
                <w:rFonts w:eastAsia="MS UI Gothic" w:cs="Tahoma"/>
                <w:color w:val="000000"/>
                <w:szCs w:val="18"/>
                <w:lang w:val="fr-FR"/>
              </w:rPr>
            </w:pPr>
            <w:r w:rsidRPr="00207995">
              <w:rPr>
                <w:rFonts w:eastAsia="MS UI Gothic" w:cs="Tahoma"/>
                <w:color w:val="000000"/>
                <w:szCs w:val="18"/>
                <w:lang w:val="fr-FR"/>
              </w:rPr>
              <w:t xml:space="preserve">1 Architecte d’Entreprise Microsoft à </w:t>
            </w:r>
            <w:r w:rsidR="002E27FA">
              <w:rPr>
                <w:rFonts w:eastAsia="MS UI Gothic" w:cs="Tahoma"/>
                <w:color w:val="000000"/>
                <w:szCs w:val="18"/>
                <w:lang w:val="fr-FR"/>
              </w:rPr>
              <w:br/>
            </w:r>
            <w:r w:rsidRPr="00207995">
              <w:rPr>
                <w:rFonts w:eastAsia="MS UI Gothic" w:cs="Tahoma"/>
                <w:color w:val="000000"/>
                <w:szCs w:val="18"/>
                <w:lang w:val="fr-FR"/>
              </w:rPr>
              <w:t>quart</w:t>
            </w:r>
            <w:r w:rsidR="002E27FA">
              <w:rPr>
                <w:rFonts w:eastAsia="MS UI Gothic" w:cs="Tahoma"/>
                <w:color w:val="000000"/>
                <w:szCs w:val="18"/>
                <w:lang w:val="fr-FR"/>
              </w:rPr>
              <w:t>-</w:t>
            </w:r>
            <w:r w:rsidRPr="00207995">
              <w:rPr>
                <w:rFonts w:eastAsia="MS UI Gothic" w:cs="Tahoma"/>
                <w:color w:val="000000"/>
                <w:szCs w:val="18"/>
                <w:lang w:val="fr-FR"/>
              </w:rPr>
              <w:t xml:space="preserve">temps </w:t>
            </w:r>
            <w:r w:rsidRPr="00207995">
              <w:rPr>
                <w:rFonts w:cs="Tahoma"/>
                <w:b/>
                <w:bCs/>
                <w:color w:val="000000"/>
                <w:sz w:val="20"/>
                <w:szCs w:val="18"/>
                <w:vertAlign w:val="superscript"/>
                <w:lang w:val="fr-FR"/>
              </w:rPr>
              <w:t>1</w:t>
            </w:r>
          </w:p>
        </w:tc>
        <w:tc>
          <w:tcPr>
            <w:tcW w:w="2340" w:type="dxa"/>
            <w:vAlign w:val="center"/>
          </w:tcPr>
          <w:p w:rsidR="00FD27BC" w:rsidRPr="00207995" w:rsidRDefault="00FD27BC" w:rsidP="0097652B">
            <w:pPr>
              <w:keepNext/>
              <w:keepLines/>
              <w:jc w:val="center"/>
              <w:rPr>
                <w:rFonts w:cs="Tahoma"/>
                <w:color w:val="000000"/>
                <w:szCs w:val="18"/>
                <w:lang w:val="fr-FR"/>
              </w:rPr>
            </w:pPr>
            <w:r w:rsidRPr="00207995">
              <w:rPr>
                <w:rFonts w:eastAsia="MS UI Gothic" w:cs="Tahoma"/>
                <w:color w:val="000000"/>
                <w:szCs w:val="18"/>
                <w:lang w:val="fr-FR"/>
              </w:rPr>
              <w:t>1 Architecte d’Entreprise Microsoft à mi</w:t>
            </w:r>
            <w:r w:rsidR="002E27FA">
              <w:rPr>
                <w:rFonts w:eastAsia="MS UI Gothic" w:cs="Tahoma"/>
                <w:color w:val="000000"/>
                <w:szCs w:val="18"/>
                <w:lang w:val="fr-FR"/>
              </w:rPr>
              <w:t>-</w:t>
            </w:r>
            <w:r w:rsidRPr="00207995">
              <w:rPr>
                <w:rFonts w:eastAsia="MS UI Gothic" w:cs="Tahoma"/>
                <w:color w:val="000000"/>
                <w:szCs w:val="18"/>
                <w:lang w:val="fr-FR"/>
              </w:rPr>
              <w:t xml:space="preserve">temps </w:t>
            </w:r>
            <w:r w:rsidRPr="00207995">
              <w:rPr>
                <w:rFonts w:cs="Tahoma"/>
                <w:b/>
                <w:bCs/>
                <w:color w:val="000000"/>
                <w:sz w:val="20"/>
                <w:szCs w:val="18"/>
                <w:vertAlign w:val="superscript"/>
                <w:lang w:val="fr-FR"/>
              </w:rPr>
              <w:t>1</w:t>
            </w:r>
          </w:p>
        </w:tc>
        <w:tc>
          <w:tcPr>
            <w:tcW w:w="2250" w:type="dxa"/>
            <w:vAlign w:val="center"/>
          </w:tcPr>
          <w:p w:rsidR="00FD27BC" w:rsidRPr="00207995" w:rsidRDefault="00FD27BC" w:rsidP="0097652B">
            <w:pPr>
              <w:keepNext/>
              <w:keepLines/>
              <w:jc w:val="center"/>
              <w:rPr>
                <w:rFonts w:cs="Tahoma"/>
                <w:color w:val="000000"/>
                <w:szCs w:val="18"/>
                <w:lang w:val="fr-FR"/>
              </w:rPr>
            </w:pPr>
            <w:r w:rsidRPr="00207995">
              <w:rPr>
                <w:rFonts w:eastAsia="MS UI Gothic" w:cs="Tahoma"/>
                <w:color w:val="000000"/>
                <w:szCs w:val="18"/>
                <w:lang w:val="fr-FR"/>
              </w:rPr>
              <w:t xml:space="preserve">1 Architecte d’Entreprise Microsoft à plein temps </w:t>
            </w:r>
            <w:r w:rsidRPr="00207995">
              <w:rPr>
                <w:rFonts w:cs="Tahoma"/>
                <w:b/>
                <w:bCs/>
                <w:color w:val="000000"/>
                <w:sz w:val="20"/>
                <w:szCs w:val="18"/>
                <w:vertAlign w:val="superscript"/>
                <w:lang w:val="fr-FR"/>
              </w:rPr>
              <w:t>1</w:t>
            </w:r>
          </w:p>
        </w:tc>
      </w:tr>
      <w:tr w:rsidR="00FD27BC" w:rsidRPr="009A648F" w:rsidTr="002A6416">
        <w:tc>
          <w:tcPr>
            <w:tcW w:w="2555" w:type="dxa"/>
            <w:vAlign w:val="center"/>
          </w:tcPr>
          <w:p w:rsidR="00FD27BC" w:rsidRPr="002E27FA" w:rsidRDefault="00FD27BC" w:rsidP="00FD27BC">
            <w:pPr>
              <w:rPr>
                <w:rFonts w:cs="Tahoma"/>
                <w:color w:val="000000"/>
                <w:szCs w:val="18"/>
                <w:lang w:val="fr-FR"/>
              </w:rPr>
            </w:pPr>
            <w:r w:rsidRPr="002E27FA">
              <w:rPr>
                <w:rFonts w:cs="Tahoma"/>
                <w:color w:val="000000"/>
                <w:szCs w:val="18"/>
                <w:lang w:val="fr-FR"/>
              </w:rPr>
              <w:t>Évaluation</w:t>
            </w:r>
            <w:r w:rsidRPr="002E27FA">
              <w:rPr>
                <w:rFonts w:cs="Tahoma"/>
                <w:b/>
                <w:bCs/>
                <w:color w:val="000000"/>
                <w:sz w:val="20"/>
                <w:szCs w:val="18"/>
                <w:lang w:val="fr-FR"/>
              </w:rPr>
              <w:t> </w:t>
            </w:r>
            <w:r w:rsidRPr="002E27FA">
              <w:rPr>
                <w:rFonts w:cs="Tahoma"/>
                <w:b/>
                <w:bCs/>
                <w:color w:val="000000"/>
                <w:sz w:val="20"/>
                <w:szCs w:val="18"/>
                <w:vertAlign w:val="superscript"/>
                <w:lang w:val="fr-FR"/>
              </w:rPr>
              <w:t>2</w:t>
            </w:r>
          </w:p>
        </w:tc>
        <w:tc>
          <w:tcPr>
            <w:tcW w:w="2215"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25 % du travail de l’Architecte par an</w:t>
            </w:r>
          </w:p>
        </w:tc>
        <w:tc>
          <w:tcPr>
            <w:tcW w:w="2340"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25 % du travail de l’Architecte par an</w:t>
            </w:r>
          </w:p>
        </w:tc>
        <w:tc>
          <w:tcPr>
            <w:tcW w:w="2250"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25 % du travail de l’Architecte par an</w:t>
            </w:r>
          </w:p>
        </w:tc>
      </w:tr>
      <w:tr w:rsidR="00FD27BC" w:rsidRPr="009A648F" w:rsidTr="002A6416">
        <w:tc>
          <w:tcPr>
            <w:tcW w:w="2555" w:type="dxa"/>
            <w:vAlign w:val="center"/>
          </w:tcPr>
          <w:p w:rsidR="00FD27BC" w:rsidRPr="000612F9" w:rsidRDefault="00FD27BC" w:rsidP="00FD27BC">
            <w:pPr>
              <w:rPr>
                <w:rFonts w:cs="Tahoma"/>
                <w:color w:val="000000"/>
                <w:szCs w:val="18"/>
              </w:rPr>
            </w:pPr>
            <w:r w:rsidRPr="000612F9">
              <w:rPr>
                <w:rFonts w:cs="Tahoma"/>
                <w:color w:val="000000"/>
                <w:szCs w:val="18"/>
              </w:rPr>
              <w:t>Projet Enterprise Strategy</w:t>
            </w:r>
            <w:r w:rsidRPr="000612F9">
              <w:rPr>
                <w:rFonts w:cs="Tahoma"/>
                <w:b/>
                <w:bCs/>
                <w:color w:val="000000"/>
                <w:sz w:val="20"/>
                <w:szCs w:val="18"/>
              </w:rPr>
              <w:t> </w:t>
            </w:r>
            <w:r w:rsidRPr="000612F9">
              <w:rPr>
                <w:rFonts w:cs="Tahoma"/>
                <w:b/>
                <w:bCs/>
                <w:color w:val="000000"/>
                <w:sz w:val="20"/>
                <w:szCs w:val="18"/>
                <w:vertAlign w:val="superscript"/>
              </w:rPr>
              <w:t>2</w:t>
            </w:r>
          </w:p>
        </w:tc>
        <w:tc>
          <w:tcPr>
            <w:tcW w:w="2215"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75 % du travail de l’Architecte par an</w:t>
            </w:r>
          </w:p>
        </w:tc>
        <w:tc>
          <w:tcPr>
            <w:tcW w:w="2340"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75 % du travail de l’Architecte par an</w:t>
            </w:r>
          </w:p>
        </w:tc>
        <w:tc>
          <w:tcPr>
            <w:tcW w:w="2250" w:type="dxa"/>
            <w:vAlign w:val="center"/>
          </w:tcPr>
          <w:p w:rsidR="00FD27BC" w:rsidRPr="00207995" w:rsidRDefault="00FD27BC" w:rsidP="00FD27BC">
            <w:pPr>
              <w:jc w:val="center"/>
              <w:rPr>
                <w:rFonts w:cs="Tahoma"/>
                <w:color w:val="000000"/>
                <w:szCs w:val="18"/>
                <w:lang w:val="fr-FR"/>
              </w:rPr>
            </w:pPr>
            <w:r w:rsidRPr="00207995">
              <w:rPr>
                <w:rFonts w:cs="Tahoma"/>
                <w:color w:val="000000"/>
                <w:szCs w:val="18"/>
                <w:lang w:val="fr-FR"/>
              </w:rPr>
              <w:t>Jusqu’à 75 % du travail de l’Architecte par an</w:t>
            </w:r>
          </w:p>
        </w:tc>
      </w:tr>
      <w:tr w:rsidR="00FD27BC" w:rsidRPr="000612F9" w:rsidTr="002A6416">
        <w:tc>
          <w:tcPr>
            <w:tcW w:w="2555" w:type="dxa"/>
            <w:vAlign w:val="center"/>
          </w:tcPr>
          <w:p w:rsidR="00FD27BC" w:rsidRPr="000612F9" w:rsidRDefault="00FD27BC" w:rsidP="00FD27BC">
            <w:pPr>
              <w:rPr>
                <w:rFonts w:cs="Tahoma"/>
                <w:color w:val="000000"/>
                <w:szCs w:val="18"/>
              </w:rPr>
            </w:pPr>
            <w:r w:rsidRPr="000612F9">
              <w:rPr>
                <w:rFonts w:cs="Tahoma"/>
                <w:color w:val="000000"/>
                <w:szCs w:val="18"/>
              </w:rPr>
              <w:t>Ateliers de Veille</w:t>
            </w:r>
          </w:p>
        </w:tc>
        <w:tc>
          <w:tcPr>
            <w:tcW w:w="2215" w:type="dxa"/>
            <w:vAlign w:val="center"/>
          </w:tcPr>
          <w:p w:rsidR="00FD27BC" w:rsidRPr="000612F9" w:rsidRDefault="00FD27BC" w:rsidP="00FD27BC">
            <w:pPr>
              <w:jc w:val="center"/>
              <w:rPr>
                <w:rFonts w:cs="Tahoma"/>
                <w:color w:val="000000"/>
                <w:szCs w:val="18"/>
              </w:rPr>
            </w:pPr>
            <w:r w:rsidRPr="000612F9">
              <w:rPr>
                <w:rFonts w:cs="Tahoma"/>
                <w:color w:val="000000"/>
                <w:szCs w:val="18"/>
              </w:rPr>
              <w:t>Jusqu’à 1 par an</w:t>
            </w:r>
          </w:p>
        </w:tc>
        <w:tc>
          <w:tcPr>
            <w:tcW w:w="2340" w:type="dxa"/>
            <w:vAlign w:val="center"/>
          </w:tcPr>
          <w:p w:rsidR="00FD27BC" w:rsidRPr="000612F9" w:rsidRDefault="00FD27BC" w:rsidP="00FD27BC">
            <w:pPr>
              <w:jc w:val="center"/>
              <w:rPr>
                <w:rFonts w:cs="Tahoma"/>
                <w:color w:val="000000"/>
                <w:szCs w:val="18"/>
              </w:rPr>
            </w:pPr>
            <w:r w:rsidRPr="000612F9">
              <w:rPr>
                <w:rFonts w:cs="Tahoma"/>
                <w:color w:val="000000"/>
                <w:szCs w:val="18"/>
              </w:rPr>
              <w:t>Jusqu’à 2 par an</w:t>
            </w:r>
          </w:p>
        </w:tc>
        <w:tc>
          <w:tcPr>
            <w:tcW w:w="2250" w:type="dxa"/>
            <w:vAlign w:val="center"/>
          </w:tcPr>
          <w:p w:rsidR="00FD27BC" w:rsidRPr="000612F9" w:rsidRDefault="00FD27BC" w:rsidP="00FD27BC">
            <w:pPr>
              <w:spacing w:before="120"/>
              <w:jc w:val="center"/>
              <w:rPr>
                <w:rFonts w:cs="Tahoma"/>
                <w:color w:val="000000"/>
                <w:szCs w:val="18"/>
              </w:rPr>
            </w:pPr>
            <w:r w:rsidRPr="000612F9">
              <w:rPr>
                <w:rFonts w:cs="Tahoma"/>
              </w:rPr>
              <w:t>Jusqu’à 4 par an</w:t>
            </w:r>
          </w:p>
        </w:tc>
      </w:tr>
      <w:tr w:rsidR="00FD27BC" w:rsidRPr="000612F9" w:rsidTr="002A6416">
        <w:tc>
          <w:tcPr>
            <w:tcW w:w="2555" w:type="dxa"/>
            <w:vAlign w:val="center"/>
          </w:tcPr>
          <w:p w:rsidR="00FD27BC" w:rsidRPr="000612F9" w:rsidRDefault="00FD27BC" w:rsidP="00FD27BC">
            <w:pPr>
              <w:rPr>
                <w:rFonts w:cs="Tahoma"/>
                <w:color w:val="000000"/>
                <w:szCs w:val="18"/>
              </w:rPr>
            </w:pPr>
            <w:r w:rsidRPr="000612F9">
              <w:rPr>
                <w:rFonts w:cs="Tahoma"/>
                <w:color w:val="000000"/>
                <w:szCs w:val="18"/>
              </w:rPr>
              <w:t>Réseau Enterprise Strategy</w:t>
            </w:r>
          </w:p>
        </w:tc>
        <w:tc>
          <w:tcPr>
            <w:tcW w:w="2215" w:type="dxa"/>
            <w:vAlign w:val="center"/>
          </w:tcPr>
          <w:p w:rsidR="00FD27BC" w:rsidRPr="000612F9" w:rsidRDefault="00FD27BC" w:rsidP="00FD27BC">
            <w:pPr>
              <w:jc w:val="center"/>
              <w:rPr>
                <w:rFonts w:eastAsia="MS UI Gothic" w:cs="Tahoma"/>
                <w:color w:val="000000"/>
                <w:szCs w:val="18"/>
              </w:rPr>
            </w:pPr>
            <w:r w:rsidRPr="000612F9">
              <w:rPr>
                <w:rFonts w:ascii="MS UI Gothic" w:eastAsia="MS UI Gothic" w:hAnsi="MS UI Gothic" w:cs="MS UI Gothic" w:hint="eastAsia"/>
                <w:color w:val="000000"/>
                <w:szCs w:val="18"/>
              </w:rPr>
              <w:t>✓</w:t>
            </w:r>
          </w:p>
        </w:tc>
        <w:tc>
          <w:tcPr>
            <w:tcW w:w="2340" w:type="dxa"/>
            <w:vAlign w:val="center"/>
          </w:tcPr>
          <w:p w:rsidR="00FD27BC" w:rsidRPr="000612F9" w:rsidRDefault="00FD27BC" w:rsidP="00FD27BC">
            <w:pPr>
              <w:jc w:val="center"/>
              <w:rPr>
                <w:rFonts w:eastAsia="MS UI Gothic" w:cs="Tahoma"/>
                <w:color w:val="000000"/>
                <w:szCs w:val="18"/>
              </w:rPr>
            </w:pPr>
            <w:r w:rsidRPr="000612F9">
              <w:rPr>
                <w:rFonts w:ascii="MS UI Gothic" w:eastAsia="MS UI Gothic" w:hAnsi="MS UI Gothic" w:cs="MS UI Gothic" w:hint="eastAsia"/>
                <w:color w:val="000000"/>
                <w:szCs w:val="18"/>
              </w:rPr>
              <w:t>✓</w:t>
            </w:r>
          </w:p>
        </w:tc>
        <w:tc>
          <w:tcPr>
            <w:tcW w:w="2250" w:type="dxa"/>
            <w:vAlign w:val="center"/>
          </w:tcPr>
          <w:p w:rsidR="00FD27BC" w:rsidRPr="000612F9" w:rsidRDefault="00FD27BC" w:rsidP="00FD27BC">
            <w:pPr>
              <w:jc w:val="center"/>
              <w:rPr>
                <w:rFonts w:eastAsia="MS UI Gothic" w:cs="Tahoma"/>
              </w:rPr>
            </w:pPr>
            <w:r w:rsidRPr="000612F9">
              <w:rPr>
                <w:rFonts w:ascii="MS UI Gothic" w:eastAsia="MS UI Gothic" w:hAnsi="MS UI Gothic" w:cs="MS UI Gothic" w:hint="eastAsia"/>
                <w:color w:val="000000"/>
                <w:szCs w:val="18"/>
              </w:rPr>
              <w:t>✓</w:t>
            </w:r>
          </w:p>
        </w:tc>
      </w:tr>
      <w:tr w:rsidR="00FD27BC" w:rsidRPr="000612F9" w:rsidTr="002A6416">
        <w:tc>
          <w:tcPr>
            <w:tcW w:w="2555" w:type="dxa"/>
            <w:vAlign w:val="center"/>
          </w:tcPr>
          <w:p w:rsidR="00FD27BC" w:rsidRPr="000612F9" w:rsidRDefault="00FD27BC" w:rsidP="00FD27BC">
            <w:pPr>
              <w:rPr>
                <w:rFonts w:cs="Tahoma"/>
                <w:color w:val="000000"/>
                <w:szCs w:val="18"/>
              </w:rPr>
            </w:pPr>
            <w:r w:rsidRPr="000612F9">
              <w:rPr>
                <w:rFonts w:cs="Tahoma"/>
                <w:color w:val="000000"/>
                <w:szCs w:val="18"/>
              </w:rPr>
              <w:t>Bibliothèque Enterprise Strategy</w:t>
            </w:r>
          </w:p>
        </w:tc>
        <w:tc>
          <w:tcPr>
            <w:tcW w:w="2215" w:type="dxa"/>
            <w:vAlign w:val="center"/>
          </w:tcPr>
          <w:p w:rsidR="00FD27BC" w:rsidRPr="000612F9" w:rsidRDefault="00FD27BC" w:rsidP="00FD27BC">
            <w:pPr>
              <w:jc w:val="center"/>
              <w:rPr>
                <w:rFonts w:eastAsia="MS UI Gothic" w:cs="Tahoma"/>
                <w:color w:val="000000"/>
                <w:szCs w:val="18"/>
              </w:rPr>
            </w:pPr>
            <w:r w:rsidRPr="000612F9">
              <w:rPr>
                <w:rFonts w:ascii="MS UI Gothic" w:eastAsia="MS UI Gothic" w:hAnsi="MS UI Gothic" w:cs="MS UI Gothic" w:hint="eastAsia"/>
                <w:color w:val="000000"/>
                <w:szCs w:val="18"/>
              </w:rPr>
              <w:t>✓</w:t>
            </w:r>
          </w:p>
        </w:tc>
        <w:tc>
          <w:tcPr>
            <w:tcW w:w="2340" w:type="dxa"/>
            <w:vAlign w:val="center"/>
          </w:tcPr>
          <w:p w:rsidR="00FD27BC" w:rsidRPr="000612F9" w:rsidRDefault="00FD27BC" w:rsidP="00FD27BC">
            <w:pPr>
              <w:jc w:val="center"/>
              <w:rPr>
                <w:rFonts w:eastAsia="MS UI Gothic" w:cs="Tahoma"/>
                <w:color w:val="000000"/>
                <w:szCs w:val="18"/>
              </w:rPr>
            </w:pPr>
            <w:r w:rsidRPr="000612F9">
              <w:rPr>
                <w:rFonts w:ascii="MS UI Gothic" w:eastAsia="MS UI Gothic" w:hAnsi="MS UI Gothic" w:cs="MS UI Gothic" w:hint="eastAsia"/>
                <w:color w:val="000000"/>
                <w:szCs w:val="18"/>
              </w:rPr>
              <w:t>✓</w:t>
            </w:r>
          </w:p>
        </w:tc>
        <w:tc>
          <w:tcPr>
            <w:tcW w:w="2250" w:type="dxa"/>
            <w:vAlign w:val="center"/>
          </w:tcPr>
          <w:p w:rsidR="00FD27BC" w:rsidRPr="000612F9" w:rsidRDefault="00FD27BC" w:rsidP="00FD27BC">
            <w:pPr>
              <w:jc w:val="center"/>
              <w:rPr>
                <w:rFonts w:eastAsia="MS UI Gothic" w:cs="Tahoma"/>
              </w:rPr>
            </w:pPr>
            <w:r w:rsidRPr="000612F9">
              <w:rPr>
                <w:rFonts w:ascii="MS UI Gothic" w:eastAsia="MS UI Gothic" w:hAnsi="MS UI Gothic" w:cs="MS UI Gothic" w:hint="eastAsia"/>
                <w:color w:val="000000"/>
                <w:szCs w:val="18"/>
              </w:rPr>
              <w:t>✓</w:t>
            </w:r>
          </w:p>
        </w:tc>
      </w:tr>
      <w:tr w:rsidR="00FD27BC" w:rsidRPr="000612F9" w:rsidTr="002A6416">
        <w:tc>
          <w:tcPr>
            <w:tcW w:w="2555" w:type="dxa"/>
            <w:vAlign w:val="center"/>
          </w:tcPr>
          <w:p w:rsidR="00FD27BC" w:rsidRPr="000612F9" w:rsidRDefault="00FD27BC" w:rsidP="00FD27BC">
            <w:pPr>
              <w:rPr>
                <w:rFonts w:cs="Tahoma"/>
                <w:color w:val="000000"/>
                <w:szCs w:val="18"/>
              </w:rPr>
            </w:pPr>
            <w:r w:rsidRPr="000612F9">
              <w:rPr>
                <w:rFonts w:cs="Tahoma"/>
                <w:color w:val="000000"/>
                <w:szCs w:val="18"/>
              </w:rPr>
              <w:t>Briefings Stratégiques</w:t>
            </w:r>
          </w:p>
        </w:tc>
        <w:tc>
          <w:tcPr>
            <w:tcW w:w="2215" w:type="dxa"/>
            <w:vAlign w:val="center"/>
          </w:tcPr>
          <w:p w:rsidR="00FD27BC" w:rsidRPr="000612F9" w:rsidRDefault="00FD27BC" w:rsidP="00FD27BC">
            <w:pPr>
              <w:jc w:val="center"/>
              <w:rPr>
                <w:rFonts w:eastAsia="MS UI Gothic" w:cs="Tahoma"/>
                <w:color w:val="000000"/>
                <w:szCs w:val="18"/>
              </w:rPr>
            </w:pPr>
            <w:r w:rsidRPr="000612F9">
              <w:rPr>
                <w:rFonts w:ascii="MS UI Gothic" w:eastAsia="MS UI Gothic" w:hAnsi="MS UI Gothic" w:cs="MS UI Gothic" w:hint="eastAsia"/>
                <w:color w:val="000000"/>
                <w:szCs w:val="18"/>
              </w:rPr>
              <w:t>✓</w:t>
            </w:r>
          </w:p>
        </w:tc>
        <w:tc>
          <w:tcPr>
            <w:tcW w:w="2340" w:type="dxa"/>
            <w:vAlign w:val="center"/>
          </w:tcPr>
          <w:p w:rsidR="00FD27BC" w:rsidRPr="000612F9" w:rsidRDefault="00FD27BC" w:rsidP="00FD27BC">
            <w:pPr>
              <w:jc w:val="center"/>
              <w:rPr>
                <w:rFonts w:cs="Tahoma"/>
                <w:color w:val="000000"/>
                <w:szCs w:val="18"/>
              </w:rPr>
            </w:pPr>
            <w:r w:rsidRPr="000612F9">
              <w:rPr>
                <w:rFonts w:ascii="MS UI Gothic" w:eastAsia="MS UI Gothic" w:hAnsi="MS UI Gothic" w:cs="MS UI Gothic" w:hint="eastAsia"/>
                <w:color w:val="000000"/>
                <w:szCs w:val="18"/>
              </w:rPr>
              <w:t>✓</w:t>
            </w:r>
          </w:p>
        </w:tc>
        <w:tc>
          <w:tcPr>
            <w:tcW w:w="2250" w:type="dxa"/>
            <w:vAlign w:val="center"/>
          </w:tcPr>
          <w:p w:rsidR="00FD27BC" w:rsidRPr="000612F9" w:rsidRDefault="00FD27BC" w:rsidP="00FD27BC">
            <w:pPr>
              <w:jc w:val="center"/>
              <w:rPr>
                <w:rFonts w:cs="Tahoma"/>
                <w:color w:val="000000"/>
                <w:szCs w:val="18"/>
              </w:rPr>
            </w:pPr>
            <w:r w:rsidRPr="000612F9">
              <w:rPr>
                <w:rFonts w:ascii="MS UI Gothic" w:eastAsia="MS UI Gothic" w:hAnsi="MS UI Gothic" w:cs="MS UI Gothic" w:hint="eastAsia"/>
              </w:rPr>
              <w:t>✓</w:t>
            </w:r>
          </w:p>
        </w:tc>
      </w:tr>
      <w:tr w:rsidR="009B78AB" w:rsidRPr="000612F9" w:rsidTr="002A6416">
        <w:tc>
          <w:tcPr>
            <w:tcW w:w="2555" w:type="dxa"/>
            <w:vAlign w:val="center"/>
          </w:tcPr>
          <w:p w:rsidR="009B78AB" w:rsidRPr="000612F9" w:rsidRDefault="009B78AB" w:rsidP="009B78AB">
            <w:pPr>
              <w:rPr>
                <w:rFonts w:cs="Tahoma"/>
                <w:color w:val="000000"/>
                <w:szCs w:val="18"/>
              </w:rPr>
            </w:pPr>
            <w:r w:rsidRPr="000612F9">
              <w:rPr>
                <w:rFonts w:cs="Tahoma"/>
                <w:color w:val="000000"/>
                <w:szCs w:val="18"/>
              </w:rPr>
              <w:t>Forum Enterprise Strategy</w:t>
            </w:r>
          </w:p>
        </w:tc>
        <w:tc>
          <w:tcPr>
            <w:tcW w:w="2215" w:type="dxa"/>
            <w:vAlign w:val="center"/>
          </w:tcPr>
          <w:p w:rsidR="009B78AB" w:rsidRPr="000612F9" w:rsidRDefault="009B78AB" w:rsidP="00FD27BC">
            <w:pPr>
              <w:jc w:val="center"/>
              <w:rPr>
                <w:rFonts w:cs="Tahoma"/>
                <w:color w:val="000000"/>
                <w:szCs w:val="18"/>
              </w:rPr>
            </w:pPr>
          </w:p>
        </w:tc>
        <w:tc>
          <w:tcPr>
            <w:tcW w:w="2340" w:type="dxa"/>
            <w:vAlign w:val="center"/>
          </w:tcPr>
          <w:p w:rsidR="009B78AB" w:rsidRPr="000612F9" w:rsidRDefault="009B78AB" w:rsidP="00FD27BC">
            <w:pPr>
              <w:jc w:val="center"/>
              <w:rPr>
                <w:rFonts w:cs="Tahoma"/>
                <w:color w:val="000000"/>
                <w:szCs w:val="18"/>
              </w:rPr>
            </w:pPr>
            <w:r w:rsidRPr="000612F9">
              <w:rPr>
                <w:rFonts w:ascii="MS UI Gothic" w:eastAsia="MS UI Gothic" w:hAnsi="MS UI Gothic" w:cs="MS UI Gothic" w:hint="eastAsia"/>
                <w:color w:val="000000"/>
                <w:szCs w:val="18"/>
              </w:rPr>
              <w:t>✓</w:t>
            </w:r>
          </w:p>
        </w:tc>
        <w:tc>
          <w:tcPr>
            <w:tcW w:w="2250" w:type="dxa"/>
            <w:vAlign w:val="center"/>
          </w:tcPr>
          <w:p w:rsidR="009B78AB" w:rsidRPr="000612F9" w:rsidRDefault="009B78AB" w:rsidP="00FD27BC">
            <w:pPr>
              <w:jc w:val="center"/>
              <w:rPr>
                <w:rFonts w:cs="Tahoma"/>
                <w:color w:val="000000"/>
                <w:szCs w:val="18"/>
              </w:rPr>
            </w:pPr>
            <w:r w:rsidRPr="000612F9">
              <w:rPr>
                <w:rFonts w:ascii="MS UI Gothic" w:eastAsia="MS UI Gothic" w:hAnsi="MS UI Gothic" w:cs="MS UI Gothic" w:hint="eastAsia"/>
                <w:color w:val="000000"/>
                <w:szCs w:val="18"/>
              </w:rPr>
              <w:t>✓</w:t>
            </w:r>
          </w:p>
        </w:tc>
      </w:tr>
      <w:tr w:rsidR="00FD27BC" w:rsidRPr="000612F9" w:rsidTr="002A6416">
        <w:tc>
          <w:tcPr>
            <w:tcW w:w="2555" w:type="dxa"/>
            <w:vAlign w:val="center"/>
          </w:tcPr>
          <w:p w:rsidR="00FD27BC" w:rsidRPr="000612F9" w:rsidRDefault="00FD27BC" w:rsidP="009B78AB">
            <w:pPr>
              <w:rPr>
                <w:rFonts w:cs="Tahoma"/>
                <w:color w:val="000000"/>
                <w:szCs w:val="18"/>
              </w:rPr>
            </w:pPr>
            <w:r w:rsidRPr="000612F9">
              <w:rPr>
                <w:rFonts w:cs="Tahoma"/>
                <w:color w:val="000000"/>
                <w:szCs w:val="18"/>
              </w:rPr>
              <w:t>Module complémentaire Enterprise StrategyCapacity</w:t>
            </w:r>
          </w:p>
        </w:tc>
        <w:tc>
          <w:tcPr>
            <w:tcW w:w="2215" w:type="dxa"/>
            <w:vAlign w:val="center"/>
          </w:tcPr>
          <w:p w:rsidR="00FD27BC" w:rsidRPr="000612F9" w:rsidRDefault="00FD27BC" w:rsidP="00FD27BC">
            <w:pPr>
              <w:jc w:val="center"/>
              <w:rPr>
                <w:rFonts w:eastAsia="MS UI Gothic" w:cs="Tahoma"/>
                <w:color w:val="000000"/>
                <w:szCs w:val="18"/>
              </w:rPr>
            </w:pPr>
            <w:r w:rsidRPr="000612F9">
              <w:rPr>
                <w:rFonts w:cs="Tahoma"/>
                <w:color w:val="000000"/>
                <w:szCs w:val="18"/>
              </w:rPr>
              <w:t>200 heures</w:t>
            </w:r>
          </w:p>
        </w:tc>
        <w:tc>
          <w:tcPr>
            <w:tcW w:w="2340" w:type="dxa"/>
            <w:vAlign w:val="center"/>
          </w:tcPr>
          <w:p w:rsidR="00FD27BC" w:rsidRPr="000612F9" w:rsidRDefault="00FD27BC" w:rsidP="00FD27BC">
            <w:pPr>
              <w:jc w:val="center"/>
              <w:rPr>
                <w:rFonts w:eastAsia="MS UI Gothic" w:cs="Tahoma"/>
                <w:color w:val="000000"/>
                <w:szCs w:val="18"/>
              </w:rPr>
            </w:pPr>
            <w:r w:rsidRPr="000612F9">
              <w:rPr>
                <w:rFonts w:cs="Tahoma"/>
                <w:color w:val="000000"/>
                <w:szCs w:val="18"/>
              </w:rPr>
              <w:t>200 heures</w:t>
            </w:r>
          </w:p>
        </w:tc>
        <w:tc>
          <w:tcPr>
            <w:tcW w:w="2250" w:type="dxa"/>
            <w:vAlign w:val="center"/>
          </w:tcPr>
          <w:p w:rsidR="00FD27BC" w:rsidRPr="000612F9" w:rsidRDefault="00FD27BC" w:rsidP="00FD27BC">
            <w:pPr>
              <w:jc w:val="center"/>
              <w:rPr>
                <w:rFonts w:eastAsia="MS UI Gothic" w:cs="Tahoma"/>
              </w:rPr>
            </w:pPr>
            <w:r w:rsidRPr="000612F9">
              <w:rPr>
                <w:rFonts w:cs="Tahoma"/>
                <w:color w:val="000000"/>
                <w:szCs w:val="18"/>
              </w:rPr>
              <w:t>200 heures</w:t>
            </w:r>
          </w:p>
        </w:tc>
      </w:tr>
    </w:tbl>
    <w:p w:rsidR="009B78AB" w:rsidRPr="00207995" w:rsidRDefault="00415DDA" w:rsidP="00DD7F8E">
      <w:pPr>
        <w:rPr>
          <w:rFonts w:cs="Tahoma"/>
          <w:lang w:val="fr-FR"/>
        </w:rPr>
      </w:pPr>
      <w:r w:rsidRPr="00207995">
        <w:rPr>
          <w:rFonts w:cs="Tahoma"/>
          <w:b/>
          <w:bCs/>
          <w:color w:val="000000"/>
          <w:sz w:val="20"/>
          <w:szCs w:val="18"/>
          <w:vertAlign w:val="superscript"/>
          <w:lang w:val="fr-FR"/>
        </w:rPr>
        <w:t>1</w:t>
      </w:r>
      <w:r w:rsidRPr="00207995">
        <w:rPr>
          <w:rFonts w:cs="Tahoma"/>
          <w:b/>
          <w:bCs/>
          <w:i/>
          <w:color w:val="000000"/>
          <w:sz w:val="20"/>
          <w:szCs w:val="18"/>
          <w:vertAlign w:val="superscript"/>
          <w:lang w:val="fr-FR"/>
        </w:rPr>
        <w:t xml:space="preserve"> </w:t>
      </w:r>
      <w:r w:rsidRPr="00207995">
        <w:rPr>
          <w:rFonts w:eastAsia="Times New Roman" w:cs="Tahoma"/>
          <w:i/>
          <w:sz w:val="16"/>
          <w:szCs w:val="20"/>
          <w:lang w:val="fr-FR"/>
        </w:rPr>
        <w:t>Un engagement Enterprise Strategy Connect comprend jusqu'à 400 heures de travail. Un engagement Enterprise Strategy Foundation comprend jusqu'à 800 heures de travail. Un engagement Enterprise Strategy Portfolio comprend jusqu'à 1 600 heures de travail. Les ressources Microsoft mises à disposition pour l'exécution des travaux sont adaptées en fonction des besoins spécifiques du client et comprennent un mélange d'Architectes d'entreprise et de ressources du Réseau Enterprise Strategy.</w:t>
      </w:r>
    </w:p>
    <w:p w:rsidR="009B78AB" w:rsidRPr="00207995" w:rsidRDefault="009B78AB" w:rsidP="00DD7F8E">
      <w:pPr>
        <w:rPr>
          <w:rFonts w:cs="Tahoma"/>
          <w:lang w:val="fr-FR"/>
        </w:rPr>
      </w:pPr>
    </w:p>
    <w:p w:rsidR="00DD7F8E" w:rsidRPr="00207995" w:rsidRDefault="009B78AB" w:rsidP="00DD7F8E">
      <w:pPr>
        <w:rPr>
          <w:rFonts w:cs="Tahoma"/>
          <w:lang w:val="fr-FR"/>
        </w:rPr>
      </w:pPr>
      <w:r w:rsidRPr="00207995">
        <w:rPr>
          <w:rFonts w:cs="Tahoma"/>
          <w:b/>
          <w:bCs/>
          <w:color w:val="000000"/>
          <w:sz w:val="20"/>
          <w:szCs w:val="18"/>
          <w:vertAlign w:val="superscript"/>
          <w:lang w:val="fr-FR"/>
        </w:rPr>
        <w:t>2</w:t>
      </w:r>
      <w:r w:rsidR="00A0214F" w:rsidRPr="00207995">
        <w:rPr>
          <w:rFonts w:cs="Tahoma"/>
          <w:b/>
          <w:bCs/>
          <w:color w:val="000000"/>
          <w:sz w:val="20"/>
          <w:szCs w:val="18"/>
          <w:vertAlign w:val="superscript"/>
          <w:lang w:val="fr-FR"/>
        </w:rPr>
        <w:t xml:space="preserve"> </w:t>
      </w:r>
      <w:r w:rsidRPr="00207995">
        <w:rPr>
          <w:rFonts w:eastAsia="Times New Roman" w:cs="Tahoma"/>
          <w:i/>
          <w:sz w:val="16"/>
          <w:szCs w:val="20"/>
          <w:lang w:val="fr-FR"/>
        </w:rPr>
        <w:t>Le volume de travail effectif est à convenir entre Microsoft et le Client</w:t>
      </w:r>
    </w:p>
    <w:p w:rsidR="00415DDA" w:rsidRPr="00207995" w:rsidRDefault="00415DDA" w:rsidP="00DD7F8E">
      <w:pPr>
        <w:rPr>
          <w:rFonts w:cs="Tahoma"/>
          <w:lang w:val="fr-FR"/>
        </w:rPr>
      </w:pPr>
    </w:p>
    <w:p w:rsidR="00DD7F8E" w:rsidRPr="000612F9" w:rsidRDefault="00DD7F8E" w:rsidP="00E77F1E">
      <w:pPr>
        <w:spacing w:after="60"/>
        <w:rPr>
          <w:rFonts w:cs="Tahoma"/>
        </w:rPr>
      </w:pPr>
      <w:r w:rsidRPr="000612F9">
        <w:rPr>
          <w:rFonts w:cs="Tahoma"/>
          <w:b/>
        </w:rPr>
        <w:t xml:space="preserve">Missions de l’Architecte d’Entreprise : </w:t>
      </w:r>
    </w:p>
    <w:p w:rsidR="00DD7F8E" w:rsidRPr="00207995" w:rsidRDefault="00DD7F8E" w:rsidP="00DE6606">
      <w:pPr>
        <w:numPr>
          <w:ilvl w:val="0"/>
          <w:numId w:val="74"/>
        </w:numPr>
        <w:spacing w:after="60"/>
        <w:ind w:left="1440"/>
        <w:rPr>
          <w:rFonts w:cs="Tahoma"/>
          <w:lang w:val="fr-FR"/>
        </w:rPr>
      </w:pPr>
      <w:r w:rsidRPr="00207995">
        <w:rPr>
          <w:rFonts w:eastAsia="Times New Roman" w:cs="Tahoma"/>
          <w:szCs w:val="20"/>
          <w:lang w:val="fr-FR"/>
        </w:rPr>
        <w:t>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w:t>
      </w:r>
      <w:r w:rsidR="00D274DC" w:rsidRPr="00207995">
        <w:rPr>
          <w:rFonts w:eastAsia="Times New Roman" w:cs="Tahoma"/>
          <w:szCs w:val="20"/>
          <w:lang w:val="fr-FR"/>
        </w:rPr>
        <w:t xml:space="preserve"> </w:t>
      </w:r>
    </w:p>
    <w:p w:rsidR="00DD7F8E" w:rsidRPr="00207995" w:rsidRDefault="00DD7F8E" w:rsidP="00DE6606">
      <w:pPr>
        <w:numPr>
          <w:ilvl w:val="0"/>
          <w:numId w:val="74"/>
        </w:numPr>
        <w:spacing w:after="60"/>
        <w:ind w:left="1440"/>
        <w:rPr>
          <w:rFonts w:cs="Tahoma"/>
          <w:lang w:val="fr-FR"/>
        </w:rPr>
      </w:pPr>
      <w:r w:rsidRPr="00207995">
        <w:rPr>
          <w:rFonts w:eastAsia="Times New Roman" w:cs="Tahoma"/>
          <w:szCs w:val="20"/>
          <w:lang w:val="fr-FR"/>
        </w:rPr>
        <w:t>Faire chaque mois le point sur la progression du Client au regard du plan défini.</w:t>
      </w:r>
    </w:p>
    <w:p w:rsidR="00415DDA" w:rsidRPr="00207995" w:rsidRDefault="00415DDA" w:rsidP="00DE6606">
      <w:pPr>
        <w:numPr>
          <w:ilvl w:val="0"/>
          <w:numId w:val="74"/>
        </w:numPr>
        <w:spacing w:after="60"/>
        <w:ind w:left="1440"/>
        <w:rPr>
          <w:rFonts w:cs="Tahoma"/>
          <w:lang w:val="fr-FR"/>
        </w:rPr>
      </w:pPr>
      <w:r w:rsidRPr="00207995">
        <w:rPr>
          <w:rFonts w:cs="Tahoma"/>
          <w:lang w:val="fr-FR"/>
        </w:rPr>
        <w:t>Gérer l’accès aux Réseau Microsoft Enterprise Strategy.</w:t>
      </w:r>
    </w:p>
    <w:p w:rsidR="00E03856" w:rsidRPr="00207995" w:rsidRDefault="00E03856">
      <w:pPr>
        <w:rPr>
          <w:rFonts w:cs="Tahoma"/>
          <w:lang w:val="fr-FR"/>
        </w:rPr>
      </w:pPr>
    </w:p>
    <w:p w:rsidR="00DD7F8E" w:rsidRPr="000612F9" w:rsidRDefault="00DD7F8E" w:rsidP="00DD7F8E">
      <w:pPr>
        <w:spacing w:after="60"/>
        <w:rPr>
          <w:rFonts w:cs="Tahoma"/>
        </w:rPr>
      </w:pPr>
      <w:r w:rsidRPr="000612F9">
        <w:rPr>
          <w:rFonts w:cs="Tahoma"/>
          <w:b/>
        </w:rPr>
        <w:t>Étapes de l’Évaluation :</w:t>
      </w:r>
    </w:p>
    <w:p w:rsidR="00DD7F8E" w:rsidRPr="00207995" w:rsidRDefault="00DD7F8E" w:rsidP="00DE6606">
      <w:pPr>
        <w:numPr>
          <w:ilvl w:val="0"/>
          <w:numId w:val="75"/>
        </w:numPr>
        <w:spacing w:after="60"/>
        <w:ind w:left="1440"/>
        <w:rPr>
          <w:rFonts w:cs="Tahoma"/>
          <w:lang w:val="fr-FR"/>
        </w:rPr>
      </w:pPr>
      <w:r w:rsidRPr="00207995">
        <w:rPr>
          <w:rFonts w:eastAsia="Times New Roman" w:cs="Tahoma"/>
          <w:szCs w:val="20"/>
          <w:lang w:val="fr-FR"/>
        </w:rPr>
        <w:t>Identification des initiatives informatiques envisageables pour atteindre les objectifs stratégiques du Client.</w:t>
      </w:r>
    </w:p>
    <w:p w:rsidR="00DD7F8E" w:rsidRPr="00207995" w:rsidRDefault="005F0406" w:rsidP="00DE6606">
      <w:pPr>
        <w:numPr>
          <w:ilvl w:val="0"/>
          <w:numId w:val="75"/>
        </w:numPr>
        <w:spacing w:after="60"/>
        <w:ind w:left="1440"/>
        <w:rPr>
          <w:rFonts w:cs="Tahoma"/>
          <w:lang w:val="fr-FR"/>
        </w:rPr>
      </w:pPr>
      <w:r w:rsidRPr="00207995">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rsidR="00DD7F8E" w:rsidRPr="00207995" w:rsidRDefault="00DD7F8E" w:rsidP="00DE6606">
      <w:pPr>
        <w:numPr>
          <w:ilvl w:val="0"/>
          <w:numId w:val="75"/>
        </w:numPr>
        <w:spacing w:after="60"/>
        <w:ind w:left="1440"/>
        <w:rPr>
          <w:rFonts w:cs="Tahoma"/>
          <w:lang w:val="fr-FR"/>
        </w:rPr>
      </w:pPr>
      <w:r w:rsidRPr="00207995">
        <w:rPr>
          <w:rFonts w:eastAsia="Times New Roman" w:cs="Tahoma"/>
          <w:szCs w:val="20"/>
          <w:lang w:val="fr-FR"/>
        </w:rPr>
        <w:t>Sélection, confirmation et hiérarchisation des initiatives à inclure dans le Plan de Prestation des Services d’Architecture.</w:t>
      </w:r>
    </w:p>
    <w:p w:rsidR="00DD7F8E" w:rsidRPr="00207995" w:rsidRDefault="00DD7F8E" w:rsidP="00DE6606">
      <w:pPr>
        <w:numPr>
          <w:ilvl w:val="0"/>
          <w:numId w:val="75"/>
        </w:numPr>
        <w:spacing w:after="60"/>
        <w:ind w:left="1440"/>
        <w:rPr>
          <w:rFonts w:cs="Tahoma"/>
          <w:lang w:val="fr-FR"/>
        </w:rPr>
      </w:pPr>
      <w:r w:rsidRPr="00207995">
        <w:rPr>
          <w:rFonts w:eastAsia="Times New Roman" w:cs="Tahoma"/>
          <w:szCs w:val="20"/>
          <w:lang w:val="fr-FR"/>
        </w:rPr>
        <w:t>Création du Rapport d’Évaluation Final, recommandant au moins une initiative à inclure dans le</w:t>
      </w:r>
      <w:r w:rsidR="00A0214F" w:rsidRPr="00207995">
        <w:rPr>
          <w:rFonts w:eastAsia="Times New Roman" w:cs="Tahoma"/>
          <w:szCs w:val="20"/>
          <w:lang w:val="fr-FR"/>
        </w:rPr>
        <w:t> </w:t>
      </w:r>
      <w:r w:rsidRPr="00207995">
        <w:rPr>
          <w:rFonts w:eastAsia="Times New Roman" w:cs="Tahoma"/>
          <w:szCs w:val="20"/>
          <w:lang w:val="fr-FR"/>
        </w:rPr>
        <w:t>Projet Enterprise Strategy.</w:t>
      </w:r>
    </w:p>
    <w:p w:rsidR="00DD7F8E" w:rsidRPr="00207995" w:rsidRDefault="00DD7F8E" w:rsidP="00DD7F8E">
      <w:pPr>
        <w:spacing w:after="60"/>
        <w:rPr>
          <w:rFonts w:cs="Tahoma"/>
          <w:lang w:val="fr-FR"/>
        </w:rPr>
      </w:pPr>
    </w:p>
    <w:p w:rsidR="00DD7F8E" w:rsidRPr="00207995" w:rsidRDefault="00DD7F8E" w:rsidP="00E77F1E">
      <w:pPr>
        <w:spacing w:after="60"/>
        <w:rPr>
          <w:rFonts w:cs="Tahoma"/>
          <w:lang w:val="fr-FR"/>
        </w:rPr>
      </w:pPr>
      <w:r w:rsidRPr="00207995">
        <w:rPr>
          <w:rFonts w:cs="Tahoma"/>
          <w:b/>
          <w:lang w:val="fr-FR"/>
        </w:rPr>
        <w:t>Déroulement d’un Projet Enterprise Strategy</w:t>
      </w:r>
    </w:p>
    <w:p w:rsidR="00DD7F8E" w:rsidRPr="00207995" w:rsidRDefault="00DD7F8E" w:rsidP="00CA52FE">
      <w:pPr>
        <w:rPr>
          <w:rFonts w:cs="Tahoma"/>
          <w:lang w:val="fr-FR"/>
        </w:rPr>
      </w:pPr>
      <w:r w:rsidRPr="00207995">
        <w:rPr>
          <w:rFonts w:eastAsia="Arial" w:cs="Tahoma"/>
          <w:bCs/>
          <w:color w:val="000000"/>
          <w:szCs w:val="18"/>
          <w:lang w:val="fr-FR"/>
        </w:rPr>
        <w:t xml:space="preserve">L’Architecte </w:t>
      </w:r>
      <w:r w:rsidRPr="00207995">
        <w:rPr>
          <w:rFonts w:cs="Tahoma"/>
          <w:bCs/>
          <w:szCs w:val="18"/>
          <w:lang w:val="fr-FR"/>
        </w:rPr>
        <w:t xml:space="preserve">d’Entreprise aidera le Client </w:t>
      </w:r>
      <w:r w:rsidRPr="00207995">
        <w:rPr>
          <w:rFonts w:cs="Tahoma"/>
          <w:bCs/>
          <w:color w:val="000000"/>
          <w:szCs w:val="18"/>
          <w:lang w:val="fr-FR"/>
        </w:rPr>
        <w:t xml:space="preserve">à développer un plan </w:t>
      </w:r>
      <w:r w:rsidRPr="00207995">
        <w:rPr>
          <w:rFonts w:cs="Tahoma"/>
          <w:color w:val="000000"/>
          <w:szCs w:val="18"/>
          <w:lang w:val="fr-FR"/>
        </w:rPr>
        <w:t>pour atteindre les objectifs qu’il s’est fixés dans le cadre des initiatives sélectionnées et à migrer vers l’environnement informatique visé en douceur et dans les meilleurs délais, pour rentabiliser au plus vite ses investissements.</w:t>
      </w:r>
    </w:p>
    <w:p w:rsidR="00CA52FE" w:rsidRPr="00207995" w:rsidRDefault="00CA52FE" w:rsidP="00CA52FE">
      <w:pPr>
        <w:rPr>
          <w:rFonts w:cs="Tahoma"/>
          <w:lang w:val="fr-FR"/>
        </w:rPr>
      </w:pPr>
    </w:p>
    <w:p w:rsidR="00DD7F8E" w:rsidRPr="00207995" w:rsidRDefault="00415DDA" w:rsidP="0097652B">
      <w:pPr>
        <w:keepNext/>
        <w:keepLines/>
        <w:spacing w:after="60"/>
        <w:rPr>
          <w:rFonts w:cs="Tahoma"/>
          <w:lang w:val="fr-FR"/>
        </w:rPr>
      </w:pPr>
      <w:r w:rsidRPr="00207995">
        <w:rPr>
          <w:rFonts w:cs="Tahoma"/>
          <w:b/>
          <w:color w:val="000000"/>
          <w:szCs w:val="18"/>
          <w:lang w:val="fr-FR"/>
        </w:rPr>
        <w:t>Services inclus dans un Projet Enterprise Strategy :</w:t>
      </w:r>
    </w:p>
    <w:p w:rsidR="00DD7F8E" w:rsidRPr="00207995" w:rsidRDefault="00DD7F8E" w:rsidP="00DE6606">
      <w:pPr>
        <w:keepNext/>
        <w:keepLines/>
        <w:numPr>
          <w:ilvl w:val="0"/>
          <w:numId w:val="76"/>
        </w:numPr>
        <w:spacing w:after="60"/>
        <w:ind w:left="1440"/>
        <w:rPr>
          <w:rFonts w:cs="Tahoma"/>
          <w:lang w:val="fr-FR"/>
        </w:rPr>
      </w:pPr>
      <w:r w:rsidRPr="00207995">
        <w:rPr>
          <w:rFonts w:eastAsia="Times New Roman" w:cs="Tahoma"/>
          <w:szCs w:val="20"/>
          <w:lang w:val="fr-FR"/>
        </w:rPr>
        <w:t xml:space="preserve">Documentation des technologies Microsoft alignées sur les principaux objectifs du Client. </w:t>
      </w:r>
    </w:p>
    <w:p w:rsidR="00DD7F8E" w:rsidRPr="00207995" w:rsidRDefault="00DD7F8E" w:rsidP="00DE6606">
      <w:pPr>
        <w:numPr>
          <w:ilvl w:val="0"/>
          <w:numId w:val="76"/>
        </w:numPr>
        <w:tabs>
          <w:tab w:val="left" w:pos="1080"/>
        </w:tabs>
        <w:spacing w:after="60"/>
        <w:ind w:left="1440"/>
        <w:rPr>
          <w:rFonts w:cs="Tahoma"/>
          <w:lang w:val="fr-FR"/>
        </w:rPr>
      </w:pPr>
      <w:r w:rsidRPr="00207995">
        <w:rPr>
          <w:rFonts w:eastAsia="Times New Roman" w:cs="Tahoma"/>
          <w:szCs w:val="20"/>
          <w:lang w:val="fr-FR"/>
        </w:rPr>
        <w:t>Analyse des avantages et coûts potentiels pour chaque division ou département concerné par le</w:t>
      </w:r>
      <w:r w:rsidR="00A0214F" w:rsidRPr="00207995">
        <w:rPr>
          <w:rFonts w:eastAsia="Times New Roman" w:cs="Tahoma"/>
          <w:szCs w:val="20"/>
          <w:lang w:val="fr-FR"/>
        </w:rPr>
        <w:t> </w:t>
      </w:r>
      <w:r w:rsidRPr="00207995">
        <w:rPr>
          <w:rFonts w:eastAsia="Times New Roman" w:cs="Tahoma"/>
          <w:szCs w:val="20"/>
          <w:lang w:val="fr-FR"/>
        </w:rPr>
        <w:t>projet.</w:t>
      </w:r>
    </w:p>
    <w:p w:rsidR="00DD7F8E" w:rsidRPr="00207995" w:rsidRDefault="00DD7F8E" w:rsidP="00DE6606">
      <w:pPr>
        <w:numPr>
          <w:ilvl w:val="0"/>
          <w:numId w:val="76"/>
        </w:numPr>
        <w:tabs>
          <w:tab w:val="left" w:pos="1080"/>
        </w:tabs>
        <w:spacing w:after="60"/>
        <w:ind w:left="1440"/>
        <w:rPr>
          <w:rFonts w:cs="Tahoma"/>
          <w:lang w:val="fr-FR"/>
        </w:rPr>
      </w:pPr>
      <w:r w:rsidRPr="00207995">
        <w:rPr>
          <w:rFonts w:eastAsia="Times New Roman" w:cs="Tahoma"/>
          <w:szCs w:val="20"/>
          <w:lang w:val="fr-FR"/>
        </w:rPr>
        <w:t>Création d’un Document de Définition de l’Architecture qui décrira l’architecture fonctionnelle des applications et technologies, ainsi que les normes de spécification recommandées.</w:t>
      </w:r>
    </w:p>
    <w:p w:rsidR="00DD7F8E" w:rsidRPr="00207995" w:rsidRDefault="00DD7F8E" w:rsidP="00DE6606">
      <w:pPr>
        <w:numPr>
          <w:ilvl w:val="0"/>
          <w:numId w:val="76"/>
        </w:numPr>
        <w:tabs>
          <w:tab w:val="left" w:pos="1080"/>
        </w:tabs>
        <w:spacing w:after="60"/>
        <w:ind w:left="1440"/>
        <w:rPr>
          <w:rFonts w:cs="Tahoma"/>
          <w:lang w:val="fr-FR"/>
        </w:rPr>
      </w:pPr>
      <w:r w:rsidRPr="00207995">
        <w:rPr>
          <w:rFonts w:eastAsia="Times New Roman" w:cs="Tahoma"/>
          <w:szCs w:val="20"/>
          <w:lang w:val="fr-FR"/>
        </w:rPr>
        <w:t>Création d’un Plan de Mesure qui décrira la méthode de mesure des progrès réalisés vis</w:t>
      </w:r>
      <w:r w:rsidR="002E27FA">
        <w:rPr>
          <w:rFonts w:eastAsia="Times New Roman" w:cs="Tahoma"/>
          <w:szCs w:val="20"/>
          <w:lang w:val="fr-FR"/>
        </w:rPr>
        <w:t>-</w:t>
      </w:r>
      <w:r w:rsidRPr="00207995">
        <w:rPr>
          <w:rFonts w:eastAsia="Times New Roman" w:cs="Tahoma"/>
          <w:szCs w:val="20"/>
          <w:lang w:val="fr-FR"/>
        </w:rPr>
        <w:t>à</w:t>
      </w:r>
      <w:r w:rsidR="002E27FA">
        <w:rPr>
          <w:rFonts w:eastAsia="Times New Roman" w:cs="Tahoma"/>
          <w:szCs w:val="20"/>
          <w:lang w:val="fr-FR"/>
        </w:rPr>
        <w:t>-</w:t>
      </w:r>
      <w:r w:rsidRPr="00207995">
        <w:rPr>
          <w:rFonts w:eastAsia="Times New Roman" w:cs="Tahoma"/>
          <w:szCs w:val="20"/>
          <w:lang w:val="fr-FR"/>
        </w:rPr>
        <w:t>vis des objectifs visés, les responsabilités de chacun et le calendrier des prestations.</w:t>
      </w:r>
    </w:p>
    <w:p w:rsidR="00DD7F8E" w:rsidRPr="00207995" w:rsidRDefault="00DD7F8E" w:rsidP="00DE6606">
      <w:pPr>
        <w:numPr>
          <w:ilvl w:val="0"/>
          <w:numId w:val="76"/>
        </w:numPr>
        <w:spacing w:after="60"/>
        <w:ind w:left="1440"/>
        <w:rPr>
          <w:rFonts w:cs="Tahoma"/>
          <w:lang w:val="fr-FR"/>
        </w:rPr>
      </w:pPr>
      <w:r w:rsidRPr="00207995">
        <w:rPr>
          <w:rFonts w:eastAsia="Times New Roman" w:cs="Tahoma"/>
          <w:szCs w:val="20"/>
          <w:lang w:val="fr-FR"/>
        </w:rPr>
        <w:t>Application des meilleures pratiques de surveillance</w:t>
      </w:r>
      <w:r w:rsidR="00161017">
        <w:rPr>
          <w:rFonts w:eastAsia="Times New Roman" w:cs="Tahoma"/>
          <w:szCs w:val="20"/>
          <w:lang w:val="fr-FR"/>
        </w:rPr>
        <w:t xml:space="preserve"> </w:t>
      </w:r>
      <w:r w:rsidRPr="00207995">
        <w:rPr>
          <w:rFonts w:eastAsia="Times New Roman" w:cs="Tahoma"/>
          <w:szCs w:val="20"/>
          <w:lang w:val="fr-FR"/>
        </w:rPr>
        <w:t>/</w:t>
      </w:r>
      <w:r w:rsidR="00161017">
        <w:rPr>
          <w:rFonts w:eastAsia="Times New Roman" w:cs="Tahoma"/>
          <w:szCs w:val="20"/>
          <w:lang w:val="fr-FR"/>
        </w:rPr>
        <w:t xml:space="preserve"> </w:t>
      </w:r>
      <w:r w:rsidRPr="00207995">
        <w:rPr>
          <w:rFonts w:eastAsia="Times New Roman" w:cs="Tahoma"/>
          <w:szCs w:val="20"/>
          <w:lang w:val="fr-FR"/>
        </w:rPr>
        <w:t>gouvernance, d’adoption et de mesure de Microsoft, en tenant compte des spécificités de l’environnement du Client.</w:t>
      </w:r>
    </w:p>
    <w:p w:rsidR="00DD7F8E" w:rsidRPr="00207995" w:rsidRDefault="00DD7F8E" w:rsidP="00DE6606">
      <w:pPr>
        <w:numPr>
          <w:ilvl w:val="0"/>
          <w:numId w:val="76"/>
        </w:numPr>
        <w:spacing w:after="60"/>
        <w:ind w:left="1440"/>
        <w:rPr>
          <w:rFonts w:cs="Tahoma"/>
          <w:lang w:val="fr-FR"/>
        </w:rPr>
      </w:pPr>
      <w:r w:rsidRPr="00207995">
        <w:rPr>
          <w:rFonts w:eastAsia="Times New Roman" w:cs="Tahoma"/>
          <w:szCs w:val="20"/>
          <w:lang w:val="fr-FR"/>
        </w:rPr>
        <w:t>Collaboration avec la direction de l’entreprise du Client à la mise en place de mesures de gouvernance du programme</w:t>
      </w:r>
      <w:r w:rsidRPr="00207995">
        <w:rPr>
          <w:rFonts w:eastAsia="Arial" w:cs="Tahoma"/>
          <w:szCs w:val="18"/>
          <w:lang w:val="fr-FR"/>
        </w:rPr>
        <w:t>.</w:t>
      </w:r>
    </w:p>
    <w:p w:rsidR="00415DDA" w:rsidRPr="00207995" w:rsidDel="00954C6A" w:rsidRDefault="00415DDA" w:rsidP="00DE6606">
      <w:pPr>
        <w:numPr>
          <w:ilvl w:val="0"/>
          <w:numId w:val="76"/>
        </w:numPr>
        <w:ind w:left="1440"/>
        <w:rPr>
          <w:rFonts w:cs="Tahoma"/>
          <w:lang w:val="fr-FR"/>
        </w:rPr>
      </w:pPr>
      <w:r w:rsidRPr="00207995">
        <w:rPr>
          <w:rFonts w:eastAsia="Times New Roman" w:cs="Tahoma"/>
          <w:szCs w:val="20"/>
          <w:lang w:val="fr-FR"/>
        </w:rPr>
        <w:t>Contrôle régulier des progrès réalisés par le Client vis</w:t>
      </w:r>
      <w:r w:rsidR="002E27FA">
        <w:rPr>
          <w:rFonts w:eastAsia="Times New Roman" w:cs="Tahoma"/>
          <w:szCs w:val="20"/>
          <w:lang w:val="fr-FR"/>
        </w:rPr>
        <w:t>-</w:t>
      </w:r>
      <w:r w:rsidRPr="00207995">
        <w:rPr>
          <w:rFonts w:eastAsia="Times New Roman" w:cs="Tahoma"/>
          <w:szCs w:val="20"/>
          <w:lang w:val="fr-FR"/>
        </w:rPr>
        <w:t>à</w:t>
      </w:r>
      <w:r w:rsidR="002E27FA">
        <w:rPr>
          <w:rFonts w:eastAsia="Times New Roman" w:cs="Tahoma"/>
          <w:szCs w:val="20"/>
          <w:lang w:val="fr-FR"/>
        </w:rPr>
        <w:t>-</w:t>
      </w:r>
      <w:r w:rsidRPr="00207995">
        <w:rPr>
          <w:rFonts w:eastAsia="Times New Roman" w:cs="Tahoma"/>
          <w:szCs w:val="20"/>
          <w:lang w:val="fr-FR"/>
        </w:rPr>
        <w:t>vis des objectifs fixés.</w:t>
      </w:r>
    </w:p>
    <w:p w:rsidR="00CA52FE" w:rsidRPr="00207995" w:rsidRDefault="00CA52FE" w:rsidP="00E77F1E">
      <w:pPr>
        <w:rPr>
          <w:rFonts w:cs="Tahoma"/>
          <w:lang w:val="fr-FR"/>
        </w:rPr>
      </w:pPr>
    </w:p>
    <w:p w:rsidR="00DD7F8E" w:rsidRPr="00207995" w:rsidRDefault="00DD7F8E" w:rsidP="00DD7F8E">
      <w:pPr>
        <w:rPr>
          <w:rFonts w:cs="Tahoma"/>
          <w:lang w:val="fr-FR"/>
        </w:rPr>
      </w:pPr>
      <w:r w:rsidRPr="00207995">
        <w:rPr>
          <w:rFonts w:eastAsia="Arial" w:cs="Tahoma"/>
          <w:b/>
          <w:sz w:val="24"/>
          <w:szCs w:val="18"/>
          <w:lang w:val="fr-FR"/>
        </w:rPr>
        <w:t>Avantages du Programme</w:t>
      </w:r>
    </w:p>
    <w:p w:rsidR="00DD7F8E" w:rsidRPr="00207995" w:rsidRDefault="00DD7F8E" w:rsidP="00DD7F8E">
      <w:pPr>
        <w:rPr>
          <w:rFonts w:cs="Tahoma"/>
          <w:lang w:val="fr-FR"/>
        </w:rPr>
      </w:pPr>
    </w:p>
    <w:p w:rsidR="00DD7F8E" w:rsidRPr="00207995" w:rsidRDefault="00DD7F8E" w:rsidP="00DD7F8E">
      <w:pPr>
        <w:rPr>
          <w:rFonts w:cs="Tahoma"/>
          <w:lang w:val="fr-FR"/>
        </w:rPr>
      </w:pPr>
      <w:r w:rsidRPr="00207995">
        <w:rPr>
          <w:rFonts w:eastAsia="Arial" w:cs="Tahoma"/>
          <w:szCs w:val="18"/>
          <w:lang w:val="fr-FR"/>
        </w:rPr>
        <w:t xml:space="preserve">Les avantages suivants sont disponibles pendant toute la durée du Programme : </w:t>
      </w:r>
    </w:p>
    <w:p w:rsidR="00DD7F8E" w:rsidRPr="00207995" w:rsidRDefault="00DD7F8E" w:rsidP="00DD7F8E">
      <w:pPr>
        <w:spacing w:after="60"/>
        <w:rPr>
          <w:rFonts w:cs="Tahoma"/>
          <w:lang w:val="fr-FR"/>
        </w:rPr>
      </w:pPr>
    </w:p>
    <w:p w:rsidR="00E77F1E" w:rsidRPr="00207995" w:rsidRDefault="00E77F1E" w:rsidP="00E77F1E">
      <w:pPr>
        <w:spacing w:after="60"/>
        <w:rPr>
          <w:rFonts w:cs="Tahoma"/>
          <w:lang w:val="fr-FR"/>
        </w:rPr>
      </w:pPr>
      <w:r w:rsidRPr="00207995">
        <w:rPr>
          <w:rFonts w:cs="Tahoma"/>
          <w:b/>
          <w:szCs w:val="18"/>
          <w:lang w:val="fr-FR"/>
        </w:rPr>
        <w:t>Réseau Enterprise Strategy</w:t>
      </w:r>
    </w:p>
    <w:p w:rsidR="00C151FB" w:rsidRPr="00207995" w:rsidRDefault="00C151FB" w:rsidP="00C151FB">
      <w:pPr>
        <w:rPr>
          <w:rFonts w:cs="Tahoma"/>
          <w:lang w:val="fr-FR"/>
        </w:rPr>
      </w:pPr>
      <w:r w:rsidRPr="00207995">
        <w:rPr>
          <w:rFonts w:cs="Tahoma"/>
          <w:szCs w:val="18"/>
          <w:lang w:val="fr-FR"/>
        </w:rPr>
        <w:t>le Programme Enterprise Strategy repose également sur l’intervention des chercheurs et développeurs de Microsoft, ainsi que des experts de ses différents départements. Les Architectes d’Entreprise ont recours à cette expertise pour s’assurer de fournir aux clients les meilleurs conseils pratiques et recommandations sur les technologies et architectures de référence de Microsoft. La Bibliothèque Microsoft Enterprise Strategy donne également accès à des</w:t>
      </w:r>
      <w:r w:rsidR="00A0214F" w:rsidRPr="00207995">
        <w:rPr>
          <w:rFonts w:cs="Tahoma"/>
          <w:szCs w:val="18"/>
          <w:lang w:val="fr-FR"/>
        </w:rPr>
        <w:t> </w:t>
      </w:r>
      <w:r w:rsidRPr="00207995">
        <w:rPr>
          <w:rFonts w:cs="Tahoma"/>
          <w:szCs w:val="18"/>
          <w:lang w:val="fr-FR"/>
        </w:rPr>
        <w:t>recommandations fondées sur les meilleurs pratiques et à des supports et outils associés pour accélérer la concrétisation des engagements pris envers les clients dans le cadre du Programme Enterprise Strategy.</w:t>
      </w:r>
    </w:p>
    <w:p w:rsidR="001C1727" w:rsidRPr="00207995" w:rsidRDefault="001C1727">
      <w:pPr>
        <w:rPr>
          <w:rFonts w:cs="Tahoma"/>
          <w:lang w:val="fr-FR"/>
        </w:rPr>
      </w:pPr>
    </w:p>
    <w:p w:rsidR="00E77F1E" w:rsidRPr="00207995" w:rsidRDefault="00C151FB" w:rsidP="00E77F1E">
      <w:pPr>
        <w:spacing w:after="60"/>
        <w:rPr>
          <w:rFonts w:cs="Tahoma"/>
          <w:lang w:val="fr-FR"/>
        </w:rPr>
      </w:pPr>
      <w:r w:rsidRPr="00207995">
        <w:rPr>
          <w:rFonts w:cs="Tahoma"/>
          <w:b/>
          <w:szCs w:val="18"/>
          <w:lang w:val="fr-FR"/>
        </w:rPr>
        <w:t>Bibliothèque Enterprise Strategy</w:t>
      </w:r>
    </w:p>
    <w:p w:rsidR="00C151FB" w:rsidRPr="00207995" w:rsidRDefault="00C151FB" w:rsidP="00E77F1E">
      <w:pPr>
        <w:rPr>
          <w:rFonts w:cs="Tahoma"/>
          <w:lang w:val="fr-FR"/>
        </w:rPr>
      </w:pPr>
      <w:r w:rsidRPr="00207995">
        <w:rPr>
          <w:rFonts w:cs="Tahoma"/>
          <w:szCs w:val="18"/>
          <w:lang w:val="fr-FR"/>
        </w:rPr>
        <w:t xml:space="preserve">Le programme Enterprise Strategy inclut </w:t>
      </w:r>
      <w:r w:rsidRPr="00207995">
        <w:rPr>
          <w:rFonts w:eastAsia="Arial" w:cs="Tahoma"/>
          <w:szCs w:val="18"/>
          <w:lang w:val="fr-FR"/>
        </w:rPr>
        <w:t>une vaste collection de supports, notamment des rapports de veille sectorielle et outils d’évaluation en banc d’essais, ainsi que de la documentation sur les modèles et méthodes de référence Enterprise Architecture et Technology Architecture. L’Architecte d’Entreprise s’appuie sur les contenus et</w:t>
      </w:r>
      <w:r w:rsidR="00A0214F" w:rsidRPr="00207995">
        <w:rPr>
          <w:rFonts w:eastAsia="Arial" w:cs="Tahoma"/>
          <w:szCs w:val="18"/>
          <w:lang w:val="fr-FR"/>
        </w:rPr>
        <w:t> </w:t>
      </w:r>
      <w:r w:rsidRPr="00207995">
        <w:rPr>
          <w:rFonts w:eastAsia="Arial" w:cs="Tahoma"/>
          <w:szCs w:val="18"/>
          <w:lang w:val="fr-FR"/>
        </w:rPr>
        <w:t>outils alignés sur les besoins de son Client.</w:t>
      </w:r>
    </w:p>
    <w:p w:rsidR="00C151FB" w:rsidRPr="00207995" w:rsidRDefault="00C151FB" w:rsidP="00E77F1E">
      <w:pPr>
        <w:rPr>
          <w:rFonts w:cs="Tahoma"/>
          <w:lang w:val="fr-FR"/>
        </w:rPr>
      </w:pPr>
    </w:p>
    <w:p w:rsidR="00E77F1E" w:rsidRPr="00207995" w:rsidRDefault="00E77F1E" w:rsidP="00AF1D88">
      <w:pPr>
        <w:keepNext/>
        <w:spacing w:after="60"/>
        <w:rPr>
          <w:rFonts w:cs="Tahoma"/>
          <w:lang w:val="fr-FR"/>
        </w:rPr>
      </w:pPr>
      <w:r w:rsidRPr="00207995">
        <w:rPr>
          <w:rFonts w:cs="Tahoma"/>
          <w:b/>
          <w:szCs w:val="18"/>
          <w:lang w:val="fr-FR"/>
        </w:rPr>
        <w:t>Ateliers de Veille</w:t>
      </w:r>
    </w:p>
    <w:p w:rsidR="00DD7F8E" w:rsidRPr="00207995" w:rsidRDefault="00DD7F8E" w:rsidP="00E77F1E">
      <w:pPr>
        <w:rPr>
          <w:rFonts w:cs="Tahoma"/>
          <w:lang w:val="fr-FR"/>
        </w:rPr>
      </w:pPr>
      <w:r w:rsidRPr="00207995">
        <w:rPr>
          <w:rFonts w:eastAsia="Arial" w:cs="Tahoma"/>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00D274DC" w:rsidRPr="00207995">
        <w:rPr>
          <w:rFonts w:eastAsia="Arial" w:cs="Tahoma"/>
          <w:lang w:val="fr-FR"/>
        </w:rPr>
        <w:t xml:space="preserve"> </w:t>
      </w:r>
      <w:r w:rsidRPr="00207995">
        <w:rPr>
          <w:rFonts w:eastAsia="Arial" w:cs="Tahoma"/>
          <w:lang w:val="fr-FR"/>
        </w:rPr>
        <w:t>Les frais de participation à ces ateliers sont à la charge du Client.</w:t>
      </w:r>
    </w:p>
    <w:p w:rsidR="00DD7F8E" w:rsidRPr="00207995" w:rsidRDefault="00DD7F8E" w:rsidP="00E77F1E">
      <w:pPr>
        <w:rPr>
          <w:rFonts w:cs="Tahoma"/>
          <w:lang w:val="fr-FR"/>
        </w:rPr>
      </w:pPr>
    </w:p>
    <w:p w:rsidR="00E77F1E" w:rsidRPr="00207995" w:rsidRDefault="00E77F1E" w:rsidP="00E77F1E">
      <w:pPr>
        <w:spacing w:after="60"/>
        <w:rPr>
          <w:rFonts w:cs="Tahoma"/>
          <w:lang w:val="fr-FR"/>
        </w:rPr>
      </w:pPr>
      <w:r w:rsidRPr="00207995">
        <w:rPr>
          <w:rFonts w:cs="Tahoma"/>
          <w:b/>
          <w:szCs w:val="18"/>
          <w:lang w:val="fr-FR"/>
        </w:rPr>
        <w:t>Briefings Stratégiques</w:t>
      </w:r>
    </w:p>
    <w:p w:rsidR="00DD7F8E" w:rsidRPr="00207995" w:rsidRDefault="00DD7F8E" w:rsidP="00E77F1E">
      <w:pPr>
        <w:spacing w:after="60"/>
        <w:rPr>
          <w:rFonts w:cs="Tahoma"/>
          <w:lang w:val="fr-FR"/>
        </w:rPr>
      </w:pPr>
      <w:r w:rsidRPr="00207995">
        <w:rPr>
          <w:rFonts w:eastAsia="Arial" w:cs="Tahoma"/>
          <w:lang w:val="fr-FR"/>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00D274DC" w:rsidRPr="00207995">
        <w:rPr>
          <w:rFonts w:eastAsia="Arial" w:cs="Tahoma"/>
          <w:lang w:val="fr-FR"/>
        </w:rPr>
        <w:t xml:space="preserve"> </w:t>
      </w:r>
      <w:r w:rsidRPr="00207995">
        <w:rPr>
          <w:rFonts w:eastAsia="Arial" w:cs="Tahoma"/>
          <w:lang w:val="fr-FR"/>
        </w:rPr>
        <w:t>Le Client peut également visionner les enregistrements des Briefings Stratégiques précédents.</w:t>
      </w:r>
    </w:p>
    <w:p w:rsidR="00DD7F8E" w:rsidRPr="00207995" w:rsidRDefault="00DD7F8E" w:rsidP="00E77F1E">
      <w:pPr>
        <w:rPr>
          <w:rFonts w:cs="Tahoma"/>
          <w:lang w:val="fr-FR"/>
        </w:rPr>
      </w:pPr>
    </w:p>
    <w:p w:rsidR="009B78AB" w:rsidRPr="00207995" w:rsidRDefault="009B78AB" w:rsidP="009B78AB">
      <w:pPr>
        <w:spacing w:after="60"/>
        <w:rPr>
          <w:rFonts w:cs="Tahoma"/>
          <w:lang w:val="fr-FR"/>
        </w:rPr>
      </w:pPr>
      <w:r w:rsidRPr="00207995">
        <w:rPr>
          <w:rFonts w:eastAsia="Arial" w:cs="Tahoma"/>
          <w:b/>
          <w:lang w:val="fr-FR"/>
        </w:rPr>
        <w:t>Forum Enterprise Strategy</w:t>
      </w:r>
    </w:p>
    <w:p w:rsidR="009B78AB" w:rsidRPr="00207995" w:rsidRDefault="009B78AB" w:rsidP="009B78AB">
      <w:pPr>
        <w:spacing w:after="60"/>
        <w:rPr>
          <w:rFonts w:cs="Tahoma"/>
          <w:lang w:val="fr-FR"/>
        </w:rPr>
      </w:pPr>
      <w:r w:rsidRPr="00207995">
        <w:rPr>
          <w:rFonts w:eastAsia="Arial" w:cs="Tahoma"/>
          <w:lang w:val="fr-FR"/>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00D274DC" w:rsidRPr="00207995">
        <w:rPr>
          <w:rFonts w:eastAsia="Arial" w:cs="Tahoma"/>
          <w:lang w:val="fr-FR"/>
        </w:rPr>
        <w:t xml:space="preserve"> </w:t>
      </w:r>
      <w:r w:rsidRPr="00207995">
        <w:rPr>
          <w:rFonts w:eastAsia="Arial" w:cs="Tahoma"/>
          <w:lang w:val="fr-FR"/>
        </w:rPr>
        <w:t>Les frais de participation à cette conférence sont à la charge du Client.</w:t>
      </w:r>
      <w:r w:rsidRPr="00207995">
        <w:rPr>
          <w:rFonts w:cs="Tahoma"/>
          <w:sz w:val="22"/>
          <w:lang w:val="fr-FR"/>
        </w:rPr>
        <w:t xml:space="preserve"> </w:t>
      </w:r>
    </w:p>
    <w:p w:rsidR="00C151FB" w:rsidRPr="00207995" w:rsidRDefault="00C151FB" w:rsidP="00E77F1E">
      <w:pPr>
        <w:rPr>
          <w:rFonts w:cs="Tahoma"/>
          <w:lang w:val="fr-FR"/>
        </w:rPr>
      </w:pPr>
    </w:p>
    <w:p w:rsidR="00E77F1E" w:rsidRPr="00207995" w:rsidRDefault="00C151FB" w:rsidP="0097652B">
      <w:pPr>
        <w:keepNext/>
        <w:keepLines/>
        <w:spacing w:after="60"/>
        <w:rPr>
          <w:rFonts w:cs="Tahoma"/>
          <w:lang w:val="fr-FR"/>
        </w:rPr>
      </w:pPr>
      <w:r w:rsidRPr="00207995">
        <w:rPr>
          <w:rFonts w:cs="Tahoma"/>
          <w:b/>
          <w:bCs/>
          <w:color w:val="000000"/>
          <w:szCs w:val="18"/>
          <w:lang w:val="fr-FR"/>
        </w:rPr>
        <w:t>Complément Enterprise Strategy</w:t>
      </w:r>
    </w:p>
    <w:p w:rsidR="00C151FB" w:rsidRPr="00207995" w:rsidRDefault="00C151FB" w:rsidP="0097652B">
      <w:pPr>
        <w:keepNext/>
        <w:keepLines/>
        <w:rPr>
          <w:rFonts w:cs="Tahoma"/>
          <w:lang w:val="fr-FR"/>
        </w:rPr>
      </w:pPr>
      <w:r w:rsidRPr="00207995">
        <w:rPr>
          <w:rFonts w:cs="Tahoma"/>
          <w:color w:val="000000"/>
          <w:szCs w:val="18"/>
          <w:lang w:val="fr-FR"/>
        </w:rPr>
        <w:t>Les clients peuvent acheter des modules de 200 heures de ressources de conseil Microsoft Enterprise Service pour optimiser la capacité d’exécution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rsidR="00DD7F8E" w:rsidRPr="00207995" w:rsidRDefault="00DD7F8E" w:rsidP="00E77F1E">
      <w:pPr>
        <w:rPr>
          <w:rFonts w:cs="Tahoma"/>
          <w:lang w:val="fr-FR"/>
        </w:rPr>
      </w:pPr>
    </w:p>
    <w:bookmarkEnd w:id="929"/>
    <w:bookmarkEnd w:id="930"/>
    <w:p w:rsidR="00DD7F8E" w:rsidRPr="00207995" w:rsidRDefault="00DD7F8E" w:rsidP="00DD7F8E">
      <w:pPr>
        <w:rPr>
          <w:rFonts w:cs="Tahoma"/>
          <w:lang w:val="fr-FR"/>
        </w:rPr>
      </w:pPr>
      <w:r w:rsidRPr="00207995">
        <w:rPr>
          <w:rFonts w:cs="Tahoma"/>
          <w:b/>
          <w:sz w:val="24"/>
          <w:szCs w:val="18"/>
          <w:lang w:val="fr-FR"/>
        </w:rPr>
        <w:t>Prestations n’entrant pas dans le champ d’application</w:t>
      </w:r>
      <w:r w:rsidRPr="00207995">
        <w:rPr>
          <w:rFonts w:cs="Tahoma"/>
          <w:sz w:val="20"/>
          <w:szCs w:val="18"/>
          <w:lang w:val="fr-FR"/>
        </w:rPr>
        <w:t xml:space="preserve"> </w:t>
      </w:r>
    </w:p>
    <w:p w:rsidR="00DD7F8E" w:rsidRPr="00207995" w:rsidRDefault="00DD7F8E" w:rsidP="00E77F1E">
      <w:pPr>
        <w:rPr>
          <w:rFonts w:cs="Tahoma"/>
          <w:lang w:val="fr-FR"/>
        </w:rPr>
      </w:pPr>
    </w:p>
    <w:p w:rsidR="00DD7F8E" w:rsidRPr="009A6981" w:rsidRDefault="00DD7F8E" w:rsidP="009A6981">
      <w:pPr>
        <w:rPr>
          <w:rFonts w:cs="Tahoma"/>
          <w:szCs w:val="18"/>
          <w:lang w:val="fr-FR"/>
        </w:rPr>
      </w:pPr>
      <w:r w:rsidRPr="009A6981">
        <w:rPr>
          <w:rFonts w:cs="Tahoma"/>
          <w:szCs w:val="18"/>
          <w:lang w:val="fr-FR"/>
        </w:rPr>
        <w:t>Le Programme Enterprise Strategy fournit exclusivement des conseils et des recommandations sur l’adoption des technologies Microsoft.</w:t>
      </w:r>
      <w:r w:rsidR="00D274DC" w:rsidRPr="009A6981">
        <w:rPr>
          <w:rFonts w:cs="Tahoma"/>
          <w:szCs w:val="18"/>
          <w:lang w:val="fr-FR"/>
        </w:rPr>
        <w:t xml:space="preserve"> </w:t>
      </w:r>
      <w:r w:rsidRPr="009A6981">
        <w:rPr>
          <w:rFonts w:eastAsia="Arial" w:cs="Tahoma"/>
          <w:bCs/>
          <w:szCs w:val="18"/>
          <w:lang w:val="fr-FR"/>
        </w:rPr>
        <w:t>Le Client est entièrement libre d’appliquer ou non les conseils et recommandations fournis par</w:t>
      </w:r>
      <w:r w:rsidR="009A6981">
        <w:rPr>
          <w:rFonts w:eastAsia="Arial" w:cs="Tahoma"/>
          <w:bCs/>
          <w:szCs w:val="18"/>
          <w:lang w:val="fr-FR"/>
        </w:rPr>
        <w:t> </w:t>
      </w:r>
      <w:r w:rsidRPr="009A6981">
        <w:rPr>
          <w:rFonts w:eastAsia="Arial" w:cs="Tahoma"/>
          <w:bCs/>
          <w:szCs w:val="18"/>
          <w:lang w:val="fr-FR"/>
        </w:rPr>
        <w:t>Microsoft.</w:t>
      </w:r>
      <w:r w:rsidR="00D274DC" w:rsidRPr="009A6981">
        <w:rPr>
          <w:rFonts w:eastAsia="Arial" w:cs="Tahoma"/>
          <w:bCs/>
          <w:szCs w:val="18"/>
          <w:lang w:val="fr-FR"/>
        </w:rPr>
        <w:t xml:space="preserve"> </w:t>
      </w:r>
      <w:r w:rsidRPr="009A6981">
        <w:rPr>
          <w:rFonts w:eastAsia="Arial" w:cs="Tahoma"/>
          <w:bCs/>
          <w:szCs w:val="18"/>
          <w:lang w:val="fr-FR"/>
        </w:rPr>
        <w:t>Microsoft ne se porte pas garant des résultats obtenus par le Client du fait de l’application de ses conseils et recommandations.</w:t>
      </w:r>
      <w:r w:rsidR="00D274DC" w:rsidRPr="009A6981">
        <w:rPr>
          <w:rFonts w:eastAsia="Arial" w:cs="Tahoma"/>
          <w:bCs/>
          <w:szCs w:val="18"/>
          <w:lang w:val="fr-FR"/>
        </w:rPr>
        <w:t xml:space="preserve"> </w:t>
      </w:r>
      <w:r w:rsidRPr="009A6981">
        <w:rPr>
          <w:rFonts w:cs="Tahoma"/>
          <w:szCs w:val="18"/>
          <w:lang w:val="fr-FR"/>
        </w:rPr>
        <w:t>Aucune licence logicielle n’est fournie dans le cadre du Programme.</w:t>
      </w:r>
      <w:r w:rsidR="00D274DC" w:rsidRPr="009A6981">
        <w:rPr>
          <w:rFonts w:cs="Tahoma"/>
          <w:szCs w:val="18"/>
          <w:lang w:val="fr-FR"/>
        </w:rPr>
        <w:t xml:space="preserve"> </w:t>
      </w:r>
      <w:r w:rsidRPr="009A6981">
        <w:rPr>
          <w:rFonts w:cs="Tahoma"/>
          <w:szCs w:val="18"/>
          <w:lang w:val="fr-FR"/>
        </w:rPr>
        <w:t>Les prestations de</w:t>
      </w:r>
      <w:r w:rsidR="009A6981">
        <w:rPr>
          <w:rFonts w:cs="Tahoma"/>
          <w:szCs w:val="18"/>
          <w:lang w:val="fr-FR"/>
        </w:rPr>
        <w:t> </w:t>
      </w:r>
      <w:r w:rsidRPr="009A6981">
        <w:rPr>
          <w:rFonts w:cs="Tahoma"/>
          <w:szCs w:val="18"/>
          <w:lang w:val="fr-FR"/>
        </w:rPr>
        <w:t>l’Architecte d’Entreprise n’incluent pas le déploiement des logiciels, la résolution des</w:t>
      </w:r>
      <w:r w:rsidR="00A0214F" w:rsidRPr="009A6981">
        <w:rPr>
          <w:rFonts w:cs="Tahoma"/>
          <w:szCs w:val="18"/>
          <w:lang w:val="fr-FR"/>
        </w:rPr>
        <w:t> </w:t>
      </w:r>
      <w:r w:rsidRPr="009A6981">
        <w:rPr>
          <w:rFonts w:cs="Tahoma"/>
          <w:szCs w:val="18"/>
          <w:lang w:val="fr-FR"/>
        </w:rPr>
        <w:t>problèmes ou l’assistance au</w:t>
      </w:r>
      <w:r w:rsidR="009A6981">
        <w:rPr>
          <w:rFonts w:cs="Tahoma"/>
          <w:szCs w:val="18"/>
          <w:lang w:val="fr-FR"/>
        </w:rPr>
        <w:t> </w:t>
      </w:r>
      <w:r w:rsidRPr="009A6981">
        <w:rPr>
          <w:rFonts w:cs="Tahoma"/>
          <w:szCs w:val="18"/>
          <w:lang w:val="fr-FR"/>
        </w:rPr>
        <w:t>dépannage, la révision de codes sources non fournis par Microsoft ni aucun conseil technique ou architectural n’entrant pas dans le cadre des livrables ci</w:t>
      </w:r>
      <w:r w:rsidR="002E27FA">
        <w:rPr>
          <w:rFonts w:cs="Tahoma"/>
          <w:szCs w:val="18"/>
          <w:lang w:val="fr-FR"/>
        </w:rPr>
        <w:t>-</w:t>
      </w:r>
      <w:r w:rsidRPr="009A6981">
        <w:rPr>
          <w:rFonts w:cs="Tahoma"/>
          <w:szCs w:val="18"/>
          <w:lang w:val="fr-FR"/>
        </w:rPr>
        <w:t>avant mentionnés. Concernant les codes sources non fournis par Microsoft, nos prestations se limiteront uniquement à l’analyse de données binaires, telles que le vidage du processus ou la trace du moniteur réseau.</w:t>
      </w:r>
    </w:p>
    <w:p w:rsidR="00DD7F8E" w:rsidRPr="00207995" w:rsidRDefault="00DD7F8E" w:rsidP="00E77F1E">
      <w:pPr>
        <w:rPr>
          <w:rFonts w:cs="Tahoma"/>
          <w:lang w:val="fr-FR"/>
        </w:rPr>
      </w:pPr>
    </w:p>
    <w:p w:rsidR="00DD7F8E" w:rsidRPr="00207995" w:rsidRDefault="00DD7F8E" w:rsidP="00DD7F8E">
      <w:pPr>
        <w:rPr>
          <w:rFonts w:cs="Tahoma"/>
          <w:lang w:val="fr-FR"/>
        </w:rPr>
      </w:pPr>
      <w:r w:rsidRPr="00207995">
        <w:rPr>
          <w:rFonts w:cs="Tahoma"/>
          <w:b/>
          <w:sz w:val="24"/>
          <w:szCs w:val="18"/>
          <w:lang w:val="fr-FR"/>
        </w:rPr>
        <w:t>Responsabilités du Client</w:t>
      </w:r>
      <w:r w:rsidRPr="00207995">
        <w:rPr>
          <w:rFonts w:cs="Tahoma"/>
          <w:sz w:val="24"/>
          <w:szCs w:val="18"/>
          <w:lang w:val="fr-FR"/>
        </w:rPr>
        <w:t xml:space="preserve"> </w:t>
      </w:r>
    </w:p>
    <w:p w:rsidR="00DD7F8E" w:rsidRPr="00207995" w:rsidRDefault="00DD7F8E" w:rsidP="00DD7F8E">
      <w:pPr>
        <w:rPr>
          <w:rFonts w:cs="Tahoma"/>
          <w:lang w:val="fr-FR"/>
        </w:rPr>
      </w:pPr>
    </w:p>
    <w:p w:rsidR="00DD7F8E" w:rsidRPr="00207995" w:rsidRDefault="00DD7F8E" w:rsidP="00DD7F8E">
      <w:pPr>
        <w:rPr>
          <w:rFonts w:cs="Tahoma"/>
          <w:lang w:val="fr-FR"/>
        </w:rPr>
      </w:pPr>
      <w:r w:rsidRPr="00207995">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rsidR="00DD7F8E" w:rsidRPr="00207995" w:rsidRDefault="00DD7F8E" w:rsidP="00DD7F8E">
      <w:pPr>
        <w:rPr>
          <w:rFonts w:cs="Tahoma"/>
          <w:lang w:val="fr-FR"/>
        </w:rPr>
      </w:pPr>
    </w:p>
    <w:p w:rsidR="00DD7F8E" w:rsidRPr="00207995" w:rsidRDefault="00DD7F8E" w:rsidP="00DE6606">
      <w:pPr>
        <w:numPr>
          <w:ilvl w:val="0"/>
          <w:numId w:val="77"/>
        </w:numPr>
        <w:tabs>
          <w:tab w:val="left" w:pos="1440"/>
        </w:tabs>
        <w:spacing w:after="60"/>
        <w:ind w:left="1440"/>
        <w:rPr>
          <w:rFonts w:cs="Tahoma"/>
          <w:lang w:val="fr-FR"/>
        </w:rPr>
      </w:pPr>
      <w:r w:rsidRPr="00207995">
        <w:rPr>
          <w:rFonts w:cs="Tahoma"/>
          <w:color w:val="000000"/>
          <w:szCs w:val="18"/>
          <w:lang w:val="fr-FR"/>
        </w:rPr>
        <w:t>mettre à notre disposition les représentants, le personnel informatique et les ressources exigés, y</w:t>
      </w:r>
      <w:r w:rsidR="00A0214F" w:rsidRPr="00207995">
        <w:rPr>
          <w:rFonts w:cs="Tahoma"/>
          <w:color w:val="000000"/>
          <w:szCs w:val="18"/>
          <w:lang w:val="fr-FR"/>
        </w:rPr>
        <w:t> </w:t>
      </w:r>
      <w:r w:rsidRPr="00207995">
        <w:rPr>
          <w:rFonts w:cs="Tahoma"/>
          <w:color w:val="000000"/>
          <w:szCs w:val="18"/>
          <w:lang w:val="fr-FR"/>
        </w:rPr>
        <w:t>compris, sans limitation, les équipements matériels et logiciels, la connexion Internet et l’espace de travail ;</w:t>
      </w:r>
    </w:p>
    <w:p w:rsidR="00DD7F8E" w:rsidRPr="00207995" w:rsidRDefault="00DD7F8E" w:rsidP="00DE6606">
      <w:pPr>
        <w:numPr>
          <w:ilvl w:val="0"/>
          <w:numId w:val="77"/>
        </w:numPr>
        <w:tabs>
          <w:tab w:val="left" w:pos="1440"/>
        </w:tabs>
        <w:spacing w:after="60"/>
        <w:ind w:left="1440"/>
        <w:rPr>
          <w:rFonts w:cs="Tahoma"/>
          <w:lang w:val="fr-FR"/>
        </w:rPr>
      </w:pPr>
      <w:r w:rsidRPr="00207995">
        <w:rPr>
          <w:rFonts w:cs="Tahoma"/>
          <w:color w:val="000000"/>
          <w:szCs w:val="18"/>
          <w:lang w:val="fr-FR"/>
        </w:rPr>
        <w:t xml:space="preserve">fournir des informations exactes et complètes dans les meilleurs délais ; </w:t>
      </w:r>
    </w:p>
    <w:p w:rsidR="00DD7F8E" w:rsidRPr="00207995" w:rsidRDefault="00DD7F8E" w:rsidP="00DE6606">
      <w:pPr>
        <w:numPr>
          <w:ilvl w:val="0"/>
          <w:numId w:val="77"/>
        </w:numPr>
        <w:tabs>
          <w:tab w:val="left" w:pos="1440"/>
        </w:tabs>
        <w:spacing w:after="60"/>
        <w:ind w:left="1440"/>
        <w:rPr>
          <w:rFonts w:cs="Tahoma"/>
          <w:lang w:val="fr-FR"/>
        </w:rPr>
      </w:pPr>
      <w:r w:rsidRPr="00207995">
        <w:rPr>
          <w:rFonts w:cs="Tahoma"/>
          <w:color w:val="000000"/>
          <w:szCs w:val="18"/>
          <w:lang w:val="fr-FR"/>
        </w:rPr>
        <w:t>fournir un accès aux informations nécessaires sur son entreprise ;</w:t>
      </w:r>
    </w:p>
    <w:p w:rsidR="00DD7F8E" w:rsidRPr="00207995" w:rsidRDefault="00DD7F8E" w:rsidP="00DE6606">
      <w:pPr>
        <w:numPr>
          <w:ilvl w:val="0"/>
          <w:numId w:val="77"/>
        </w:numPr>
        <w:tabs>
          <w:tab w:val="left" w:pos="1440"/>
        </w:tabs>
        <w:spacing w:after="60"/>
        <w:ind w:left="1440"/>
        <w:rPr>
          <w:rFonts w:cs="Tahoma"/>
          <w:lang w:val="fr-FR"/>
        </w:rPr>
      </w:pPr>
      <w:r w:rsidRPr="00207995">
        <w:rPr>
          <w:rFonts w:cs="Tahoma"/>
          <w:color w:val="000000"/>
          <w:szCs w:val="18"/>
          <w:lang w:val="fr-FR"/>
        </w:rPr>
        <w:t>assumer ses responsabilités de façon efficace et en temps voulu ; et</w:t>
      </w:r>
    </w:p>
    <w:p w:rsidR="00DD7F8E" w:rsidRPr="00207995" w:rsidRDefault="00DD7F8E" w:rsidP="00DE6606">
      <w:pPr>
        <w:numPr>
          <w:ilvl w:val="0"/>
          <w:numId w:val="77"/>
        </w:numPr>
        <w:tabs>
          <w:tab w:val="left" w:pos="1440"/>
        </w:tabs>
        <w:spacing w:after="60"/>
        <w:ind w:left="1440"/>
        <w:rPr>
          <w:rFonts w:cs="Tahoma"/>
          <w:lang w:val="fr-FR"/>
        </w:rPr>
      </w:pPr>
      <w:r w:rsidRPr="00207995">
        <w:rPr>
          <w:rFonts w:cs="Tahoma"/>
          <w:color w:val="000000"/>
          <w:szCs w:val="18"/>
          <w:lang w:val="fr-FR"/>
        </w:rPr>
        <w:t>s’assurer que la direction prenne des décisions et fournisse des approbations dans les délais.</w:t>
      </w:r>
      <w:r w:rsidR="00D274DC" w:rsidRPr="00207995">
        <w:rPr>
          <w:rFonts w:cs="Tahoma"/>
          <w:color w:val="000000"/>
          <w:szCs w:val="18"/>
          <w:lang w:val="fr-FR"/>
        </w:rPr>
        <w:t xml:space="preserve"> </w:t>
      </w:r>
    </w:p>
    <w:p w:rsidR="0064651F" w:rsidRPr="00207995" w:rsidRDefault="0064651F" w:rsidP="00CA52FE">
      <w:pPr>
        <w:rPr>
          <w:rFonts w:cs="Tahoma"/>
          <w:lang w:val="fr-FR"/>
        </w:rPr>
      </w:pPr>
      <w:bookmarkStart w:id="931" w:name="_Toc288760404"/>
    </w:p>
    <w:p w:rsidR="00DD7F8E" w:rsidRPr="00207995" w:rsidRDefault="00DD7F8E" w:rsidP="00CA52FE">
      <w:pPr>
        <w:rPr>
          <w:rFonts w:cs="Tahoma"/>
          <w:lang w:val="fr-FR"/>
        </w:rPr>
      </w:pPr>
      <w:r w:rsidRPr="00207995">
        <w:rPr>
          <w:rFonts w:cs="Tahoma"/>
          <w:b/>
          <w:sz w:val="24"/>
          <w:szCs w:val="18"/>
          <w:lang w:val="fr-FR"/>
        </w:rPr>
        <w:t>Conditions générales supplémentaires</w:t>
      </w:r>
    </w:p>
    <w:p w:rsidR="00DD7F8E" w:rsidRPr="00207995" w:rsidRDefault="00DD7F8E" w:rsidP="00CA52FE">
      <w:pPr>
        <w:rPr>
          <w:rFonts w:cs="Tahoma"/>
          <w:lang w:val="fr-FR"/>
        </w:rPr>
      </w:pPr>
    </w:p>
    <w:p w:rsidR="00DD7F8E" w:rsidRPr="00207995" w:rsidRDefault="00DB2D1E" w:rsidP="00E77F1E">
      <w:pPr>
        <w:spacing w:after="60"/>
        <w:rPr>
          <w:rFonts w:cs="Tahoma"/>
          <w:lang w:val="fr-FR"/>
        </w:rPr>
      </w:pPr>
      <w:bookmarkStart w:id="932" w:name="_Toc317591257"/>
      <w:bookmarkStart w:id="933" w:name="_Toc336338248"/>
      <w:bookmarkStart w:id="934" w:name="_Toc358737142"/>
      <w:r w:rsidRPr="00207995">
        <w:rPr>
          <w:rStyle w:val="Heading2Char"/>
          <w:rFonts w:ascii="Tahoma" w:hAnsi="Tahoma" w:cs="Tahoma"/>
          <w:sz w:val="20"/>
          <w:szCs w:val="20"/>
          <w:lang w:val="fr-FR"/>
        </w:rPr>
        <w:t>Droits d’utilisation, de propriété et de licence</w:t>
      </w:r>
      <w:bookmarkEnd w:id="931"/>
      <w:bookmarkEnd w:id="932"/>
      <w:bookmarkEnd w:id="933"/>
      <w:bookmarkEnd w:id="934"/>
    </w:p>
    <w:p w:rsidR="00DB2D1E" w:rsidRDefault="00DB2D1E" w:rsidP="00CA52FE">
      <w:pPr>
        <w:pStyle w:val="normal1"/>
        <w:rPr>
          <w:rFonts w:ascii="Tahoma" w:hAnsi="Tahoma" w:cs="Tahoma"/>
          <w:color w:val="000000"/>
          <w:sz w:val="18"/>
          <w:szCs w:val="18"/>
          <w:lang w:val="fr-FR"/>
        </w:rPr>
      </w:pPr>
      <w:r w:rsidRPr="00207995">
        <w:rPr>
          <w:rFonts w:ascii="Tahoma" w:hAnsi="Tahoma" w:cs="Tahoma"/>
          <w:b/>
          <w:bCs/>
          <w:color w:val="000000"/>
          <w:sz w:val="18"/>
          <w:szCs w:val="18"/>
          <w:lang w:val="fr-FR"/>
        </w:rPr>
        <w:t>Correctifs.</w:t>
      </w:r>
      <w:r w:rsidR="00D274DC" w:rsidRPr="00207995">
        <w:rPr>
          <w:rFonts w:ascii="Tahoma" w:hAnsi="Tahoma" w:cs="Tahoma"/>
          <w:b/>
          <w:bCs/>
          <w:color w:val="000000"/>
          <w:sz w:val="18"/>
          <w:szCs w:val="18"/>
          <w:lang w:val="fr-FR"/>
        </w:rPr>
        <w:t xml:space="preserve"> </w:t>
      </w:r>
      <w:r w:rsidRPr="00207995">
        <w:rPr>
          <w:rFonts w:ascii="Tahoma" w:hAnsi="Tahoma" w:cs="Tahoma"/>
          <w:bCs/>
          <w:color w:val="000000"/>
          <w:sz w:val="18"/>
          <w:szCs w:val="18"/>
          <w:lang w:val="fr-FR"/>
        </w:rPr>
        <w:t>Les Correctifs éventuellement fournis au Client par Microsoft dans le cadre de l’exécution des prestations</w:t>
      </w:r>
      <w:r w:rsidRPr="00207995">
        <w:rPr>
          <w:rFonts w:ascii="Tahoma" w:hAnsi="Tahoma" w:cs="Tahoma"/>
          <w:b/>
          <w:bCs/>
          <w:color w:val="000000"/>
          <w:sz w:val="18"/>
          <w:szCs w:val="18"/>
          <w:lang w:val="fr-FR"/>
        </w:rPr>
        <w:t xml:space="preserve"> </w:t>
      </w:r>
      <w:r w:rsidRPr="00207995">
        <w:rPr>
          <w:rFonts w:ascii="Tahoma" w:hAnsi="Tahoma" w:cs="Tahoma"/>
          <w:color w:val="000000"/>
          <w:sz w:val="18"/>
          <w:szCs w:val="18"/>
          <w:lang w:val="fr-FR"/>
        </w:rPr>
        <w:t>sont concédés sous licence conformément aux conditions de licence applicables au Produit auquel ils sont associés.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Si</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Client, l’autorisant ainsi à utiliser et à reproduire les Correctifs exclusivement à des fins internes.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rsidR="008103F2" w:rsidRPr="00207995" w:rsidRDefault="008103F2" w:rsidP="00CA52FE">
      <w:pPr>
        <w:pStyle w:val="normal1"/>
        <w:rPr>
          <w:rFonts w:ascii="Tahoma" w:hAnsi="Tahoma" w:cs="Tahoma"/>
          <w:lang w:val="fr-FR"/>
        </w:rPr>
      </w:pPr>
    </w:p>
    <w:p w:rsidR="00DB2D1E" w:rsidRDefault="00DB2D1E" w:rsidP="00CA52FE">
      <w:pPr>
        <w:pStyle w:val="normal1"/>
        <w:rPr>
          <w:rFonts w:ascii="Tahoma" w:hAnsi="Tahoma" w:cs="Tahoma"/>
          <w:color w:val="000000"/>
          <w:sz w:val="18"/>
          <w:szCs w:val="18"/>
          <w:lang w:val="fr-FR"/>
        </w:rPr>
      </w:pPr>
      <w:r w:rsidRPr="00207995">
        <w:rPr>
          <w:rFonts w:ascii="Tahoma" w:hAnsi="Tahoma" w:cs="Tahoma"/>
          <w:b/>
          <w:bCs/>
          <w:color w:val="000000"/>
          <w:sz w:val="18"/>
          <w:szCs w:val="18"/>
          <w:lang w:val="fr-FR"/>
        </w:rPr>
        <w:t>Œuvres Préexistantes.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cadre des Services.</w:t>
      </w:r>
    </w:p>
    <w:p w:rsidR="00DB2D1E" w:rsidRPr="00207995" w:rsidRDefault="00DB2D1E" w:rsidP="008103F2">
      <w:pPr>
        <w:pStyle w:val="normal1"/>
        <w:keepNext/>
        <w:keepLines/>
        <w:rPr>
          <w:rFonts w:ascii="Tahoma" w:hAnsi="Tahoma" w:cs="Tahoma"/>
          <w:lang w:val="fr-FR"/>
        </w:rPr>
      </w:pPr>
      <w:r w:rsidRPr="00207995">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rsidR="003F47CB" w:rsidRPr="00207995" w:rsidRDefault="003F47CB" w:rsidP="00CA52FE">
      <w:pPr>
        <w:pStyle w:val="normal1"/>
        <w:rPr>
          <w:rFonts w:ascii="Tahoma" w:hAnsi="Tahoma" w:cs="Tahoma"/>
          <w:lang w:val="fr-FR"/>
        </w:rPr>
      </w:pPr>
    </w:p>
    <w:p w:rsidR="00DB2D1E" w:rsidRPr="00207995" w:rsidRDefault="00DB2D1E" w:rsidP="00CA52FE">
      <w:pPr>
        <w:pStyle w:val="normal1"/>
        <w:rPr>
          <w:rFonts w:ascii="Tahoma" w:hAnsi="Tahoma" w:cs="Tahoma"/>
          <w:lang w:val="fr-FR"/>
        </w:rPr>
      </w:pPr>
      <w:r w:rsidRPr="00207995">
        <w:rPr>
          <w:rFonts w:ascii="Tahoma" w:hAnsi="Tahoma" w:cs="Tahoma"/>
          <w:b/>
          <w:bCs/>
          <w:color w:val="000000"/>
          <w:sz w:val="18"/>
          <w:szCs w:val="18"/>
          <w:lang w:val="fr-FR"/>
        </w:rPr>
        <w:t>Développements</w:t>
      </w:r>
      <w:r w:rsidRPr="00207995">
        <w:rPr>
          <w:rFonts w:ascii="Tahoma" w:hAnsi="Tahoma" w:cs="Tahoma"/>
          <w:b/>
          <w:color w:val="000000"/>
          <w:sz w:val="18"/>
          <w:szCs w:val="18"/>
          <w:lang w:val="fr-FR"/>
        </w:rPr>
        <w:t>.</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Chacune des parties sera seule propriétaire de toute modification qu’elle effectue à partir des Développements.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rsidR="003F47CB" w:rsidRPr="00207995" w:rsidRDefault="003F47CB" w:rsidP="00CA52FE">
      <w:pPr>
        <w:pStyle w:val="normal1"/>
        <w:rPr>
          <w:rFonts w:ascii="Tahoma" w:hAnsi="Tahoma" w:cs="Tahoma"/>
          <w:lang w:val="fr-FR"/>
        </w:rPr>
      </w:pPr>
    </w:p>
    <w:p w:rsidR="00222641" w:rsidRPr="00207995" w:rsidRDefault="00222641" w:rsidP="00CA52FE">
      <w:pPr>
        <w:rPr>
          <w:rFonts w:cs="Tahoma"/>
          <w:lang w:val="fr-FR"/>
        </w:rPr>
      </w:pPr>
      <w:r w:rsidRPr="00207995">
        <w:rPr>
          <w:rFonts w:eastAsia="Calibri" w:cs="Tahoma"/>
          <w:b/>
          <w:bCs/>
          <w:color w:val="000000"/>
          <w:szCs w:val="18"/>
          <w:lang w:val="fr-FR"/>
        </w:rPr>
        <w:t>Documents.</w:t>
      </w:r>
      <w:r w:rsidR="00D274DC" w:rsidRPr="00207995">
        <w:rPr>
          <w:rFonts w:eastAsia="Calibri" w:cs="Tahoma"/>
          <w:b/>
          <w:bCs/>
          <w:color w:val="000000"/>
          <w:szCs w:val="18"/>
          <w:lang w:val="fr-FR"/>
        </w:rPr>
        <w:t xml:space="preserve"> </w:t>
      </w:r>
      <w:r w:rsidRPr="00207995">
        <w:rPr>
          <w:rFonts w:eastAsia="Calibri" w:cs="Tahoma"/>
          <w:bCs/>
          <w:color w:val="000000"/>
          <w:szCs w:val="18"/>
          <w:lang w:val="fr-FR"/>
        </w:rPr>
        <w:t>Tous les droits sur la documentation développée par Nos soins (autre que le code logiciel) et qui est</w:t>
      </w:r>
      <w:r w:rsidR="00A0214F" w:rsidRPr="00207995">
        <w:rPr>
          <w:rFonts w:eastAsia="Calibri" w:cs="Tahoma"/>
          <w:bCs/>
          <w:color w:val="000000"/>
          <w:szCs w:val="18"/>
          <w:lang w:val="fr-FR"/>
        </w:rPr>
        <w:t> </w:t>
      </w:r>
      <w:r w:rsidRPr="00207995">
        <w:rPr>
          <w:rFonts w:eastAsia="Calibri" w:cs="Tahoma"/>
          <w:bCs/>
          <w:color w:val="000000"/>
          <w:szCs w:val="18"/>
          <w:lang w:val="fr-FR"/>
        </w:rPr>
        <w:t>fournie aux clients dans le cadre des services de support et de support professionnel Windows Azure (la</w:t>
      </w:r>
      <w:r w:rsidR="00A0214F" w:rsidRPr="00207995">
        <w:rPr>
          <w:rFonts w:eastAsia="Calibri" w:cs="Tahoma"/>
          <w:bCs/>
          <w:color w:val="000000"/>
          <w:szCs w:val="18"/>
          <w:lang w:val="fr-FR"/>
        </w:rPr>
        <w:t> </w:t>
      </w:r>
      <w:r w:rsidRPr="00207995">
        <w:rPr>
          <w:rFonts w:eastAsia="Calibri" w:cs="Tahoma"/>
          <w:bCs/>
          <w:color w:val="000000"/>
          <w:szCs w:val="18"/>
          <w:lang w:val="fr-FR"/>
        </w:rPr>
        <w:t>« Documentation ») sont Notre propriété, sauf dans la mesure où il s’agit des Œuvres Préexistantes des clients.</w:t>
      </w:r>
      <w:r w:rsidR="00D274DC" w:rsidRPr="00207995">
        <w:rPr>
          <w:rFonts w:eastAsia="Calibri" w:cs="Tahoma"/>
          <w:bCs/>
          <w:color w:val="000000"/>
          <w:szCs w:val="18"/>
          <w:lang w:val="fr-FR"/>
        </w:rPr>
        <w:t xml:space="preserve"> </w:t>
      </w:r>
      <w:r w:rsidRPr="00207995">
        <w:rPr>
          <w:rFonts w:eastAsia="Calibri" w:cs="Tahoma"/>
          <w:bCs/>
          <w:color w:val="000000"/>
          <w:szCs w:val="18"/>
          <w:lang w:val="fr-FR"/>
        </w:rPr>
        <w:t>Nous</w:t>
      </w:r>
      <w:r w:rsidR="00A0214F" w:rsidRPr="00207995">
        <w:rPr>
          <w:rFonts w:eastAsia="Calibri" w:cs="Tahoma"/>
          <w:bCs/>
          <w:color w:val="000000"/>
          <w:szCs w:val="18"/>
          <w:lang w:val="fr-FR"/>
        </w:rPr>
        <w:t> </w:t>
      </w:r>
      <w:r w:rsidRPr="00207995">
        <w:rPr>
          <w:rFonts w:eastAsia="Calibri" w:cs="Tahoma"/>
          <w:bCs/>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D274DC" w:rsidRPr="00207995">
        <w:rPr>
          <w:rFonts w:eastAsia="Calibri" w:cs="Tahoma"/>
          <w:bCs/>
          <w:color w:val="000000"/>
          <w:szCs w:val="18"/>
          <w:lang w:val="fr-FR"/>
        </w:rPr>
        <w:t xml:space="preserve"> </w:t>
      </w:r>
      <w:r w:rsidRPr="00207995">
        <w:rPr>
          <w:rFonts w:eastAsia="Calibri" w:cs="Tahoma"/>
          <w:bCs/>
          <w:color w:val="000000"/>
          <w:szCs w:val="18"/>
          <w:lang w:val="fr-FR"/>
        </w:rPr>
        <w:t>Les clients sont autorisés à concéder en sous</w:t>
      </w:r>
      <w:r w:rsidR="002E27FA">
        <w:rPr>
          <w:rFonts w:eastAsia="Calibri" w:cs="Tahoma"/>
          <w:bCs/>
          <w:color w:val="000000"/>
          <w:szCs w:val="18"/>
          <w:lang w:val="fr-FR"/>
        </w:rPr>
        <w:t>-</w:t>
      </w:r>
      <w:r w:rsidRPr="00207995">
        <w:rPr>
          <w:rFonts w:eastAsia="Calibri" w:cs="Tahoma"/>
          <w:bCs/>
          <w:color w:val="000000"/>
          <w:szCs w:val="18"/>
          <w:lang w:val="fr-FR"/>
        </w:rPr>
        <w:t>licence à leurs Affiliés les droits concédés par les présentes.</w:t>
      </w:r>
      <w:r w:rsidR="00D274DC" w:rsidRPr="00207995">
        <w:rPr>
          <w:rFonts w:eastAsia="Calibri" w:cs="Tahoma"/>
          <w:bCs/>
          <w:color w:val="000000"/>
          <w:szCs w:val="18"/>
          <w:lang w:val="fr-FR"/>
        </w:rPr>
        <w:t xml:space="preserve"> </w:t>
      </w:r>
      <w:r w:rsidRPr="00207995">
        <w:rPr>
          <w:rFonts w:eastAsia="Calibri" w:cs="Tahoma"/>
          <w:bCs/>
          <w:color w:val="000000"/>
          <w:szCs w:val="18"/>
          <w:lang w:val="fr-FR"/>
        </w:rPr>
        <w:t>Tous les droits qui ne sont pas expressément concédés sont réservés.</w:t>
      </w:r>
    </w:p>
    <w:p w:rsidR="003F47CB" w:rsidRPr="00207995" w:rsidRDefault="003F47CB" w:rsidP="00CA52FE">
      <w:pPr>
        <w:rPr>
          <w:rFonts w:cs="Tahoma"/>
          <w:lang w:val="fr-FR"/>
        </w:rPr>
      </w:pPr>
    </w:p>
    <w:p w:rsidR="00B53C3C" w:rsidRPr="00207995" w:rsidRDefault="00B53C3C" w:rsidP="00CA52FE">
      <w:pPr>
        <w:rPr>
          <w:rFonts w:cs="Tahoma"/>
          <w:lang w:val="fr-FR"/>
        </w:rPr>
      </w:pPr>
      <w:r w:rsidRPr="00207995">
        <w:rPr>
          <w:rFonts w:eastAsia="Calibri" w:cs="Tahoma"/>
          <w:b/>
          <w:bCs/>
          <w:color w:val="000000"/>
          <w:szCs w:val="18"/>
          <w:lang w:val="fr-FR"/>
        </w:rPr>
        <w:t>Code échantillon.</w:t>
      </w:r>
      <w:r w:rsidR="00D274DC" w:rsidRPr="00207995">
        <w:rPr>
          <w:rFonts w:eastAsia="Calibri" w:cs="Tahoma"/>
          <w:b/>
          <w:bCs/>
          <w:color w:val="000000"/>
          <w:szCs w:val="18"/>
          <w:lang w:val="fr-FR"/>
        </w:rPr>
        <w:t xml:space="preserve"> </w:t>
      </w:r>
      <w:r w:rsidRPr="00207995">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rsidR="003F47CB" w:rsidRPr="00207995" w:rsidRDefault="003F47CB" w:rsidP="00CA52FE">
      <w:pPr>
        <w:rPr>
          <w:rFonts w:cs="Tahoma"/>
          <w:lang w:val="fr-FR"/>
        </w:rPr>
      </w:pPr>
    </w:p>
    <w:p w:rsidR="00DB2D1E" w:rsidRPr="00207995" w:rsidRDefault="00DB2D1E" w:rsidP="00CA52FE">
      <w:pPr>
        <w:pStyle w:val="normal1"/>
        <w:rPr>
          <w:rFonts w:ascii="Tahoma" w:hAnsi="Tahoma" w:cs="Tahoma"/>
          <w:lang w:val="fr-FR"/>
        </w:rPr>
      </w:pPr>
      <w:r w:rsidRPr="00207995">
        <w:rPr>
          <w:rFonts w:ascii="Tahoma" w:hAnsi="Tahoma" w:cs="Tahoma"/>
          <w:b/>
          <w:bCs/>
          <w:color w:val="000000"/>
          <w:sz w:val="18"/>
          <w:szCs w:val="18"/>
          <w:lang w:val="fr-FR"/>
        </w:rPr>
        <w:t>Restrictions relatives aux licences Open Source</w:t>
      </w:r>
      <w:r w:rsidRPr="009A6981">
        <w:rPr>
          <w:rFonts w:ascii="Tahoma" w:hAnsi="Tahoma" w:cs="Tahoma"/>
          <w:b/>
          <w:bCs/>
          <w:color w:val="000000"/>
          <w:sz w:val="18"/>
          <w:szCs w:val="18"/>
          <w:lang w:val="fr-FR"/>
        </w:rPr>
        <w:t>.</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w:t>
      </w:r>
      <w:r w:rsidR="00161017">
        <w:rPr>
          <w:rFonts w:ascii="Tahoma" w:hAnsi="Tahoma" w:cs="Tahoma"/>
          <w:color w:val="000000"/>
          <w:sz w:val="18"/>
          <w:szCs w:val="18"/>
          <w:lang w:val="fr-FR"/>
        </w:rPr>
        <w:t xml:space="preserve"> </w:t>
      </w:r>
      <w:r w:rsidRPr="00207995">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rsidR="003F47CB" w:rsidRPr="00207995" w:rsidRDefault="003F47CB" w:rsidP="00CA52FE">
      <w:pPr>
        <w:pStyle w:val="normal1"/>
        <w:rPr>
          <w:rFonts w:ascii="Tahoma" w:hAnsi="Tahoma" w:cs="Tahoma"/>
          <w:lang w:val="fr-FR"/>
        </w:rPr>
      </w:pPr>
    </w:p>
    <w:p w:rsidR="00DB2D1E" w:rsidRPr="00207995" w:rsidRDefault="00DB2D1E" w:rsidP="00CA52FE">
      <w:pPr>
        <w:pStyle w:val="normal1"/>
        <w:rPr>
          <w:rFonts w:ascii="Tahoma" w:hAnsi="Tahoma" w:cs="Tahoma"/>
          <w:lang w:val="fr-FR"/>
        </w:rPr>
      </w:pPr>
      <w:r w:rsidRPr="00207995">
        <w:rPr>
          <w:rFonts w:ascii="Tahoma" w:hAnsi="Tahoma" w:cs="Tahoma"/>
          <w:b/>
          <w:bCs/>
          <w:color w:val="000000"/>
          <w:sz w:val="18"/>
          <w:szCs w:val="18"/>
          <w:lang w:val="fr-FR"/>
        </w:rPr>
        <w:t>Droits des affiliés.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 Client est autorisé à sous</w:t>
      </w:r>
      <w:r w:rsidR="002E27FA">
        <w:rPr>
          <w:rFonts w:ascii="Tahoma" w:hAnsi="Tahoma" w:cs="Tahoma"/>
          <w:color w:val="000000"/>
          <w:sz w:val="18"/>
          <w:szCs w:val="18"/>
          <w:lang w:val="fr-FR"/>
        </w:rPr>
        <w:t>-</w:t>
      </w:r>
      <w:r w:rsidRPr="00207995">
        <w:rPr>
          <w:rFonts w:ascii="Tahoma" w:hAnsi="Tahoma" w:cs="Tahoma"/>
          <w:color w:val="000000"/>
          <w:sz w:val="18"/>
          <w:szCs w:val="18"/>
          <w:lang w:val="fr-FR"/>
        </w:rPr>
        <w:t>concéder à ses Affiliés les droits sur les Livrables visés dans le présent paragraphe, mais les Affiliés du Client ne sont pas autorisés à les sous</w:t>
      </w:r>
      <w:r w:rsidR="002E27FA">
        <w:rPr>
          <w:rFonts w:ascii="Tahoma" w:hAnsi="Tahoma" w:cs="Tahoma"/>
          <w:color w:val="000000"/>
          <w:sz w:val="18"/>
          <w:szCs w:val="18"/>
          <w:lang w:val="fr-FR"/>
        </w:rPr>
        <w:t>-</w:t>
      </w:r>
      <w:r w:rsidRPr="00207995">
        <w:rPr>
          <w:rFonts w:ascii="Tahoma" w:hAnsi="Tahoma" w:cs="Tahoma"/>
          <w:color w:val="000000"/>
          <w:sz w:val="18"/>
          <w:szCs w:val="18"/>
          <w:lang w:val="fr-FR"/>
        </w:rPr>
        <w:t>concéder et doivent les utiliser conformément aux conditions de licence exposées dans le présent contrat.</w:t>
      </w:r>
    </w:p>
    <w:p w:rsidR="001C1727" w:rsidRPr="00207995" w:rsidRDefault="001C1727">
      <w:pPr>
        <w:rPr>
          <w:rFonts w:cs="Tahoma"/>
          <w:lang w:val="fr-FR"/>
        </w:rPr>
      </w:pPr>
    </w:p>
    <w:p w:rsidR="00DB2D1E" w:rsidRPr="00207995" w:rsidRDefault="00DB2D1E" w:rsidP="00CA52FE">
      <w:pPr>
        <w:rPr>
          <w:rFonts w:cs="Tahoma"/>
          <w:lang w:val="fr-FR"/>
        </w:rPr>
      </w:pPr>
      <w:r w:rsidRPr="00207995">
        <w:rPr>
          <w:rFonts w:cs="Tahoma"/>
          <w:b/>
          <w:bCs/>
          <w:color w:val="000000"/>
          <w:szCs w:val="18"/>
          <w:lang w:val="fr-FR"/>
        </w:rPr>
        <w:t>Droits réservés.</w:t>
      </w:r>
      <w:r w:rsidR="00D274DC" w:rsidRPr="00207995">
        <w:rPr>
          <w:rFonts w:cs="Tahoma"/>
          <w:color w:val="000000"/>
          <w:szCs w:val="18"/>
          <w:lang w:val="fr-FR"/>
        </w:rPr>
        <w:t xml:space="preserve"> </w:t>
      </w:r>
      <w:r w:rsidRPr="00207995">
        <w:rPr>
          <w:rFonts w:cs="Tahoma"/>
          <w:color w:val="000000"/>
          <w:szCs w:val="18"/>
          <w:lang w:val="fr-FR"/>
        </w:rPr>
        <w:t>Tous les droits qui ne sont pas expressément concédés dans le présent article sont réservés.</w:t>
      </w:r>
    </w:p>
    <w:p w:rsidR="00A0214F" w:rsidRPr="00207995" w:rsidRDefault="00A0214F" w:rsidP="00CA52FE">
      <w:pPr>
        <w:rPr>
          <w:rFonts w:cs="Tahoma"/>
          <w:lang w:val="fr-FR"/>
        </w:rPr>
      </w:pPr>
    </w:p>
    <w:p w:rsidR="00DD7F8E" w:rsidRPr="00207995" w:rsidRDefault="00DD7F8E" w:rsidP="00E77F1E">
      <w:pPr>
        <w:spacing w:after="60"/>
        <w:rPr>
          <w:rFonts w:cs="Tahoma"/>
          <w:lang w:val="fr-FR"/>
        </w:rPr>
      </w:pPr>
      <w:r w:rsidRPr="00207995">
        <w:rPr>
          <w:rFonts w:cs="Tahoma"/>
          <w:b/>
          <w:szCs w:val="18"/>
          <w:lang w:val="fr-FR"/>
        </w:rPr>
        <w:t>Garanties, exclusions et limitations de responsabilité</w:t>
      </w:r>
    </w:p>
    <w:p w:rsidR="00DD7F8E" w:rsidRPr="00207995" w:rsidRDefault="00DD7F8E" w:rsidP="00CA52FE">
      <w:pPr>
        <w:ind w:left="360"/>
        <w:rPr>
          <w:rFonts w:cs="Tahoma"/>
          <w:lang w:val="fr-FR"/>
        </w:rPr>
      </w:pPr>
      <w:r w:rsidRPr="00207995">
        <w:rPr>
          <w:rFonts w:cs="Tahoma"/>
          <w:b/>
          <w:color w:val="000000"/>
          <w:szCs w:val="18"/>
          <w:lang w:val="fr-FR"/>
        </w:rPr>
        <w:t>Garantie relative aux Prestations.</w:t>
      </w:r>
      <w:r w:rsidR="00D274DC" w:rsidRPr="00207995">
        <w:rPr>
          <w:rFonts w:cs="Tahoma"/>
          <w:color w:val="000000"/>
          <w:szCs w:val="18"/>
          <w:lang w:val="fr-FR"/>
        </w:rPr>
        <w:t xml:space="preserve"> </w:t>
      </w:r>
      <w:r w:rsidRPr="00207995">
        <w:rPr>
          <w:rFonts w:cs="Tahoma"/>
          <w:color w:val="000000"/>
          <w:szCs w:val="18"/>
          <w:lang w:val="fr-FR"/>
        </w:rPr>
        <w:t>Microsoft garantit que toutes les prestations seront exécutées de manière professionnelle et avec diligence.</w:t>
      </w:r>
    </w:p>
    <w:p w:rsidR="00DD7F8E" w:rsidRPr="00207995" w:rsidRDefault="00DD7F8E" w:rsidP="00CA52FE">
      <w:pPr>
        <w:ind w:left="360"/>
        <w:rPr>
          <w:rFonts w:cs="Tahoma"/>
          <w:lang w:val="fr-FR"/>
        </w:rPr>
      </w:pPr>
    </w:p>
    <w:p w:rsidR="00DD7F8E" w:rsidRPr="00207995" w:rsidRDefault="00DD7F8E" w:rsidP="008103F2">
      <w:pPr>
        <w:keepNext/>
        <w:keepLines/>
        <w:ind w:left="360"/>
        <w:rPr>
          <w:rFonts w:cs="Tahoma"/>
          <w:lang w:val="fr-FR"/>
        </w:rPr>
      </w:pPr>
      <w:r w:rsidRPr="00207995">
        <w:rPr>
          <w:rFonts w:cs="Tahoma"/>
          <w:b/>
          <w:szCs w:val="18"/>
          <w:lang w:val="fr-FR"/>
        </w:rPr>
        <w:t>AUCUNE AUTRE GARANTIE</w:t>
      </w:r>
      <w:r w:rsidRPr="00207995">
        <w:rPr>
          <w:rFonts w:cs="Tahoma"/>
          <w:b/>
          <w:i/>
          <w:szCs w:val="18"/>
          <w:lang w:val="fr-FR"/>
        </w:rPr>
        <w:t>.</w:t>
      </w:r>
      <w:r w:rsidR="00D274DC" w:rsidRPr="00207995">
        <w:rPr>
          <w:rFonts w:cs="Tahoma"/>
          <w:szCs w:val="18"/>
          <w:lang w:val="fr-FR"/>
        </w:rPr>
        <w:t xml:space="preserve"> </w:t>
      </w:r>
      <w:r w:rsidRPr="00207995">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D274DC" w:rsidRPr="00207995">
        <w:rPr>
          <w:rFonts w:cs="Tahoma"/>
          <w:szCs w:val="18"/>
          <w:lang w:val="fr-FR"/>
        </w:rPr>
        <w:t xml:space="preserve"> </w:t>
      </w:r>
      <w:r w:rsidRPr="00207995">
        <w:rPr>
          <w:rFonts w:cs="Tahoma"/>
          <w:szCs w:val="18"/>
          <w:lang w:val="fr-FR"/>
        </w:rPr>
        <w:t>CETTE EXCLUSION COMPREND TOUTES LES DÉCLARATIONS OU GARANTIES DE PROPRIÉTÉ, D’ABSENCE DE CONTREFAÇON, DE QUALITÉ OU</w:t>
      </w:r>
      <w:r w:rsidR="00A0214F" w:rsidRPr="00207995">
        <w:rPr>
          <w:rFonts w:cs="Tahoma"/>
          <w:szCs w:val="18"/>
          <w:lang w:val="fr-FR"/>
        </w:rPr>
        <w:t> </w:t>
      </w:r>
      <w:r w:rsidRPr="00207995">
        <w:rPr>
          <w:rFonts w:cs="Tahoma"/>
          <w:szCs w:val="18"/>
          <w:lang w:val="fr-FR"/>
        </w:rPr>
        <w:t>DE RÉSULTAT SATISFAISANT, DE QUALITÉ MARCHANDE ET D’ADÉQUATION À UN USAGE PARTICULIER CONCERNANT LES CONSEILS, RECOMMANDATIONS, CORRECTIFS, LIVRABLES ET DOCUMENTS ASSOCIÉS QUE</w:t>
      </w:r>
      <w:r w:rsidR="00A0214F" w:rsidRPr="00207995">
        <w:rPr>
          <w:rFonts w:cs="Tahoma"/>
          <w:szCs w:val="18"/>
          <w:lang w:val="fr-FR"/>
        </w:rPr>
        <w:t> </w:t>
      </w:r>
      <w:r w:rsidRPr="00207995">
        <w:rPr>
          <w:rFonts w:cs="Tahoma"/>
          <w:szCs w:val="18"/>
          <w:lang w:val="fr-FR"/>
        </w:rPr>
        <w:t>MICROSOFT ET SES AFFILIÉS, FOURNISSEURS ET PRESTATAIRES FOURNISSENT DANS LE CADRE DE LA</w:t>
      </w:r>
      <w:r w:rsidR="00A0214F" w:rsidRPr="00207995">
        <w:rPr>
          <w:rFonts w:cs="Tahoma"/>
          <w:szCs w:val="18"/>
          <w:lang w:val="fr-FR"/>
        </w:rPr>
        <w:t> </w:t>
      </w:r>
      <w:r w:rsidRPr="00207995">
        <w:rPr>
          <w:rFonts w:cs="Tahoma"/>
          <w:szCs w:val="18"/>
          <w:lang w:val="fr-FR"/>
        </w:rPr>
        <w:t>PRESTATION DES SERVICES.</w:t>
      </w:r>
      <w:r w:rsidR="00D274DC" w:rsidRPr="00207995">
        <w:rPr>
          <w:rFonts w:cs="Tahoma"/>
          <w:szCs w:val="18"/>
          <w:lang w:val="fr-FR"/>
        </w:rPr>
        <w:t xml:space="preserve"> </w:t>
      </w:r>
    </w:p>
    <w:p w:rsidR="00DD7F8E" w:rsidRPr="00207995" w:rsidRDefault="00DD7F8E" w:rsidP="00CA52FE">
      <w:pPr>
        <w:ind w:left="360"/>
        <w:rPr>
          <w:rFonts w:cs="Tahoma"/>
          <w:lang w:val="fr-FR"/>
        </w:rPr>
      </w:pPr>
    </w:p>
    <w:p w:rsidR="00DD7F8E" w:rsidRPr="00207995" w:rsidRDefault="00DD7F8E" w:rsidP="00CA52FE">
      <w:pPr>
        <w:ind w:left="360"/>
        <w:rPr>
          <w:rFonts w:cs="Tahoma"/>
          <w:lang w:val="fr-FR"/>
        </w:rPr>
      </w:pPr>
      <w:r w:rsidRPr="00207995">
        <w:rPr>
          <w:rFonts w:cs="Tahoma"/>
          <w:b/>
          <w:szCs w:val="18"/>
          <w:lang w:val="fr-FR"/>
        </w:rPr>
        <w:t>Limitation de responsabilité.</w:t>
      </w:r>
      <w:r w:rsidR="00D274DC" w:rsidRPr="00207995">
        <w:rPr>
          <w:rFonts w:cs="Tahoma"/>
          <w:szCs w:val="18"/>
          <w:lang w:val="fr-FR"/>
        </w:rPr>
        <w:t xml:space="preserve"> </w:t>
      </w:r>
      <w:r w:rsidRPr="00207995">
        <w:rPr>
          <w:rFonts w:cs="Tahoma"/>
          <w:szCs w:val="18"/>
          <w:lang w:val="fr-FR"/>
        </w:rPr>
        <w:t>Dans toute la mesure permise par la réglementation applicable, la responsabilité de Microsoft pour les dommages directs est limitée au montant que le Client aura payé pour les</w:t>
      </w:r>
      <w:r w:rsidR="00A0214F" w:rsidRPr="00207995">
        <w:rPr>
          <w:rFonts w:cs="Tahoma"/>
          <w:szCs w:val="18"/>
          <w:lang w:val="fr-FR"/>
        </w:rPr>
        <w:t> </w:t>
      </w:r>
      <w:r w:rsidRPr="00207995">
        <w:rPr>
          <w:rFonts w:cs="Tahoma"/>
          <w:szCs w:val="18"/>
          <w:lang w:val="fr-FR"/>
        </w:rPr>
        <w:t>Services à l’origine des réclamations au cours des 12 mois précédant les réclamations.</w:t>
      </w:r>
      <w:r w:rsidR="00D274DC" w:rsidRPr="00207995">
        <w:rPr>
          <w:rFonts w:cs="Tahoma"/>
          <w:szCs w:val="18"/>
          <w:lang w:val="fr-FR"/>
        </w:rPr>
        <w:t xml:space="preserve"> </w:t>
      </w:r>
    </w:p>
    <w:p w:rsidR="00DD7F8E" w:rsidRPr="00207995" w:rsidRDefault="00DD7F8E" w:rsidP="00CA52FE">
      <w:pPr>
        <w:ind w:left="360"/>
        <w:rPr>
          <w:rFonts w:cs="Tahoma"/>
          <w:lang w:val="fr-FR"/>
        </w:rPr>
      </w:pPr>
    </w:p>
    <w:p w:rsidR="00DD7F8E" w:rsidRPr="00207995" w:rsidRDefault="00DD7F8E" w:rsidP="00CA52FE">
      <w:pPr>
        <w:ind w:left="360"/>
        <w:rPr>
          <w:rFonts w:cs="Tahoma"/>
          <w:lang w:val="fr-FR"/>
        </w:rPr>
      </w:pPr>
      <w:r w:rsidRPr="00207995">
        <w:rPr>
          <w:rFonts w:cs="Tahoma"/>
          <w:b/>
          <w:szCs w:val="18"/>
          <w:lang w:val="fr-FR"/>
        </w:rPr>
        <w:t>ABSENCE DE RESPONSABILITÉ POUR CERTAINS DOMMAGES.</w:t>
      </w:r>
      <w:r w:rsidR="00D274DC" w:rsidRPr="00207995">
        <w:rPr>
          <w:rFonts w:cs="Tahoma"/>
          <w:szCs w:val="18"/>
          <w:lang w:val="fr-FR"/>
        </w:rPr>
        <w:t xml:space="preserve"> </w:t>
      </w:r>
      <w:r w:rsidRPr="00207995">
        <w:rPr>
          <w:rFonts w:cs="Tahoma"/>
          <w:szCs w:val="18"/>
          <w:lang w:val="fr-FR"/>
        </w:rPr>
        <w:t>DANS TOUTE LA MESURE PERMISE PAR</w:t>
      </w:r>
      <w:r w:rsidR="00A0214F" w:rsidRPr="00207995">
        <w:rPr>
          <w:rFonts w:cs="Tahoma"/>
          <w:szCs w:val="18"/>
          <w:lang w:val="fr-FR"/>
        </w:rPr>
        <w:t> </w:t>
      </w:r>
      <w:r w:rsidRPr="00207995">
        <w:rPr>
          <w:rFonts w:cs="Tahoma"/>
          <w:szCs w:val="18"/>
          <w:lang w:val="fr-FR"/>
        </w:rPr>
        <w:t>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w:t>
      </w:r>
      <w:r w:rsidR="00A0214F" w:rsidRPr="00207995">
        <w:rPr>
          <w:rFonts w:cs="Tahoma"/>
          <w:szCs w:val="18"/>
          <w:lang w:val="fr-FR"/>
        </w:rPr>
        <w:t> </w:t>
      </w:r>
      <w:r w:rsidRPr="00207995">
        <w:rPr>
          <w:rFonts w:cs="Tahoma"/>
          <w:szCs w:val="18"/>
          <w:lang w:val="fr-FR"/>
        </w:rPr>
        <w:t>TOUTE PERTE D’INFORMATIONS COMMERCIALES) RÉSULTANT DU PRÉSENT CONTRAT, MÊME S’ILS ONT ÉTÉ PRÉVENUS DE L’ÉVENTUALITÉ DE TELS DOMMAGES OU SI CETTE ÉVENTUALITÉ ÉTAIT PRÉVISIBLE.</w:t>
      </w:r>
      <w:r w:rsidR="00D274DC" w:rsidRPr="00207995">
        <w:rPr>
          <w:rFonts w:cs="Tahoma"/>
          <w:szCs w:val="18"/>
          <w:lang w:val="fr-FR"/>
        </w:rPr>
        <w:t xml:space="preserve"> </w:t>
      </w:r>
      <w:r w:rsidRPr="00207995">
        <w:rPr>
          <w:rFonts w:cs="Tahoma"/>
          <w:szCs w:val="18"/>
          <w:lang w:val="fr-FR"/>
        </w:rPr>
        <w:t>CETTE EXCLUSION DE RESPONSABILITÉ NE S’APPLIQUE PAS À LA RESPONSABILITÉ DE CHACUNE DES PARTIES ENVERS L’AUTRE EN CAS DE VIOLATION DES OBLIGATIONS DE CONFIDENTIALITÉ OU DES DROITS</w:t>
      </w:r>
      <w:r w:rsidR="00A0214F" w:rsidRPr="00207995">
        <w:rPr>
          <w:rFonts w:cs="Tahoma"/>
          <w:szCs w:val="18"/>
          <w:lang w:val="fr-FR"/>
        </w:rPr>
        <w:t> </w:t>
      </w:r>
      <w:r w:rsidRPr="00207995">
        <w:rPr>
          <w:rFonts w:cs="Tahoma"/>
          <w:szCs w:val="18"/>
          <w:lang w:val="fr-FR"/>
        </w:rPr>
        <w:t>DE PROPRIÉTÉ INTELLECTUELLE DE L’AUTRE PARTIE.</w:t>
      </w:r>
    </w:p>
    <w:p w:rsidR="00DD7F8E" w:rsidRPr="00207995" w:rsidRDefault="00DD7F8E" w:rsidP="00CA52FE">
      <w:pPr>
        <w:ind w:left="360" w:hanging="360"/>
        <w:jc w:val="both"/>
        <w:rPr>
          <w:rFonts w:cs="Tahoma"/>
          <w:lang w:val="fr-FR"/>
        </w:rPr>
      </w:pPr>
    </w:p>
    <w:p w:rsidR="00DD7F8E" w:rsidRPr="00207995" w:rsidRDefault="00DD7F8E" w:rsidP="00CA52FE">
      <w:pPr>
        <w:ind w:left="360"/>
        <w:rPr>
          <w:rFonts w:cs="Tahoma"/>
          <w:lang w:val="fr-FR"/>
        </w:rPr>
      </w:pPr>
      <w:r w:rsidRPr="00207995">
        <w:rPr>
          <w:rFonts w:cs="Tahoma"/>
          <w:b/>
          <w:szCs w:val="18"/>
          <w:lang w:val="fr-FR"/>
        </w:rPr>
        <w:t>Application.</w:t>
      </w:r>
      <w:r w:rsidR="00D274DC" w:rsidRPr="00207995">
        <w:rPr>
          <w:rFonts w:cs="Tahoma"/>
          <w:szCs w:val="18"/>
          <w:lang w:val="fr-FR"/>
        </w:rPr>
        <w:t xml:space="preserve"> </w:t>
      </w:r>
      <w:r w:rsidRPr="00207995">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rsidR="00023FE7" w:rsidRPr="00207995" w:rsidRDefault="00023FE7">
      <w:pPr>
        <w:tabs>
          <w:tab w:val="left" w:pos="2936"/>
        </w:tabs>
        <w:rPr>
          <w:rFonts w:cs="Tahoma"/>
          <w:lang w:val="fr-FR"/>
        </w:rPr>
      </w:pPr>
    </w:p>
    <w:p w:rsidR="00023FE7" w:rsidRPr="00207995" w:rsidRDefault="00023FE7">
      <w:pPr>
        <w:rPr>
          <w:rFonts w:cs="Tahoma"/>
          <w:lang w:val="fr-FR"/>
        </w:rPr>
      </w:pPr>
      <w:r w:rsidRPr="00207995">
        <w:rPr>
          <w:rFonts w:cs="Tahoma"/>
          <w:lang w:val="fr-FR"/>
        </w:rPr>
        <w:br w:type="page"/>
      </w:r>
    </w:p>
    <w:p w:rsidR="008A1637" w:rsidRPr="00207995" w:rsidRDefault="008A1637" w:rsidP="00B0065F">
      <w:pPr>
        <w:pStyle w:val="Heading1"/>
        <w:rPr>
          <w:rFonts w:cs="Tahoma"/>
          <w:lang w:val="fr-FR"/>
        </w:rPr>
      </w:pPr>
      <w:bookmarkStart w:id="935" w:name="_Toc336338249"/>
      <w:bookmarkStart w:id="936" w:name="_Toc358737143"/>
      <w:r w:rsidRPr="00207995">
        <w:rPr>
          <w:rFonts w:cs="Tahoma"/>
          <w:lang w:val="fr-FR"/>
        </w:rPr>
        <w:t>SECTION 9 – Conditions supplémentaires</w:t>
      </w:r>
      <w:bookmarkEnd w:id="935"/>
      <w:bookmarkEnd w:id="936"/>
    </w:p>
    <w:p w:rsidR="008A1637" w:rsidRPr="00207995" w:rsidRDefault="008A1637" w:rsidP="00A0214F">
      <w:pPr>
        <w:pStyle w:val="Heading1"/>
        <w:spacing w:before="0" w:after="0"/>
        <w:rPr>
          <w:rFonts w:cs="Tahoma"/>
          <w:lang w:val="fr-FR"/>
        </w:rPr>
      </w:pPr>
      <w:r w:rsidRPr="00207995">
        <w:rPr>
          <w:rFonts w:cs="Tahoma"/>
          <w:lang w:val="fr-FR"/>
        </w:rPr>
        <w:t xml:space="preserve"> </w:t>
      </w:r>
    </w:p>
    <w:p w:rsidR="008A1637" w:rsidRPr="00207995" w:rsidRDefault="008A1637" w:rsidP="008A1637">
      <w:pPr>
        <w:pStyle w:val="Heading3"/>
        <w:ind w:left="800" w:right="720" w:hanging="800"/>
        <w:rPr>
          <w:rFonts w:ascii="Tahoma" w:hAnsi="Tahoma" w:cs="Tahoma"/>
          <w:lang w:val="fr-FR"/>
        </w:rPr>
      </w:pPr>
      <w:bookmarkStart w:id="937" w:name="_Toc323159781"/>
      <w:bookmarkStart w:id="938" w:name="_Toc336338250"/>
      <w:bookmarkStart w:id="939" w:name="_Toc358737144"/>
      <w:r w:rsidRPr="00207995">
        <w:rPr>
          <w:rFonts w:ascii="Tahoma" w:eastAsia="Times New Roman" w:hAnsi="Tahoma" w:cs="Tahoma"/>
          <w:color w:val="000000"/>
          <w:sz w:val="24"/>
          <w:szCs w:val="22"/>
          <w:lang w:val="fr-FR"/>
        </w:rPr>
        <w:t>Licences d’accès client (CAL) et licences de gestion client (ML)</w:t>
      </w:r>
      <w:bookmarkEnd w:id="937"/>
      <w:bookmarkEnd w:id="938"/>
      <w:bookmarkEnd w:id="939"/>
    </w:p>
    <w:p w:rsidR="008A1637" w:rsidRPr="00207995" w:rsidRDefault="008A1637" w:rsidP="00A0214F">
      <w:pPr>
        <w:pStyle w:val="AppendixFlushBulletedList"/>
        <w:tabs>
          <w:tab w:val="clear" w:pos="360"/>
        </w:tabs>
        <w:spacing w:line="216" w:lineRule="auto"/>
        <w:ind w:left="720" w:right="720" w:firstLine="0"/>
        <w:rPr>
          <w:rFonts w:ascii="Tahoma" w:hAnsi="Tahoma" w:cs="Tahoma"/>
          <w:sz w:val="18"/>
          <w:szCs w:val="18"/>
          <w:lang w:val="fr-FR"/>
        </w:rPr>
      </w:pPr>
    </w:p>
    <w:p w:rsidR="008A1637" w:rsidRPr="00207995" w:rsidRDefault="008A1637" w:rsidP="00DE6606">
      <w:pPr>
        <w:pStyle w:val="AppendixFlushBulletedList"/>
        <w:numPr>
          <w:ilvl w:val="0"/>
          <w:numId w:val="78"/>
        </w:numPr>
        <w:ind w:left="1440" w:right="720"/>
        <w:rPr>
          <w:rFonts w:ascii="Tahoma" w:hAnsi="Tahoma" w:cs="Tahoma"/>
          <w:lang w:val="fr-FR"/>
        </w:rPr>
      </w:pPr>
      <w:r w:rsidRPr="00207995">
        <w:rPr>
          <w:rFonts w:ascii="Tahoma" w:hAnsi="Tahoma" w:cs="Tahoma"/>
          <w:b/>
          <w:bCs/>
          <w:color w:val="000000"/>
          <w:sz w:val="18"/>
          <w:szCs w:val="18"/>
          <w:lang w:val="fr-FR"/>
        </w:rPr>
        <w:t>Transition entre CAL Utilisateur et CAL Dispositif</w:t>
      </w:r>
    </w:p>
    <w:p w:rsidR="008A1637" w:rsidRPr="00207995" w:rsidRDefault="008A1637" w:rsidP="00DE6606">
      <w:pPr>
        <w:pStyle w:val="AppendixBodyText"/>
        <w:numPr>
          <w:ilvl w:val="0"/>
          <w:numId w:val="79"/>
        </w:numPr>
        <w:spacing w:afterLines="60" w:after="144"/>
        <w:ind w:left="1800" w:right="720"/>
        <w:rPr>
          <w:rFonts w:ascii="Tahoma" w:hAnsi="Tahoma" w:cs="Tahoma"/>
          <w:lang w:val="fr-FR"/>
        </w:rPr>
      </w:pPr>
      <w:r w:rsidRPr="00207995">
        <w:rPr>
          <w:rFonts w:ascii="Tahoma" w:hAnsi="Tahoma" w:cs="Tahoma"/>
          <w:color w:val="000000"/>
          <w:sz w:val="18"/>
          <w:szCs w:val="18"/>
          <w:lang w:val="fr-FR"/>
        </w:rPr>
        <w:t>Les clients disposant d’une Software Assurance active pour les CAL peuvent transiter des CAL Utilisateur en CAL Dispositif et vice</w:t>
      </w:r>
      <w:r w:rsidR="002E27FA">
        <w:rPr>
          <w:rFonts w:ascii="Tahoma" w:hAnsi="Tahoma" w:cs="Tahoma"/>
          <w:color w:val="000000"/>
          <w:sz w:val="18"/>
          <w:szCs w:val="18"/>
          <w:lang w:val="fr-FR"/>
        </w:rPr>
        <w:t>-</w:t>
      </w:r>
      <w:r w:rsidRPr="00207995">
        <w:rPr>
          <w:rFonts w:ascii="Tahoma" w:hAnsi="Tahoma" w:cs="Tahoma"/>
          <w:color w:val="000000"/>
          <w:sz w:val="18"/>
          <w:szCs w:val="18"/>
          <w:lang w:val="fr-FR"/>
        </w:rPr>
        <w:t>versa au moment du renouvellement de</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leur Software Assurance.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Cette transition ne modifie pas l’édition de la CAL (par</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 xml:space="preserve">exemple, Standard ou Entreprise). Veuillez vous référer aux Notes relatives aux Produits pour connaître les conditions applicables aux produits individuels. </w:t>
      </w:r>
    </w:p>
    <w:p w:rsidR="008A1637" w:rsidRPr="00207995" w:rsidRDefault="008A1637" w:rsidP="00DE6606">
      <w:pPr>
        <w:pStyle w:val="AppendixFlushBulletedList"/>
        <w:numPr>
          <w:ilvl w:val="0"/>
          <w:numId w:val="78"/>
        </w:numPr>
        <w:ind w:left="1440" w:right="720"/>
        <w:rPr>
          <w:rFonts w:ascii="Tahoma" w:hAnsi="Tahoma" w:cs="Tahoma"/>
          <w:lang w:val="fr-FR"/>
        </w:rPr>
      </w:pPr>
      <w:r w:rsidRPr="00207995">
        <w:rPr>
          <w:rFonts w:ascii="Tahoma" w:hAnsi="Tahoma" w:cs="Tahoma"/>
          <w:b/>
          <w:bCs/>
          <w:color w:val="000000"/>
          <w:sz w:val="18"/>
          <w:szCs w:val="18"/>
          <w:lang w:val="fr-FR"/>
        </w:rPr>
        <w:t>Transition entre ML Utilisateur et client OSE</w:t>
      </w:r>
    </w:p>
    <w:p w:rsidR="008A1637" w:rsidRPr="00207995" w:rsidRDefault="008A1637" w:rsidP="00DE6606">
      <w:pPr>
        <w:pStyle w:val="AppendixBodyText"/>
        <w:numPr>
          <w:ilvl w:val="0"/>
          <w:numId w:val="79"/>
        </w:numPr>
        <w:spacing w:afterLines="60" w:after="144"/>
        <w:ind w:left="1800" w:right="720"/>
        <w:rPr>
          <w:rFonts w:ascii="Tahoma" w:hAnsi="Tahoma" w:cs="Tahoma"/>
          <w:lang w:val="fr-FR"/>
        </w:rPr>
      </w:pPr>
      <w:r w:rsidRPr="00207995">
        <w:rPr>
          <w:rFonts w:ascii="Tahoma" w:hAnsi="Tahoma" w:cs="Tahoma"/>
          <w:color w:val="000000"/>
          <w:sz w:val="18"/>
          <w:szCs w:val="18"/>
          <w:lang w:val="fr-FR"/>
        </w:rPr>
        <w:t>Les clients disposant d’une Software Assurance active pour les ML client peuvent transiter d’une ML Utilisateur à une ML OSE et vice</w:t>
      </w:r>
      <w:r w:rsidR="002E27FA">
        <w:rPr>
          <w:rFonts w:ascii="Tahoma" w:hAnsi="Tahoma" w:cs="Tahoma"/>
          <w:color w:val="000000"/>
          <w:sz w:val="18"/>
          <w:szCs w:val="18"/>
          <w:lang w:val="fr-FR"/>
        </w:rPr>
        <w:t>-</w:t>
      </w:r>
      <w:r w:rsidRPr="00207995">
        <w:rPr>
          <w:rFonts w:ascii="Tahoma" w:hAnsi="Tahoma" w:cs="Tahoma"/>
          <w:color w:val="000000"/>
          <w:sz w:val="18"/>
          <w:szCs w:val="18"/>
          <w:lang w:val="fr-FR"/>
        </w:rPr>
        <w:t>versa au moment du renouvellement de leur Software Assurance. Veuillez vous référer aux Notes relatives</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 xml:space="preserve">aux Produits individuels pour plus de détails. </w:t>
      </w:r>
    </w:p>
    <w:p w:rsidR="008A1637" w:rsidRPr="000612F9" w:rsidRDefault="008A1637" w:rsidP="00DE6606">
      <w:pPr>
        <w:pStyle w:val="AppendixFlushBulletedList"/>
        <w:numPr>
          <w:ilvl w:val="0"/>
          <w:numId w:val="78"/>
        </w:numPr>
        <w:ind w:left="1440" w:right="720"/>
        <w:rPr>
          <w:rFonts w:ascii="Tahoma" w:hAnsi="Tahoma" w:cs="Tahoma"/>
        </w:rPr>
      </w:pPr>
      <w:r w:rsidRPr="000612F9">
        <w:rPr>
          <w:rFonts w:ascii="Tahoma" w:hAnsi="Tahoma" w:cs="Tahoma"/>
          <w:b/>
          <w:bCs/>
          <w:color w:val="000000"/>
          <w:sz w:val="18"/>
          <w:szCs w:val="18"/>
        </w:rPr>
        <w:t>Renouvellement</w:t>
      </w:r>
    </w:p>
    <w:p w:rsidR="008A1637" w:rsidRPr="00207995" w:rsidRDefault="008A1637" w:rsidP="00DE6606">
      <w:pPr>
        <w:pStyle w:val="AppendixBodyText"/>
        <w:numPr>
          <w:ilvl w:val="0"/>
          <w:numId w:val="79"/>
        </w:numPr>
        <w:spacing w:afterLines="60" w:after="144"/>
        <w:ind w:left="1800" w:right="720"/>
        <w:rPr>
          <w:rFonts w:ascii="Tahoma" w:hAnsi="Tahoma" w:cs="Tahoma"/>
          <w:lang w:val="fr-FR"/>
        </w:rPr>
      </w:pPr>
      <w:r w:rsidRPr="00207995">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Les clients ayant conclu un Accord de Mise en Œuvre Entreprise et qui choisissent de</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commander une Software Assurance pour les CAL Utilisateur peuvent acheter des CAL en fonction de leur nombre d’utilisateurs.</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 xml:space="preserve">Veuillez vous référer aux notes relatives aux produits individuels pour plus de détails. </w:t>
      </w:r>
    </w:p>
    <w:p w:rsidR="008A1637" w:rsidRPr="000612F9" w:rsidRDefault="008A1637" w:rsidP="00DE6606">
      <w:pPr>
        <w:pStyle w:val="AppendixFlushBulletedList"/>
        <w:numPr>
          <w:ilvl w:val="0"/>
          <w:numId w:val="78"/>
        </w:numPr>
        <w:ind w:left="1440" w:right="720"/>
        <w:rPr>
          <w:rFonts w:ascii="Tahoma" w:hAnsi="Tahoma" w:cs="Tahoma"/>
        </w:rPr>
      </w:pPr>
      <w:r w:rsidRPr="000612F9">
        <w:rPr>
          <w:rFonts w:ascii="Tahoma" w:hAnsi="Tahoma" w:cs="Tahoma"/>
          <w:b/>
          <w:bCs/>
          <w:color w:val="000000"/>
          <w:sz w:val="18"/>
          <w:szCs w:val="18"/>
        </w:rPr>
        <w:t>CAL en surplus</w:t>
      </w:r>
    </w:p>
    <w:p w:rsidR="008A1637" w:rsidRPr="00207995" w:rsidRDefault="008A1637" w:rsidP="00DE6606">
      <w:pPr>
        <w:pStyle w:val="AppendixBodyText"/>
        <w:numPr>
          <w:ilvl w:val="0"/>
          <w:numId w:val="79"/>
        </w:numPr>
        <w:spacing w:afterLines="60" w:after="144"/>
        <w:ind w:left="1800" w:right="720"/>
        <w:rPr>
          <w:rFonts w:ascii="Tahoma" w:hAnsi="Tahoma" w:cs="Tahoma"/>
          <w:lang w:val="fr-FR"/>
        </w:rPr>
      </w:pPr>
      <w:r w:rsidRPr="00207995">
        <w:rPr>
          <w:rFonts w:ascii="Tahoma" w:hAnsi="Tahoma" w:cs="Tahoma"/>
          <w:color w:val="000000"/>
          <w:sz w:val="18"/>
          <w:szCs w:val="18"/>
          <w:lang w:val="fr-FR"/>
        </w:rPr>
        <w:t>La transition entre CAL Utilisateur et Dispositif, autorisée selon les termes ci</w:t>
      </w:r>
      <w:r w:rsidR="002E27FA">
        <w:rPr>
          <w:rFonts w:ascii="Tahoma" w:hAnsi="Tahoma" w:cs="Tahoma"/>
          <w:color w:val="000000"/>
          <w:sz w:val="18"/>
          <w:szCs w:val="18"/>
          <w:lang w:val="fr-FR"/>
        </w:rPr>
        <w:t>-</w:t>
      </w:r>
      <w:r w:rsidRPr="00207995">
        <w:rPr>
          <w:rFonts w:ascii="Tahoma" w:hAnsi="Tahoma" w:cs="Tahoma"/>
          <w:color w:val="000000"/>
          <w:sz w:val="18"/>
          <w:szCs w:val="18"/>
          <w:lang w:val="fr-FR"/>
        </w:rPr>
        <w:t>dessus, peut aboutir à des CAL en surplus. Les clients peuvent réaffecter les CAL en surplus lorsque leur nombre d’utilisateurs ou de dispositifs augmente. Au moment du renouvellement, ils peuvent choisir de conserver la Software Assurance pour les CAL</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rsidR="008A1637" w:rsidRPr="000612F9" w:rsidRDefault="008A1637" w:rsidP="00DE6606">
      <w:pPr>
        <w:pStyle w:val="AppendixFlushBulletedList"/>
        <w:numPr>
          <w:ilvl w:val="0"/>
          <w:numId w:val="78"/>
        </w:numPr>
        <w:ind w:left="1440" w:right="720"/>
        <w:rPr>
          <w:rFonts w:ascii="Tahoma" w:hAnsi="Tahoma" w:cs="Tahoma"/>
        </w:rPr>
      </w:pPr>
      <w:r w:rsidRPr="000612F9">
        <w:rPr>
          <w:rFonts w:ascii="Tahoma" w:hAnsi="Tahoma" w:cs="Tahoma"/>
          <w:b/>
          <w:bCs/>
          <w:color w:val="000000"/>
          <w:sz w:val="18"/>
          <w:szCs w:val="18"/>
        </w:rPr>
        <w:t>ML en surplus</w:t>
      </w:r>
    </w:p>
    <w:p w:rsidR="008A1637" w:rsidRPr="00207995" w:rsidRDefault="008A1637" w:rsidP="00DE6606">
      <w:pPr>
        <w:pStyle w:val="AppendixBodyText"/>
        <w:numPr>
          <w:ilvl w:val="0"/>
          <w:numId w:val="79"/>
        </w:numPr>
        <w:spacing w:afterLines="60" w:after="144"/>
        <w:ind w:left="1800" w:right="720"/>
        <w:rPr>
          <w:rFonts w:ascii="Tahoma" w:hAnsi="Tahoma" w:cs="Tahoma"/>
          <w:lang w:val="fr-FR"/>
        </w:rPr>
      </w:pPr>
      <w:r w:rsidRPr="00207995">
        <w:rPr>
          <w:rFonts w:ascii="Tahoma" w:hAnsi="Tahoma" w:cs="Tahoma"/>
          <w:color w:val="000000"/>
          <w:sz w:val="18"/>
          <w:szCs w:val="18"/>
          <w:lang w:val="fr-FR"/>
        </w:rPr>
        <w:t xml:space="preserve">La transition entre ML Utilisateur et ML client OSE, autorisée selon les termes </w:t>
      </w:r>
      <w:r w:rsidR="00957FE9">
        <w:rPr>
          <w:rFonts w:ascii="Tahoma" w:hAnsi="Tahoma" w:cs="Tahoma"/>
          <w:color w:val="000000"/>
          <w:sz w:val="18"/>
          <w:szCs w:val="18"/>
          <w:lang w:val="fr-FR"/>
        </w:rPr>
        <w:br/>
      </w:r>
      <w:r w:rsidRPr="00207995">
        <w:rPr>
          <w:rFonts w:ascii="Tahoma" w:hAnsi="Tahoma" w:cs="Tahoma"/>
          <w:color w:val="000000"/>
          <w:sz w:val="18"/>
          <w:szCs w:val="18"/>
          <w:lang w:val="fr-FR"/>
        </w:rPr>
        <w:t>ci</w:t>
      </w:r>
      <w:r w:rsidR="002E27FA">
        <w:rPr>
          <w:rFonts w:ascii="Tahoma" w:hAnsi="Tahoma" w:cs="Tahoma"/>
          <w:color w:val="000000"/>
          <w:sz w:val="18"/>
          <w:szCs w:val="18"/>
          <w:lang w:val="fr-FR"/>
        </w:rPr>
        <w:t>-</w:t>
      </w:r>
      <w:r w:rsidRPr="00207995">
        <w:rPr>
          <w:rFonts w:ascii="Tahoma" w:hAnsi="Tahoma" w:cs="Tahoma"/>
          <w:color w:val="000000"/>
          <w:sz w:val="18"/>
          <w:szCs w:val="18"/>
          <w:lang w:val="fr-FR"/>
        </w:rPr>
        <w:t>dessus, peut aboutir à un surplus de ML. Les clients peuvent réaffecter les ML</w:t>
      </w:r>
      <w:r w:rsidR="00957FE9">
        <w:rPr>
          <w:rFonts w:ascii="Tahoma" w:hAnsi="Tahoma" w:cs="Tahoma"/>
          <w:color w:val="000000"/>
          <w:sz w:val="18"/>
          <w:szCs w:val="18"/>
          <w:lang w:val="fr-FR"/>
        </w:rPr>
        <w:t> </w:t>
      </w:r>
      <w:r w:rsidRPr="00207995">
        <w:rPr>
          <w:rFonts w:ascii="Tahoma" w:hAnsi="Tahoma" w:cs="Tahoma"/>
          <w:color w:val="000000"/>
          <w:sz w:val="18"/>
          <w:szCs w:val="18"/>
          <w:lang w:val="fr-FR"/>
        </w:rPr>
        <w:t>en</w:t>
      </w:r>
      <w:r w:rsidR="00957FE9">
        <w:rPr>
          <w:rFonts w:ascii="Tahoma" w:hAnsi="Tahoma" w:cs="Tahoma"/>
          <w:color w:val="000000"/>
          <w:sz w:val="18"/>
          <w:szCs w:val="18"/>
          <w:lang w:val="fr-FR"/>
        </w:rPr>
        <w:t> </w:t>
      </w:r>
      <w:r w:rsidRPr="00207995">
        <w:rPr>
          <w:rFonts w:ascii="Tahoma" w:hAnsi="Tahoma" w:cs="Tahoma"/>
          <w:color w:val="000000"/>
          <w:sz w:val="18"/>
          <w:szCs w:val="18"/>
          <w:lang w:val="fr-FR"/>
        </w:rPr>
        <w:t>surplus lorsque leur nombre d’utilisateurs ou d’environnements de système d’exploitation gérés augmente. Au moment du renouvellement, ils peuvent choisir de</w:t>
      </w:r>
      <w:r w:rsidR="00A0214F" w:rsidRPr="00207995">
        <w:rPr>
          <w:rFonts w:ascii="Tahoma" w:hAnsi="Tahoma" w:cs="Tahoma"/>
          <w:color w:val="000000"/>
          <w:sz w:val="18"/>
          <w:szCs w:val="18"/>
          <w:lang w:val="fr-FR"/>
        </w:rPr>
        <w:t> </w:t>
      </w:r>
      <w:r w:rsidRPr="00207995">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rsidR="008A1637" w:rsidRPr="000612F9" w:rsidRDefault="008A1637" w:rsidP="00DE6606">
      <w:pPr>
        <w:pStyle w:val="AppendixFlushBulletedList"/>
        <w:numPr>
          <w:ilvl w:val="0"/>
          <w:numId w:val="78"/>
        </w:numPr>
        <w:ind w:left="1440" w:right="720"/>
        <w:rPr>
          <w:rFonts w:ascii="Tahoma" w:hAnsi="Tahoma" w:cs="Tahoma"/>
        </w:rPr>
      </w:pPr>
      <w:r w:rsidRPr="000612F9">
        <w:rPr>
          <w:rFonts w:ascii="Tahoma" w:hAnsi="Tahoma" w:cs="Tahoma"/>
          <w:b/>
          <w:bCs/>
          <w:color w:val="000000"/>
          <w:sz w:val="18"/>
          <w:szCs w:val="18"/>
        </w:rPr>
        <w:t>Preuve de licence</w:t>
      </w:r>
    </w:p>
    <w:p w:rsidR="007022C1" w:rsidRPr="00207995" w:rsidRDefault="008A1637" w:rsidP="00DE6606">
      <w:pPr>
        <w:pStyle w:val="AppendixBodyText"/>
        <w:numPr>
          <w:ilvl w:val="0"/>
          <w:numId w:val="79"/>
        </w:numPr>
        <w:spacing w:after="0"/>
        <w:ind w:left="1800" w:right="720"/>
        <w:rPr>
          <w:rFonts w:ascii="Tahoma" w:hAnsi="Tahoma" w:cs="Tahoma"/>
          <w:lang w:val="fr-FR"/>
        </w:rPr>
      </w:pPr>
      <w:r w:rsidRPr="00207995">
        <w:rPr>
          <w:rFonts w:ascii="Tahoma" w:hAnsi="Tahoma" w:cs="Tahoma"/>
          <w:color w:val="000000"/>
          <w:sz w:val="18"/>
          <w:szCs w:val="18"/>
          <w:lang w:val="fr-FR"/>
        </w:rPr>
        <w:t>Le droit de migrer vers des CAL Utilisateur et de les utiliser est attesté par la présente</w:t>
      </w:r>
      <w:r w:rsidR="00957FE9">
        <w:rPr>
          <w:rFonts w:ascii="Tahoma" w:hAnsi="Tahoma" w:cs="Tahoma"/>
          <w:color w:val="000000"/>
          <w:sz w:val="18"/>
          <w:szCs w:val="18"/>
          <w:lang w:val="fr-FR"/>
        </w:rPr>
        <w:t> </w:t>
      </w:r>
      <w:r w:rsidRPr="00207995">
        <w:rPr>
          <w:rFonts w:ascii="Tahoma" w:hAnsi="Tahoma" w:cs="Tahoma"/>
          <w:color w:val="000000"/>
          <w:sz w:val="18"/>
          <w:szCs w:val="18"/>
          <w:lang w:val="fr-FR"/>
        </w:rPr>
        <w:t>Liste des Produits, les souscriptions à la Software Assurance du client et les</w:t>
      </w:r>
      <w:r w:rsidR="00957FE9">
        <w:rPr>
          <w:rFonts w:ascii="Tahoma" w:hAnsi="Tahoma" w:cs="Tahoma"/>
          <w:color w:val="000000"/>
          <w:sz w:val="18"/>
          <w:szCs w:val="18"/>
          <w:lang w:val="fr-FR"/>
        </w:rPr>
        <w:t> </w:t>
      </w:r>
      <w:r w:rsidRPr="00207995">
        <w:rPr>
          <w:rFonts w:ascii="Tahoma" w:hAnsi="Tahoma" w:cs="Tahoma"/>
          <w:color w:val="000000"/>
          <w:sz w:val="18"/>
          <w:szCs w:val="18"/>
          <w:lang w:val="fr-FR"/>
        </w:rPr>
        <w:t>CAL sous</w:t>
      </w:r>
      <w:r w:rsidR="002E27FA">
        <w:rPr>
          <w:rFonts w:ascii="Tahoma" w:hAnsi="Tahoma" w:cs="Tahoma"/>
          <w:color w:val="000000"/>
          <w:sz w:val="18"/>
          <w:szCs w:val="18"/>
          <w:lang w:val="fr-FR"/>
        </w:rPr>
        <w:t>-</w:t>
      </w:r>
      <w:r w:rsidRPr="00207995">
        <w:rPr>
          <w:rFonts w:ascii="Tahoma" w:hAnsi="Tahoma" w:cs="Tahoma"/>
          <w:color w:val="000000"/>
          <w:sz w:val="18"/>
          <w:szCs w:val="18"/>
          <w:lang w:val="fr-FR"/>
        </w:rPr>
        <w:t>jacentes. Le droit de migrer vers des ML Utilisateur et de les utiliser est attesté par la présente Liste des Produits, les souscriptions à la Software Assurance du client et les ML sous</w:t>
      </w:r>
      <w:r w:rsidR="002E27FA">
        <w:rPr>
          <w:rFonts w:ascii="Tahoma" w:hAnsi="Tahoma" w:cs="Tahoma"/>
          <w:color w:val="000000"/>
          <w:sz w:val="18"/>
          <w:szCs w:val="18"/>
          <w:lang w:val="fr-FR"/>
        </w:rPr>
        <w:t>-</w:t>
      </w:r>
      <w:r w:rsidRPr="00207995">
        <w:rPr>
          <w:rFonts w:ascii="Tahoma" w:hAnsi="Tahoma" w:cs="Tahoma"/>
          <w:color w:val="000000"/>
          <w:sz w:val="18"/>
          <w:szCs w:val="18"/>
          <w:lang w:val="fr-FR"/>
        </w:rPr>
        <w:t>jacentes.</w:t>
      </w:r>
    </w:p>
    <w:p w:rsidR="007022C1" w:rsidRPr="00207995" w:rsidRDefault="007022C1" w:rsidP="00A0214F">
      <w:pPr>
        <w:pStyle w:val="AppendixBodyText"/>
        <w:spacing w:after="0" w:line="216" w:lineRule="auto"/>
        <w:ind w:right="720"/>
        <w:rPr>
          <w:rFonts w:ascii="Tahoma" w:hAnsi="Tahoma" w:cs="Tahoma"/>
          <w:sz w:val="18"/>
          <w:szCs w:val="18"/>
          <w:lang w:val="fr-FR"/>
        </w:rPr>
      </w:pPr>
    </w:p>
    <w:p w:rsidR="008A1637" w:rsidRPr="00207995" w:rsidRDefault="008A1637" w:rsidP="0097652B">
      <w:pPr>
        <w:pStyle w:val="Heading3"/>
        <w:keepNext/>
        <w:keepLines/>
        <w:ind w:right="720"/>
        <w:rPr>
          <w:rFonts w:ascii="Tahoma" w:hAnsi="Tahoma" w:cs="Tahoma"/>
          <w:lang w:val="fr-FR"/>
        </w:rPr>
      </w:pPr>
      <w:bookmarkStart w:id="940" w:name="_Toc323159782"/>
      <w:bookmarkStart w:id="941" w:name="_Toc336338251"/>
      <w:bookmarkStart w:id="942" w:name="_Toc358737145"/>
      <w:r w:rsidRPr="00207995">
        <w:rPr>
          <w:rFonts w:ascii="Tahoma" w:hAnsi="Tahoma" w:cs="Tahoma"/>
          <w:sz w:val="24"/>
          <w:szCs w:val="22"/>
          <w:lang w:val="fr-FR"/>
        </w:rPr>
        <w:t>Restrictions relatives au contrôle des éléments de chiffrement</w:t>
      </w:r>
      <w:bookmarkEnd w:id="940"/>
      <w:bookmarkEnd w:id="941"/>
      <w:bookmarkEnd w:id="942"/>
    </w:p>
    <w:p w:rsidR="008A1637" w:rsidRPr="00207995" w:rsidRDefault="008A1637" w:rsidP="0097652B">
      <w:pPr>
        <w:keepNext/>
        <w:keepLines/>
        <w:spacing w:line="216" w:lineRule="auto"/>
        <w:ind w:right="720"/>
        <w:rPr>
          <w:rFonts w:cs="Tahoma"/>
          <w:szCs w:val="18"/>
          <w:lang w:val="fr-FR"/>
        </w:rPr>
      </w:pPr>
    </w:p>
    <w:p w:rsidR="008A1637" w:rsidRPr="00207995" w:rsidRDefault="008A1637" w:rsidP="0097652B">
      <w:pPr>
        <w:pStyle w:val="AppendixBodyText"/>
        <w:keepNext/>
        <w:keepLines/>
        <w:ind w:right="720"/>
        <w:rPr>
          <w:rFonts w:ascii="Tahoma" w:hAnsi="Tahoma" w:cs="Tahoma"/>
          <w:lang w:val="fr-FR"/>
        </w:rPr>
      </w:pPr>
      <w:r w:rsidRPr="00207995">
        <w:rPr>
          <w:rFonts w:ascii="Tahoma" w:hAnsi="Tahoma" w:cs="Tahoma"/>
          <w:sz w:val="18"/>
          <w:lang w:val="fr-FR"/>
        </w:rPr>
        <w:t>L’exportation de certains produits Microsoft hors des États</w:t>
      </w:r>
      <w:r w:rsidR="002E27FA">
        <w:rPr>
          <w:rFonts w:ascii="Tahoma" w:hAnsi="Tahoma" w:cs="Tahoma"/>
          <w:sz w:val="18"/>
          <w:lang w:val="fr-FR"/>
        </w:rPr>
        <w:t>-</w:t>
      </w:r>
      <w:r w:rsidRPr="00207995">
        <w:rPr>
          <w:rFonts w:ascii="Tahoma" w:hAnsi="Tahoma" w:cs="Tahoma"/>
          <w:sz w:val="18"/>
          <w:lang w:val="fr-FR"/>
        </w:rPr>
        <w:t>Unis est assujettie au contrôle des éléments de</w:t>
      </w:r>
      <w:r w:rsidR="00A0214F" w:rsidRPr="00207995">
        <w:rPr>
          <w:rFonts w:ascii="Tahoma" w:hAnsi="Tahoma" w:cs="Tahoma"/>
          <w:sz w:val="18"/>
          <w:lang w:val="fr-FR"/>
        </w:rPr>
        <w:t> </w:t>
      </w:r>
      <w:r w:rsidRPr="00207995">
        <w:rPr>
          <w:rFonts w:ascii="Tahoma" w:hAnsi="Tahoma" w:cs="Tahoma"/>
          <w:sz w:val="18"/>
          <w:lang w:val="fr-FR"/>
        </w:rPr>
        <w:t>chiffrement (« EI Controls ») selon les dispositions des Export Administration Regulations du ministère</w:t>
      </w:r>
      <w:r w:rsidR="00A0214F" w:rsidRPr="00207995">
        <w:rPr>
          <w:rFonts w:ascii="Tahoma" w:hAnsi="Tahoma" w:cs="Tahoma"/>
          <w:sz w:val="18"/>
          <w:lang w:val="fr-FR"/>
        </w:rPr>
        <w:t> </w:t>
      </w:r>
      <w:r w:rsidRPr="00207995">
        <w:rPr>
          <w:rFonts w:ascii="Tahoma" w:hAnsi="Tahoma" w:cs="Tahoma"/>
          <w:sz w:val="18"/>
          <w:lang w:val="fr-FR"/>
        </w:rPr>
        <w:t xml:space="preserve">américain du commerce (U.S. Commerce Department, Bureau of Export Administration (BXA)). Des informations supplémentaires sont disponibles sur le site Internet : </w:t>
      </w:r>
      <w:hyperlink r:id="rId33" w:history="1">
        <w:r w:rsidRPr="00207995">
          <w:rPr>
            <w:rStyle w:val="Hyperlink"/>
            <w:rFonts w:ascii="Tahoma" w:hAnsi="Tahoma" w:cs="Tahoma"/>
            <w:sz w:val="18"/>
            <w:lang w:val="fr-FR"/>
          </w:rPr>
          <w:t>www.microsoft.com/products/exporting/basics.htm</w:t>
        </w:r>
      </w:hyperlink>
    </w:p>
    <w:p w:rsidR="008A1637" w:rsidRPr="00207995" w:rsidRDefault="008A1637" w:rsidP="00944EE1">
      <w:pPr>
        <w:pStyle w:val="Heading3"/>
        <w:spacing w:after="60"/>
        <w:ind w:right="720"/>
        <w:rPr>
          <w:rFonts w:ascii="Tahoma" w:hAnsi="Tahoma" w:cs="Tahoma"/>
          <w:lang w:val="fr-FR"/>
        </w:rPr>
      </w:pPr>
      <w:bookmarkStart w:id="943" w:name="_Toc323159783"/>
      <w:bookmarkStart w:id="944" w:name="_Toc336338252"/>
      <w:bookmarkStart w:id="945" w:name="_Toc358737146"/>
      <w:r w:rsidRPr="00207995">
        <w:rPr>
          <w:rFonts w:ascii="Tahoma" w:hAnsi="Tahoma" w:cs="Tahoma"/>
          <w:bCs/>
          <w:lang w:val="fr-FR"/>
        </w:rPr>
        <w:t>Packs multilingues (MLP), Fonctionnalité d’interface utilisateur multilingue (MUI) et nouveaux droits relatifs aux langues</w:t>
      </w:r>
      <w:bookmarkEnd w:id="943"/>
      <w:bookmarkEnd w:id="944"/>
      <w:bookmarkEnd w:id="945"/>
    </w:p>
    <w:p w:rsidR="008A1637" w:rsidRPr="00207995" w:rsidRDefault="008A1637" w:rsidP="008A1637">
      <w:pPr>
        <w:rPr>
          <w:rFonts w:cs="Tahoma"/>
          <w:lang w:val="fr-FR"/>
        </w:rPr>
      </w:pPr>
      <w:r w:rsidRPr="00207995">
        <w:rPr>
          <w:rFonts w:cs="Tahoma"/>
          <w:lang w:val="fr-FR"/>
        </w:rPr>
        <w:t>Les packs et les interfaces utilisateur multi</w:t>
      </w:r>
      <w:r w:rsidR="002E27FA">
        <w:rPr>
          <w:rFonts w:cs="Tahoma"/>
          <w:lang w:val="fr-FR"/>
        </w:rPr>
        <w:t>-</w:t>
      </w:r>
      <w:r w:rsidRPr="00207995">
        <w:rPr>
          <w:rFonts w:cs="Tahoma"/>
          <w:lang w:val="fr-FR"/>
        </w:rPr>
        <w:t>langue permettent aux clients d’exécuter des versions linguistiques différentes des produits concédés sous licence et de passer d’une langue à l’autre.</w:t>
      </w:r>
      <w:r w:rsidR="00D274DC" w:rsidRPr="00207995">
        <w:rPr>
          <w:rFonts w:cs="Tahoma"/>
          <w:lang w:val="fr-FR"/>
        </w:rPr>
        <w:t xml:space="preserve"> </w:t>
      </w:r>
      <w:r w:rsidRPr="00207995">
        <w:rPr>
          <w:rFonts w:cs="Tahoma"/>
          <w:lang w:val="fr-FR"/>
        </w:rPr>
        <w:t>Les droits relatifs à l’utilisation des packs et des interfaces utilisateur multi</w:t>
      </w:r>
      <w:r w:rsidR="002E27FA">
        <w:rPr>
          <w:rFonts w:cs="Tahoma"/>
          <w:lang w:val="fr-FR"/>
        </w:rPr>
        <w:t>-</w:t>
      </w:r>
      <w:r w:rsidRPr="00207995">
        <w:rPr>
          <w:rFonts w:cs="Tahoma"/>
          <w:lang w:val="fr-FR"/>
        </w:rPr>
        <w:t>langue varient en fonction du produit, du programme et du type de licence.</w:t>
      </w:r>
      <w:r w:rsidR="00D274DC" w:rsidRPr="00207995">
        <w:rPr>
          <w:rFonts w:cs="Tahoma"/>
          <w:lang w:val="fr-FR"/>
        </w:rPr>
        <w:t xml:space="preserve"> </w:t>
      </w:r>
    </w:p>
    <w:p w:rsidR="008A1637" w:rsidRPr="00207995" w:rsidRDefault="008A1637" w:rsidP="00A0214F">
      <w:pPr>
        <w:pStyle w:val="Heading3"/>
        <w:spacing w:line="192" w:lineRule="auto"/>
        <w:ind w:right="720"/>
        <w:rPr>
          <w:rFonts w:ascii="Tahoma" w:hAnsi="Tahoma" w:cs="Tahoma"/>
          <w:sz w:val="18"/>
          <w:szCs w:val="18"/>
          <w:lang w:val="fr-FR"/>
        </w:rPr>
      </w:pPr>
    </w:p>
    <w:p w:rsidR="008A1637" w:rsidRPr="00207995" w:rsidRDefault="009A6981" w:rsidP="007022C1">
      <w:pPr>
        <w:numPr>
          <w:ilvl w:val="0"/>
          <w:numId w:val="17"/>
        </w:numPr>
        <w:tabs>
          <w:tab w:val="left" w:pos="1440"/>
        </w:tabs>
        <w:spacing w:after="60"/>
        <w:rPr>
          <w:rFonts w:cs="Tahoma"/>
          <w:lang w:val="fr-FR"/>
        </w:rPr>
      </w:pPr>
      <w:r>
        <w:rPr>
          <w:rFonts w:cs="Tahoma"/>
          <w:lang w:val="fr-FR"/>
        </w:rPr>
        <w:t>P</w:t>
      </w:r>
      <w:r w:rsidR="008A1637" w:rsidRPr="00207995">
        <w:rPr>
          <w:rFonts w:cs="Tahoma"/>
          <w:lang w:val="fr-FR"/>
        </w:rPr>
        <w:t>our la plupart des produits serveur (par exemple, Windows Server), l’interface utilisateur multi</w:t>
      </w:r>
      <w:r w:rsidR="002E27FA">
        <w:rPr>
          <w:rFonts w:cs="Tahoma"/>
          <w:lang w:val="fr-FR"/>
        </w:rPr>
        <w:t>-</w:t>
      </w:r>
      <w:r w:rsidR="008A1637" w:rsidRPr="00207995">
        <w:rPr>
          <w:rFonts w:cs="Tahoma"/>
          <w:lang w:val="fr-FR"/>
        </w:rPr>
        <w:t>langue est incluse avec le produit de base. Les clients qui disposent d’une licence pour ces produits peuvent utiliser l’interface utilisateur multi</w:t>
      </w:r>
      <w:r w:rsidR="002E27FA">
        <w:rPr>
          <w:rFonts w:cs="Tahoma"/>
          <w:lang w:val="fr-FR"/>
        </w:rPr>
        <w:t>-</w:t>
      </w:r>
      <w:r w:rsidR="008A1637" w:rsidRPr="00207995">
        <w:rPr>
          <w:rFonts w:cs="Tahoma"/>
          <w:lang w:val="fr-FR"/>
        </w:rPr>
        <w:t>langue conformément aux droits d’utilisation de ces produits.</w:t>
      </w:r>
      <w:r w:rsidR="00D274DC" w:rsidRPr="00207995">
        <w:rPr>
          <w:rFonts w:cs="Tahoma"/>
          <w:lang w:val="fr-FR"/>
        </w:rPr>
        <w:t xml:space="preserve"> </w:t>
      </w:r>
    </w:p>
    <w:p w:rsidR="008A1637" w:rsidRPr="00207995" w:rsidRDefault="008A1637" w:rsidP="007022C1">
      <w:pPr>
        <w:numPr>
          <w:ilvl w:val="0"/>
          <w:numId w:val="17"/>
        </w:numPr>
        <w:tabs>
          <w:tab w:val="left" w:pos="1440"/>
        </w:tabs>
        <w:spacing w:after="60"/>
        <w:rPr>
          <w:rFonts w:cs="Tahoma"/>
          <w:lang w:val="fr-FR"/>
        </w:rPr>
      </w:pPr>
      <w:r w:rsidRPr="00207995">
        <w:rPr>
          <w:rFonts w:cs="Tahoma"/>
          <w:szCs w:val="18"/>
          <w:lang w:val="fr-FR"/>
        </w:rPr>
        <w:t>P</w:t>
      </w:r>
      <w:r w:rsidRPr="00207995">
        <w:rPr>
          <w:rFonts w:cs="Tahoma"/>
          <w:lang w:val="fr-FR"/>
        </w:rPr>
        <w:t>our les produits Office System (autres que des serveurs) et les suites, à compter du 1</w:t>
      </w:r>
      <w:r w:rsidRPr="009A6981">
        <w:rPr>
          <w:rFonts w:cs="Tahoma"/>
          <w:vertAlign w:val="superscript"/>
          <w:lang w:val="fr-FR"/>
        </w:rPr>
        <w:t>er</w:t>
      </w:r>
      <w:r w:rsidRPr="00207995">
        <w:rPr>
          <w:rFonts w:cs="Tahoma"/>
          <w:lang w:val="fr-FR"/>
        </w:rPr>
        <w:t> octobre 2008, le droit d’utilisation du pack multilingue est concédé aux clients qui ont souscrit une Software Assurance active pour les licences éligibles (reportez</w:t>
      </w:r>
      <w:r w:rsidR="002E27FA">
        <w:rPr>
          <w:rFonts w:cs="Tahoma"/>
          <w:lang w:val="fr-FR"/>
        </w:rPr>
        <w:t>-</w:t>
      </w:r>
      <w:r w:rsidRPr="00207995">
        <w:rPr>
          <w:rFonts w:cs="Tahoma"/>
          <w:lang w:val="fr-FR"/>
        </w:rPr>
        <w:t>vous à la section 6 pour plus d’informations à ce sujet). Dans le cadre de certains programmes (par exemple, Select), les packs multi</w:t>
      </w:r>
      <w:r w:rsidR="002E27FA">
        <w:rPr>
          <w:rFonts w:cs="Tahoma"/>
          <w:lang w:val="fr-FR"/>
        </w:rPr>
        <w:t>-</w:t>
      </w:r>
      <w:r w:rsidRPr="00207995">
        <w:rPr>
          <w:rFonts w:cs="Tahoma"/>
          <w:lang w:val="fr-FR"/>
        </w:rPr>
        <w:t xml:space="preserve">langue des produits Office System et des suites continuent d’être disponibles séparément, hors Software Assurance. </w:t>
      </w:r>
    </w:p>
    <w:p w:rsidR="008A1637" w:rsidRPr="00207995" w:rsidRDefault="008A1637" w:rsidP="007022C1">
      <w:pPr>
        <w:numPr>
          <w:ilvl w:val="0"/>
          <w:numId w:val="17"/>
        </w:numPr>
        <w:spacing w:after="60"/>
        <w:rPr>
          <w:rFonts w:cs="Tahoma"/>
          <w:lang w:val="fr-FR"/>
        </w:rPr>
      </w:pPr>
      <w:r w:rsidRPr="00207995">
        <w:rPr>
          <w:rFonts w:cs="Tahoma"/>
          <w:lang w:val="fr-FR"/>
        </w:rPr>
        <w:t>Dans le cas de Windows 8, l’interface utilisateur multi</w:t>
      </w:r>
      <w:r w:rsidR="002E27FA">
        <w:rPr>
          <w:rFonts w:cs="Tahoma"/>
          <w:lang w:val="fr-FR"/>
        </w:rPr>
        <w:t>-</w:t>
      </w:r>
      <w:r w:rsidRPr="00207995">
        <w:rPr>
          <w:rFonts w:cs="Tahoma"/>
          <w:lang w:val="fr-FR"/>
        </w:rPr>
        <w:t>langue est incluse avec Windows 8 Pro.</w:t>
      </w:r>
      <w:r w:rsidR="00D274DC" w:rsidRPr="00207995">
        <w:rPr>
          <w:rFonts w:cs="Tahoma"/>
          <w:lang w:val="fr-FR"/>
        </w:rPr>
        <w:t xml:space="preserve"> </w:t>
      </w:r>
    </w:p>
    <w:p w:rsidR="008A1637" w:rsidRPr="00207995" w:rsidRDefault="008A1637" w:rsidP="00A0214F">
      <w:pPr>
        <w:spacing w:line="192" w:lineRule="auto"/>
        <w:rPr>
          <w:rFonts w:cs="Tahoma"/>
          <w:szCs w:val="18"/>
          <w:lang w:val="fr-FR"/>
        </w:rPr>
      </w:pPr>
    </w:p>
    <w:p w:rsidR="008A1637" w:rsidRPr="00207995" w:rsidRDefault="008A1637" w:rsidP="008A1637">
      <w:pPr>
        <w:rPr>
          <w:rFonts w:cs="Tahoma"/>
          <w:lang w:val="fr-FR"/>
        </w:rPr>
      </w:pPr>
      <w:r w:rsidRPr="00207995">
        <w:rPr>
          <w:rFonts w:cs="Tahoma"/>
          <w:lang w:val="fr-FR"/>
        </w:rPr>
        <w:t>Les versions linguistiques avec lesquelles les clients sont autorisés à utiliser aussi les packs et les interfaces utilisateur multi</w:t>
      </w:r>
      <w:r w:rsidR="002E27FA">
        <w:rPr>
          <w:rFonts w:cs="Tahoma"/>
          <w:lang w:val="fr-FR"/>
        </w:rPr>
        <w:t>-</w:t>
      </w:r>
      <w:r w:rsidRPr="00207995">
        <w:rPr>
          <w:rFonts w:cs="Tahoma"/>
          <w:lang w:val="fr-FR"/>
        </w:rPr>
        <w:t>langue varient selon le programme, le produit et la région.</w:t>
      </w:r>
      <w:r w:rsidR="00D274DC" w:rsidRPr="00207995">
        <w:rPr>
          <w:rFonts w:cs="Tahoma"/>
          <w:lang w:val="fr-FR"/>
        </w:rPr>
        <w:t xml:space="preserve"> </w:t>
      </w:r>
    </w:p>
    <w:p w:rsidR="008A1637" w:rsidRPr="00207995" w:rsidRDefault="008A1637" w:rsidP="00A0214F">
      <w:pPr>
        <w:pStyle w:val="Heading3"/>
        <w:spacing w:line="192" w:lineRule="auto"/>
        <w:ind w:right="720"/>
        <w:rPr>
          <w:rFonts w:ascii="Tahoma" w:hAnsi="Tahoma" w:cs="Tahoma"/>
          <w:sz w:val="18"/>
          <w:szCs w:val="18"/>
          <w:lang w:val="fr-FR"/>
        </w:rPr>
      </w:pPr>
    </w:p>
    <w:p w:rsidR="008A1637" w:rsidRPr="00207995" w:rsidRDefault="008A1637" w:rsidP="00024C3C">
      <w:pPr>
        <w:numPr>
          <w:ilvl w:val="0"/>
          <w:numId w:val="18"/>
        </w:numPr>
        <w:tabs>
          <w:tab w:val="clear" w:pos="1080"/>
          <w:tab w:val="num" w:pos="1440"/>
        </w:tabs>
        <w:ind w:left="1440"/>
        <w:rPr>
          <w:rFonts w:cs="Tahoma"/>
          <w:lang w:val="fr-FR"/>
        </w:rPr>
      </w:pPr>
      <w:r w:rsidRPr="00207995">
        <w:rPr>
          <w:rFonts w:cs="Tahoma"/>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207995">
        <w:rPr>
          <w:rFonts w:cs="Tahoma"/>
          <w:b/>
          <w:lang w:val="fr-FR"/>
        </w:rPr>
        <w:t xml:space="preserve"> </w:t>
      </w:r>
      <w:r w:rsidRPr="00207995">
        <w:rPr>
          <w:rFonts w:cs="Tahoma"/>
          <w:b/>
          <w:u w:val="single"/>
          <w:lang w:val="fr-FR"/>
        </w:rPr>
        <w:t>dans toutes les versions linguistiques</w:t>
      </w:r>
      <w:r w:rsidRPr="00957FE9">
        <w:rPr>
          <w:rFonts w:cs="Tahoma"/>
          <w:b/>
          <w:lang w:val="fr-FR"/>
        </w:rPr>
        <w:t>,</w:t>
      </w:r>
      <w:r w:rsidRPr="00207995">
        <w:rPr>
          <w:rFonts w:cs="Tahoma"/>
          <w:b/>
          <w:lang w:val="fr-FR"/>
        </w:rPr>
        <w:t xml:space="preserve"> </w:t>
      </w:r>
      <w:r w:rsidRPr="00207995">
        <w:rPr>
          <w:rFonts w:cs="Tahoma"/>
          <w:lang w:val="fr-FR"/>
        </w:rPr>
        <w:t xml:space="preserve">nonobstant toutes les restrictions prévues dans ces contrats interdisant l’utilisation de certaines langues. </w:t>
      </w:r>
    </w:p>
    <w:p w:rsidR="008A1637" w:rsidRPr="00207995" w:rsidRDefault="008A1637" w:rsidP="00A0214F">
      <w:pPr>
        <w:pStyle w:val="Heading3"/>
        <w:spacing w:line="192" w:lineRule="auto"/>
        <w:ind w:right="720"/>
        <w:rPr>
          <w:rFonts w:ascii="Tahoma" w:hAnsi="Tahoma" w:cs="Tahoma"/>
          <w:sz w:val="18"/>
          <w:szCs w:val="18"/>
          <w:lang w:val="fr-FR"/>
        </w:rPr>
      </w:pPr>
    </w:p>
    <w:p w:rsidR="008A1637" w:rsidRPr="00207995" w:rsidRDefault="008A1637" w:rsidP="008A1637">
      <w:pPr>
        <w:rPr>
          <w:rFonts w:cs="Tahoma"/>
          <w:lang w:val="fr-FR"/>
        </w:rPr>
      </w:pPr>
      <w:r w:rsidRPr="00207995">
        <w:rPr>
          <w:rFonts w:cs="Tahoma"/>
          <w:lang w:val="fr-FR"/>
        </w:rPr>
        <w:t>Les clients qui sont autorisés à utiliser les packs et les interfaces utilisateur multi</w:t>
      </w:r>
      <w:r w:rsidR="002E27FA">
        <w:rPr>
          <w:rFonts w:cs="Tahoma"/>
          <w:lang w:val="fr-FR"/>
        </w:rPr>
        <w:t>-</w:t>
      </w:r>
      <w:r w:rsidRPr="00207995">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D274DC" w:rsidRPr="00207995">
        <w:rPr>
          <w:rFonts w:cs="Tahoma"/>
          <w:lang w:val="fr-FR"/>
        </w:rPr>
        <w:t xml:space="preserve"> </w:t>
      </w:r>
      <w:r w:rsidRPr="00207995">
        <w:rPr>
          <w:rFonts w:cs="Tahoma"/>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2E27FA">
        <w:rPr>
          <w:rFonts w:cs="Tahoma"/>
          <w:lang w:val="fr-FR"/>
        </w:rPr>
        <w:t>-</w:t>
      </w:r>
      <w:r w:rsidRPr="00207995">
        <w:rPr>
          <w:rFonts w:cs="Tahoma"/>
          <w:lang w:val="fr-FR"/>
        </w:rPr>
        <w:t>langue) peut être limité.</w:t>
      </w:r>
      <w:r w:rsidR="00D274DC" w:rsidRPr="00207995">
        <w:rPr>
          <w:rFonts w:cs="Tahoma"/>
          <w:lang w:val="fr-FR"/>
        </w:rPr>
        <w:t xml:space="preserve"> </w:t>
      </w:r>
      <w:r w:rsidRPr="00207995">
        <w:rPr>
          <w:rFonts w:cs="Tahoma"/>
          <w:lang w:val="fr-FR"/>
        </w:rPr>
        <w:t xml:space="preserve">Les clients sont invités à relire leur Contrat de Licence ou à consulter leur revendeur ou Responsable de Compte Microsoft pour s’informer plus précisément des droits d’utiliser d’autres langues qui leur sont concédés. </w:t>
      </w:r>
    </w:p>
    <w:p w:rsidR="007022C1" w:rsidRPr="00207995" w:rsidRDefault="007022C1" w:rsidP="00A0214F">
      <w:pPr>
        <w:spacing w:line="192" w:lineRule="auto"/>
        <w:rPr>
          <w:rFonts w:cs="Tahoma"/>
          <w:szCs w:val="18"/>
          <w:lang w:val="fr-FR"/>
        </w:rPr>
      </w:pPr>
    </w:p>
    <w:p w:rsidR="008A1637" w:rsidRPr="00207995" w:rsidRDefault="008A1637" w:rsidP="007022C1">
      <w:pPr>
        <w:pStyle w:val="Heading2"/>
        <w:ind w:left="0"/>
        <w:rPr>
          <w:rFonts w:ascii="Tahoma" w:hAnsi="Tahoma" w:cs="Tahoma"/>
          <w:lang w:val="fr-FR"/>
        </w:rPr>
      </w:pPr>
      <w:bookmarkStart w:id="946" w:name="_Toc323159784"/>
      <w:bookmarkStart w:id="947" w:name="_Toc336338253"/>
      <w:bookmarkStart w:id="948" w:name="_Toc358737147"/>
      <w:r w:rsidRPr="00207995">
        <w:rPr>
          <w:rFonts w:ascii="Tahoma" w:hAnsi="Tahoma" w:cs="Tahoma"/>
          <w:lang w:val="fr-FR"/>
        </w:rPr>
        <w:t>Licences indépendantes de la plate</w:t>
      </w:r>
      <w:r w:rsidR="002E27FA">
        <w:rPr>
          <w:rFonts w:ascii="Tahoma" w:hAnsi="Tahoma" w:cs="Tahoma"/>
          <w:lang w:val="fr-FR"/>
        </w:rPr>
        <w:t>-</w:t>
      </w:r>
      <w:r w:rsidRPr="00207995">
        <w:rPr>
          <w:rFonts w:ascii="Tahoma" w:hAnsi="Tahoma" w:cs="Tahoma"/>
          <w:lang w:val="fr-FR"/>
        </w:rPr>
        <w:t>forme</w:t>
      </w:r>
      <w:bookmarkEnd w:id="946"/>
      <w:bookmarkEnd w:id="947"/>
      <w:bookmarkEnd w:id="948"/>
    </w:p>
    <w:p w:rsidR="008A1637" w:rsidRPr="00207995" w:rsidRDefault="008A1637" w:rsidP="00A0214F">
      <w:pPr>
        <w:tabs>
          <w:tab w:val="num" w:pos="0"/>
        </w:tabs>
        <w:spacing w:line="192" w:lineRule="auto"/>
        <w:ind w:right="720"/>
        <w:rPr>
          <w:rFonts w:cs="Tahoma"/>
          <w:szCs w:val="18"/>
          <w:lang w:val="fr-FR"/>
        </w:rPr>
      </w:pPr>
    </w:p>
    <w:p w:rsidR="008A1637" w:rsidRPr="00207995" w:rsidRDefault="008A1637" w:rsidP="007022C1">
      <w:pPr>
        <w:pStyle w:val="AppendixBodyText"/>
        <w:spacing w:after="0"/>
        <w:ind w:right="720"/>
        <w:rPr>
          <w:rFonts w:ascii="Tahoma" w:hAnsi="Tahoma" w:cs="Tahoma"/>
          <w:lang w:val="fr-FR"/>
        </w:rPr>
      </w:pPr>
      <w:r w:rsidRPr="00207995">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Une licence indépendante de la plate</w:t>
      </w:r>
      <w:r w:rsidR="002E27FA">
        <w:rPr>
          <w:rFonts w:ascii="Tahoma" w:hAnsi="Tahoma" w:cs="Tahoma"/>
          <w:color w:val="000000"/>
          <w:sz w:val="18"/>
          <w:szCs w:val="18"/>
          <w:lang w:val="fr-FR"/>
        </w:rPr>
        <w:t>-</w:t>
      </w:r>
      <w:r w:rsidRPr="00207995">
        <w:rPr>
          <w:rFonts w:ascii="Tahoma" w:hAnsi="Tahoma" w:cs="Tahoma"/>
          <w:color w:val="000000"/>
          <w:sz w:val="18"/>
          <w:szCs w:val="18"/>
          <w:lang w:val="fr-FR"/>
        </w:rPr>
        <w:t>forme permet d’utiliser un produit sur toute plate</w:t>
      </w:r>
      <w:r w:rsidR="002E27FA">
        <w:rPr>
          <w:rFonts w:ascii="Tahoma" w:hAnsi="Tahoma" w:cs="Tahoma"/>
          <w:color w:val="000000"/>
          <w:sz w:val="18"/>
          <w:szCs w:val="18"/>
          <w:lang w:val="fr-FR"/>
        </w:rPr>
        <w:t>-</w:t>
      </w:r>
      <w:r w:rsidRPr="00207995">
        <w:rPr>
          <w:rFonts w:ascii="Tahoma" w:hAnsi="Tahoma" w:cs="Tahoma"/>
          <w:color w:val="000000"/>
          <w:sz w:val="18"/>
          <w:szCs w:val="18"/>
          <w:lang w:val="fr-FR"/>
        </w:rPr>
        <w:t>forme d’ordinateur (par exemple PC, Macintosh) où est exécuté le logiciel, sous réserve que la version utilisée soit la même que la version d’origine concédée sous licence ou une version antérieure.</w:t>
      </w:r>
      <w:r w:rsidR="00D274DC" w:rsidRPr="00207995">
        <w:rPr>
          <w:rFonts w:ascii="Tahoma" w:hAnsi="Tahoma" w:cs="Tahoma"/>
          <w:color w:val="000000"/>
          <w:sz w:val="18"/>
          <w:szCs w:val="18"/>
          <w:lang w:val="fr-FR"/>
        </w:rPr>
        <w:t xml:space="preserve"> </w:t>
      </w:r>
      <w:r w:rsidRPr="00207995">
        <w:rPr>
          <w:rFonts w:ascii="Tahoma" w:hAnsi="Tahoma" w:cs="Tahoma"/>
          <w:color w:val="000000"/>
          <w:sz w:val="18"/>
          <w:szCs w:val="18"/>
          <w:lang w:val="fr-FR"/>
        </w:rPr>
        <w:t>Par exemple, un client disposant d’une licence Office 2011 Standard pour Mac peut choisir d’utiliser cette licence pour exécuter Office 2010 Standard pour Windows.</w:t>
      </w:r>
    </w:p>
    <w:p w:rsidR="008A1637" w:rsidRPr="00207995" w:rsidRDefault="008A1637" w:rsidP="00A0214F">
      <w:pPr>
        <w:pStyle w:val="AppendixBodyText"/>
        <w:spacing w:after="0" w:line="192" w:lineRule="auto"/>
        <w:rPr>
          <w:rFonts w:ascii="Tahoma" w:hAnsi="Tahoma" w:cs="Tahoma"/>
          <w:sz w:val="18"/>
          <w:szCs w:val="18"/>
          <w:lang w:val="fr-FR"/>
        </w:rPr>
      </w:pPr>
    </w:p>
    <w:p w:rsidR="008A1637" w:rsidRPr="00207995" w:rsidRDefault="008A1637" w:rsidP="0097652B">
      <w:pPr>
        <w:pStyle w:val="AppendixBodyText"/>
        <w:keepNext/>
        <w:keepLines/>
        <w:spacing w:after="0"/>
        <w:ind w:right="720"/>
        <w:rPr>
          <w:rFonts w:ascii="Tahoma" w:hAnsi="Tahoma" w:cs="Tahoma"/>
          <w:color w:val="000000"/>
          <w:sz w:val="18"/>
          <w:szCs w:val="18"/>
          <w:lang w:val="fr-FR"/>
        </w:rPr>
      </w:pPr>
      <w:r w:rsidRPr="00207995">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rsidR="00A0214F" w:rsidRPr="00207995" w:rsidRDefault="00A0214F" w:rsidP="00A0214F">
      <w:pPr>
        <w:pStyle w:val="AppendixBodyText"/>
        <w:spacing w:after="0" w:line="192" w:lineRule="auto"/>
        <w:ind w:right="720"/>
        <w:rPr>
          <w:rFonts w:ascii="Tahoma" w:hAnsi="Tahoma" w:cs="Tahoma"/>
          <w:sz w:val="18"/>
          <w:szCs w:val="18"/>
          <w:lang w:val="fr-FR"/>
        </w:rPr>
      </w:pPr>
    </w:p>
    <w:p w:rsidR="008A1637" w:rsidRPr="00207995" w:rsidRDefault="008A1637" w:rsidP="007022C1">
      <w:pPr>
        <w:pStyle w:val="AppendixBodyText"/>
        <w:spacing w:after="0"/>
        <w:ind w:right="720"/>
        <w:rPr>
          <w:rFonts w:ascii="Tahoma" w:hAnsi="Tahoma" w:cs="Tahoma"/>
          <w:lang w:val="fr-FR"/>
        </w:rPr>
      </w:pPr>
      <w:r w:rsidRPr="00207995">
        <w:rPr>
          <w:rFonts w:ascii="Tahoma" w:hAnsi="Tahoma" w:cs="Tahoma"/>
          <w:color w:val="000000"/>
          <w:sz w:val="18"/>
          <w:lang w:val="fr-FR"/>
        </w:rPr>
        <w:t>De plus, une Software Assurance active pour une licence indépendante de la plate</w:t>
      </w:r>
      <w:r w:rsidR="002E27FA">
        <w:rPr>
          <w:rFonts w:ascii="Tahoma" w:hAnsi="Tahoma" w:cs="Tahoma"/>
          <w:color w:val="000000"/>
          <w:sz w:val="18"/>
          <w:lang w:val="fr-FR"/>
        </w:rPr>
        <w:t>-</w:t>
      </w:r>
      <w:r w:rsidRPr="00207995">
        <w:rPr>
          <w:rFonts w:ascii="Tahoma" w:hAnsi="Tahoma" w:cs="Tahoma"/>
          <w:color w:val="000000"/>
          <w:sz w:val="18"/>
          <w:lang w:val="fr-FR"/>
        </w:rPr>
        <w:t>forme autorise un client à utiliser à la place du produit concédé sous licence, la version la plus récente de la version de plate</w:t>
      </w:r>
      <w:r w:rsidR="002E27FA">
        <w:rPr>
          <w:rFonts w:ascii="Tahoma" w:hAnsi="Tahoma" w:cs="Tahoma"/>
          <w:color w:val="000000"/>
          <w:sz w:val="18"/>
          <w:lang w:val="fr-FR"/>
        </w:rPr>
        <w:t>-</w:t>
      </w:r>
      <w:r w:rsidRPr="00207995">
        <w:rPr>
          <w:rFonts w:ascii="Tahoma" w:hAnsi="Tahoma" w:cs="Tahoma"/>
          <w:color w:val="000000"/>
          <w:sz w:val="18"/>
          <w:lang w:val="fr-FR"/>
        </w:rPr>
        <w:t>forme du produit qui est mise à disposition pendant la durée de la Software Assurance (sous réserve des restrictions relatives aux composants exposées ci</w:t>
      </w:r>
      <w:r w:rsidR="002E27FA">
        <w:rPr>
          <w:rFonts w:ascii="Tahoma" w:hAnsi="Tahoma" w:cs="Tahoma"/>
          <w:color w:val="000000"/>
          <w:sz w:val="18"/>
          <w:lang w:val="fr-FR"/>
        </w:rPr>
        <w:t>-</w:t>
      </w:r>
      <w:r w:rsidRPr="00207995">
        <w:rPr>
          <w:rFonts w:ascii="Tahoma" w:hAnsi="Tahoma" w:cs="Tahoma"/>
          <w:color w:val="000000"/>
          <w:sz w:val="18"/>
          <w:lang w:val="fr-FR"/>
        </w:rPr>
        <w:t>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rsidR="008A1637" w:rsidRPr="00207995" w:rsidRDefault="008A1637" w:rsidP="007022C1">
      <w:pPr>
        <w:pStyle w:val="AppendixBodyText"/>
        <w:spacing w:after="0"/>
        <w:ind w:right="720"/>
        <w:rPr>
          <w:rFonts w:ascii="Tahoma" w:hAnsi="Tahoma" w:cs="Tahoma"/>
          <w:lang w:val="fr-FR"/>
        </w:rPr>
      </w:pPr>
      <w:r w:rsidRPr="00207995">
        <w:rPr>
          <w:rFonts w:ascii="Tahoma" w:hAnsi="Tahoma" w:cs="Tahoma"/>
          <w:sz w:val="18"/>
          <w:lang w:val="fr-FR"/>
        </w:rPr>
        <w:t>Microsoft SQL Server est une licence « indépendante de la plate</w:t>
      </w:r>
      <w:r w:rsidR="002E27FA">
        <w:rPr>
          <w:rFonts w:ascii="Tahoma" w:hAnsi="Tahoma" w:cs="Tahoma"/>
          <w:sz w:val="18"/>
          <w:lang w:val="fr-FR"/>
        </w:rPr>
        <w:t>-</w:t>
      </w:r>
      <w:r w:rsidRPr="00207995">
        <w:rPr>
          <w:rFonts w:ascii="Tahoma" w:hAnsi="Tahoma" w:cs="Tahoma"/>
          <w:sz w:val="18"/>
          <w:lang w:val="fr-FR"/>
        </w:rPr>
        <w:t>forme ». Une licence indépendante de la plate</w:t>
      </w:r>
      <w:r w:rsidR="002E27FA">
        <w:rPr>
          <w:rFonts w:ascii="Tahoma" w:hAnsi="Tahoma" w:cs="Tahoma"/>
          <w:sz w:val="18"/>
          <w:lang w:val="fr-FR"/>
        </w:rPr>
        <w:t>-</w:t>
      </w:r>
      <w:r w:rsidRPr="00207995">
        <w:rPr>
          <w:rFonts w:ascii="Tahoma" w:hAnsi="Tahoma" w:cs="Tahoma"/>
          <w:sz w:val="18"/>
          <w:lang w:val="fr-FR"/>
        </w:rPr>
        <w:t>forme permet d’utiliser un produit spécifique sur toute plate</w:t>
      </w:r>
      <w:r w:rsidR="002E27FA">
        <w:rPr>
          <w:rFonts w:ascii="Tahoma" w:hAnsi="Tahoma" w:cs="Tahoma"/>
          <w:sz w:val="18"/>
          <w:lang w:val="fr-FR"/>
        </w:rPr>
        <w:t>-</w:t>
      </w:r>
      <w:r w:rsidRPr="00207995">
        <w:rPr>
          <w:rFonts w:ascii="Tahoma" w:hAnsi="Tahoma" w:cs="Tahoma"/>
          <w:sz w:val="18"/>
          <w:lang w:val="fr-FR"/>
        </w:rPr>
        <w:t>forme d’ordinateur où est exécuté le logiciel, sous réserve que cette version soit la même que la version d’origine concédée sous licence ou une version antérieure.</w:t>
      </w:r>
    </w:p>
    <w:p w:rsidR="008A1637" w:rsidRPr="00207995" w:rsidRDefault="008A1637" w:rsidP="007022C1">
      <w:pPr>
        <w:pStyle w:val="AppendixBodyText"/>
        <w:spacing w:after="0"/>
        <w:ind w:right="720"/>
        <w:rPr>
          <w:rFonts w:ascii="Tahoma" w:hAnsi="Tahoma" w:cs="Tahoma"/>
          <w:lang w:val="fr-FR"/>
        </w:rPr>
      </w:pPr>
    </w:p>
    <w:p w:rsidR="008A1637" w:rsidRPr="00207995" w:rsidRDefault="008A1637" w:rsidP="007022C1">
      <w:pPr>
        <w:pStyle w:val="AppendixBodyText"/>
        <w:spacing w:after="0"/>
        <w:ind w:right="720"/>
        <w:rPr>
          <w:rFonts w:ascii="Tahoma" w:hAnsi="Tahoma" w:cs="Tahoma"/>
          <w:lang w:val="fr-FR"/>
        </w:rPr>
      </w:pPr>
      <w:r w:rsidRPr="00207995">
        <w:rPr>
          <w:rFonts w:ascii="Tahoma" w:hAnsi="Tahoma" w:cs="Tahoma"/>
          <w:sz w:val="18"/>
          <w:lang w:val="fr-FR"/>
        </w:rPr>
        <w:t>De plus, un client qui souscrit une licence indépendante de la plate</w:t>
      </w:r>
      <w:r w:rsidR="002E27FA">
        <w:rPr>
          <w:rFonts w:ascii="Tahoma" w:hAnsi="Tahoma" w:cs="Tahoma"/>
          <w:sz w:val="18"/>
          <w:lang w:val="fr-FR"/>
        </w:rPr>
        <w:t>-</w:t>
      </w:r>
      <w:r w:rsidRPr="00207995">
        <w:rPr>
          <w:rFonts w:ascii="Tahoma" w:hAnsi="Tahoma" w:cs="Tahoma"/>
          <w:sz w:val="18"/>
          <w:lang w:val="fr-FR"/>
        </w:rPr>
        <w:t>forme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161017">
        <w:rPr>
          <w:rFonts w:ascii="Tahoma" w:hAnsi="Tahoma" w:cs="Tahoma"/>
          <w:sz w:val="18"/>
          <w:lang w:val="fr-FR"/>
        </w:rPr>
        <w:t xml:space="preserve"> </w:t>
      </w:r>
      <w:r w:rsidRPr="00207995">
        <w:rPr>
          <w:rFonts w:ascii="Tahoma" w:hAnsi="Tahoma" w:cs="Tahoma"/>
          <w:sz w:val="18"/>
          <w:lang w:val="fr-FR"/>
        </w:rPr>
        <w:t>/</w:t>
      </w:r>
      <w:r w:rsidR="00161017">
        <w:rPr>
          <w:rFonts w:ascii="Tahoma" w:hAnsi="Tahoma" w:cs="Tahoma"/>
          <w:sz w:val="18"/>
          <w:lang w:val="fr-FR"/>
        </w:rPr>
        <w:t xml:space="preserve"> </w:t>
      </w:r>
      <w:r w:rsidRPr="00207995">
        <w:rPr>
          <w:rFonts w:ascii="Tahoma" w:hAnsi="Tahoma" w:cs="Tahoma"/>
          <w:sz w:val="18"/>
          <w:lang w:val="fr-FR"/>
        </w:rPr>
        <w:t>utilisée à la fois).</w:t>
      </w:r>
    </w:p>
    <w:p w:rsidR="00973A93" w:rsidRPr="00207995" w:rsidRDefault="00973A93">
      <w:pPr>
        <w:rPr>
          <w:rFonts w:cs="Tahoma"/>
          <w:lang w:val="fr-FR"/>
        </w:rPr>
      </w:pPr>
      <w:bookmarkStart w:id="949" w:name="_Toc336338254"/>
    </w:p>
    <w:p w:rsidR="008A1637" w:rsidRPr="00207995" w:rsidRDefault="008A1637" w:rsidP="008A1637">
      <w:pPr>
        <w:pStyle w:val="Heading2"/>
        <w:ind w:left="0"/>
        <w:rPr>
          <w:rFonts w:ascii="Tahoma" w:hAnsi="Tahoma" w:cs="Tahoma"/>
          <w:lang w:val="fr-FR"/>
        </w:rPr>
      </w:pPr>
      <w:bookmarkStart w:id="950" w:name="_Toc358737148"/>
      <w:r w:rsidRPr="00207995">
        <w:rPr>
          <w:rFonts w:ascii="Tahoma" w:hAnsi="Tahoma" w:cs="Tahoma"/>
          <w:lang w:val="fr-FR"/>
        </w:rPr>
        <w:t>Clé de produit de Licence en Volume.</w:t>
      </w:r>
      <w:bookmarkEnd w:id="949"/>
      <w:bookmarkEnd w:id="950"/>
    </w:p>
    <w:p w:rsidR="008A1637" w:rsidRPr="00207995" w:rsidRDefault="008A1637" w:rsidP="008A1637">
      <w:pPr>
        <w:spacing w:after="60"/>
        <w:ind w:right="720"/>
        <w:rPr>
          <w:rFonts w:cs="Tahoma"/>
          <w:lang w:val="fr-FR"/>
        </w:rPr>
      </w:pPr>
    </w:p>
    <w:p w:rsidR="008A1637" w:rsidRPr="00207995" w:rsidRDefault="004829AF" w:rsidP="007022C1">
      <w:pPr>
        <w:ind w:right="720"/>
        <w:rPr>
          <w:rFonts w:cs="Tahoma"/>
          <w:lang w:val="fr-FR"/>
        </w:rPr>
      </w:pPr>
      <w:r w:rsidRPr="00207995">
        <w:rPr>
          <w:rFonts w:cs="Tahoma"/>
          <w:color w:val="000000"/>
          <w:szCs w:val="18"/>
          <w:lang w:val="fr-FR"/>
        </w:rPr>
        <w:t>Les clés de produit permettent aux organisations d’utiliser les logiciels et les produits sous licence.</w:t>
      </w:r>
      <w:r w:rsidR="00D274DC" w:rsidRPr="00207995">
        <w:rPr>
          <w:rFonts w:cs="Tahoma"/>
          <w:color w:val="000000"/>
          <w:szCs w:val="18"/>
          <w:lang w:val="fr-FR"/>
        </w:rPr>
        <w:t xml:space="preserve"> </w:t>
      </w:r>
      <w:r w:rsidRPr="00207995">
        <w:rPr>
          <w:rFonts w:cs="Tahoma"/>
          <w:color w:val="000000"/>
          <w:szCs w:val="18"/>
          <w:lang w:val="fr-FR"/>
        </w:rPr>
        <w:t>Toutes les clés de produit sont fournies à un client au titre d’un contrat de licence spécifique.</w:t>
      </w:r>
      <w:r w:rsidR="00D274DC" w:rsidRPr="00207995">
        <w:rPr>
          <w:rFonts w:cs="Tahoma"/>
          <w:color w:val="000000"/>
          <w:szCs w:val="18"/>
          <w:lang w:val="fr-FR"/>
        </w:rPr>
        <w:t xml:space="preserve"> </w:t>
      </w:r>
      <w:r w:rsidRPr="00207995">
        <w:rPr>
          <w:rFonts w:cs="Tahoma"/>
          <w:color w:val="000000"/>
          <w:szCs w:val="18"/>
          <w:lang w:val="fr-FR"/>
        </w:rPr>
        <w:t>Pour obtenir vos clés de produit, rendez</w:t>
      </w:r>
      <w:r w:rsidR="002E27FA">
        <w:rPr>
          <w:rFonts w:cs="Tahoma"/>
          <w:color w:val="000000"/>
          <w:szCs w:val="18"/>
          <w:lang w:val="fr-FR"/>
        </w:rPr>
        <w:t>-</w:t>
      </w:r>
      <w:r w:rsidRPr="00207995">
        <w:rPr>
          <w:rFonts w:cs="Tahoma"/>
          <w:color w:val="000000"/>
          <w:szCs w:val="18"/>
          <w:lang w:val="fr-FR"/>
        </w:rPr>
        <w:t xml:space="preserve">vous sur le site Web du </w:t>
      </w:r>
      <w:hyperlink r:id="rId34" w:history="1">
        <w:r w:rsidRPr="00207995">
          <w:rPr>
            <w:rStyle w:val="Hyperlink"/>
            <w:rFonts w:cs="Tahoma"/>
            <w:szCs w:val="18"/>
            <w:lang w:val="fr-FR"/>
          </w:rPr>
          <w:t>Centre de Gestion des Licences en Volume Microsoft (VLSC)</w:t>
        </w:r>
      </w:hyperlink>
      <w:r w:rsidRPr="00207995">
        <w:rPr>
          <w:rFonts w:cs="Tahoma"/>
          <w:color w:val="000000"/>
          <w:szCs w:val="18"/>
          <w:lang w:val="fr-FR"/>
        </w:rPr>
        <w:t xml:space="preserve">. Vous pouvez également contacter le </w:t>
      </w:r>
      <w:hyperlink r:id="rId35" w:history="1">
        <w:r w:rsidRPr="00207995">
          <w:rPr>
            <w:rStyle w:val="Hyperlink"/>
            <w:rFonts w:cs="Tahoma"/>
            <w:szCs w:val="18"/>
            <w:lang w:val="fr-FR"/>
          </w:rPr>
          <w:t>Centre d’activation des Licences en Volume Microsoft</w:t>
        </w:r>
      </w:hyperlink>
      <w:r w:rsidRPr="00207995">
        <w:rPr>
          <w:rFonts w:cs="Tahoma"/>
          <w:color w:val="0070C0"/>
          <w:szCs w:val="18"/>
          <w:lang w:val="fr-FR"/>
        </w:rPr>
        <w:t>.</w:t>
      </w:r>
      <w:r w:rsidRPr="00207995">
        <w:rPr>
          <w:rFonts w:cs="Tahoma"/>
          <w:color w:val="000000"/>
          <w:szCs w:val="18"/>
          <w:lang w:val="fr-FR"/>
        </w:rPr>
        <w:t xml:space="preserve"> </w:t>
      </w:r>
    </w:p>
    <w:p w:rsidR="008A1637" w:rsidRPr="00207995" w:rsidRDefault="008A1637" w:rsidP="007022C1">
      <w:pPr>
        <w:ind w:right="720"/>
        <w:rPr>
          <w:rFonts w:cs="Tahoma"/>
          <w:lang w:val="fr-FR"/>
        </w:rPr>
      </w:pPr>
    </w:p>
    <w:p w:rsidR="008A1637" w:rsidRPr="00207995" w:rsidRDefault="008A1637" w:rsidP="007022C1">
      <w:pPr>
        <w:ind w:right="720"/>
        <w:rPr>
          <w:rFonts w:cs="Tahoma"/>
          <w:lang w:val="fr-FR"/>
        </w:rPr>
      </w:pPr>
      <w:r w:rsidRPr="00207995">
        <w:rPr>
          <w:rFonts w:cs="Tahoma"/>
          <w:color w:val="000000"/>
          <w:szCs w:val="18"/>
          <w:lang w:val="fr-FR"/>
        </w:rPr>
        <w:t>Pour consulter la liste des produits sous Licence en Volume qui nécessitent des clés de produit et pour plus d’informations, rendez</w:t>
      </w:r>
      <w:r w:rsidR="002E27FA">
        <w:rPr>
          <w:rFonts w:cs="Tahoma"/>
          <w:color w:val="000000"/>
          <w:szCs w:val="18"/>
          <w:lang w:val="fr-FR"/>
        </w:rPr>
        <w:t>-</w:t>
      </w:r>
      <w:r w:rsidRPr="00207995">
        <w:rPr>
          <w:rFonts w:cs="Tahoma"/>
          <w:color w:val="000000"/>
          <w:szCs w:val="18"/>
          <w:lang w:val="fr-FR"/>
        </w:rPr>
        <w:t xml:space="preserve">vous à l’adresse : </w:t>
      </w:r>
      <w:hyperlink r:id="rId36" w:history="1">
        <w:r w:rsidRPr="00207995">
          <w:rPr>
            <w:rStyle w:val="Hyperlink"/>
            <w:rFonts w:cs="Tahoma"/>
            <w:szCs w:val="18"/>
            <w:lang w:val="fr-FR"/>
          </w:rPr>
          <w:t>http://www.microsoft.com/licensing/resources/vol/volumelicensekey/default.mspx</w:t>
        </w:r>
      </w:hyperlink>
      <w:r w:rsidRPr="00207995">
        <w:rPr>
          <w:rFonts w:cs="Tahoma"/>
          <w:szCs w:val="18"/>
          <w:lang w:val="fr-FR"/>
        </w:rPr>
        <w:t>.</w:t>
      </w:r>
      <w:r w:rsidRPr="00207995">
        <w:rPr>
          <w:rFonts w:cs="Tahoma"/>
          <w:color w:val="000000"/>
          <w:szCs w:val="18"/>
          <w:lang w:val="fr-FR"/>
        </w:rPr>
        <w:t xml:space="preserve"> </w:t>
      </w:r>
    </w:p>
    <w:p w:rsidR="008A1637" w:rsidRPr="00207995" w:rsidRDefault="008A1637" w:rsidP="007022C1">
      <w:pPr>
        <w:ind w:right="720"/>
        <w:rPr>
          <w:rFonts w:cs="Tahoma"/>
          <w:lang w:val="fr-FR"/>
        </w:rPr>
      </w:pPr>
      <w:r w:rsidRPr="00207995">
        <w:rPr>
          <w:rFonts w:cs="Tahoma"/>
          <w:color w:val="1F497D"/>
          <w:szCs w:val="18"/>
          <w:lang w:val="fr-FR"/>
        </w:rPr>
        <w:br/>
      </w:r>
      <w:r w:rsidRPr="00207995">
        <w:rPr>
          <w:rFonts w:cs="Tahoma"/>
          <w:color w:val="000000"/>
          <w:szCs w:val="18"/>
          <w:lang w:val="fr-FR"/>
        </w:rPr>
        <w:t>Certains produits sous Licence en Volume ne nécessitent pas de clé de produit.</w:t>
      </w:r>
      <w:r w:rsidRPr="00207995">
        <w:rPr>
          <w:rFonts w:cs="Tahoma"/>
          <w:color w:val="333333"/>
          <w:sz w:val="17"/>
          <w:szCs w:val="17"/>
          <w:lang w:val="fr-FR"/>
        </w:rPr>
        <w:t xml:space="preserve"> </w:t>
      </w:r>
      <w:r w:rsidRPr="00207995">
        <w:rPr>
          <w:rFonts w:cs="Tahoma"/>
          <w:color w:val="000000"/>
          <w:szCs w:val="18"/>
          <w:lang w:val="fr-FR"/>
        </w:rPr>
        <w:t>Le cas échéant, ils ne figurent pas dans la liste.</w:t>
      </w:r>
    </w:p>
    <w:p w:rsidR="008A1637" w:rsidRPr="00207995" w:rsidRDefault="008A1637" w:rsidP="007022C1">
      <w:pPr>
        <w:ind w:right="720"/>
        <w:rPr>
          <w:rFonts w:cs="Tahoma"/>
          <w:lang w:val="fr-FR"/>
        </w:rPr>
      </w:pPr>
    </w:p>
    <w:p w:rsidR="001B413E" w:rsidRPr="00207995" w:rsidRDefault="008A1637" w:rsidP="009A6981">
      <w:pPr>
        <w:ind w:right="720"/>
        <w:rPr>
          <w:rFonts w:cs="Tahoma"/>
          <w:lang w:val="fr-FR"/>
        </w:rPr>
      </w:pPr>
      <w:r w:rsidRPr="00207995">
        <w:rPr>
          <w:rFonts w:cs="Tahoma"/>
          <w:b/>
          <w:bCs/>
          <w:color w:val="000000"/>
          <w:szCs w:val="18"/>
          <w:lang w:val="fr-FR"/>
        </w:rPr>
        <w:t>Remarque :</w:t>
      </w:r>
      <w:r w:rsidR="00D274DC" w:rsidRPr="00207995">
        <w:rPr>
          <w:rFonts w:cs="Tahoma"/>
          <w:color w:val="000000"/>
          <w:szCs w:val="18"/>
          <w:lang w:val="fr-FR"/>
        </w:rPr>
        <w:t xml:space="preserve"> </w:t>
      </w:r>
      <w:r w:rsidR="009A6981">
        <w:rPr>
          <w:rFonts w:cs="Tahoma"/>
          <w:color w:val="000000"/>
          <w:szCs w:val="18"/>
          <w:lang w:val="fr-FR"/>
        </w:rPr>
        <w:t>L</w:t>
      </w:r>
      <w:r w:rsidRPr="00207995">
        <w:rPr>
          <w:rFonts w:cs="Tahoma"/>
          <w:color w:val="000000"/>
          <w:szCs w:val="18"/>
          <w:lang w:val="fr-FR"/>
        </w:rPr>
        <w:t>es clés de produit sont exclusivement attribuées à votre organisation, pour une utilisation au sein de celle</w:t>
      </w:r>
      <w:r w:rsidR="002E27FA">
        <w:rPr>
          <w:rFonts w:cs="Tahoma"/>
          <w:color w:val="000000"/>
          <w:szCs w:val="18"/>
          <w:lang w:val="fr-FR"/>
        </w:rPr>
        <w:t>-</w:t>
      </w:r>
      <w:r w:rsidRPr="00207995">
        <w:rPr>
          <w:rFonts w:cs="Tahoma"/>
          <w:color w:val="000000"/>
          <w:szCs w:val="18"/>
          <w:lang w:val="fr-FR"/>
        </w:rPr>
        <w:t xml:space="preserv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rsidR="001B413E" w:rsidRPr="00207995" w:rsidRDefault="001B413E">
      <w:pPr>
        <w:rPr>
          <w:rFonts w:cs="Tahoma"/>
          <w:lang w:val="fr-FR"/>
        </w:rPr>
      </w:pPr>
      <w:r w:rsidRPr="00207995">
        <w:rPr>
          <w:rFonts w:cs="Tahoma"/>
          <w:color w:val="000000"/>
          <w:szCs w:val="18"/>
          <w:lang w:val="fr-FR"/>
        </w:rPr>
        <w:br w:type="page"/>
      </w:r>
    </w:p>
    <w:p w:rsidR="001B413E" w:rsidRPr="00207995" w:rsidRDefault="001B413E" w:rsidP="001B413E">
      <w:pPr>
        <w:pStyle w:val="Heading1"/>
        <w:rPr>
          <w:rFonts w:cs="Tahoma"/>
          <w:lang w:val="fr-FR"/>
        </w:rPr>
      </w:pPr>
      <w:bookmarkStart w:id="951" w:name="_Section_10_–"/>
      <w:bookmarkStart w:id="952" w:name="_Section_10_-"/>
      <w:bookmarkStart w:id="953" w:name="_Toc358737149"/>
      <w:bookmarkEnd w:id="951"/>
      <w:bookmarkEnd w:id="952"/>
      <w:r w:rsidRPr="00207995">
        <w:rPr>
          <w:rFonts w:cs="Tahoma"/>
          <w:lang w:val="fr-FR"/>
        </w:rPr>
        <w:t>Section 10</w:t>
      </w:r>
      <w:r w:rsidR="002E27FA">
        <w:rPr>
          <w:rFonts w:cs="Tahoma"/>
          <w:lang w:val="fr-FR"/>
        </w:rPr>
        <w:t>-</w:t>
      </w:r>
      <w:r w:rsidRPr="00207995">
        <w:rPr>
          <w:rFonts w:cs="Tahoma"/>
          <w:lang w:val="fr-FR"/>
        </w:rPr>
        <w:t>Conditions Générales Supplémentaires pour les Services en Ligne inclus avec les logiciels sur site</w:t>
      </w:r>
      <w:bookmarkEnd w:id="953"/>
    </w:p>
    <w:p w:rsidR="001B413E" w:rsidRPr="00207995" w:rsidRDefault="001B413E" w:rsidP="001B413E">
      <w:pPr>
        <w:rPr>
          <w:rFonts w:cs="Tahoma"/>
          <w:lang w:val="fr-FR"/>
        </w:rPr>
      </w:pPr>
    </w:p>
    <w:p w:rsidR="001B413E" w:rsidRPr="00207995" w:rsidRDefault="001B413E" w:rsidP="00957FE9">
      <w:pPr>
        <w:rPr>
          <w:rFonts w:cs="Tahoma"/>
          <w:lang w:val="fr-FR"/>
        </w:rPr>
      </w:pPr>
      <w:r w:rsidRPr="00207995">
        <w:rPr>
          <w:rFonts w:cs="Tahoma"/>
          <w:snapToGrid w:val="0"/>
          <w:lang w:val="fr-FR"/>
        </w:rPr>
        <w:t>Certaines offres comprennent, dans le cadre de la même licence, à la fois le logiciel qui est déployé et utilisé dans les</w:t>
      </w:r>
      <w:r w:rsidR="00957FE9">
        <w:rPr>
          <w:rFonts w:cs="Tahoma"/>
          <w:snapToGrid w:val="0"/>
          <w:lang w:val="fr-FR"/>
        </w:rPr>
        <w:t> </w:t>
      </w:r>
      <w:r w:rsidRPr="00207995">
        <w:rPr>
          <w:rFonts w:cs="Tahoma"/>
          <w:snapToGrid w:val="0"/>
          <w:lang w:val="fr-FR"/>
        </w:rPr>
        <w:t>locaux du client et un ou plusieurs des Services en Ligne désignés ci</w:t>
      </w:r>
      <w:r w:rsidR="002E27FA">
        <w:rPr>
          <w:rFonts w:cs="Tahoma"/>
          <w:snapToGrid w:val="0"/>
          <w:lang w:val="fr-FR"/>
        </w:rPr>
        <w:t>-</w:t>
      </w:r>
      <w:r w:rsidRPr="00207995">
        <w:rPr>
          <w:rFonts w:cs="Tahoma"/>
          <w:snapToGrid w:val="0"/>
          <w:lang w:val="fr-FR"/>
        </w:rPr>
        <w:t>dessus. Par exemple,</w:t>
      </w:r>
      <w:r w:rsidRPr="00207995">
        <w:rPr>
          <w:rFonts w:cs="Tahoma"/>
          <w:szCs w:val="20"/>
          <w:lang w:val="fr-FR"/>
        </w:rPr>
        <w:t xml:space="preserve"> Exchange Online Archiving pour Exchange Server, Data Loss Prevention ou Exchange Online Protection sont disponibles pour les clients dans le cadre de leurs Enterprise CAL Suite ou CAL Entreprise Exchange avec Services 2013. Les conditions générales supplémentaires (« Conditions Supplémentaires ») suivantes s'appliquent </w:t>
      </w:r>
      <w:r w:rsidRPr="00207995">
        <w:rPr>
          <w:rFonts w:cs="Tahoma"/>
          <w:snapToGrid w:val="0"/>
          <w:lang w:val="fr-FR"/>
        </w:rPr>
        <w:t>à l'achat et à l'utilisation par le client de tels Services en Ligne.</w:t>
      </w:r>
      <w:r w:rsidR="00D274DC" w:rsidRPr="00207995">
        <w:rPr>
          <w:rFonts w:cs="Tahoma"/>
          <w:szCs w:val="20"/>
          <w:lang w:val="fr-FR"/>
        </w:rPr>
        <w:t xml:space="preserve"> </w:t>
      </w:r>
      <w:r w:rsidRPr="00207995">
        <w:rPr>
          <w:rFonts w:cs="Tahoma"/>
          <w:snapToGrid w:val="0"/>
          <w:lang w:val="fr-FR"/>
        </w:rPr>
        <w:t>En outre, nonobstant toute indication contraire, la tarification et les modalités de paiement indiquées ci</w:t>
      </w:r>
      <w:r w:rsidR="002E27FA">
        <w:rPr>
          <w:rFonts w:cs="Tahoma"/>
          <w:snapToGrid w:val="0"/>
          <w:lang w:val="fr-FR"/>
        </w:rPr>
        <w:t>-</w:t>
      </w:r>
      <w:r w:rsidRPr="00207995">
        <w:rPr>
          <w:rFonts w:cs="Tahoma"/>
          <w:snapToGrid w:val="0"/>
          <w:lang w:val="fr-FR"/>
        </w:rPr>
        <w:t>dessus ne s'appliquent pas aux Services en Ligne concédés sous licence de cette manière.</w:t>
      </w: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Définitions.</w:t>
      </w:r>
    </w:p>
    <w:p w:rsidR="001B413E" w:rsidRPr="00207995" w:rsidRDefault="001B413E" w:rsidP="001B413E">
      <w:pPr>
        <w:ind w:left="720"/>
        <w:jc w:val="both"/>
        <w:rPr>
          <w:rFonts w:cs="Tahoma"/>
          <w:lang w:val="fr-FR"/>
        </w:rPr>
      </w:pPr>
      <w:r w:rsidRPr="00207995">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rsidR="001B413E" w:rsidRPr="00207995" w:rsidRDefault="001B413E" w:rsidP="001B413E">
      <w:pPr>
        <w:spacing w:before="120"/>
        <w:ind w:left="720"/>
        <w:jc w:val="both"/>
        <w:rPr>
          <w:rFonts w:cs="Tahoma"/>
          <w:lang w:val="fr-FR"/>
        </w:rPr>
      </w:pPr>
      <w:r w:rsidRPr="00207995">
        <w:rPr>
          <w:rFonts w:cs="Tahoma"/>
          <w:snapToGrid w:val="0"/>
          <w:color w:val="000000"/>
          <w:szCs w:val="18"/>
          <w:lang w:val="fr-FR"/>
        </w:rPr>
        <w:t>« Contrat de Niveau de Service » désigne le document qui contient les normes que Microsoft s’engage à</w:t>
      </w:r>
      <w:r w:rsidR="003C39A4" w:rsidRPr="00207995">
        <w:rPr>
          <w:rFonts w:cs="Tahoma"/>
          <w:snapToGrid w:val="0"/>
          <w:color w:val="000000"/>
          <w:szCs w:val="18"/>
          <w:lang w:val="fr-FR"/>
        </w:rPr>
        <w:t> </w:t>
      </w:r>
      <w:r w:rsidRPr="00207995">
        <w:rPr>
          <w:rFonts w:cs="Tahoma"/>
          <w:snapToGrid w:val="0"/>
          <w:color w:val="000000"/>
          <w:szCs w:val="18"/>
          <w:lang w:val="fr-FR"/>
        </w:rPr>
        <w:t>respecter et en application desquelles elle mesure le niveau de service d’un Service en Ligne.</w:t>
      </w: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Applicabilité des Conditions Générales Supplémentaires.</w:t>
      </w:r>
    </w:p>
    <w:p w:rsidR="001B413E" w:rsidRPr="00207995" w:rsidRDefault="001B413E" w:rsidP="001B413E">
      <w:pPr>
        <w:ind w:left="720"/>
        <w:jc w:val="both"/>
        <w:rPr>
          <w:rFonts w:cs="Tahoma"/>
          <w:lang w:val="fr-FR"/>
        </w:rPr>
      </w:pPr>
      <w:r w:rsidRPr="00207995">
        <w:rPr>
          <w:rFonts w:cs="Tahoma"/>
          <w:snapToGrid w:val="0"/>
          <w:color w:val="000000"/>
          <w:szCs w:val="18"/>
          <w:lang w:val="fr-FR"/>
        </w:rPr>
        <w:t>Les présentes Conditions Générales Supplémentaires ne s’appliquent qu’à l’achat et à l’utilisation de Services et Services en Ligne par le client.</w:t>
      </w:r>
      <w:r w:rsidR="00D274DC" w:rsidRPr="00207995">
        <w:rPr>
          <w:rFonts w:cs="Tahoma"/>
          <w:snapToGrid w:val="0"/>
          <w:color w:val="000000"/>
          <w:szCs w:val="18"/>
          <w:lang w:val="fr-FR"/>
        </w:rPr>
        <w:t xml:space="preserve"> </w:t>
      </w:r>
      <w:r w:rsidRPr="00207995">
        <w:rPr>
          <w:rFonts w:cs="Tahoma"/>
          <w:snapToGrid w:val="0"/>
          <w:color w:val="000000"/>
          <w:szCs w:val="18"/>
          <w:lang w:val="fr-FR"/>
        </w:rPr>
        <w:t>En cas de conflit entre les présentes Conditions Générales Supplémentaires et les conditions générales du Contrat</w:t>
      </w:r>
      <w:r w:rsidR="002E27FA">
        <w:rPr>
          <w:rFonts w:cs="Tahoma"/>
          <w:snapToGrid w:val="0"/>
          <w:color w:val="000000"/>
          <w:szCs w:val="18"/>
          <w:lang w:val="fr-FR"/>
        </w:rPr>
        <w:t>-</w:t>
      </w:r>
      <w:r w:rsidRPr="00207995">
        <w:rPr>
          <w:rFonts w:cs="Tahoma"/>
          <w:snapToGrid w:val="0"/>
          <w:color w:val="000000"/>
          <w:szCs w:val="18"/>
          <w:lang w:val="fr-FR"/>
        </w:rPr>
        <w:t>Cadre ou du Contrat et dans la mesure où le conflit n’est pas expressément résolu dans les documents, les termes des présentes conditions prévalent.</w:t>
      </w: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Garantie limitée pour les Services en Ligne.</w:t>
      </w:r>
    </w:p>
    <w:p w:rsidR="001B413E" w:rsidRPr="00207995" w:rsidRDefault="001B413E" w:rsidP="001B413E">
      <w:pPr>
        <w:ind w:left="720"/>
        <w:jc w:val="both"/>
        <w:rPr>
          <w:rFonts w:cs="Tahoma"/>
          <w:lang w:val="fr-FR"/>
        </w:rPr>
      </w:pPr>
      <w:r w:rsidRPr="00207995">
        <w:rPr>
          <w:rFonts w:cs="Tahoma"/>
          <w:snapToGrid w:val="0"/>
          <w:color w:val="000000"/>
          <w:szCs w:val="18"/>
          <w:lang w:val="fr-FR"/>
        </w:rPr>
        <w:t>Microsoft garantit que les Services en Ligne fonctionneront conformément au Contrat de Niveau de Service applicable.</w:t>
      </w:r>
      <w:r w:rsidR="00D274DC" w:rsidRPr="00207995">
        <w:rPr>
          <w:rFonts w:cs="Tahoma"/>
          <w:snapToGrid w:val="0"/>
          <w:color w:val="000000"/>
          <w:szCs w:val="18"/>
          <w:lang w:val="fr-FR"/>
        </w:rPr>
        <w:t xml:space="preserve"> </w:t>
      </w:r>
      <w:r w:rsidRPr="00207995">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rsidR="001B413E" w:rsidRPr="00207995" w:rsidRDefault="001B413E" w:rsidP="001B413E">
      <w:pPr>
        <w:spacing w:before="120"/>
        <w:ind w:left="720"/>
        <w:jc w:val="both"/>
        <w:rPr>
          <w:rFonts w:cs="Tahoma"/>
          <w:lang w:val="fr-FR"/>
        </w:rPr>
      </w:pPr>
      <w:r w:rsidRPr="00207995">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D274DC" w:rsidRPr="00207995">
        <w:rPr>
          <w:rFonts w:cs="Tahoma"/>
          <w:snapToGrid w:val="0"/>
          <w:color w:val="000000"/>
          <w:szCs w:val="18"/>
          <w:lang w:val="fr-FR"/>
        </w:rPr>
        <w:t xml:space="preserve"> </w:t>
      </w:r>
      <w:r w:rsidRPr="00207995">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rsidR="001B413E" w:rsidRPr="00207995" w:rsidRDefault="001B413E" w:rsidP="001B413E">
      <w:pPr>
        <w:spacing w:before="120"/>
        <w:ind w:left="720"/>
        <w:jc w:val="both"/>
        <w:rPr>
          <w:rFonts w:cs="Tahoma"/>
          <w:lang w:val="fr-FR"/>
        </w:rPr>
      </w:pPr>
      <w:r w:rsidRPr="00207995">
        <w:rPr>
          <w:rFonts w:cs="Tahoma"/>
          <w:snapToGrid w:val="0"/>
          <w:color w:val="000000"/>
          <w:szCs w:val="18"/>
          <w:lang w:val="fr-FR"/>
        </w:rPr>
        <w:t>Cette garantie limitée est soumise aux limitations suivantes :</w:t>
      </w:r>
    </w:p>
    <w:p w:rsidR="001B413E" w:rsidRPr="00207995" w:rsidRDefault="001B413E" w:rsidP="00DE6606">
      <w:pPr>
        <w:numPr>
          <w:ilvl w:val="0"/>
          <w:numId w:val="123"/>
        </w:numPr>
        <w:spacing w:before="120"/>
        <w:ind w:left="1080"/>
        <w:contextualSpacing/>
        <w:jc w:val="both"/>
        <w:rPr>
          <w:rFonts w:cs="Tahoma"/>
          <w:lang w:val="fr-FR"/>
        </w:rPr>
      </w:pPr>
      <w:r w:rsidRPr="00207995">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rsidR="001B413E" w:rsidRPr="00207995" w:rsidRDefault="001B413E" w:rsidP="00DE6606">
      <w:pPr>
        <w:numPr>
          <w:ilvl w:val="0"/>
          <w:numId w:val="123"/>
        </w:numPr>
        <w:spacing w:before="120"/>
        <w:ind w:left="1080"/>
        <w:contextualSpacing/>
        <w:jc w:val="both"/>
        <w:rPr>
          <w:rFonts w:cs="Tahoma"/>
          <w:lang w:val="fr-FR"/>
        </w:rPr>
      </w:pPr>
      <w:r w:rsidRPr="00207995">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rsidR="001B413E" w:rsidRPr="00207995" w:rsidRDefault="001B413E" w:rsidP="00DE6606">
      <w:pPr>
        <w:numPr>
          <w:ilvl w:val="0"/>
          <w:numId w:val="123"/>
        </w:numPr>
        <w:spacing w:before="120"/>
        <w:ind w:left="1080"/>
        <w:contextualSpacing/>
        <w:jc w:val="both"/>
        <w:rPr>
          <w:rFonts w:cs="Tahoma"/>
          <w:lang w:val="fr-FR"/>
        </w:rPr>
      </w:pPr>
      <w:r w:rsidRPr="00207995">
        <w:rPr>
          <w:rFonts w:cs="Tahoma"/>
          <w:snapToGrid w:val="0"/>
          <w:color w:val="000000"/>
          <w:szCs w:val="18"/>
          <w:lang w:val="fr-FR"/>
        </w:rPr>
        <w:t>la garantie limitée n’est pas applicable aux Services en Ligne gratuits, en version d’évaluation, en version précommerciale ou en version bêta ; et</w:t>
      </w:r>
    </w:p>
    <w:p w:rsidR="001B413E" w:rsidRPr="00207995" w:rsidRDefault="001B413E" w:rsidP="00DE6606">
      <w:pPr>
        <w:numPr>
          <w:ilvl w:val="0"/>
          <w:numId w:val="123"/>
        </w:numPr>
        <w:spacing w:before="120"/>
        <w:ind w:left="1080"/>
        <w:contextualSpacing/>
        <w:jc w:val="both"/>
        <w:rPr>
          <w:rFonts w:cs="Tahoma"/>
          <w:lang w:val="fr-FR"/>
        </w:rPr>
      </w:pPr>
      <w:r w:rsidRPr="00207995">
        <w:rPr>
          <w:rFonts w:cs="Tahoma"/>
          <w:snapToGrid w:val="0"/>
          <w:color w:val="000000"/>
          <w:szCs w:val="18"/>
          <w:lang w:val="fr-FR"/>
        </w:rPr>
        <w:t>la garantie limitée ne s’applique pas aux problèmes engendrés par le non</w:t>
      </w:r>
      <w:r w:rsidR="002E27FA">
        <w:rPr>
          <w:rFonts w:cs="Tahoma"/>
          <w:snapToGrid w:val="0"/>
          <w:color w:val="000000"/>
          <w:szCs w:val="18"/>
          <w:lang w:val="fr-FR"/>
        </w:rPr>
        <w:t>-</w:t>
      </w:r>
      <w:r w:rsidRPr="00207995">
        <w:rPr>
          <w:rFonts w:cs="Tahoma"/>
          <w:snapToGrid w:val="0"/>
          <w:color w:val="000000"/>
          <w:szCs w:val="18"/>
          <w:lang w:val="fr-FR"/>
        </w:rPr>
        <w:t>respect de l’obligation de répondre aux conditions minimales concernant le système.</w:t>
      </w:r>
    </w:p>
    <w:p w:rsidR="001B413E" w:rsidRPr="00207995" w:rsidRDefault="001B413E" w:rsidP="001B413E">
      <w:pPr>
        <w:spacing w:before="120"/>
        <w:ind w:left="720"/>
        <w:jc w:val="both"/>
        <w:rPr>
          <w:rFonts w:cs="Tahoma"/>
          <w:b/>
          <w:bCs/>
          <w:snapToGrid w:val="0"/>
          <w:color w:val="000000"/>
          <w:szCs w:val="18"/>
          <w:lang w:val="fr-FR"/>
        </w:rPr>
      </w:pPr>
      <w:r w:rsidRPr="00207995">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D274DC" w:rsidRPr="00207995">
        <w:rPr>
          <w:rFonts w:cs="Tahoma"/>
          <w:b/>
          <w:bCs/>
          <w:snapToGrid w:val="0"/>
          <w:color w:val="000000"/>
          <w:szCs w:val="18"/>
          <w:lang w:val="fr-FR"/>
        </w:rPr>
        <w:t xml:space="preserve"> </w:t>
      </w:r>
      <w:r w:rsidRPr="00207995">
        <w:rPr>
          <w:rFonts w:cs="Tahoma"/>
          <w:b/>
          <w:bCs/>
          <w:snapToGrid w:val="0"/>
          <w:color w:val="000000"/>
          <w:szCs w:val="18"/>
          <w:lang w:val="fr-FR"/>
        </w:rPr>
        <w:t>CES EXCLUSIONS S’APPLIQUENT SAUF SI LA RÉGLEMENTATION APPLICABLE LES INTERDIT.</w:t>
      </w:r>
    </w:p>
    <w:p w:rsidR="003C39A4" w:rsidRPr="00207995" w:rsidRDefault="003C39A4" w:rsidP="001B413E">
      <w:pPr>
        <w:spacing w:before="120"/>
        <w:ind w:left="720"/>
        <w:jc w:val="both"/>
        <w:rPr>
          <w:rFonts w:cs="Tahoma"/>
          <w:b/>
          <w:bCs/>
          <w:snapToGrid w:val="0"/>
          <w:color w:val="000000"/>
          <w:szCs w:val="18"/>
          <w:lang w:val="fr-FR"/>
        </w:rPr>
      </w:pPr>
    </w:p>
    <w:p w:rsidR="003C39A4" w:rsidRPr="00207995" w:rsidRDefault="003C39A4" w:rsidP="001B413E">
      <w:pPr>
        <w:spacing w:before="120"/>
        <w:ind w:left="720"/>
        <w:jc w:val="both"/>
        <w:rPr>
          <w:rFonts w:cs="Tahoma"/>
          <w:lang w:val="fr-FR"/>
        </w:rPr>
      </w:pP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Sécurité et protection des données personnelles.</w:t>
      </w:r>
    </w:p>
    <w:p w:rsidR="001B413E" w:rsidRPr="00207995" w:rsidRDefault="001B413E" w:rsidP="00DE6606">
      <w:pPr>
        <w:numPr>
          <w:ilvl w:val="1"/>
          <w:numId w:val="128"/>
        </w:numPr>
        <w:spacing w:before="120"/>
        <w:ind w:left="1080"/>
        <w:contextualSpacing/>
        <w:jc w:val="both"/>
        <w:rPr>
          <w:rFonts w:cs="Tahoma"/>
          <w:lang w:val="fr-FR"/>
        </w:rPr>
      </w:pPr>
      <w:r w:rsidRPr="00207995">
        <w:rPr>
          <w:rFonts w:cs="Tahoma"/>
          <w:snapToGrid w:val="0"/>
          <w:color w:val="000000"/>
          <w:szCs w:val="18"/>
          <w:lang w:val="fr-FR"/>
        </w:rPr>
        <w:t>Microsoft et le client s’engagent à se conformer à toutes les lois et réglementations applicables (y compris la réglementation applicable à la notification des violations de sécurité).</w:t>
      </w:r>
      <w:r w:rsidR="00D274DC" w:rsidRPr="00207995">
        <w:rPr>
          <w:rFonts w:cs="Tahoma"/>
          <w:snapToGrid w:val="0"/>
          <w:color w:val="000000"/>
          <w:szCs w:val="18"/>
          <w:lang w:val="fr-FR"/>
        </w:rPr>
        <w:t xml:space="preserve"> </w:t>
      </w:r>
      <w:r w:rsidRPr="00207995">
        <w:rPr>
          <w:rFonts w:cs="Tahoma"/>
          <w:snapToGrid w:val="0"/>
          <w:color w:val="000000"/>
          <w:szCs w:val="18"/>
          <w:lang w:val="fr-FR"/>
        </w:rPr>
        <w:t>Cependant, Microsoft n’est pas responsable du respect de toute loi ou réglementation applicable au client ou au secteur d’activité du client qui ne serait pas généralement applicable aux prestataires de services informatiques.</w:t>
      </w:r>
      <w:r w:rsidR="00D274DC" w:rsidRPr="00207995">
        <w:rPr>
          <w:rFonts w:cs="Tahoma"/>
          <w:snapToGrid w:val="0"/>
          <w:color w:val="000000"/>
          <w:szCs w:val="18"/>
          <w:lang w:val="fr-FR"/>
        </w:rPr>
        <w:t xml:space="preserve"> </w:t>
      </w:r>
      <w:r w:rsidRPr="00207995">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rsidR="001B413E" w:rsidRPr="00207995" w:rsidRDefault="001B413E" w:rsidP="00DE6606">
      <w:pPr>
        <w:numPr>
          <w:ilvl w:val="1"/>
          <w:numId w:val="128"/>
        </w:numPr>
        <w:spacing w:before="120"/>
        <w:ind w:left="1080"/>
        <w:contextualSpacing/>
        <w:jc w:val="both"/>
        <w:rPr>
          <w:rFonts w:cs="Tahoma"/>
          <w:lang w:val="fr-FR"/>
        </w:rPr>
      </w:pPr>
      <w:r w:rsidRPr="00207995">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l’utilisation des Services en Ligne ou du Contrat.</w:t>
      </w:r>
      <w:r w:rsidR="00D274DC" w:rsidRPr="00207995">
        <w:rPr>
          <w:rFonts w:cs="Tahoma"/>
          <w:snapToGrid w:val="0"/>
          <w:color w:val="000000"/>
          <w:szCs w:val="18"/>
          <w:lang w:val="fr-FR"/>
        </w:rPr>
        <w:t xml:space="preserve"> </w:t>
      </w:r>
      <w:r w:rsidRPr="00207995">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rsidR="001B413E" w:rsidRPr="00207995" w:rsidRDefault="001B413E" w:rsidP="00DE6606">
      <w:pPr>
        <w:numPr>
          <w:ilvl w:val="1"/>
          <w:numId w:val="128"/>
        </w:numPr>
        <w:spacing w:before="120"/>
        <w:ind w:left="1080"/>
        <w:contextualSpacing/>
        <w:jc w:val="both"/>
        <w:rPr>
          <w:rFonts w:cs="Tahoma"/>
          <w:lang w:val="fr-FR"/>
        </w:rPr>
      </w:pPr>
      <w:r w:rsidRPr="00207995">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de confidentialité disponible à l’adresse </w:t>
      </w:r>
      <w:hyperlink r:id="rId37" w:history="1">
        <w:r w:rsidRPr="00207995">
          <w:rPr>
            <w:rFonts w:cs="Tahoma"/>
            <w:snapToGrid w:val="0"/>
            <w:color w:val="0000FF"/>
            <w:szCs w:val="18"/>
            <w:u w:val="single"/>
            <w:lang w:val="fr-FR"/>
          </w:rPr>
          <w:t>https://www.microsoft.com/licensing/servicecenter</w:t>
        </w:r>
      </w:hyperlink>
      <w:r w:rsidRPr="00207995">
        <w:rPr>
          <w:rFonts w:cs="Tahoma"/>
          <w:snapToGrid w:val="0"/>
          <w:color w:val="000000"/>
          <w:szCs w:val="18"/>
          <w:lang w:val="fr-FR"/>
        </w:rPr>
        <w:t>, étant entendu que les déclarations de confidentialité propres à chaque Produit et toutes les informations supplémentaires sur la confidentialité et la sécurité propres à des Services en Ligne spécifiques figurent dans les Droits d’Utilisation de Logiciels.</w:t>
      </w:r>
      <w:r w:rsidR="00D274DC" w:rsidRPr="00207995">
        <w:rPr>
          <w:rFonts w:cs="Tahoma"/>
          <w:snapToGrid w:val="0"/>
          <w:color w:val="000000"/>
          <w:szCs w:val="18"/>
          <w:lang w:val="fr-FR"/>
        </w:rPr>
        <w:t xml:space="preserve"> </w:t>
      </w:r>
      <w:r w:rsidRPr="00207995">
        <w:rPr>
          <w:rFonts w:cs="Tahoma"/>
          <w:snapToGrid w:val="0"/>
          <w:color w:val="000000"/>
          <w:szCs w:val="18"/>
          <w:lang w:val="fr-FR"/>
        </w:rPr>
        <w:t>Les données personnelles collectées par le biais des Services en Ligne ou Services peuvent être transférées, stockées et traitées aux États</w:t>
      </w:r>
      <w:r w:rsidR="002E27FA">
        <w:rPr>
          <w:rFonts w:cs="Tahoma"/>
          <w:snapToGrid w:val="0"/>
          <w:color w:val="000000"/>
          <w:szCs w:val="18"/>
          <w:lang w:val="fr-FR"/>
        </w:rPr>
        <w:t>-</w:t>
      </w:r>
      <w:r w:rsidRPr="00207995">
        <w:rPr>
          <w:rFonts w:cs="Tahoma"/>
          <w:snapToGrid w:val="0"/>
          <w:color w:val="000000"/>
          <w:szCs w:val="18"/>
          <w:lang w:val="fr-FR"/>
        </w:rPr>
        <w:t>Unis ou dans tout autre pays où Microsoft ou ses prestataires de services sont implantés.</w:t>
      </w:r>
      <w:r w:rsidR="00D274DC" w:rsidRPr="00207995">
        <w:rPr>
          <w:rFonts w:cs="Tahoma"/>
          <w:snapToGrid w:val="0"/>
          <w:color w:val="000000"/>
          <w:szCs w:val="18"/>
          <w:lang w:val="fr-FR"/>
        </w:rPr>
        <w:t xml:space="preserve"> </w:t>
      </w:r>
      <w:r w:rsidRPr="00207995">
        <w:rPr>
          <w:rFonts w:cs="Tahoma"/>
          <w:snapToGrid w:val="0"/>
          <w:color w:val="000000"/>
          <w:szCs w:val="18"/>
          <w:lang w:val="fr-FR"/>
        </w:rPr>
        <w:t>En utilisant les Services en Ligne ou les Services, le client accepte les conditions susmentionnées.</w:t>
      </w:r>
      <w:r w:rsidR="00D274DC" w:rsidRPr="00207995">
        <w:rPr>
          <w:rFonts w:cs="Tahoma"/>
          <w:snapToGrid w:val="0"/>
          <w:color w:val="000000"/>
          <w:szCs w:val="18"/>
          <w:lang w:val="fr-FR"/>
        </w:rPr>
        <w:t xml:space="preserve"> </w:t>
      </w:r>
      <w:r w:rsidRPr="00207995">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r w:rsidR="00D274DC" w:rsidRPr="00207995">
        <w:rPr>
          <w:rFonts w:cs="Tahoma"/>
          <w:snapToGrid w:val="0"/>
          <w:color w:val="000000"/>
          <w:szCs w:val="18"/>
          <w:lang w:val="fr-FR"/>
        </w:rPr>
        <w:t xml:space="preserve"> </w:t>
      </w: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Engagement de protection du client.</w:t>
      </w:r>
    </w:p>
    <w:p w:rsidR="001B413E" w:rsidRPr="00207995" w:rsidRDefault="001B413E" w:rsidP="001B413E">
      <w:pPr>
        <w:ind w:left="720"/>
        <w:jc w:val="both"/>
        <w:rPr>
          <w:rFonts w:cs="Tahoma"/>
          <w:lang w:val="fr-FR"/>
        </w:rPr>
      </w:pPr>
      <w:r w:rsidRPr="00207995">
        <w:rPr>
          <w:rFonts w:cs="Tahoma"/>
          <w:snapToGrid w:val="0"/>
          <w:color w:val="000000"/>
          <w:szCs w:val="18"/>
          <w:lang w:val="fr-FR"/>
        </w:rPr>
        <w:t>Le client s’engage à défendre Microsoft contre toute action en justice engagée par un tiers non affilié qui :</w:t>
      </w:r>
    </w:p>
    <w:p w:rsidR="001B413E" w:rsidRPr="00207995" w:rsidRDefault="001B413E" w:rsidP="00DE6606">
      <w:pPr>
        <w:numPr>
          <w:ilvl w:val="0"/>
          <w:numId w:val="129"/>
        </w:numPr>
        <w:spacing w:before="120"/>
        <w:ind w:left="1260" w:hanging="540"/>
        <w:contextualSpacing/>
        <w:jc w:val="both"/>
        <w:rPr>
          <w:rFonts w:cs="Tahoma"/>
          <w:lang w:val="fr-FR"/>
        </w:rPr>
      </w:pPr>
      <w:r w:rsidRPr="00207995">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rsidR="001B413E" w:rsidRPr="00207995" w:rsidRDefault="001B413E" w:rsidP="00DE6606">
      <w:pPr>
        <w:numPr>
          <w:ilvl w:val="0"/>
          <w:numId w:val="129"/>
        </w:numPr>
        <w:spacing w:before="120"/>
        <w:ind w:left="1260" w:hanging="540"/>
        <w:contextualSpacing/>
        <w:jc w:val="both"/>
        <w:rPr>
          <w:rFonts w:cs="Tahoma"/>
          <w:lang w:val="fr-FR"/>
        </w:rPr>
      </w:pPr>
      <w:r w:rsidRPr="00207995">
        <w:rPr>
          <w:rFonts w:cs="Tahoma"/>
          <w:snapToGrid w:val="0"/>
          <w:color w:val="000000"/>
          <w:szCs w:val="18"/>
          <w:lang w:val="fr-FR"/>
        </w:rPr>
        <w:t>résulte d’une violation des conditions des Règles de Bon Usage, décrites dans les Droits d’Utilisation de Logiciels applicables.</w:t>
      </w:r>
    </w:p>
    <w:p w:rsidR="001B413E" w:rsidRPr="00207995" w:rsidRDefault="001B413E" w:rsidP="001B413E">
      <w:pPr>
        <w:spacing w:before="120"/>
        <w:ind w:left="720"/>
        <w:jc w:val="both"/>
        <w:rPr>
          <w:rFonts w:cs="Tahoma"/>
          <w:lang w:val="fr-FR"/>
        </w:rPr>
      </w:pPr>
      <w:r w:rsidRPr="00207995">
        <w:rPr>
          <w:rFonts w:cs="Tahoma"/>
          <w:snapToGrid w:val="0"/>
          <w:color w:val="000000"/>
          <w:szCs w:val="18"/>
          <w:lang w:val="fr-FR"/>
        </w:rPr>
        <w:t>Le client s’engage également à payer le montant de toute condamnation définitive (ou d’une transaction à laquelle le client aurait consenti).</w:t>
      </w:r>
      <w:r w:rsidR="00D274DC" w:rsidRPr="00207995">
        <w:rPr>
          <w:rFonts w:cs="Tahoma"/>
          <w:snapToGrid w:val="0"/>
          <w:color w:val="000000"/>
          <w:szCs w:val="18"/>
          <w:lang w:val="fr-FR"/>
        </w:rPr>
        <w:t xml:space="preserve"> </w:t>
      </w:r>
      <w:r w:rsidRPr="00207995">
        <w:rPr>
          <w:rFonts w:cs="Tahoma"/>
          <w:snapToGrid w:val="0"/>
          <w:color w:val="000000"/>
          <w:szCs w:val="18"/>
          <w:lang w:val="fr-FR"/>
        </w:rPr>
        <w:t>Cet article est le recours exclusif de Microsoft en ce qui concerne ces actions en justice ou réclamations.</w:t>
      </w:r>
    </w:p>
    <w:p w:rsidR="001B413E" w:rsidRPr="00207995" w:rsidRDefault="001B413E" w:rsidP="001B413E">
      <w:pPr>
        <w:spacing w:before="120"/>
        <w:ind w:left="720"/>
        <w:jc w:val="both"/>
        <w:rPr>
          <w:rFonts w:cs="Tahoma"/>
          <w:lang w:val="fr-FR"/>
        </w:rPr>
      </w:pPr>
      <w:r w:rsidRPr="00207995">
        <w:rPr>
          <w:rFonts w:cs="Tahoma"/>
          <w:snapToGrid w:val="0"/>
          <w:color w:val="000000"/>
          <w:szCs w:val="18"/>
          <w:lang w:val="fr-FR"/>
        </w:rPr>
        <w:t>Microsoft doit informer le client, dans les plus brefs délais, et par écrit, de la survenance d’une action conformément au présent article.</w:t>
      </w:r>
      <w:r w:rsidR="00D274DC" w:rsidRPr="00207995">
        <w:rPr>
          <w:rFonts w:cs="Tahoma"/>
          <w:snapToGrid w:val="0"/>
          <w:color w:val="000000"/>
          <w:szCs w:val="18"/>
          <w:lang w:val="fr-FR"/>
        </w:rPr>
        <w:t xml:space="preserve"> </w:t>
      </w:r>
      <w:r w:rsidRPr="00207995">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rsidR="001B413E" w:rsidRPr="00207995" w:rsidRDefault="001B413E" w:rsidP="0097652B">
      <w:pPr>
        <w:spacing w:before="120" w:after="60"/>
        <w:ind w:left="720"/>
        <w:outlineLvl w:val="0"/>
        <w:rPr>
          <w:rFonts w:cs="Tahoma"/>
          <w:lang w:val="fr-FR"/>
        </w:rPr>
      </w:pPr>
      <w:r w:rsidRPr="00207995">
        <w:rPr>
          <w:rFonts w:cs="Tahoma"/>
          <w:b/>
          <w:bCs/>
          <w:iCs/>
          <w:snapToGrid w:val="0"/>
          <w:szCs w:val="18"/>
          <w:lang w:val="fr-FR"/>
        </w:rPr>
        <w:t>Limitation de responsabilité.</w:t>
      </w:r>
    </w:p>
    <w:p w:rsidR="001B413E" w:rsidRPr="000612F9" w:rsidRDefault="001B413E" w:rsidP="001B413E">
      <w:pPr>
        <w:ind w:left="720"/>
        <w:jc w:val="both"/>
        <w:rPr>
          <w:rFonts w:cs="Tahoma"/>
        </w:rPr>
      </w:pPr>
      <w:r w:rsidRPr="00207995">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D274DC" w:rsidRPr="00207995">
        <w:rPr>
          <w:rFonts w:cs="Tahoma"/>
          <w:snapToGrid w:val="0"/>
          <w:color w:val="000000"/>
          <w:szCs w:val="18"/>
          <w:lang w:val="fr-FR"/>
        </w:rPr>
        <w:t xml:space="preserve"> </w:t>
      </w:r>
      <w:r w:rsidRPr="00207995">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D274DC" w:rsidRPr="00207995">
        <w:rPr>
          <w:rFonts w:cs="Tahoma"/>
          <w:snapToGrid w:val="0"/>
          <w:color w:val="000000"/>
          <w:szCs w:val="18"/>
          <w:lang w:val="fr-FR"/>
        </w:rPr>
        <w:t xml:space="preserve"> </w:t>
      </w:r>
      <w:r w:rsidRPr="000612F9">
        <w:rPr>
          <w:rFonts w:cs="Tahoma"/>
          <w:snapToGrid w:val="0"/>
          <w:color w:val="000000"/>
          <w:szCs w:val="18"/>
        </w:rPr>
        <w:t>Toutefois, ces limitations pécuniaires ne s’appliquent pas :</w:t>
      </w:r>
    </w:p>
    <w:p w:rsidR="001B413E" w:rsidRPr="00207995" w:rsidRDefault="001B413E" w:rsidP="00DE6606">
      <w:pPr>
        <w:numPr>
          <w:ilvl w:val="0"/>
          <w:numId w:val="124"/>
        </w:numPr>
        <w:spacing w:before="120"/>
        <w:ind w:left="1170" w:hanging="450"/>
        <w:contextualSpacing/>
        <w:jc w:val="both"/>
        <w:rPr>
          <w:rFonts w:cs="Tahoma"/>
          <w:lang w:val="fr-FR"/>
        </w:rPr>
      </w:pPr>
      <w:r w:rsidRPr="00207995">
        <w:rPr>
          <w:rFonts w:cs="Tahoma"/>
          <w:snapToGrid w:val="0"/>
          <w:color w:val="000000"/>
          <w:szCs w:val="18"/>
          <w:lang w:val="fr-FR"/>
        </w:rPr>
        <w:t>aux obligations de Microsoft prévues à l’article intitulé « Défense en cas d’action en contrefaçon ou en détournement ou de réclamation de tiers » du Contrat</w:t>
      </w:r>
      <w:r w:rsidR="002E27FA">
        <w:rPr>
          <w:rFonts w:cs="Tahoma"/>
          <w:snapToGrid w:val="0"/>
          <w:color w:val="000000"/>
          <w:szCs w:val="18"/>
          <w:lang w:val="fr-FR"/>
        </w:rPr>
        <w:t>-</w:t>
      </w:r>
      <w:r w:rsidRPr="00207995">
        <w:rPr>
          <w:rFonts w:cs="Tahoma"/>
          <w:snapToGrid w:val="0"/>
          <w:color w:val="000000"/>
          <w:szCs w:val="18"/>
          <w:lang w:val="fr-FR"/>
        </w:rPr>
        <w:t>Cadre ni aux obligations du client prévues à l’article « Engagement de protection du client » des présentes Conditions Générales Supplémentaires ;</w:t>
      </w:r>
    </w:p>
    <w:p w:rsidR="001B413E" w:rsidRPr="00207995" w:rsidRDefault="001B413E" w:rsidP="00DE6606">
      <w:pPr>
        <w:numPr>
          <w:ilvl w:val="0"/>
          <w:numId w:val="124"/>
        </w:numPr>
        <w:spacing w:before="120"/>
        <w:ind w:left="1170" w:hanging="450"/>
        <w:contextualSpacing/>
        <w:jc w:val="both"/>
        <w:rPr>
          <w:rFonts w:cs="Tahoma"/>
          <w:lang w:val="fr-FR"/>
        </w:rPr>
      </w:pPr>
      <w:r w:rsidRPr="00207995">
        <w:rPr>
          <w:rFonts w:cs="Tahoma"/>
          <w:snapToGrid w:val="0"/>
          <w:color w:val="000000"/>
          <w:szCs w:val="18"/>
          <w:lang w:val="fr-FR"/>
        </w:rPr>
        <w:t>à toute responsabilité de l’une des parties découlant d’un manquement à ses obligations au titre de l’article intitulé « Confidentialité » du Contrat</w:t>
      </w:r>
      <w:r w:rsidR="002E27FA">
        <w:rPr>
          <w:rFonts w:cs="Tahoma"/>
          <w:snapToGrid w:val="0"/>
          <w:color w:val="000000"/>
          <w:szCs w:val="18"/>
          <w:lang w:val="fr-FR"/>
        </w:rPr>
        <w:t>-</w:t>
      </w:r>
      <w:r w:rsidRPr="00207995">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rsidR="001B413E" w:rsidRPr="00207995" w:rsidRDefault="001B413E" w:rsidP="00DE6606">
      <w:pPr>
        <w:numPr>
          <w:ilvl w:val="0"/>
          <w:numId w:val="124"/>
        </w:numPr>
        <w:spacing w:before="120"/>
        <w:ind w:left="1170" w:hanging="450"/>
        <w:contextualSpacing/>
        <w:jc w:val="both"/>
        <w:rPr>
          <w:rFonts w:cs="Tahoma"/>
          <w:lang w:val="fr-FR"/>
        </w:rPr>
      </w:pPr>
      <w:r w:rsidRPr="00207995">
        <w:rPr>
          <w:rFonts w:cs="Tahoma"/>
          <w:snapToGrid w:val="0"/>
          <w:color w:val="000000"/>
          <w:szCs w:val="18"/>
          <w:lang w:val="fr-FR"/>
        </w:rPr>
        <w:t>à la violation par l’une des parties des droits de propriété intellectuelle de l’autre partie.</w:t>
      </w:r>
    </w:p>
    <w:p w:rsidR="001B413E" w:rsidRPr="00207995" w:rsidRDefault="001B413E" w:rsidP="001B413E">
      <w:pPr>
        <w:spacing w:before="120"/>
        <w:ind w:left="720"/>
        <w:jc w:val="both"/>
        <w:rPr>
          <w:rFonts w:cs="Tahoma"/>
          <w:lang w:val="fr-FR"/>
        </w:rPr>
      </w:pPr>
      <w:r w:rsidRPr="00207995">
        <w:rPr>
          <w:rFonts w:cs="Tahoma"/>
          <w:b/>
          <w:bCs/>
          <w:snapToGrid w:val="0"/>
          <w:color w:val="000000"/>
          <w:szCs w:val="18"/>
          <w:lang w:val="fr-FR"/>
        </w:rPr>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D274DC" w:rsidRPr="00207995">
        <w:rPr>
          <w:rFonts w:cs="Tahoma"/>
          <w:b/>
          <w:bCs/>
          <w:snapToGrid w:val="0"/>
          <w:color w:val="000000"/>
          <w:szCs w:val="18"/>
          <w:lang w:val="fr-FR"/>
        </w:rPr>
        <w:t xml:space="preserve"> </w:t>
      </w:r>
      <w:r w:rsidRPr="00207995">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w:t>
      </w:r>
      <w:r w:rsidR="002E27FA">
        <w:rPr>
          <w:rFonts w:cs="Tahoma"/>
          <w:b/>
          <w:bCs/>
          <w:snapToGrid w:val="0"/>
          <w:color w:val="000000"/>
          <w:szCs w:val="18"/>
          <w:lang w:val="fr-FR"/>
        </w:rPr>
        <w:t>-</w:t>
      </w:r>
      <w:r w:rsidRPr="00207995">
        <w:rPr>
          <w:rFonts w:cs="Tahoma"/>
          <w:b/>
          <w:bCs/>
          <w:snapToGrid w:val="0"/>
          <w:color w:val="000000"/>
          <w:szCs w:val="18"/>
          <w:lang w:val="fr-FR"/>
        </w:rPr>
        <w:t>CADRE OU DES OBLIGATIONS DU CLIENT PRÉVUES À L’ARTICLE « ENGAGEMENT DE PROTECTION DU CLIENT » DES PRÉSENTES CONDITIONS GÉNÉRALES SUPPLÉMENTAIRES.</w:t>
      </w:r>
    </w:p>
    <w:p w:rsidR="001B413E" w:rsidRPr="00207995" w:rsidRDefault="001B413E" w:rsidP="001B413E">
      <w:pPr>
        <w:keepNext/>
        <w:spacing w:before="120" w:after="60"/>
        <w:ind w:left="720"/>
        <w:outlineLvl w:val="0"/>
        <w:rPr>
          <w:rFonts w:cs="Tahoma"/>
          <w:lang w:val="fr-FR"/>
        </w:rPr>
      </w:pPr>
      <w:r w:rsidRPr="00207995">
        <w:rPr>
          <w:rFonts w:cs="Tahoma"/>
          <w:b/>
          <w:bCs/>
          <w:iCs/>
          <w:snapToGrid w:val="0"/>
          <w:szCs w:val="18"/>
          <w:lang w:val="fr-FR"/>
        </w:rPr>
        <w:t>Sous</w:t>
      </w:r>
      <w:r w:rsidR="002E27FA">
        <w:rPr>
          <w:rFonts w:cs="Tahoma"/>
          <w:b/>
          <w:bCs/>
          <w:iCs/>
          <w:snapToGrid w:val="0"/>
          <w:szCs w:val="18"/>
          <w:lang w:val="fr-FR"/>
        </w:rPr>
        <w:t>-</w:t>
      </w:r>
      <w:r w:rsidRPr="00207995">
        <w:rPr>
          <w:rFonts w:cs="Tahoma"/>
          <w:b/>
          <w:bCs/>
          <w:iCs/>
          <w:snapToGrid w:val="0"/>
          <w:szCs w:val="18"/>
          <w:lang w:val="fr-FR"/>
        </w:rPr>
        <w:t>traitants.</w:t>
      </w:r>
    </w:p>
    <w:p w:rsidR="008A1637" w:rsidRPr="00207995" w:rsidRDefault="001B413E" w:rsidP="00957FE9">
      <w:pPr>
        <w:ind w:left="720" w:right="720"/>
        <w:rPr>
          <w:rFonts w:cs="Tahoma"/>
          <w:lang w:val="fr-FR"/>
        </w:rPr>
      </w:pPr>
      <w:r w:rsidRPr="00207995">
        <w:rPr>
          <w:rFonts w:cs="Tahoma"/>
          <w:snapToGrid w:val="0"/>
          <w:szCs w:val="18"/>
          <w:lang w:val="fr-FR"/>
        </w:rPr>
        <w:t>Microsoft pourra faire appel à des Prestataires pour réaliser les prestations de Services en Ligne.</w:t>
      </w:r>
      <w:r w:rsidR="00D274DC" w:rsidRPr="00207995">
        <w:rPr>
          <w:rFonts w:cs="Tahoma"/>
          <w:snapToGrid w:val="0"/>
          <w:szCs w:val="18"/>
          <w:lang w:val="fr-FR"/>
        </w:rPr>
        <w:t xml:space="preserve"> </w:t>
      </w:r>
      <w:r w:rsidRPr="00207995">
        <w:rPr>
          <w:rFonts w:cs="Tahoma"/>
          <w:snapToGrid w:val="0"/>
          <w:szCs w:val="18"/>
          <w:lang w:val="fr-FR"/>
        </w:rPr>
        <w:t>Le</w:t>
      </w:r>
      <w:r w:rsidR="00957FE9">
        <w:rPr>
          <w:rFonts w:cs="Tahoma"/>
          <w:snapToGrid w:val="0"/>
          <w:szCs w:val="18"/>
          <w:lang w:val="fr-FR"/>
        </w:rPr>
        <w:t> </w:t>
      </w:r>
      <w:r w:rsidRPr="00207995">
        <w:rPr>
          <w:rFonts w:cs="Tahoma"/>
          <w:snapToGrid w:val="0"/>
          <w:szCs w:val="18"/>
          <w:lang w:val="fr-FR"/>
        </w:rPr>
        <w:t>cas échéant, Microsoft sera tenue responsable de leurs actes conformément aux conditions du contrat de Licence en Volume du client.</w:t>
      </w:r>
    </w:p>
    <w:p w:rsidR="00023FE7" w:rsidRPr="00207995" w:rsidRDefault="008A1637" w:rsidP="00F70678">
      <w:pPr>
        <w:pStyle w:val="Heading1"/>
        <w:rPr>
          <w:rFonts w:cs="Tahoma"/>
          <w:lang w:val="fr-FR"/>
        </w:rPr>
      </w:pPr>
      <w:r w:rsidRPr="00207995">
        <w:rPr>
          <w:rFonts w:cs="Tahoma"/>
          <w:lang w:val="fr-FR"/>
        </w:rPr>
        <w:br w:type="page"/>
      </w:r>
      <w:bookmarkStart w:id="954" w:name="_Toc336338255"/>
      <w:bookmarkStart w:id="955" w:name="_Toc358737150"/>
      <w:r w:rsidRPr="00207995">
        <w:rPr>
          <w:rFonts w:cs="Tahoma"/>
          <w:lang w:val="fr-FR"/>
        </w:rPr>
        <w:t>NOTES RELATIVES AUX PRODUITS</w:t>
      </w:r>
      <w:bookmarkEnd w:id="954"/>
      <w:bookmarkEnd w:id="955"/>
    </w:p>
    <w:p w:rsidR="00023FE7" w:rsidRPr="00207995" w:rsidRDefault="00023FE7">
      <w:pPr>
        <w:pStyle w:val="Heading2"/>
        <w:ind w:hanging="540"/>
        <w:rPr>
          <w:rFonts w:ascii="Tahoma" w:hAnsi="Tahoma" w:cs="Tahoma"/>
          <w:lang w:val="fr-FR"/>
        </w:rPr>
      </w:pPr>
    </w:p>
    <w:p w:rsidR="00023FE7" w:rsidRPr="00207995" w:rsidRDefault="00023FE7">
      <w:pPr>
        <w:pStyle w:val="Heading2"/>
        <w:ind w:left="0"/>
        <w:rPr>
          <w:rFonts w:ascii="Tahoma" w:hAnsi="Tahoma" w:cs="Tahoma"/>
          <w:lang w:val="fr-FR"/>
        </w:rPr>
      </w:pPr>
      <w:bookmarkStart w:id="956" w:name="_Toc336338256"/>
      <w:bookmarkStart w:id="957" w:name="_Toc358737151"/>
      <w:r w:rsidRPr="00207995">
        <w:rPr>
          <w:rFonts w:ascii="Tahoma" w:hAnsi="Tahoma" w:cs="Tahoma"/>
          <w:sz w:val="28"/>
          <w:lang w:val="fr-FR"/>
        </w:rPr>
        <w:t>Groupe des Produits Applications</w:t>
      </w:r>
      <w:bookmarkEnd w:id="956"/>
      <w:bookmarkEnd w:id="957"/>
    </w:p>
    <w:p w:rsidR="00023FE7" w:rsidRPr="00207995" w:rsidRDefault="00023FE7" w:rsidP="00D94745">
      <w:pPr>
        <w:rPr>
          <w:rFonts w:cs="Tahoma"/>
          <w:lang w:val="fr-FR"/>
        </w:rPr>
      </w:pPr>
      <w:bookmarkStart w:id="958" w:name="_1_Data_Analyzer"/>
      <w:bookmarkStart w:id="959" w:name="Aps_1BingMapsDesktopandContentPack"/>
      <w:bookmarkEnd w:id="958"/>
    </w:p>
    <w:p w:rsidR="00176313" w:rsidRPr="00207995" w:rsidRDefault="00B54C21" w:rsidP="004A2FC2">
      <w:pPr>
        <w:pStyle w:val="Heading3"/>
        <w:ind w:left="180" w:hanging="180"/>
        <w:rPr>
          <w:rFonts w:ascii="Tahoma" w:hAnsi="Tahoma" w:cs="Tahoma"/>
          <w:lang w:val="fr-FR"/>
        </w:rPr>
      </w:pPr>
      <w:bookmarkStart w:id="960" w:name="_12_Expression_Encoder"/>
      <w:bookmarkStart w:id="961" w:name="_1_Expression_Encoder"/>
      <w:bookmarkStart w:id="962" w:name="Aps_ExpStudioproducts"/>
      <w:bookmarkStart w:id="963" w:name="_Toc336338258"/>
      <w:bookmarkStart w:id="964" w:name="_Toc358737152"/>
      <w:bookmarkStart w:id="965" w:name="Aps_ExpStudio2"/>
      <w:bookmarkStart w:id="966" w:name="Aps_1ExpStudio3"/>
      <w:bookmarkEnd w:id="959"/>
      <w:bookmarkEnd w:id="960"/>
      <w:bookmarkEnd w:id="961"/>
      <w:r w:rsidRPr="00207995">
        <w:rPr>
          <w:rFonts w:ascii="Tahoma" w:hAnsi="Tahoma" w:cs="Tahoma"/>
          <w:caps/>
          <w:color w:val="F66400"/>
          <w:sz w:val="22"/>
          <w:vertAlign w:val="superscript"/>
          <w:lang w:val="fr-FR"/>
        </w:rPr>
        <w:t>1</w:t>
      </w:r>
      <w:r w:rsidRPr="00207995">
        <w:rPr>
          <w:rFonts w:ascii="Tahoma" w:hAnsi="Tahoma" w:cs="Tahoma"/>
          <w:color w:val="F66400"/>
          <w:sz w:val="22"/>
          <w:lang w:val="fr-FR"/>
        </w:rPr>
        <w:t xml:space="preserve"> Expression Encoder Pro 4</w:t>
      </w:r>
      <w:bookmarkEnd w:id="962"/>
      <w:bookmarkEnd w:id="963"/>
      <w:bookmarkEnd w:id="964"/>
    </w:p>
    <w:p w:rsidR="00176313" w:rsidRPr="00207995" w:rsidRDefault="00176313" w:rsidP="004A2FC2">
      <w:pPr>
        <w:rPr>
          <w:rFonts w:cs="Tahoma"/>
          <w:lang w:val="fr-FR"/>
        </w:rPr>
      </w:pPr>
    </w:p>
    <w:p w:rsidR="00176313" w:rsidRPr="00207995" w:rsidRDefault="00176313" w:rsidP="00864B8A">
      <w:pPr>
        <w:spacing w:after="60"/>
        <w:ind w:left="720"/>
        <w:rPr>
          <w:rFonts w:cs="Tahoma"/>
          <w:lang w:val="fr-FR"/>
        </w:rPr>
      </w:pPr>
      <w:r w:rsidRPr="00207995">
        <w:rPr>
          <w:rFonts w:cs="Tahoma"/>
          <w:b/>
          <w:szCs w:val="20"/>
          <w:lang w:val="fr-FR"/>
        </w:rPr>
        <w:t>Expression Encoder Pro 4</w:t>
      </w:r>
    </w:p>
    <w:p w:rsidR="00176313" w:rsidRPr="00207995" w:rsidRDefault="00176313" w:rsidP="00957FE9">
      <w:pPr>
        <w:ind w:left="720"/>
        <w:rPr>
          <w:rFonts w:cs="Tahoma"/>
          <w:lang w:val="fr-FR"/>
        </w:rPr>
      </w:pPr>
      <w:r w:rsidRPr="00207995">
        <w:rPr>
          <w:rFonts w:cs="Tahoma"/>
          <w:color w:val="000000"/>
          <w:szCs w:val="18"/>
          <w:lang w:val="fr-FR"/>
        </w:rPr>
        <w:t>La gamme de produits Expression a changé de nom.</w:t>
      </w:r>
      <w:r w:rsidR="00D274DC" w:rsidRPr="00207995">
        <w:rPr>
          <w:rFonts w:cs="Tahoma"/>
          <w:color w:val="000000"/>
          <w:szCs w:val="18"/>
          <w:lang w:val="fr-FR"/>
        </w:rPr>
        <w:t xml:space="preserve"> </w:t>
      </w:r>
      <w:r w:rsidRPr="00207995">
        <w:rPr>
          <w:rFonts w:cs="Tahoma"/>
          <w:color w:val="000000"/>
          <w:szCs w:val="18"/>
          <w:lang w:val="fr-FR"/>
        </w:rPr>
        <w:t>Seul le nom du produit a changé, les versions 3 et 4 du</w:t>
      </w:r>
      <w:r w:rsidR="003C39A4" w:rsidRPr="00207995">
        <w:rPr>
          <w:rFonts w:cs="Tahoma"/>
          <w:color w:val="000000"/>
          <w:szCs w:val="18"/>
          <w:lang w:val="fr-FR"/>
        </w:rPr>
        <w:t> </w:t>
      </w:r>
      <w:r w:rsidRPr="00207995">
        <w:rPr>
          <w:rFonts w:cs="Tahoma"/>
          <w:color w:val="000000"/>
          <w:szCs w:val="18"/>
          <w:lang w:val="fr-FR"/>
        </w:rPr>
        <w:t>logiciel sont identiques.</w:t>
      </w:r>
      <w:r w:rsidR="00D274DC" w:rsidRPr="00207995">
        <w:rPr>
          <w:rFonts w:cs="Tahoma"/>
          <w:color w:val="000000"/>
          <w:szCs w:val="18"/>
          <w:lang w:val="fr-FR"/>
        </w:rPr>
        <w:t xml:space="preserve"> </w:t>
      </w:r>
      <w:r w:rsidRPr="00207995">
        <w:rPr>
          <w:rFonts w:cs="Tahoma"/>
          <w:color w:val="000000"/>
          <w:szCs w:val="18"/>
          <w:lang w:val="fr-FR"/>
        </w:rPr>
        <w:t>Par conséquent, les clients disposant de licences pour les produits version 3</w:t>
      </w:r>
      <w:r w:rsidR="00957FE9">
        <w:rPr>
          <w:rFonts w:cs="Tahoma"/>
          <w:color w:val="000000"/>
          <w:szCs w:val="18"/>
          <w:lang w:val="fr-FR"/>
        </w:rPr>
        <w:t> </w:t>
      </w:r>
      <w:r w:rsidRPr="00207995">
        <w:rPr>
          <w:rFonts w:cs="Tahoma"/>
          <w:color w:val="000000"/>
          <w:szCs w:val="18"/>
          <w:lang w:val="fr-FR"/>
        </w:rPr>
        <w:t>seront considérés détenteurs de licences pour les produits version 4 correspondants (comme</w:t>
      </w:r>
      <w:r w:rsidR="00957FE9">
        <w:rPr>
          <w:rFonts w:cs="Tahoma"/>
          <w:color w:val="000000"/>
          <w:szCs w:val="18"/>
          <w:lang w:val="fr-FR"/>
        </w:rPr>
        <w:t> </w:t>
      </w:r>
      <w:r w:rsidRPr="00207995">
        <w:rPr>
          <w:rFonts w:cs="Tahoma"/>
          <w:color w:val="000000"/>
          <w:szCs w:val="18"/>
          <w:lang w:val="fr-FR"/>
        </w:rPr>
        <w:t>indiqué ci</w:t>
      </w:r>
      <w:r w:rsidR="002E27FA">
        <w:rPr>
          <w:rFonts w:cs="Tahoma"/>
          <w:color w:val="000000"/>
          <w:szCs w:val="18"/>
          <w:lang w:val="fr-FR"/>
        </w:rPr>
        <w:t>-</w:t>
      </w:r>
      <w:r w:rsidRPr="00207995">
        <w:rPr>
          <w:rFonts w:cs="Tahoma"/>
          <w:color w:val="000000"/>
          <w:szCs w:val="18"/>
          <w:lang w:val="fr-FR"/>
        </w:rPr>
        <w:t>dessous) et pourront utiliser les logiciels dénommés version 4 au lieu des logiciels version 3. Le droit d’utiliser le logiciel reste soumis aux conditions générales du contrat de Licence en Volume du client et aux</w:t>
      </w:r>
      <w:r w:rsidR="003C39A4" w:rsidRPr="00207995">
        <w:rPr>
          <w:rFonts w:cs="Tahoma"/>
          <w:color w:val="000000"/>
          <w:szCs w:val="18"/>
          <w:lang w:val="fr-FR"/>
        </w:rPr>
        <w:t> </w:t>
      </w:r>
      <w:r w:rsidRPr="00207995">
        <w:rPr>
          <w:rFonts w:cs="Tahoma"/>
          <w:color w:val="000000"/>
          <w:szCs w:val="18"/>
          <w:lang w:val="fr-FR"/>
        </w:rPr>
        <w:t>droits d’utilisation des logiciels tels que complétés par la présente note relative au</w:t>
      </w:r>
      <w:r w:rsidR="00957FE9">
        <w:rPr>
          <w:rFonts w:cs="Tahoma"/>
          <w:color w:val="000000"/>
          <w:szCs w:val="18"/>
          <w:lang w:val="fr-FR"/>
        </w:rPr>
        <w:t> </w:t>
      </w:r>
      <w:r w:rsidRPr="00207995">
        <w:rPr>
          <w:rFonts w:cs="Tahoma"/>
          <w:color w:val="000000"/>
          <w:szCs w:val="18"/>
          <w:lang w:val="fr-FR"/>
        </w:rPr>
        <w:t>produit.</w:t>
      </w:r>
      <w:r w:rsidR="00D274DC" w:rsidRPr="00207995">
        <w:rPr>
          <w:rFonts w:cs="Tahoma"/>
          <w:color w:val="000000"/>
          <w:szCs w:val="18"/>
          <w:lang w:val="fr-FR"/>
        </w:rPr>
        <w:t xml:space="preserve"> </w:t>
      </w:r>
      <w:r w:rsidRPr="00207995">
        <w:rPr>
          <w:rFonts w:cs="Tahoma"/>
          <w:color w:val="000000"/>
          <w:szCs w:val="18"/>
          <w:lang w:val="fr-FR"/>
        </w:rPr>
        <w:t>Le changement de nom ne prolonge pas la garantie ni aucune des obligations de support de Microsoft dans le</w:t>
      </w:r>
      <w:r w:rsidR="003C39A4" w:rsidRPr="00207995">
        <w:rPr>
          <w:rFonts w:cs="Tahoma"/>
          <w:color w:val="000000"/>
          <w:szCs w:val="18"/>
          <w:lang w:val="fr-FR"/>
        </w:rPr>
        <w:t> </w:t>
      </w:r>
      <w:r w:rsidRPr="00207995">
        <w:rPr>
          <w:rFonts w:cs="Tahoma"/>
          <w:color w:val="000000"/>
          <w:szCs w:val="18"/>
          <w:lang w:val="fr-FR"/>
        </w:rPr>
        <w:t>cadre de la Software Assurance des produits.</w:t>
      </w:r>
    </w:p>
    <w:p w:rsidR="00973A93" w:rsidRPr="00207995" w:rsidRDefault="00973A93">
      <w:pPr>
        <w:rPr>
          <w:rFonts w:cs="Tahoma"/>
          <w:lang w:val="fr-FR"/>
        </w:rPr>
      </w:pPr>
    </w:p>
    <w:p w:rsidR="00E316C2" w:rsidRPr="00207995" w:rsidRDefault="00B54C21" w:rsidP="00E316C2">
      <w:pPr>
        <w:pStyle w:val="Heading3"/>
        <w:rPr>
          <w:rFonts w:ascii="Tahoma" w:hAnsi="Tahoma" w:cs="Tahoma"/>
          <w:lang w:val="fr-FR"/>
        </w:rPr>
      </w:pPr>
      <w:bookmarkStart w:id="967" w:name="_23_Lync_for"/>
      <w:bookmarkStart w:id="968" w:name="_2_Lync_2011"/>
      <w:bookmarkStart w:id="969" w:name="_Toc336338259"/>
      <w:bookmarkStart w:id="970" w:name="_Toc358737153"/>
      <w:bookmarkStart w:id="971" w:name="Aps_3Lync2010"/>
      <w:bookmarkStart w:id="972" w:name="_Toc254806117"/>
      <w:bookmarkStart w:id="973" w:name="Aps_MSDNOPSystems"/>
      <w:bookmarkStart w:id="974" w:name="Aps_3MSDNOPSystems"/>
      <w:bookmarkStart w:id="975" w:name="Aps_5OffCommunicator07"/>
      <w:bookmarkEnd w:id="965"/>
      <w:bookmarkEnd w:id="966"/>
      <w:bookmarkEnd w:id="967"/>
      <w:bookmarkEnd w:id="968"/>
      <w:r w:rsidRPr="00207995">
        <w:rPr>
          <w:rFonts w:ascii="Tahoma" w:hAnsi="Tahoma" w:cs="Tahoma"/>
          <w:caps/>
          <w:color w:val="F66400"/>
          <w:sz w:val="22"/>
          <w:vertAlign w:val="superscript"/>
          <w:lang w:val="fr-FR"/>
        </w:rPr>
        <w:t>2</w:t>
      </w:r>
      <w:r w:rsidRPr="00207995">
        <w:rPr>
          <w:rFonts w:ascii="Tahoma" w:hAnsi="Tahoma" w:cs="Tahoma"/>
          <w:color w:val="F66400"/>
          <w:sz w:val="22"/>
          <w:lang w:val="fr-FR"/>
        </w:rPr>
        <w:t xml:space="preserve"> </w:t>
      </w:r>
      <w:bookmarkStart w:id="976" w:name="Aps_4LyncforMac2011"/>
      <w:r w:rsidRPr="00207995">
        <w:rPr>
          <w:rFonts w:ascii="Tahoma" w:hAnsi="Tahoma" w:cs="Tahoma"/>
          <w:color w:val="F66400"/>
          <w:sz w:val="22"/>
          <w:lang w:val="fr-FR"/>
        </w:rPr>
        <w:t xml:space="preserve">Lync </w:t>
      </w:r>
      <w:bookmarkEnd w:id="969"/>
      <w:r w:rsidRPr="00207995">
        <w:rPr>
          <w:rFonts w:ascii="Tahoma" w:hAnsi="Tahoma" w:cs="Tahoma"/>
          <w:color w:val="F66400"/>
          <w:sz w:val="22"/>
          <w:lang w:val="fr-FR"/>
        </w:rPr>
        <w:t>2011 pour Mac</w:t>
      </w:r>
      <w:bookmarkEnd w:id="970"/>
      <w:bookmarkEnd w:id="976"/>
    </w:p>
    <w:p w:rsidR="00AE5A9F" w:rsidRPr="00207995" w:rsidRDefault="00AE5A9F" w:rsidP="00AE5A9F">
      <w:pPr>
        <w:rPr>
          <w:rFonts w:cs="Tahoma"/>
          <w:lang w:val="fr-FR"/>
        </w:rPr>
      </w:pPr>
    </w:p>
    <w:bookmarkEnd w:id="971"/>
    <w:p w:rsidR="004A2FC2" w:rsidRPr="00207995" w:rsidRDefault="00E316C2" w:rsidP="00864B8A">
      <w:pPr>
        <w:spacing w:after="60"/>
        <w:ind w:left="720"/>
        <w:rPr>
          <w:rFonts w:cs="Tahoma"/>
          <w:lang w:val="fr-FR"/>
        </w:rPr>
      </w:pPr>
      <w:r w:rsidRPr="00207995">
        <w:rPr>
          <w:rFonts w:cs="Tahoma"/>
          <w:b/>
          <w:szCs w:val="20"/>
          <w:lang w:val="fr-FR"/>
        </w:rPr>
        <w:t xml:space="preserve">Chemin de migration de la Software Assurance pour Communicator 2011 pour Mac </w:t>
      </w:r>
    </w:p>
    <w:p w:rsidR="00B9674D" w:rsidRPr="00207995" w:rsidRDefault="00E316C2" w:rsidP="004A2FC2">
      <w:pPr>
        <w:adjustRightInd w:val="0"/>
        <w:ind w:left="720"/>
        <w:textAlignment w:val="baseline"/>
        <w:rPr>
          <w:rFonts w:cs="Tahoma"/>
          <w:lang w:val="fr-FR"/>
        </w:rPr>
      </w:pPr>
      <w:r w:rsidRPr="00207995">
        <w:rPr>
          <w:rFonts w:cs="Tahoma"/>
          <w:lang w:val="fr-FR"/>
        </w:rPr>
        <w:t>Le successeur de Communicator 2011 pour Mac est Lync 2011 pour Mac.</w:t>
      </w:r>
    </w:p>
    <w:p w:rsidR="004A2FC2" w:rsidRPr="00207995" w:rsidRDefault="004A2FC2" w:rsidP="004A2FC2">
      <w:pPr>
        <w:adjustRightInd w:val="0"/>
        <w:textAlignment w:val="baseline"/>
        <w:rPr>
          <w:rFonts w:cs="Tahoma"/>
          <w:lang w:val="fr-FR"/>
        </w:rPr>
      </w:pPr>
    </w:p>
    <w:p w:rsidR="00DC2291" w:rsidRPr="00207995" w:rsidRDefault="00B54C21" w:rsidP="00DC2291">
      <w:pPr>
        <w:pStyle w:val="Heading3"/>
        <w:rPr>
          <w:rFonts w:ascii="Tahoma" w:hAnsi="Tahoma" w:cs="Tahoma"/>
          <w:lang w:val="fr-FR"/>
        </w:rPr>
      </w:pPr>
      <w:bookmarkStart w:id="977" w:name="_34_MSDN_Operating"/>
      <w:bookmarkStart w:id="978" w:name="_3_Systèmes_d’exploitation"/>
      <w:bookmarkStart w:id="979" w:name="_Toc336338261"/>
      <w:bookmarkStart w:id="980" w:name="_Toc358737154"/>
      <w:bookmarkEnd w:id="977"/>
      <w:bookmarkEnd w:id="978"/>
      <w:r w:rsidRPr="00207995">
        <w:rPr>
          <w:rFonts w:ascii="Tahoma" w:hAnsi="Tahoma" w:cs="Tahoma"/>
          <w:caps/>
          <w:color w:val="F66400"/>
          <w:sz w:val="22"/>
          <w:vertAlign w:val="superscript"/>
          <w:lang w:val="fr-FR"/>
        </w:rPr>
        <w:t>3</w:t>
      </w:r>
      <w:r w:rsidRPr="00207995">
        <w:rPr>
          <w:rFonts w:ascii="Tahoma" w:hAnsi="Tahoma" w:cs="Tahoma"/>
          <w:color w:val="F66400"/>
          <w:sz w:val="22"/>
          <w:lang w:val="fr-FR"/>
        </w:rPr>
        <w:t xml:space="preserve"> Systèmes d’exploitation MSDN</w:t>
      </w:r>
      <w:bookmarkEnd w:id="972"/>
      <w:bookmarkEnd w:id="979"/>
      <w:bookmarkEnd w:id="980"/>
    </w:p>
    <w:bookmarkEnd w:id="973"/>
    <w:bookmarkEnd w:id="974"/>
    <w:p w:rsidR="00D16EA8" w:rsidRPr="00207995" w:rsidRDefault="00D16EA8" w:rsidP="00D16EA8">
      <w:pPr>
        <w:pStyle w:val="FootnoteBulletLevel1"/>
        <w:tabs>
          <w:tab w:val="clear" w:pos="900"/>
        </w:tabs>
        <w:spacing w:before="0" w:after="0"/>
        <w:ind w:left="720" w:firstLine="0"/>
        <w:rPr>
          <w:rFonts w:ascii="Tahoma" w:hAnsi="Tahoma" w:cs="Tahoma"/>
          <w:lang w:val="fr-FR"/>
        </w:rPr>
      </w:pPr>
    </w:p>
    <w:p w:rsidR="00D16EA8" w:rsidRPr="00207995" w:rsidRDefault="00DC2291" w:rsidP="00864B8A">
      <w:pPr>
        <w:spacing w:after="60"/>
        <w:ind w:left="720"/>
        <w:rPr>
          <w:rFonts w:cs="Tahoma"/>
          <w:lang w:val="fr-FR"/>
        </w:rPr>
      </w:pPr>
      <w:r w:rsidRPr="00207995">
        <w:rPr>
          <w:rFonts w:cs="Tahoma"/>
          <w:b/>
          <w:szCs w:val="20"/>
          <w:lang w:val="fr-FR"/>
        </w:rPr>
        <w:t>Éligibilité à la Software Assurance</w:t>
      </w:r>
    </w:p>
    <w:p w:rsidR="008368B4" w:rsidRPr="00207995" w:rsidRDefault="00DC2291" w:rsidP="00957FE9">
      <w:pPr>
        <w:pStyle w:val="EndnoteText"/>
        <w:tabs>
          <w:tab w:val="num" w:pos="1080"/>
        </w:tabs>
        <w:ind w:left="720"/>
        <w:rPr>
          <w:rFonts w:ascii="Tahoma" w:hAnsi="Tahoma" w:cs="Tahoma"/>
          <w:lang w:val="fr-FR"/>
        </w:rPr>
      </w:pPr>
      <w:r w:rsidRPr="00207995">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w:t>
      </w:r>
      <w:r w:rsidR="00957FE9">
        <w:rPr>
          <w:rFonts w:ascii="Tahoma" w:hAnsi="Tahoma" w:cs="Tahoma"/>
          <w:sz w:val="18"/>
          <w:lang w:val="fr-FR"/>
        </w:rPr>
        <w:t> </w:t>
      </w:r>
      <w:r w:rsidRPr="00207995">
        <w:rPr>
          <w:rFonts w:ascii="Tahoma" w:hAnsi="Tahoma" w:cs="Tahoma"/>
          <w:sz w:val="18"/>
          <w:lang w:val="fr-FR"/>
        </w:rPr>
        <w:t>nouvel abonnement MSDN doit être supprimé.</w:t>
      </w:r>
    </w:p>
    <w:p w:rsidR="00DC2291" w:rsidRPr="00207995" w:rsidRDefault="00DC2291" w:rsidP="00D16EA8">
      <w:pPr>
        <w:pStyle w:val="EndnoteText"/>
        <w:tabs>
          <w:tab w:val="num" w:pos="1080"/>
        </w:tabs>
        <w:ind w:left="720"/>
        <w:rPr>
          <w:rFonts w:ascii="Tahoma" w:hAnsi="Tahoma" w:cs="Tahoma"/>
          <w:lang w:val="fr-FR"/>
        </w:rPr>
      </w:pP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Ultimate avec MSDN</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Premium avec MSDN</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Embedded</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Test Professional avec MSDN</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Professional</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Premium</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Team Suite avec MSDN Premium</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Test avec MSDN Premium</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Development avec MSDN Premium</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 xml:space="preserve">Visual Studio Team System Architecture avec MSDN Premium </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Database avec MSDN Premium</w:t>
      </w:r>
    </w:p>
    <w:p w:rsidR="00DC2291" w:rsidRPr="000612F9" w:rsidRDefault="00DC2291" w:rsidP="00D16EA8">
      <w:pPr>
        <w:pStyle w:val="FootnoteBulletLevel2"/>
        <w:numPr>
          <w:ilvl w:val="0"/>
          <w:numId w:val="4"/>
        </w:numPr>
        <w:spacing w:before="0" w:after="60"/>
        <w:ind w:left="1440"/>
        <w:rPr>
          <w:rFonts w:ascii="Tahoma" w:hAnsi="Tahoma" w:cs="Tahoma"/>
        </w:rPr>
      </w:pPr>
      <w:r w:rsidRPr="000612F9">
        <w:rPr>
          <w:rFonts w:ascii="Tahoma" w:hAnsi="Tahoma" w:cs="Tahoma"/>
          <w:sz w:val="18"/>
        </w:rPr>
        <w:t>Systèmes d’exploitation MSDN</w:t>
      </w:r>
    </w:p>
    <w:p w:rsidR="00DC2291" w:rsidRPr="00207995" w:rsidRDefault="00DC2291" w:rsidP="00D16EA8">
      <w:pPr>
        <w:pStyle w:val="FootnoteBulletLevel2"/>
        <w:numPr>
          <w:ilvl w:val="0"/>
          <w:numId w:val="4"/>
        </w:numPr>
        <w:spacing w:before="0" w:after="60"/>
        <w:ind w:left="1440"/>
        <w:rPr>
          <w:rFonts w:ascii="Tahoma" w:hAnsi="Tahoma" w:cs="Tahoma"/>
          <w:lang w:val="fr-FR"/>
        </w:rPr>
      </w:pPr>
      <w:r w:rsidRPr="00207995">
        <w:rPr>
          <w:rFonts w:ascii="Tahoma" w:hAnsi="Tahoma" w:cs="Tahoma"/>
          <w:sz w:val="18"/>
          <w:lang w:val="fr-FR"/>
        </w:rPr>
        <w:t>Clients possédant un abonnement contracté auprès d’un détaillant pour l’un des logiciels ci</w:t>
      </w:r>
      <w:r w:rsidR="002E27FA">
        <w:rPr>
          <w:rFonts w:ascii="Tahoma" w:hAnsi="Tahoma" w:cs="Tahoma"/>
          <w:sz w:val="18"/>
          <w:lang w:val="fr-FR"/>
        </w:rPr>
        <w:t>-</w:t>
      </w:r>
      <w:r w:rsidRPr="00207995">
        <w:rPr>
          <w:rFonts w:ascii="Tahoma" w:hAnsi="Tahoma" w:cs="Tahoma"/>
          <w:sz w:val="18"/>
          <w:lang w:val="fr-FR"/>
        </w:rPr>
        <w:t>dessus</w:t>
      </w:r>
    </w:p>
    <w:p w:rsidR="00413D8A" w:rsidRPr="00207995" w:rsidRDefault="00413D8A">
      <w:pPr>
        <w:rPr>
          <w:rFonts w:cs="Tahoma"/>
          <w:lang w:val="fr-FR"/>
        </w:rPr>
      </w:pPr>
    </w:p>
    <w:p w:rsidR="00D16EA8" w:rsidRPr="00207995" w:rsidRDefault="00F51051" w:rsidP="00864B8A">
      <w:pPr>
        <w:spacing w:after="60"/>
        <w:ind w:left="720"/>
        <w:rPr>
          <w:rFonts w:cs="Tahoma"/>
          <w:lang w:val="fr-FR"/>
        </w:rPr>
      </w:pPr>
      <w:r w:rsidRPr="00207995">
        <w:rPr>
          <w:rFonts w:cs="Tahoma"/>
          <w:b/>
          <w:szCs w:val="20"/>
          <w:lang w:val="fr-FR"/>
        </w:rPr>
        <w:t>Services d’abonnement</w:t>
      </w:r>
    </w:p>
    <w:p w:rsidR="00B26237" w:rsidRPr="00207995" w:rsidRDefault="002333B5" w:rsidP="00D16EA8">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rsidR="00D16EA8" w:rsidRPr="00207995" w:rsidRDefault="00D16EA8" w:rsidP="00D16EA8">
      <w:pPr>
        <w:pStyle w:val="FootnoteBulletLevel2"/>
        <w:tabs>
          <w:tab w:val="clear" w:pos="1260"/>
        </w:tabs>
        <w:spacing w:before="0"/>
        <w:ind w:left="0" w:firstLine="0"/>
        <w:rPr>
          <w:rFonts w:ascii="Tahoma" w:hAnsi="Tahoma" w:cs="Tahoma"/>
          <w:lang w:val="fr-FR"/>
        </w:rPr>
      </w:pPr>
    </w:p>
    <w:p w:rsidR="000C6DBC" w:rsidRPr="000612F9" w:rsidRDefault="00B54C21" w:rsidP="00B26237">
      <w:pPr>
        <w:pStyle w:val="Heading2"/>
        <w:ind w:left="0"/>
        <w:rPr>
          <w:rFonts w:ascii="Tahoma" w:hAnsi="Tahoma" w:cs="Tahoma"/>
        </w:rPr>
      </w:pPr>
      <w:bookmarkStart w:id="981" w:name="_6_Office_365"/>
      <w:bookmarkStart w:id="982" w:name="_45_Office_365"/>
      <w:bookmarkStart w:id="983" w:name="_4_Plateformes_MSDN"/>
      <w:bookmarkStart w:id="984" w:name="_Toc358737155"/>
      <w:bookmarkStart w:id="985" w:name="_Toc336338262"/>
      <w:bookmarkEnd w:id="981"/>
      <w:bookmarkEnd w:id="982"/>
      <w:bookmarkEnd w:id="983"/>
      <w:r w:rsidRPr="000612F9">
        <w:rPr>
          <w:rFonts w:ascii="Tahoma" w:hAnsi="Tahoma" w:cs="Tahoma"/>
          <w:caps/>
          <w:color w:val="F66400"/>
          <w:sz w:val="22"/>
          <w:szCs w:val="20"/>
          <w:vertAlign w:val="superscript"/>
        </w:rPr>
        <w:t>4</w:t>
      </w:r>
      <w:r w:rsidRPr="000612F9">
        <w:rPr>
          <w:rFonts w:ascii="Tahoma" w:hAnsi="Tahoma" w:cs="Tahoma"/>
          <w:color w:val="F66400"/>
          <w:sz w:val="22"/>
          <w:szCs w:val="20"/>
        </w:rPr>
        <w:t xml:space="preserve"> </w:t>
      </w:r>
      <w:r w:rsidRPr="000612F9">
        <w:rPr>
          <w:rFonts w:ascii="Tahoma" w:hAnsi="Tahoma" w:cs="Tahoma"/>
          <w:color w:val="FF6600"/>
          <w:sz w:val="22"/>
          <w:szCs w:val="22"/>
        </w:rPr>
        <w:t>Plateformes MSDN</w:t>
      </w:r>
      <w:bookmarkEnd w:id="984"/>
    </w:p>
    <w:p w:rsidR="000C6DBC" w:rsidRPr="003C39A4" w:rsidRDefault="000C6DBC" w:rsidP="003C39A4">
      <w:pPr>
        <w:pStyle w:val="FootnoteBulletLevel2"/>
        <w:tabs>
          <w:tab w:val="clear" w:pos="1260"/>
        </w:tabs>
        <w:spacing w:before="0" w:line="180" w:lineRule="auto"/>
        <w:ind w:left="0" w:firstLine="0"/>
        <w:rPr>
          <w:rFonts w:ascii="Tahoma" w:hAnsi="Tahoma" w:cs="Tahoma"/>
          <w:sz w:val="16"/>
          <w:szCs w:val="16"/>
        </w:rPr>
      </w:pPr>
    </w:p>
    <w:p w:rsidR="000C6DBC" w:rsidRPr="000612F9" w:rsidRDefault="000C6DBC" w:rsidP="000C6DBC">
      <w:pPr>
        <w:spacing w:after="60"/>
        <w:ind w:left="720"/>
        <w:rPr>
          <w:rFonts w:cs="Tahoma"/>
        </w:rPr>
      </w:pPr>
      <w:r w:rsidRPr="000612F9">
        <w:rPr>
          <w:rFonts w:cs="Tahoma"/>
          <w:b/>
          <w:szCs w:val="18"/>
        </w:rPr>
        <w:t>Visual Studio Team Foundation Server 2012</w:t>
      </w:r>
    </w:p>
    <w:p w:rsidR="000C6DBC" w:rsidRPr="00207995" w:rsidRDefault="000C6DBC" w:rsidP="000C6DBC">
      <w:pPr>
        <w:pStyle w:val="EndnoteText"/>
        <w:ind w:left="720"/>
        <w:rPr>
          <w:rFonts w:ascii="Tahoma" w:hAnsi="Tahoma" w:cs="Tahoma"/>
          <w:lang w:val="fr-FR"/>
        </w:rPr>
      </w:pPr>
      <w:r w:rsidRPr="00207995">
        <w:rPr>
          <w:rFonts w:ascii="Tahoma" w:hAnsi="Tahoma" w:cs="Tahoma"/>
          <w:sz w:val="18"/>
          <w:szCs w:val="18"/>
          <w:lang w:val="fr-FR"/>
        </w:rPr>
        <w:t>L’abonné est éligible à une licence serveur Visual Studio Team Foundation Server 2012 et à une CAL Utilisateur Team Foundation Server.</w:t>
      </w:r>
      <w:r w:rsidR="00D274DC" w:rsidRPr="00207995">
        <w:rPr>
          <w:rFonts w:ascii="Tahoma" w:hAnsi="Tahoma" w:cs="Tahoma"/>
          <w:sz w:val="18"/>
          <w:szCs w:val="18"/>
          <w:lang w:val="fr-FR"/>
        </w:rPr>
        <w:t xml:space="preserve"> </w:t>
      </w:r>
      <w:r w:rsidRPr="00207995">
        <w:rPr>
          <w:rFonts w:ascii="Tahoma" w:hAnsi="Tahoma" w:cs="Tahoma"/>
          <w:sz w:val="18"/>
          <w:szCs w:val="18"/>
          <w:lang w:val="fr-FR"/>
        </w:rPr>
        <w:t>L’utilisation de la CAL est exclusivement réservée à l’abonné.</w:t>
      </w:r>
    </w:p>
    <w:p w:rsidR="000C6DBC" w:rsidRPr="00207995" w:rsidRDefault="000C6DBC" w:rsidP="003C39A4">
      <w:pPr>
        <w:spacing w:line="180" w:lineRule="auto"/>
        <w:rPr>
          <w:rFonts w:cs="Tahoma"/>
          <w:sz w:val="16"/>
          <w:szCs w:val="16"/>
          <w:lang w:val="fr-FR"/>
        </w:rPr>
      </w:pPr>
    </w:p>
    <w:p w:rsidR="000C6DBC" w:rsidRPr="00207995" w:rsidRDefault="000C6DBC" w:rsidP="000C6DBC">
      <w:pPr>
        <w:spacing w:after="60"/>
        <w:ind w:left="720"/>
        <w:rPr>
          <w:rFonts w:cs="Tahoma"/>
          <w:lang w:val="fr-FR"/>
        </w:rPr>
      </w:pPr>
      <w:r w:rsidRPr="00207995">
        <w:rPr>
          <w:rFonts w:cs="Tahoma"/>
          <w:b/>
          <w:szCs w:val="18"/>
          <w:lang w:val="fr-FR"/>
        </w:rPr>
        <w:t>Services d’abonnement</w:t>
      </w:r>
    </w:p>
    <w:p w:rsidR="000C6DBC" w:rsidRPr="00207995" w:rsidRDefault="000C6DBC" w:rsidP="000C6DBC">
      <w:pPr>
        <w:ind w:left="720"/>
        <w:rPr>
          <w:rFonts w:cs="Tahoma"/>
          <w:lang w:val="fr-FR"/>
        </w:rPr>
      </w:pPr>
      <w:r w:rsidRPr="00207995">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0C6DBC" w:rsidRPr="00207995" w:rsidRDefault="000C6DBC" w:rsidP="003C39A4">
      <w:pPr>
        <w:pStyle w:val="Heading2"/>
        <w:spacing w:line="180" w:lineRule="auto"/>
        <w:ind w:left="0"/>
        <w:rPr>
          <w:rFonts w:ascii="Tahoma" w:hAnsi="Tahoma" w:cs="Tahoma"/>
          <w:sz w:val="16"/>
          <w:szCs w:val="16"/>
          <w:lang w:val="fr-FR"/>
        </w:rPr>
      </w:pPr>
    </w:p>
    <w:p w:rsidR="00B26237" w:rsidRPr="00207995" w:rsidRDefault="00513265" w:rsidP="00B26237">
      <w:pPr>
        <w:pStyle w:val="Heading2"/>
        <w:ind w:left="0"/>
        <w:rPr>
          <w:rFonts w:ascii="Tahoma" w:hAnsi="Tahoma" w:cs="Tahoma"/>
          <w:lang w:val="fr-FR"/>
        </w:rPr>
      </w:pPr>
      <w:bookmarkStart w:id="986" w:name="_5_Office_365_1"/>
      <w:bookmarkStart w:id="987" w:name="_Toc358737156"/>
      <w:bookmarkEnd w:id="986"/>
      <w:r w:rsidRPr="00207995">
        <w:rPr>
          <w:rFonts w:ascii="Tahoma" w:hAnsi="Tahoma" w:cs="Tahoma"/>
          <w:caps/>
          <w:color w:val="FF6600"/>
          <w:sz w:val="22"/>
          <w:szCs w:val="22"/>
          <w:vertAlign w:val="superscript"/>
          <w:lang w:val="fr-FR"/>
        </w:rPr>
        <w:t>5</w:t>
      </w:r>
      <w:r w:rsidRPr="00207995">
        <w:rPr>
          <w:rFonts w:ascii="Tahoma" w:hAnsi="Tahoma" w:cs="Tahoma"/>
          <w:color w:val="FF6600"/>
          <w:lang w:val="fr-FR"/>
        </w:rPr>
        <w:t xml:space="preserve"> </w:t>
      </w:r>
      <w:r w:rsidRPr="00207995">
        <w:rPr>
          <w:rFonts w:ascii="Tahoma" w:hAnsi="Tahoma" w:cs="Tahoma"/>
          <w:color w:val="FF6600"/>
          <w:sz w:val="22"/>
          <w:szCs w:val="22"/>
          <w:lang w:val="fr-FR"/>
        </w:rPr>
        <w:t>Office 365 Éducation A2</w:t>
      </w:r>
      <w:r w:rsidR="002E27FA">
        <w:rPr>
          <w:rFonts w:ascii="Tahoma" w:hAnsi="Tahoma" w:cs="Tahoma"/>
          <w:color w:val="FF6600"/>
          <w:sz w:val="22"/>
          <w:szCs w:val="22"/>
          <w:lang w:val="fr-FR"/>
        </w:rPr>
        <w:t>-</w:t>
      </w:r>
      <w:r w:rsidRPr="00207995">
        <w:rPr>
          <w:rFonts w:ascii="Tahoma" w:hAnsi="Tahoma" w:cs="Tahoma"/>
          <w:color w:val="FF6600"/>
          <w:sz w:val="22"/>
          <w:szCs w:val="22"/>
          <w:lang w:val="fr-FR"/>
        </w:rPr>
        <w:t>A4 (SL Utilisateur)</w:t>
      </w:r>
      <w:bookmarkEnd w:id="985"/>
      <w:bookmarkEnd w:id="987"/>
    </w:p>
    <w:p w:rsidR="00B26237" w:rsidRPr="00207995" w:rsidRDefault="00B26237" w:rsidP="003C39A4">
      <w:pPr>
        <w:spacing w:line="180" w:lineRule="auto"/>
        <w:rPr>
          <w:rFonts w:cs="Tahoma"/>
          <w:sz w:val="16"/>
          <w:szCs w:val="16"/>
          <w:lang w:val="fr-FR"/>
        </w:rPr>
      </w:pPr>
    </w:p>
    <w:p w:rsidR="00B26237" w:rsidRPr="00207995" w:rsidRDefault="00B26237" w:rsidP="00B26237">
      <w:pPr>
        <w:ind w:left="720"/>
        <w:rPr>
          <w:rFonts w:cs="Tahoma"/>
          <w:lang w:val="fr-FR"/>
        </w:rPr>
      </w:pPr>
      <w:r w:rsidRPr="00207995">
        <w:rPr>
          <w:rFonts w:eastAsia="Calibri" w:cs="Tahoma"/>
          <w:color w:val="000000"/>
          <w:szCs w:val="18"/>
          <w:lang w:val="fr-FR"/>
        </w:rPr>
        <w:t>Office 365 Éducation A2</w:t>
      </w:r>
      <w:r w:rsidR="002E27FA">
        <w:rPr>
          <w:rFonts w:eastAsia="Calibri" w:cs="Tahoma"/>
          <w:color w:val="000000"/>
          <w:szCs w:val="18"/>
          <w:lang w:val="fr-FR"/>
        </w:rPr>
        <w:t>-</w:t>
      </w:r>
      <w:r w:rsidRPr="00207995">
        <w:rPr>
          <w:rFonts w:eastAsia="Calibri" w:cs="Tahoma"/>
          <w:color w:val="000000"/>
          <w:szCs w:val="18"/>
          <w:lang w:val="fr-FR"/>
        </w:rPr>
        <w:t>A4 se compose des versions spécifiques à l’éducation des services en ligne d’Office 365 Entreprise E2</w:t>
      </w:r>
      <w:r w:rsidR="002E27FA">
        <w:rPr>
          <w:rFonts w:eastAsia="Calibri" w:cs="Tahoma"/>
          <w:color w:val="000000"/>
          <w:szCs w:val="18"/>
          <w:lang w:val="fr-FR"/>
        </w:rPr>
        <w:t>-</w:t>
      </w:r>
      <w:r w:rsidRPr="00207995">
        <w:rPr>
          <w:rFonts w:eastAsia="Calibri" w:cs="Tahoma"/>
          <w:color w:val="000000"/>
          <w:szCs w:val="18"/>
          <w:lang w:val="fr-FR"/>
        </w:rPr>
        <w:t>E4, à l'exception de Yammer Enterprise.</w:t>
      </w:r>
      <w:r w:rsidR="00D274DC" w:rsidRPr="00207995">
        <w:rPr>
          <w:rFonts w:eastAsia="Calibri" w:cs="Tahoma"/>
          <w:color w:val="000000"/>
          <w:szCs w:val="18"/>
          <w:lang w:val="fr-FR"/>
        </w:rPr>
        <w:t xml:space="preserve"> </w:t>
      </w:r>
      <w:r w:rsidRPr="00207995">
        <w:rPr>
          <w:rFonts w:eastAsia="Calibri" w:cs="Tahoma"/>
          <w:color w:val="000000"/>
          <w:szCs w:val="18"/>
          <w:lang w:val="fr-FR"/>
        </w:rPr>
        <w:t>Les droits d’utilisation d’Office Éducation A2</w:t>
      </w:r>
      <w:r w:rsidR="002E27FA">
        <w:rPr>
          <w:rFonts w:eastAsia="Calibri" w:cs="Tahoma"/>
          <w:color w:val="000000"/>
          <w:szCs w:val="18"/>
          <w:lang w:val="fr-FR"/>
        </w:rPr>
        <w:t>-</w:t>
      </w:r>
      <w:r w:rsidRPr="00207995">
        <w:rPr>
          <w:rFonts w:eastAsia="Calibri" w:cs="Tahoma"/>
          <w:color w:val="000000"/>
          <w:szCs w:val="18"/>
          <w:lang w:val="fr-FR"/>
        </w:rPr>
        <w:t>A4 et de leurs composants sont identiques aux droits d’utilisation de leurs équivalents grand public.</w:t>
      </w:r>
      <w:r w:rsidR="00D274DC" w:rsidRPr="00207995">
        <w:rPr>
          <w:rFonts w:eastAsia="Calibri" w:cs="Tahoma"/>
          <w:color w:val="000000"/>
          <w:szCs w:val="18"/>
          <w:lang w:val="fr-FR"/>
        </w:rPr>
        <w:t xml:space="preserve"> </w:t>
      </w:r>
      <w:r w:rsidRPr="00207995">
        <w:rPr>
          <w:rFonts w:eastAsia="Calibri" w:cs="Tahoma"/>
          <w:color w:val="000000"/>
          <w:szCs w:val="18"/>
          <w:lang w:val="fr-FR"/>
        </w:rPr>
        <w:t>Toutefois, les utilisateurs disposant de SL Utilisateur Office 365 Éducation A2 ne sont pas autorisés à accéder aux serveurs sur site et Yammer Enterprise n'est pas disponible avec les plans A2 à A4.</w:t>
      </w:r>
    </w:p>
    <w:p w:rsidR="00B26237" w:rsidRPr="00207995" w:rsidRDefault="00B26237" w:rsidP="003C39A4">
      <w:pPr>
        <w:spacing w:line="180" w:lineRule="auto"/>
        <w:ind w:left="720"/>
        <w:rPr>
          <w:rFonts w:cs="Tahoma"/>
          <w:sz w:val="16"/>
          <w:szCs w:val="16"/>
          <w:lang w:val="fr-FR"/>
        </w:rPr>
      </w:pPr>
    </w:p>
    <w:p w:rsidR="00B26237" w:rsidRPr="00207995" w:rsidRDefault="00B26237" w:rsidP="00B26237">
      <w:pPr>
        <w:ind w:left="720"/>
        <w:rPr>
          <w:rFonts w:cs="Tahoma"/>
          <w:lang w:val="fr-FR"/>
        </w:rPr>
      </w:pPr>
      <w:r w:rsidRPr="00207995">
        <w:rPr>
          <w:rFonts w:eastAsia="Calibri" w:cs="Tahoma"/>
          <w:color w:val="000000"/>
          <w:szCs w:val="18"/>
          <w:lang w:val="fr-FR"/>
        </w:rPr>
        <w:t>Les licences d’abonnement pour Office 365 Plans vendues au titre d’un Contrat School doivent être achetées</w:t>
      </w:r>
      <w:r w:rsidR="003C39A4" w:rsidRPr="00207995">
        <w:rPr>
          <w:rFonts w:eastAsia="Calibri" w:cs="Tahoma"/>
          <w:color w:val="000000"/>
          <w:szCs w:val="18"/>
          <w:lang w:val="fr-FR"/>
        </w:rPr>
        <w:t> </w:t>
      </w:r>
      <w:r w:rsidRPr="00207995">
        <w:rPr>
          <w:rFonts w:eastAsia="Calibri" w:cs="Tahoma"/>
          <w:color w:val="000000"/>
          <w:szCs w:val="18"/>
          <w:lang w:val="fr-FR"/>
        </w:rPr>
        <w:t>par utilisateur, avec une option couvrant ou non l’ensemble de l’Établissement. L’Établissement devra commander les Licences d’Abonnement Utilisateur supplémentaires requises pour accéder à O365 Plan à mi</w:t>
      </w:r>
      <w:r w:rsidR="002E27FA">
        <w:rPr>
          <w:rFonts w:eastAsia="Calibri" w:cs="Tahoma"/>
          <w:color w:val="000000"/>
          <w:szCs w:val="18"/>
          <w:lang w:val="fr-FR"/>
        </w:rPr>
        <w:t>-</w:t>
      </w:r>
      <w:r w:rsidRPr="00207995">
        <w:rPr>
          <w:rFonts w:eastAsia="Calibri" w:cs="Tahoma"/>
          <w:color w:val="000000"/>
          <w:szCs w:val="18"/>
          <w:lang w:val="fr-FR"/>
        </w:rPr>
        <w:t>durée, le cas échéant.</w:t>
      </w:r>
      <w:r w:rsidR="00D274DC" w:rsidRPr="00207995">
        <w:rPr>
          <w:rFonts w:eastAsia="Calibri" w:cs="Tahoma"/>
          <w:color w:val="000000"/>
          <w:szCs w:val="18"/>
          <w:lang w:val="fr-FR"/>
        </w:rPr>
        <w:t xml:space="preserve"> </w:t>
      </w:r>
      <w:r w:rsidRPr="00207995">
        <w:rPr>
          <w:rFonts w:eastAsia="Calibri" w:cs="Tahoma"/>
          <w:color w:val="000000"/>
          <w:szCs w:val="18"/>
          <w:lang w:val="fr-FR"/>
        </w:rPr>
        <w:t>Il peut utiliser tout produit O365 Plan pour satisfaire les conditions minimales d’éligibilité au programme. Le produit éligible doit être couvert par une licence concédée dans le</w:t>
      </w:r>
      <w:r w:rsidR="003C39A4" w:rsidRPr="00207995">
        <w:rPr>
          <w:rFonts w:eastAsia="Calibri" w:cs="Tahoma"/>
          <w:color w:val="000000"/>
          <w:szCs w:val="18"/>
          <w:lang w:val="fr-FR"/>
        </w:rPr>
        <w:t> </w:t>
      </w:r>
      <w:r w:rsidRPr="00207995">
        <w:rPr>
          <w:rFonts w:eastAsia="Calibri" w:cs="Tahoma"/>
          <w:color w:val="000000"/>
          <w:szCs w:val="18"/>
          <w:lang w:val="fr-FR"/>
        </w:rPr>
        <w:t>cadre du même accord de mise en œuvre que les licences des Modules Complémentaires O365 correspondantes.</w:t>
      </w:r>
      <w:r w:rsidR="00D274DC" w:rsidRPr="00207995">
        <w:rPr>
          <w:rFonts w:eastAsia="Calibri" w:cs="Tahoma"/>
          <w:color w:val="000000"/>
          <w:szCs w:val="18"/>
          <w:lang w:val="fr-FR"/>
        </w:rPr>
        <w:t xml:space="preserve"> </w:t>
      </w:r>
      <w:r w:rsidRPr="00207995">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rsidR="00B26237" w:rsidRPr="00207995" w:rsidRDefault="00B26237" w:rsidP="003C39A4">
      <w:pPr>
        <w:spacing w:line="180" w:lineRule="auto"/>
        <w:ind w:left="720"/>
        <w:rPr>
          <w:rFonts w:cs="Tahoma"/>
          <w:sz w:val="16"/>
          <w:szCs w:val="16"/>
          <w:lang w:val="fr-FR"/>
        </w:rPr>
      </w:pPr>
    </w:p>
    <w:p w:rsidR="00996781" w:rsidRPr="00207995" w:rsidRDefault="00996781" w:rsidP="00B26237">
      <w:pPr>
        <w:ind w:left="720"/>
        <w:rPr>
          <w:rFonts w:cs="Tahoma"/>
          <w:lang w:val="fr-FR"/>
        </w:rPr>
      </w:pPr>
      <w:r w:rsidRPr="00207995">
        <w:rPr>
          <w:rFonts w:cs="Tahoma"/>
          <w:iCs/>
          <w:lang w:val="fr-FR"/>
        </w:rPr>
        <w:t>Dans le cadre d’une offre limitée, les clients Office 365 Éducation A1, A2, A3 ou A4 recevront une copie sous licence de Lync 2013 (ou Lync 2011 pour Mac) gratuite avec chaque licence d’abonnement utilisateur pour Office 365 Éducation A1, A2, A3 et A4 achetée. Ce logiciel doit être utilisé exclusivement avec Office 365 Éducation A1, A2, A3 et A4 (qui inclut Lync Online) ; tout droit d’utiliser le logiciel prend fin lorsque la licence d’abonnement à Office 365 Éducation A1, A2, A3, A4 et Lync Online du client expire ou est migrée vers la version majeure suivante, la première de ces deux échéances étant applicable.</w:t>
      </w:r>
    </w:p>
    <w:p w:rsidR="00996781" w:rsidRPr="00207995" w:rsidRDefault="00996781" w:rsidP="003C39A4">
      <w:pPr>
        <w:spacing w:line="180" w:lineRule="auto"/>
        <w:ind w:left="720"/>
        <w:rPr>
          <w:rFonts w:cs="Tahoma"/>
          <w:sz w:val="16"/>
          <w:szCs w:val="16"/>
          <w:lang w:val="fr-FR"/>
        </w:rPr>
      </w:pPr>
    </w:p>
    <w:p w:rsidR="00B26237" w:rsidRPr="00207995" w:rsidRDefault="0035314F" w:rsidP="00864B8A">
      <w:pPr>
        <w:spacing w:after="60"/>
        <w:ind w:left="720"/>
        <w:rPr>
          <w:rFonts w:cs="Tahoma"/>
          <w:lang w:val="fr-FR"/>
        </w:rPr>
      </w:pPr>
      <w:r w:rsidRPr="00207995">
        <w:rPr>
          <w:rFonts w:cs="Tahoma"/>
          <w:b/>
          <w:szCs w:val="20"/>
          <w:lang w:val="fr-FR"/>
        </w:rPr>
        <w:t>SL Utilisateur Modules Complémentaires</w:t>
      </w:r>
    </w:p>
    <w:p w:rsidR="00B26237" w:rsidRPr="00207995" w:rsidRDefault="00B26237" w:rsidP="00B26237">
      <w:pPr>
        <w:ind w:left="720"/>
        <w:rPr>
          <w:rFonts w:cs="Tahoma"/>
          <w:lang w:val="fr-FR"/>
        </w:rPr>
      </w:pPr>
      <w:r w:rsidRPr="00207995">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w:t>
      </w:r>
      <w:r w:rsidR="003C39A4" w:rsidRPr="00207995">
        <w:rPr>
          <w:rFonts w:eastAsia="Calibri" w:cs="Tahoma"/>
          <w:color w:val="000000"/>
          <w:szCs w:val="18"/>
          <w:lang w:val="fr-FR"/>
        </w:rPr>
        <w:t> </w:t>
      </w:r>
      <w:r w:rsidRPr="00207995">
        <w:rPr>
          <w:rFonts w:eastAsia="Calibri" w:cs="Tahoma"/>
          <w:color w:val="000000"/>
          <w:szCs w:val="18"/>
          <w:lang w:val="fr-FR"/>
        </w:rPr>
        <w:t>façon détaillée dans le tableau ci</w:t>
      </w:r>
      <w:r w:rsidR="002E27FA">
        <w:rPr>
          <w:rFonts w:eastAsia="Calibri" w:cs="Tahoma"/>
          <w:color w:val="000000"/>
          <w:szCs w:val="18"/>
          <w:lang w:val="fr-FR"/>
        </w:rPr>
        <w:t>-</w:t>
      </w:r>
      <w:r w:rsidRPr="00207995">
        <w:rPr>
          <w:rFonts w:eastAsia="Calibri" w:cs="Tahoma"/>
          <w:color w:val="000000"/>
          <w:szCs w:val="18"/>
          <w:lang w:val="fr-FR"/>
        </w:rPr>
        <w:t>dessous.</w:t>
      </w:r>
      <w:r w:rsidR="00D274DC" w:rsidRPr="00207995">
        <w:rPr>
          <w:rFonts w:eastAsia="Calibri" w:cs="Tahoma"/>
          <w:color w:val="000000"/>
          <w:szCs w:val="18"/>
          <w:lang w:val="fr-FR"/>
        </w:rPr>
        <w:t xml:space="preserve"> </w:t>
      </w:r>
      <w:r w:rsidRPr="00207995">
        <w:rPr>
          <w:rFonts w:eastAsia="Calibri" w:cs="Tahoma"/>
          <w:color w:val="000000"/>
          <w:szCs w:val="18"/>
          <w:lang w:val="fr-FR"/>
        </w:rPr>
        <w:t>Établissements ayant conclu un Contrat School : Les Établissements peuvent acheter la Licence d’Abonnement Utilisateur correspondante pour le Module Complémentaire O365 Plan afin de couvrir un nombre d’utilisateurs égal au nombre de PC Éligibles, dès</w:t>
      </w:r>
      <w:r w:rsidR="003C39A4" w:rsidRPr="00207995">
        <w:rPr>
          <w:rFonts w:eastAsia="Calibri" w:cs="Tahoma"/>
          <w:color w:val="000000"/>
          <w:szCs w:val="18"/>
          <w:lang w:val="fr-FR"/>
        </w:rPr>
        <w:t> </w:t>
      </w:r>
      <w:r w:rsidRPr="00207995">
        <w:rPr>
          <w:rFonts w:eastAsia="Calibri" w:cs="Tahoma"/>
          <w:color w:val="000000"/>
          <w:szCs w:val="18"/>
          <w:lang w:val="fr-FR"/>
        </w:rPr>
        <w:t>lors</w:t>
      </w:r>
      <w:r w:rsidR="003C39A4" w:rsidRPr="00207995">
        <w:rPr>
          <w:rFonts w:eastAsia="Calibri" w:cs="Tahoma"/>
          <w:color w:val="000000"/>
          <w:szCs w:val="18"/>
          <w:lang w:val="fr-FR"/>
        </w:rPr>
        <w:t> </w:t>
      </w:r>
      <w:r w:rsidRPr="00207995">
        <w:rPr>
          <w:rFonts w:eastAsia="Calibri" w:cs="Tahoma"/>
          <w:color w:val="000000"/>
          <w:szCs w:val="18"/>
          <w:lang w:val="fr-FR"/>
        </w:rPr>
        <w:t>que la couverture pour les produits éligibles est maintenue.</w:t>
      </w:r>
      <w:r w:rsidR="00D274DC" w:rsidRPr="00207995">
        <w:rPr>
          <w:rFonts w:eastAsia="Calibri" w:cs="Tahoma"/>
          <w:color w:val="000000"/>
          <w:szCs w:val="18"/>
          <w:lang w:val="fr-FR"/>
        </w:rPr>
        <w:t xml:space="preserve"> </w:t>
      </w:r>
    </w:p>
    <w:p w:rsidR="00B26237" w:rsidRPr="00207995" w:rsidRDefault="00B26237" w:rsidP="003C39A4">
      <w:pPr>
        <w:spacing w:line="180" w:lineRule="auto"/>
        <w:rPr>
          <w:rFonts w:cs="Tahoma"/>
          <w:sz w:val="16"/>
          <w:szCs w:val="16"/>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0612F9" w:rsidTr="00B42A20">
        <w:tc>
          <w:tcPr>
            <w:tcW w:w="4320" w:type="dxa"/>
            <w:shd w:val="clear" w:color="auto" w:fill="FABF8F"/>
          </w:tcPr>
          <w:p w:rsidR="00B26237" w:rsidRPr="000612F9" w:rsidRDefault="00B26237" w:rsidP="00B42A20">
            <w:pPr>
              <w:rPr>
                <w:rFonts w:eastAsia="Calibri" w:cs="Tahoma"/>
                <w:b/>
                <w:color w:val="000000"/>
                <w:szCs w:val="18"/>
              </w:rPr>
            </w:pPr>
            <w:r w:rsidRPr="000612F9">
              <w:rPr>
                <w:rFonts w:eastAsia="Calibri" w:cs="Tahoma"/>
                <w:b/>
                <w:color w:val="000000"/>
                <w:szCs w:val="18"/>
              </w:rPr>
              <w:t>Licence éligible</w:t>
            </w:r>
          </w:p>
        </w:tc>
        <w:tc>
          <w:tcPr>
            <w:tcW w:w="4320" w:type="dxa"/>
            <w:shd w:val="clear" w:color="auto" w:fill="FABF8F"/>
          </w:tcPr>
          <w:p w:rsidR="00B26237" w:rsidRPr="000612F9" w:rsidRDefault="00B26237" w:rsidP="00B42A20">
            <w:pPr>
              <w:rPr>
                <w:rFonts w:eastAsia="Calibri" w:cs="Tahoma"/>
                <w:b/>
                <w:color w:val="000000"/>
                <w:szCs w:val="18"/>
              </w:rPr>
            </w:pPr>
            <w:r w:rsidRPr="000612F9">
              <w:rPr>
                <w:rFonts w:eastAsia="Calibri" w:cs="Tahoma"/>
                <w:b/>
                <w:color w:val="000000"/>
                <w:szCs w:val="18"/>
              </w:rPr>
              <w:t>SL Utilisateur Module complémentaire</w:t>
            </w:r>
          </w:p>
        </w:tc>
      </w:tr>
      <w:tr w:rsidR="00B26237" w:rsidRPr="009A648F" w:rsidTr="00B42A20">
        <w:tc>
          <w:tcPr>
            <w:tcW w:w="4320" w:type="dxa"/>
            <w:shd w:val="clear" w:color="auto" w:fill="auto"/>
          </w:tcPr>
          <w:p w:rsidR="00B26237" w:rsidRPr="00207995" w:rsidRDefault="00B26237" w:rsidP="00B42A20">
            <w:pPr>
              <w:rPr>
                <w:rFonts w:eastAsia="Calibri" w:cs="Tahoma"/>
                <w:color w:val="000000"/>
                <w:szCs w:val="18"/>
                <w:lang w:val="fr-FR"/>
              </w:rPr>
            </w:pPr>
            <w:r w:rsidRPr="00207995">
              <w:rPr>
                <w:rFonts w:eastAsia="Calibri" w:cs="Tahoma"/>
                <w:color w:val="000000"/>
                <w:szCs w:val="18"/>
                <w:lang w:val="fr-FR"/>
              </w:rPr>
              <w:t>CAL Core Suite</w:t>
            </w:r>
            <w:r w:rsidRPr="00207995">
              <w:rPr>
                <w:rFonts w:eastAsia="Calibri" w:cs="Tahoma"/>
                <w:color w:val="000000"/>
                <w:szCs w:val="18"/>
                <w:vertAlign w:val="superscript"/>
                <w:lang w:val="fr-FR"/>
              </w:rPr>
              <w:t>1</w:t>
            </w:r>
            <w:r w:rsidRPr="00207995">
              <w:rPr>
                <w:rFonts w:eastAsia="Calibri" w:cs="Tahoma"/>
                <w:color w:val="000000"/>
                <w:szCs w:val="18"/>
                <w:lang w:val="fr-FR"/>
              </w:rPr>
              <w:t xml:space="preserve"> ou CAL Enterprise Suite</w:t>
            </w:r>
            <w:r w:rsidRPr="00207995">
              <w:rPr>
                <w:rFonts w:eastAsia="Calibri" w:cs="Tahoma"/>
                <w:color w:val="000000"/>
                <w:szCs w:val="18"/>
                <w:vertAlign w:val="superscript"/>
                <w:lang w:val="fr-FR"/>
              </w:rPr>
              <w:t>1</w:t>
            </w:r>
          </w:p>
        </w:tc>
        <w:tc>
          <w:tcPr>
            <w:tcW w:w="4320" w:type="dxa"/>
            <w:shd w:val="clear" w:color="auto" w:fill="auto"/>
          </w:tcPr>
          <w:p w:rsidR="00B26237" w:rsidRPr="00207995" w:rsidRDefault="00B26237" w:rsidP="009B3FA2">
            <w:pPr>
              <w:rPr>
                <w:rFonts w:eastAsia="Calibri" w:cs="Tahoma"/>
                <w:color w:val="000000"/>
                <w:szCs w:val="18"/>
                <w:lang w:val="fr-FR"/>
              </w:rPr>
            </w:pPr>
            <w:r w:rsidRPr="00207995">
              <w:rPr>
                <w:rFonts w:eastAsia="Calibri" w:cs="Tahoma"/>
                <w:color w:val="000000"/>
                <w:szCs w:val="18"/>
                <w:lang w:val="fr-FR"/>
              </w:rPr>
              <w:t>SL Utilisateur Module Complémentaire Office 365 Éducation A3 pour CAL Core ou CAL Enterprise</w:t>
            </w:r>
          </w:p>
        </w:tc>
      </w:tr>
      <w:tr w:rsidR="00B26237" w:rsidRPr="009A648F" w:rsidTr="00B42A20">
        <w:tc>
          <w:tcPr>
            <w:tcW w:w="4320" w:type="dxa"/>
            <w:shd w:val="clear" w:color="auto" w:fill="auto"/>
          </w:tcPr>
          <w:p w:rsidR="00B26237" w:rsidRPr="000612F9" w:rsidRDefault="00B26237" w:rsidP="00B42A20">
            <w:pPr>
              <w:rPr>
                <w:rFonts w:eastAsia="Calibri" w:cs="Tahoma"/>
                <w:color w:val="000000"/>
                <w:szCs w:val="18"/>
              </w:rPr>
            </w:pPr>
            <w:r w:rsidRPr="000612F9">
              <w:rPr>
                <w:rFonts w:eastAsia="Calibri" w:cs="Tahoma"/>
                <w:color w:val="000000"/>
                <w:szCs w:val="18"/>
              </w:rPr>
              <w:t>Office Pro Plus</w:t>
            </w:r>
            <w:r w:rsidRPr="000612F9">
              <w:rPr>
                <w:rFonts w:eastAsia="Calibri" w:cs="Tahoma"/>
                <w:color w:val="000000"/>
                <w:szCs w:val="18"/>
                <w:vertAlign w:val="superscript"/>
              </w:rPr>
              <w:t>1</w:t>
            </w:r>
          </w:p>
        </w:tc>
        <w:tc>
          <w:tcPr>
            <w:tcW w:w="4320" w:type="dxa"/>
            <w:shd w:val="clear" w:color="auto" w:fill="auto"/>
          </w:tcPr>
          <w:p w:rsidR="00B26237" w:rsidRPr="00207995" w:rsidRDefault="00B26237" w:rsidP="009B3FA2">
            <w:pPr>
              <w:rPr>
                <w:rFonts w:eastAsia="Calibri" w:cs="Tahoma"/>
                <w:color w:val="000000"/>
                <w:szCs w:val="18"/>
                <w:lang w:val="fr-FR"/>
              </w:rPr>
            </w:pPr>
            <w:r w:rsidRPr="00207995">
              <w:rPr>
                <w:rFonts w:eastAsia="Calibri" w:cs="Tahoma"/>
                <w:color w:val="000000"/>
                <w:szCs w:val="18"/>
                <w:lang w:val="fr-FR"/>
              </w:rPr>
              <w:t>SL Utilisateur Module Complémentaire Office 365 Éducation A3 pour Office Pro Plus</w:t>
            </w:r>
          </w:p>
        </w:tc>
      </w:tr>
      <w:tr w:rsidR="00B26237" w:rsidRPr="009A648F" w:rsidTr="00B42A20">
        <w:tc>
          <w:tcPr>
            <w:tcW w:w="4320" w:type="dxa"/>
            <w:shd w:val="clear" w:color="auto" w:fill="auto"/>
          </w:tcPr>
          <w:p w:rsidR="00B26237" w:rsidRPr="00207995" w:rsidRDefault="00B26237" w:rsidP="00B42A20">
            <w:pPr>
              <w:rPr>
                <w:rFonts w:eastAsia="Calibri" w:cs="Tahoma"/>
                <w:color w:val="000000"/>
                <w:szCs w:val="18"/>
                <w:lang w:val="fr-FR"/>
              </w:rPr>
            </w:pPr>
            <w:r w:rsidRPr="00207995">
              <w:rPr>
                <w:rFonts w:eastAsia="Calibri" w:cs="Tahoma"/>
                <w:color w:val="000000"/>
                <w:szCs w:val="18"/>
                <w:lang w:val="fr-FR"/>
              </w:rPr>
              <w:t>CAL Core Suite</w:t>
            </w:r>
            <w:r w:rsidRPr="00207995">
              <w:rPr>
                <w:rFonts w:eastAsia="Calibri" w:cs="Tahoma"/>
                <w:color w:val="000000"/>
                <w:szCs w:val="18"/>
                <w:vertAlign w:val="superscript"/>
                <w:lang w:val="fr-FR"/>
              </w:rPr>
              <w:t>1</w:t>
            </w:r>
            <w:r w:rsidRPr="00207995">
              <w:rPr>
                <w:rFonts w:eastAsia="Calibri" w:cs="Tahoma"/>
                <w:color w:val="000000"/>
                <w:szCs w:val="18"/>
                <w:lang w:val="fr-FR"/>
              </w:rPr>
              <w:t xml:space="preserve"> ou CAL Enterprise Suite</w:t>
            </w:r>
            <w:r w:rsidRPr="00207995">
              <w:rPr>
                <w:rFonts w:eastAsia="Calibri" w:cs="Tahoma"/>
                <w:color w:val="000000"/>
                <w:szCs w:val="18"/>
                <w:vertAlign w:val="superscript"/>
                <w:lang w:val="fr-FR"/>
              </w:rPr>
              <w:t>1</w:t>
            </w:r>
            <w:r w:rsidRPr="00207995">
              <w:rPr>
                <w:rFonts w:eastAsia="Calibri" w:cs="Tahoma"/>
                <w:color w:val="000000"/>
                <w:szCs w:val="18"/>
                <w:lang w:val="fr-FR"/>
              </w:rPr>
              <w:t xml:space="preserve"> + Office Pro Plus</w:t>
            </w:r>
            <w:r w:rsidRPr="00207995">
              <w:rPr>
                <w:rFonts w:eastAsia="Calibri" w:cs="Tahoma"/>
                <w:color w:val="000000"/>
                <w:szCs w:val="18"/>
                <w:vertAlign w:val="superscript"/>
                <w:lang w:val="fr-FR"/>
              </w:rPr>
              <w:t>1</w:t>
            </w:r>
          </w:p>
        </w:tc>
        <w:tc>
          <w:tcPr>
            <w:tcW w:w="4320" w:type="dxa"/>
            <w:shd w:val="clear" w:color="auto" w:fill="auto"/>
          </w:tcPr>
          <w:p w:rsidR="00B26237" w:rsidRPr="00207995" w:rsidRDefault="00B26237" w:rsidP="009B3FA2">
            <w:pPr>
              <w:rPr>
                <w:rFonts w:eastAsia="Calibri" w:cs="Tahoma"/>
                <w:color w:val="000000"/>
                <w:szCs w:val="18"/>
                <w:lang w:val="fr-FR"/>
              </w:rPr>
            </w:pPr>
            <w:r w:rsidRPr="00207995">
              <w:rPr>
                <w:rFonts w:eastAsia="Calibri" w:cs="Tahoma"/>
                <w:color w:val="000000"/>
                <w:szCs w:val="18"/>
                <w:lang w:val="fr-FR"/>
              </w:rPr>
              <w:t>SL Utilisateur Module Complémentaire Office 365 Éducation A3 pour CAL Core ou CAL Enterprise + Office Pro Plus</w:t>
            </w:r>
          </w:p>
        </w:tc>
      </w:tr>
      <w:tr w:rsidR="00B26237" w:rsidRPr="009A648F" w:rsidTr="00B42A20">
        <w:tc>
          <w:tcPr>
            <w:tcW w:w="4320" w:type="dxa"/>
            <w:shd w:val="clear" w:color="auto" w:fill="auto"/>
          </w:tcPr>
          <w:p w:rsidR="00B26237" w:rsidRPr="00207995" w:rsidRDefault="00B26237" w:rsidP="00B42A20">
            <w:pPr>
              <w:rPr>
                <w:rFonts w:eastAsia="Calibri" w:cs="Tahoma"/>
                <w:color w:val="000000"/>
                <w:szCs w:val="18"/>
                <w:lang w:val="fr-FR"/>
              </w:rPr>
            </w:pPr>
            <w:r w:rsidRPr="00207995">
              <w:rPr>
                <w:rFonts w:eastAsia="Calibri" w:cs="Tahoma"/>
                <w:color w:val="000000"/>
                <w:szCs w:val="18"/>
                <w:lang w:val="fr-FR"/>
              </w:rPr>
              <w:t>CAL Core Suite</w:t>
            </w:r>
            <w:r w:rsidRPr="00207995">
              <w:rPr>
                <w:rFonts w:eastAsia="Calibri" w:cs="Tahoma"/>
                <w:color w:val="000000"/>
                <w:szCs w:val="18"/>
                <w:vertAlign w:val="superscript"/>
                <w:lang w:val="fr-FR"/>
              </w:rPr>
              <w:t>1</w:t>
            </w:r>
            <w:r w:rsidRPr="00207995">
              <w:rPr>
                <w:rFonts w:eastAsia="Calibri" w:cs="Tahoma"/>
                <w:color w:val="000000"/>
                <w:szCs w:val="18"/>
                <w:lang w:val="fr-FR"/>
              </w:rPr>
              <w:t xml:space="preserve"> ou CAL Enterprise Suite</w:t>
            </w:r>
            <w:r w:rsidRPr="00207995">
              <w:rPr>
                <w:rFonts w:eastAsia="Calibri" w:cs="Tahoma"/>
                <w:color w:val="000000"/>
                <w:szCs w:val="18"/>
                <w:vertAlign w:val="superscript"/>
                <w:lang w:val="fr-FR"/>
              </w:rPr>
              <w:t>1</w:t>
            </w:r>
          </w:p>
        </w:tc>
        <w:tc>
          <w:tcPr>
            <w:tcW w:w="4320" w:type="dxa"/>
            <w:shd w:val="clear" w:color="auto" w:fill="auto"/>
          </w:tcPr>
          <w:p w:rsidR="00B26237" w:rsidRPr="00207995" w:rsidRDefault="00B26237" w:rsidP="009B3FA2">
            <w:pPr>
              <w:rPr>
                <w:rFonts w:eastAsia="Calibri" w:cs="Tahoma"/>
                <w:color w:val="000000"/>
                <w:szCs w:val="18"/>
                <w:lang w:val="fr-FR"/>
              </w:rPr>
            </w:pPr>
            <w:r w:rsidRPr="00207995">
              <w:rPr>
                <w:rFonts w:eastAsia="Calibri" w:cs="Tahoma"/>
                <w:color w:val="000000"/>
                <w:szCs w:val="18"/>
                <w:lang w:val="fr-FR"/>
              </w:rPr>
              <w:t>SL Utilisateur Module Complémentaire Office 365 Éducation A4 pour CAL Core ou CAL Enterprise</w:t>
            </w:r>
          </w:p>
        </w:tc>
      </w:tr>
      <w:tr w:rsidR="00B26237" w:rsidRPr="009A648F" w:rsidTr="00B42A20">
        <w:tc>
          <w:tcPr>
            <w:tcW w:w="4320" w:type="dxa"/>
            <w:shd w:val="clear" w:color="auto" w:fill="auto"/>
          </w:tcPr>
          <w:p w:rsidR="00B26237" w:rsidRPr="000612F9" w:rsidRDefault="00B26237" w:rsidP="0097652B">
            <w:pPr>
              <w:keepNext/>
              <w:keepLines/>
              <w:rPr>
                <w:rFonts w:eastAsia="Calibri" w:cs="Tahoma"/>
                <w:color w:val="000000"/>
                <w:szCs w:val="18"/>
              </w:rPr>
            </w:pPr>
            <w:r w:rsidRPr="000612F9">
              <w:rPr>
                <w:rFonts w:eastAsia="Calibri" w:cs="Tahoma"/>
                <w:color w:val="000000"/>
                <w:szCs w:val="18"/>
              </w:rPr>
              <w:t>Office Pro Plus</w:t>
            </w:r>
            <w:r w:rsidRPr="000612F9">
              <w:rPr>
                <w:rFonts w:eastAsia="Calibri" w:cs="Tahoma"/>
                <w:color w:val="000000"/>
                <w:szCs w:val="18"/>
                <w:vertAlign w:val="superscript"/>
              </w:rPr>
              <w:t>1</w:t>
            </w:r>
          </w:p>
        </w:tc>
        <w:tc>
          <w:tcPr>
            <w:tcW w:w="4320" w:type="dxa"/>
            <w:shd w:val="clear" w:color="auto" w:fill="auto"/>
          </w:tcPr>
          <w:p w:rsidR="00B26237" w:rsidRPr="00207995" w:rsidRDefault="00B26237" w:rsidP="0097652B">
            <w:pPr>
              <w:keepNext/>
              <w:keepLines/>
              <w:rPr>
                <w:rFonts w:eastAsia="Calibri" w:cs="Tahoma"/>
                <w:color w:val="000000"/>
                <w:szCs w:val="18"/>
                <w:lang w:val="fr-FR"/>
              </w:rPr>
            </w:pPr>
            <w:r w:rsidRPr="00207995">
              <w:rPr>
                <w:rFonts w:eastAsia="Calibri" w:cs="Tahoma"/>
                <w:color w:val="000000"/>
                <w:szCs w:val="18"/>
                <w:lang w:val="fr-FR"/>
              </w:rPr>
              <w:t>SL Utilisateur Module Complémentaire Office 365 Éducation A4 pour Office Pro Plus</w:t>
            </w:r>
          </w:p>
        </w:tc>
      </w:tr>
      <w:tr w:rsidR="00B26237" w:rsidRPr="009A648F" w:rsidTr="00B42A20">
        <w:tc>
          <w:tcPr>
            <w:tcW w:w="4320" w:type="dxa"/>
            <w:shd w:val="clear" w:color="auto" w:fill="auto"/>
          </w:tcPr>
          <w:p w:rsidR="00B26237" w:rsidRPr="00207995" w:rsidRDefault="00B26237" w:rsidP="0097652B">
            <w:pPr>
              <w:keepNext/>
              <w:keepLines/>
              <w:rPr>
                <w:rFonts w:eastAsia="Calibri" w:cs="Tahoma"/>
                <w:color w:val="000000"/>
                <w:szCs w:val="18"/>
                <w:lang w:val="fr-FR"/>
              </w:rPr>
            </w:pPr>
            <w:r w:rsidRPr="00207995">
              <w:rPr>
                <w:rFonts w:eastAsia="Calibri" w:cs="Tahoma"/>
                <w:color w:val="000000"/>
                <w:szCs w:val="18"/>
                <w:lang w:val="fr-FR"/>
              </w:rPr>
              <w:t>CAL Core Suite ou CAL Enterprise Suite</w:t>
            </w:r>
            <w:r w:rsidRPr="00207995">
              <w:rPr>
                <w:rFonts w:eastAsia="Calibri" w:cs="Tahoma"/>
                <w:color w:val="000000"/>
                <w:szCs w:val="18"/>
                <w:vertAlign w:val="superscript"/>
                <w:lang w:val="fr-FR"/>
              </w:rPr>
              <w:t>1</w:t>
            </w:r>
            <w:r w:rsidRPr="00207995">
              <w:rPr>
                <w:rFonts w:eastAsia="Calibri" w:cs="Tahoma"/>
                <w:color w:val="000000"/>
                <w:szCs w:val="18"/>
                <w:lang w:val="fr-FR"/>
              </w:rPr>
              <w:t xml:space="preserve"> + Office Pro Plus</w:t>
            </w:r>
            <w:r w:rsidRPr="00207995">
              <w:rPr>
                <w:rFonts w:eastAsia="Calibri" w:cs="Tahoma"/>
                <w:color w:val="000000"/>
                <w:szCs w:val="18"/>
                <w:vertAlign w:val="superscript"/>
                <w:lang w:val="fr-FR"/>
              </w:rPr>
              <w:t>1</w:t>
            </w:r>
          </w:p>
        </w:tc>
        <w:tc>
          <w:tcPr>
            <w:tcW w:w="4320" w:type="dxa"/>
            <w:shd w:val="clear" w:color="auto" w:fill="auto"/>
          </w:tcPr>
          <w:p w:rsidR="00B26237" w:rsidRPr="00207995" w:rsidRDefault="00B26237" w:rsidP="0097652B">
            <w:pPr>
              <w:keepNext/>
              <w:keepLines/>
              <w:rPr>
                <w:rFonts w:eastAsia="Calibri" w:cs="Tahoma"/>
                <w:color w:val="000000"/>
                <w:szCs w:val="18"/>
                <w:lang w:val="fr-FR"/>
              </w:rPr>
            </w:pPr>
            <w:r w:rsidRPr="00207995">
              <w:rPr>
                <w:rFonts w:eastAsia="Calibri" w:cs="Tahoma"/>
                <w:color w:val="000000"/>
                <w:szCs w:val="18"/>
                <w:lang w:val="fr-FR"/>
              </w:rPr>
              <w:t>SL Utilisateur Module Complémentaire Office 365 Éducation A4 pour CAL Core ou CAL Enterprise + Office Pro Plus</w:t>
            </w:r>
          </w:p>
        </w:tc>
      </w:tr>
    </w:tbl>
    <w:p w:rsidR="00B26237" w:rsidRPr="00207995" w:rsidRDefault="00B26237" w:rsidP="00B26237">
      <w:pPr>
        <w:ind w:left="900"/>
        <w:rPr>
          <w:rFonts w:cs="Tahoma"/>
          <w:lang w:val="fr-FR"/>
        </w:rPr>
      </w:pPr>
      <w:r w:rsidRPr="00207995">
        <w:rPr>
          <w:rFonts w:eastAsia="Calibri" w:cs="Tahoma"/>
          <w:i/>
          <w:color w:val="000000"/>
          <w:sz w:val="16"/>
          <w:szCs w:val="18"/>
          <w:vertAlign w:val="superscript"/>
          <w:lang w:val="fr-FR"/>
        </w:rPr>
        <w:t>1</w:t>
      </w:r>
      <w:r w:rsidRPr="00207995">
        <w:rPr>
          <w:rFonts w:eastAsia="Calibri" w:cs="Tahoma"/>
          <w:i/>
          <w:color w:val="000000"/>
          <w:sz w:val="16"/>
          <w:szCs w:val="18"/>
          <w:lang w:val="fr-FR"/>
        </w:rPr>
        <w:t>Avec Software Assurance active</w:t>
      </w:r>
    </w:p>
    <w:p w:rsidR="00B26237" w:rsidRPr="00207995" w:rsidRDefault="00B26237" w:rsidP="00B26237">
      <w:pPr>
        <w:ind w:left="720"/>
        <w:rPr>
          <w:rFonts w:cs="Tahoma"/>
          <w:lang w:val="fr-FR"/>
        </w:rPr>
      </w:pPr>
      <w:r w:rsidRPr="00207995">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2010 dans les laboratoires ou les bibliothèques en accès libre de leur choix qui leur appartiennent.</w:t>
      </w:r>
      <w:r w:rsidR="00D274DC" w:rsidRPr="00207995">
        <w:rPr>
          <w:rFonts w:eastAsia="Calibri" w:cs="Tahoma"/>
          <w:iCs/>
          <w:color w:val="000000"/>
          <w:szCs w:val="18"/>
          <w:lang w:val="fr-FR"/>
        </w:rPr>
        <w:t xml:space="preserve"> </w:t>
      </w:r>
      <w:r w:rsidRPr="00207995">
        <w:rPr>
          <w:rFonts w:eastAsia="Calibri" w:cs="Tahoma"/>
          <w:iCs/>
          <w:color w:val="000000"/>
          <w:szCs w:val="18"/>
          <w:lang w:val="fr-FR"/>
        </w:rPr>
        <w:t xml:space="preserve">L’utilisation de ce logiciel est soumise aux conditions de licence d’Office Pro Plus 2010. </w:t>
      </w:r>
    </w:p>
    <w:p w:rsidR="00B26237" w:rsidRPr="00207995" w:rsidRDefault="00B26237" w:rsidP="00B26237">
      <w:pPr>
        <w:ind w:left="720"/>
        <w:rPr>
          <w:rFonts w:cs="Tahoma"/>
          <w:lang w:val="fr-FR"/>
        </w:rPr>
      </w:pPr>
    </w:p>
    <w:p w:rsidR="00B26237" w:rsidRPr="00207995" w:rsidRDefault="00B26237" w:rsidP="00370A8A">
      <w:pPr>
        <w:pStyle w:val="FootnoteBulletLevel2"/>
        <w:tabs>
          <w:tab w:val="clear" w:pos="1260"/>
        </w:tabs>
        <w:spacing w:before="0"/>
        <w:ind w:left="720" w:firstLine="0"/>
        <w:rPr>
          <w:rFonts w:ascii="Tahoma" w:hAnsi="Tahoma" w:cs="Tahoma"/>
          <w:lang w:val="fr-FR"/>
        </w:rPr>
      </w:pPr>
      <w:r w:rsidRPr="00207995">
        <w:rPr>
          <w:rFonts w:ascii="Tahoma" w:eastAsia="Calibri" w:hAnsi="Tahoma" w:cs="Tahoma"/>
          <w:color w:val="000000"/>
          <w:sz w:val="18"/>
          <w:szCs w:val="18"/>
          <w:lang w:val="fr-FR"/>
        </w:rPr>
        <w:t xml:space="preserve">Pour pouvoir accéder à l’ensemble des fonctionnalités de Lync Online Plan 1A et Plan 2A, il est nécessaire d’acquérir séparément et d’installer Microsoft Lync 2013 (ou Lync 2011 pour Mac). Dans le cadre d’une </w:t>
      </w:r>
      <w:r w:rsidR="003C39A4" w:rsidRPr="00207995">
        <w:rPr>
          <w:rFonts w:ascii="Tahoma" w:eastAsia="Calibri" w:hAnsi="Tahoma" w:cs="Tahoma"/>
          <w:color w:val="000000"/>
          <w:sz w:val="18"/>
          <w:szCs w:val="18"/>
          <w:lang w:val="fr-FR"/>
        </w:rPr>
        <w:t>offer </w:t>
      </w:r>
      <w:r w:rsidRPr="00207995">
        <w:rPr>
          <w:rFonts w:ascii="Tahoma" w:eastAsia="Calibri" w:hAnsi="Tahoma" w:cs="Tahoma"/>
          <w:color w:val="000000"/>
          <w:sz w:val="18"/>
          <w:szCs w:val="18"/>
          <w:lang w:val="fr-FR"/>
        </w:rPr>
        <w:t>limitée, les clients détenteurs d’une licence Lync Online reçoivent une copie sous licence de Lync</w:t>
      </w:r>
      <w:r w:rsidR="00370A8A">
        <w:rPr>
          <w:rFonts w:ascii="Tahoma" w:eastAsia="Calibri" w:hAnsi="Tahoma" w:cs="Tahoma"/>
          <w:color w:val="000000"/>
          <w:sz w:val="18"/>
          <w:szCs w:val="18"/>
          <w:lang w:val="fr-FR"/>
        </w:rPr>
        <w:t> </w:t>
      </w:r>
      <w:r w:rsidRPr="00207995">
        <w:rPr>
          <w:rFonts w:ascii="Tahoma" w:eastAsia="Calibri" w:hAnsi="Tahoma" w:cs="Tahoma"/>
          <w:color w:val="000000"/>
          <w:sz w:val="18"/>
          <w:szCs w:val="18"/>
          <w:lang w:val="fr-FR"/>
        </w:rPr>
        <w:t>pour</w:t>
      </w:r>
      <w:r w:rsidR="003C39A4" w:rsidRPr="00207995">
        <w:rPr>
          <w:rFonts w:ascii="Tahoma" w:eastAsia="Calibri" w:hAnsi="Tahoma" w:cs="Tahoma"/>
          <w:color w:val="000000"/>
          <w:sz w:val="18"/>
          <w:szCs w:val="18"/>
          <w:lang w:val="fr-FR"/>
        </w:rPr>
        <w:t> </w:t>
      </w:r>
      <w:r w:rsidRPr="00207995">
        <w:rPr>
          <w:rFonts w:ascii="Tahoma" w:eastAsia="Calibri" w:hAnsi="Tahoma" w:cs="Tahoma"/>
          <w:color w:val="000000"/>
          <w:sz w:val="18"/>
          <w:szCs w:val="18"/>
          <w:lang w:val="fr-FR"/>
        </w:rPr>
        <w:t>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w:t>
      </w:r>
      <w:r w:rsidR="00370A8A">
        <w:rPr>
          <w:rFonts w:ascii="Tahoma" w:eastAsia="Calibri" w:hAnsi="Tahoma" w:cs="Tahoma"/>
          <w:color w:val="000000"/>
          <w:sz w:val="18"/>
          <w:szCs w:val="18"/>
          <w:lang w:val="fr-FR"/>
        </w:rPr>
        <w:t> </w:t>
      </w:r>
      <w:r w:rsidRPr="00207995">
        <w:rPr>
          <w:rFonts w:ascii="Tahoma" w:eastAsia="Calibri" w:hAnsi="Tahoma" w:cs="Tahoma"/>
          <w:color w:val="000000"/>
          <w:sz w:val="18"/>
          <w:szCs w:val="18"/>
          <w:lang w:val="fr-FR"/>
        </w:rPr>
        <w:t>Online, la première</w:t>
      </w:r>
      <w:r w:rsidR="003C39A4" w:rsidRPr="00207995">
        <w:rPr>
          <w:rFonts w:ascii="Tahoma" w:eastAsia="Calibri" w:hAnsi="Tahoma" w:cs="Tahoma"/>
          <w:color w:val="000000"/>
          <w:sz w:val="18"/>
          <w:szCs w:val="18"/>
          <w:lang w:val="fr-FR"/>
        </w:rPr>
        <w:t> </w:t>
      </w:r>
      <w:r w:rsidRPr="00207995">
        <w:rPr>
          <w:rFonts w:ascii="Tahoma" w:eastAsia="Calibri" w:hAnsi="Tahoma" w:cs="Tahoma"/>
          <w:color w:val="000000"/>
          <w:sz w:val="18"/>
          <w:szCs w:val="18"/>
          <w:lang w:val="fr-FR"/>
        </w:rPr>
        <w:t>de ces deux échéances étant applicable.</w:t>
      </w:r>
      <w:r w:rsidR="00D274DC" w:rsidRPr="00207995">
        <w:rPr>
          <w:rFonts w:ascii="Tahoma" w:eastAsia="Calibri" w:hAnsi="Tahoma" w:cs="Tahoma"/>
          <w:color w:val="000000"/>
          <w:sz w:val="18"/>
          <w:szCs w:val="18"/>
          <w:lang w:val="fr-FR"/>
        </w:rPr>
        <w:t xml:space="preserve"> </w:t>
      </w:r>
      <w:r w:rsidRPr="00207995">
        <w:rPr>
          <w:rFonts w:ascii="Tahoma" w:eastAsia="Calibri" w:hAnsi="Tahoma" w:cs="Tahoma"/>
          <w:color w:val="000000"/>
          <w:sz w:val="18"/>
          <w:szCs w:val="18"/>
          <w:lang w:val="fr-FR"/>
        </w:rPr>
        <w:t>Les clients peuvent utiliser le client Lync</w:t>
      </w:r>
      <w:r w:rsidR="00370A8A">
        <w:rPr>
          <w:rFonts w:ascii="Tahoma" w:eastAsia="Calibri" w:hAnsi="Tahoma" w:cs="Tahoma"/>
          <w:color w:val="000000"/>
          <w:sz w:val="18"/>
          <w:szCs w:val="18"/>
          <w:lang w:val="fr-FR"/>
        </w:rPr>
        <w:t> </w:t>
      </w:r>
      <w:r w:rsidRPr="00207995">
        <w:rPr>
          <w:rFonts w:ascii="Tahoma" w:eastAsia="Calibri" w:hAnsi="Tahoma" w:cs="Tahoma"/>
          <w:color w:val="000000"/>
          <w:sz w:val="18"/>
          <w:szCs w:val="18"/>
          <w:lang w:val="fr-FR"/>
        </w:rPr>
        <w:t>Basic 2013 gratuit pour leurs utilisateurs finaux sous Windows.</w:t>
      </w:r>
    </w:p>
    <w:p w:rsidR="00B26237" w:rsidRPr="00207995" w:rsidRDefault="00B26237" w:rsidP="00D16EA8">
      <w:pPr>
        <w:pStyle w:val="FootnoteBulletLevel2"/>
        <w:tabs>
          <w:tab w:val="clear" w:pos="1260"/>
        </w:tabs>
        <w:spacing w:before="0"/>
        <w:ind w:left="0" w:firstLine="0"/>
        <w:rPr>
          <w:rFonts w:ascii="Tahoma" w:hAnsi="Tahoma" w:cs="Tahoma"/>
          <w:lang w:val="fr-FR"/>
        </w:rPr>
      </w:pPr>
    </w:p>
    <w:p w:rsidR="00996781" w:rsidRPr="00207995" w:rsidRDefault="00A13C98" w:rsidP="00B26237">
      <w:pPr>
        <w:pStyle w:val="Heading2"/>
        <w:ind w:left="0"/>
        <w:rPr>
          <w:rFonts w:ascii="Tahoma" w:hAnsi="Tahoma" w:cs="Tahoma"/>
          <w:lang w:val="fr-FR"/>
        </w:rPr>
      </w:pPr>
      <w:bookmarkStart w:id="988" w:name="_7_Office_365"/>
      <w:bookmarkStart w:id="989" w:name="_65_Office_365"/>
      <w:bookmarkStart w:id="990" w:name="_5_Office_365"/>
      <w:bookmarkStart w:id="991" w:name="_Toc358737157"/>
      <w:bookmarkStart w:id="992" w:name="_Toc336338263"/>
      <w:bookmarkEnd w:id="988"/>
      <w:bookmarkEnd w:id="989"/>
      <w:bookmarkEnd w:id="990"/>
      <w:r w:rsidRPr="00207995">
        <w:rPr>
          <w:rFonts w:ascii="Tahoma" w:hAnsi="Tahoma" w:cs="Tahoma"/>
          <w:caps/>
          <w:color w:val="FF6600"/>
          <w:sz w:val="22"/>
          <w:szCs w:val="22"/>
          <w:vertAlign w:val="superscript"/>
          <w:lang w:val="fr-FR"/>
        </w:rPr>
        <w:t>6</w:t>
      </w:r>
      <w:r w:rsidRPr="00207995">
        <w:rPr>
          <w:rFonts w:ascii="Tahoma" w:hAnsi="Tahoma" w:cs="Tahoma"/>
          <w:color w:val="FF6600"/>
          <w:lang w:val="fr-FR"/>
        </w:rPr>
        <w:t xml:space="preserve"> </w:t>
      </w:r>
      <w:r w:rsidRPr="00207995">
        <w:rPr>
          <w:rFonts w:ascii="Tahoma" w:hAnsi="Tahoma" w:cs="Tahoma"/>
          <w:color w:val="FF6600"/>
          <w:sz w:val="22"/>
          <w:szCs w:val="22"/>
          <w:lang w:val="fr-FR"/>
        </w:rPr>
        <w:t>Office 365 Moyenne Entreprise</w:t>
      </w:r>
      <w:bookmarkEnd w:id="991"/>
    </w:p>
    <w:p w:rsidR="00996781" w:rsidRPr="00207995" w:rsidRDefault="00996781" w:rsidP="00996781">
      <w:pPr>
        <w:ind w:left="720"/>
        <w:rPr>
          <w:rFonts w:cs="Tahoma"/>
          <w:lang w:val="fr-FR"/>
        </w:rPr>
      </w:pPr>
    </w:p>
    <w:p w:rsidR="00996781" w:rsidRPr="00207995" w:rsidRDefault="00996781" w:rsidP="00996781">
      <w:pPr>
        <w:ind w:left="720"/>
        <w:rPr>
          <w:rFonts w:cs="Tahoma"/>
          <w:lang w:val="fr-FR"/>
        </w:rPr>
      </w:pPr>
      <w:r w:rsidRPr="00207995">
        <w:rPr>
          <w:rFonts w:cs="Tahoma"/>
          <w:color w:val="000000"/>
          <w:lang w:val="fr-FR"/>
        </w:rPr>
        <w:t>Office 365 Moyenne Entreprise est destiné aux clients dont l'entreprise compte de 10 à 250 sièges.</w:t>
      </w:r>
      <w:r w:rsidR="00D274DC" w:rsidRPr="00207995">
        <w:rPr>
          <w:rFonts w:cs="Tahoma"/>
          <w:color w:val="000000"/>
          <w:lang w:val="fr-FR"/>
        </w:rPr>
        <w:t xml:space="preserve"> </w:t>
      </w:r>
      <w:r w:rsidRPr="00207995">
        <w:rPr>
          <w:rFonts w:cs="Tahoma"/>
          <w:color w:val="000000"/>
          <w:lang w:val="fr-FR"/>
        </w:rPr>
        <w:t>Cette</w:t>
      </w:r>
      <w:r w:rsidR="003C39A4" w:rsidRPr="00207995">
        <w:rPr>
          <w:rFonts w:cs="Tahoma"/>
          <w:color w:val="000000"/>
          <w:lang w:val="fr-FR"/>
        </w:rPr>
        <w:t> </w:t>
      </w:r>
      <w:r w:rsidRPr="00207995">
        <w:rPr>
          <w:rFonts w:cs="Tahoma"/>
          <w:color w:val="000000"/>
          <w:lang w:val="fr-FR"/>
        </w:rPr>
        <w:t>solution est vendue dans le cadre des programmes de Licences Open, Open Value et Open Value Souscription uniquement.</w:t>
      </w:r>
      <w:r w:rsidR="00D274DC" w:rsidRPr="00207995">
        <w:rPr>
          <w:rFonts w:cs="Tahoma"/>
          <w:color w:val="000000"/>
          <w:lang w:val="fr-FR"/>
        </w:rPr>
        <w:t xml:space="preserve"> </w:t>
      </w:r>
      <w:r w:rsidRPr="00207995">
        <w:rPr>
          <w:rFonts w:cs="Tahoma"/>
          <w:color w:val="000000"/>
          <w:lang w:val="fr-FR"/>
        </w:rPr>
        <w:t xml:space="preserve">À l'achat d'Office 365 Moyenne Entreprise, une clé de produit permettant l'activation du service est émise. </w:t>
      </w:r>
    </w:p>
    <w:p w:rsidR="00996781" w:rsidRPr="00207995" w:rsidRDefault="00996781" w:rsidP="00996781">
      <w:pPr>
        <w:ind w:left="720"/>
        <w:rPr>
          <w:rFonts w:cs="Tahoma"/>
          <w:lang w:val="fr-FR"/>
        </w:rPr>
      </w:pPr>
    </w:p>
    <w:p w:rsidR="00996781" w:rsidRPr="00207995" w:rsidRDefault="00996781" w:rsidP="00996781">
      <w:pPr>
        <w:ind w:left="720"/>
        <w:rPr>
          <w:rFonts w:cs="Tahoma"/>
          <w:lang w:val="fr-FR"/>
        </w:rPr>
      </w:pPr>
      <w:r w:rsidRPr="00207995">
        <w:rPr>
          <w:rFonts w:cs="Tahoma"/>
          <w:color w:val="000000"/>
          <w:lang w:val="fr-FR"/>
        </w:rPr>
        <w:t>Office 365 Moyenne Entreprise est payable pour un an à l'avance.</w:t>
      </w:r>
      <w:r w:rsidR="00D274DC" w:rsidRPr="00207995">
        <w:rPr>
          <w:rFonts w:cs="Tahoma"/>
          <w:color w:val="000000"/>
          <w:lang w:val="fr-FR"/>
        </w:rPr>
        <w:t xml:space="preserve"> </w:t>
      </w:r>
      <w:r w:rsidRPr="00207995">
        <w:rPr>
          <w:rFonts w:cs="Tahoma"/>
          <w:color w:val="000000"/>
          <w:lang w:val="fr-FR"/>
        </w:rPr>
        <w:t>Les dates de début et de fin de l'abonnement ne dépendent pas de la durée du contrat de Licence en Volume.</w:t>
      </w:r>
      <w:r w:rsidR="00D274DC" w:rsidRPr="00207995">
        <w:rPr>
          <w:rFonts w:cs="Tahoma"/>
          <w:color w:val="000000"/>
          <w:lang w:val="fr-FR"/>
        </w:rPr>
        <w:t xml:space="preserve"> </w:t>
      </w:r>
      <w:r w:rsidRPr="00207995">
        <w:rPr>
          <w:rFonts w:cs="Tahoma"/>
          <w:color w:val="000000"/>
          <w:lang w:val="fr-FR"/>
        </w:rPr>
        <w:t>La période d'abonnement débute à l'activation de la clé de produit et non au moment de la commande.</w:t>
      </w:r>
      <w:r w:rsidR="00D274DC" w:rsidRPr="00207995">
        <w:rPr>
          <w:rFonts w:cs="Tahoma"/>
          <w:color w:val="000000"/>
          <w:lang w:val="fr-FR"/>
        </w:rPr>
        <w:t xml:space="preserve"> </w:t>
      </w:r>
      <w:r w:rsidRPr="00207995">
        <w:rPr>
          <w:rFonts w:cs="Tahoma"/>
          <w:color w:val="000000"/>
          <w:lang w:val="fr-FR"/>
        </w:rPr>
        <w:t xml:space="preserve">Une fois que la clé de produit Office 365 est activée, Microsoft n'accepte aucune demande de retour envoyée par les partenaires. </w:t>
      </w:r>
    </w:p>
    <w:p w:rsidR="00996781" w:rsidRPr="00207995" w:rsidRDefault="00996781" w:rsidP="00996781">
      <w:pPr>
        <w:ind w:left="720"/>
        <w:rPr>
          <w:rFonts w:cs="Tahoma"/>
          <w:lang w:val="fr-FR"/>
        </w:rPr>
      </w:pPr>
    </w:p>
    <w:p w:rsidR="00996781" w:rsidRPr="00207995" w:rsidRDefault="00996781" w:rsidP="00996781">
      <w:pPr>
        <w:ind w:left="720"/>
        <w:rPr>
          <w:rFonts w:cs="Tahoma"/>
          <w:lang w:val="fr-FR"/>
        </w:rPr>
      </w:pPr>
      <w:r w:rsidRPr="00207995">
        <w:rPr>
          <w:rFonts w:cs="Tahoma"/>
          <w:color w:val="000000"/>
          <w:lang w:val="fr-FR"/>
        </w:rPr>
        <w:t>Les clients finaux disposant d'un Contrat Open Value</w:t>
      </w:r>
      <w:r w:rsidR="00161017">
        <w:rPr>
          <w:rFonts w:cs="Tahoma"/>
          <w:color w:val="000000"/>
          <w:lang w:val="fr-FR"/>
        </w:rPr>
        <w:t xml:space="preserve"> </w:t>
      </w:r>
      <w:r w:rsidRPr="00207995">
        <w:rPr>
          <w:rFonts w:cs="Tahoma"/>
          <w:color w:val="000000"/>
          <w:lang w:val="fr-FR"/>
        </w:rPr>
        <w:t>/</w:t>
      </w:r>
      <w:r w:rsidR="00161017">
        <w:rPr>
          <w:rFonts w:cs="Tahoma"/>
          <w:color w:val="000000"/>
          <w:lang w:val="fr-FR"/>
        </w:rPr>
        <w:t xml:space="preserve"> </w:t>
      </w:r>
      <w:r w:rsidRPr="00207995">
        <w:rPr>
          <w:rFonts w:cs="Tahoma"/>
          <w:color w:val="000000"/>
          <w:lang w:val="fr-FR"/>
        </w:rPr>
        <w:t>Open Value Souscription actif avec un engagement couvrant l'ensemble de l'organisation pour Office Pro Plus et</w:t>
      </w:r>
      <w:r w:rsidR="00161017">
        <w:rPr>
          <w:rFonts w:cs="Tahoma"/>
          <w:color w:val="000000"/>
          <w:lang w:val="fr-FR"/>
        </w:rPr>
        <w:t xml:space="preserve"> </w:t>
      </w:r>
      <w:r w:rsidRPr="00207995">
        <w:rPr>
          <w:rFonts w:cs="Tahoma"/>
          <w:color w:val="000000"/>
          <w:lang w:val="fr-FR"/>
        </w:rPr>
        <w:t>/</w:t>
      </w:r>
      <w:r w:rsidR="00161017">
        <w:rPr>
          <w:rFonts w:cs="Tahoma"/>
          <w:color w:val="000000"/>
          <w:lang w:val="fr-FR"/>
        </w:rPr>
        <w:t xml:space="preserve"> </w:t>
      </w:r>
      <w:r w:rsidRPr="00207995">
        <w:rPr>
          <w:rFonts w:cs="Tahoma"/>
          <w:color w:val="000000"/>
          <w:lang w:val="fr-FR"/>
        </w:rPr>
        <w:t>ou CAL Suite peuvent prétendre à une remise pour Office 365 Moyenne Entreprise.</w:t>
      </w:r>
      <w:r w:rsidR="00D274DC" w:rsidRPr="00207995">
        <w:rPr>
          <w:rFonts w:cs="Tahoma"/>
          <w:color w:val="000000"/>
          <w:lang w:val="fr-FR"/>
        </w:rPr>
        <w:t xml:space="preserve"> </w:t>
      </w:r>
      <w:r w:rsidRPr="00207995">
        <w:rPr>
          <w:rFonts w:cs="Tahoma"/>
          <w:color w:val="000000"/>
          <w:lang w:val="fr-FR"/>
        </w:rPr>
        <w:t xml:space="preserve">Cette offre est nommée l'Offre Open Value Office 365 et les clients peuvent contacter leur revendeur pour de plus amples informations. </w:t>
      </w:r>
    </w:p>
    <w:p w:rsidR="00996781" w:rsidRPr="00207995" w:rsidRDefault="00996781" w:rsidP="00996781">
      <w:pPr>
        <w:ind w:left="720"/>
        <w:rPr>
          <w:rFonts w:cs="Tahoma"/>
          <w:lang w:val="fr-FR"/>
        </w:rPr>
      </w:pPr>
    </w:p>
    <w:p w:rsidR="00996781" w:rsidRPr="00207995" w:rsidRDefault="00996781" w:rsidP="00996781">
      <w:pPr>
        <w:ind w:left="720"/>
        <w:rPr>
          <w:rFonts w:cs="Tahoma"/>
          <w:lang w:val="fr-FR"/>
        </w:rPr>
      </w:pPr>
      <w:r w:rsidRPr="00207995">
        <w:rPr>
          <w:rFonts w:cs="Tahoma"/>
          <w:color w:val="000000"/>
          <w:lang w:val="fr-FR"/>
        </w:rPr>
        <w:t>Les Droits d’Utilisation de Logiciels en vigueur prévalent en cas de conflit entre les conditions de licence d’Office 365 Moyenne Entreprise et la présente note.</w:t>
      </w:r>
    </w:p>
    <w:p w:rsidR="00996781" w:rsidRPr="00207995" w:rsidRDefault="00996781" w:rsidP="00B26237">
      <w:pPr>
        <w:pStyle w:val="Heading2"/>
        <w:ind w:left="0"/>
        <w:rPr>
          <w:rFonts w:ascii="Tahoma" w:hAnsi="Tahoma" w:cs="Tahoma"/>
          <w:b w:val="0"/>
          <w:sz w:val="18"/>
          <w:szCs w:val="18"/>
          <w:lang w:val="fr-FR"/>
        </w:rPr>
      </w:pPr>
    </w:p>
    <w:p w:rsidR="00B26237" w:rsidRPr="00207995" w:rsidRDefault="00A13C98" w:rsidP="00B26237">
      <w:pPr>
        <w:pStyle w:val="Heading2"/>
        <w:ind w:left="0"/>
        <w:rPr>
          <w:rFonts w:ascii="Tahoma" w:hAnsi="Tahoma" w:cs="Tahoma"/>
          <w:lang w:val="fr-FR"/>
        </w:rPr>
      </w:pPr>
      <w:bookmarkStart w:id="993" w:name="_7_Office_365_1"/>
      <w:bookmarkStart w:id="994" w:name="_Toc358737158"/>
      <w:bookmarkEnd w:id="993"/>
      <w:r w:rsidRPr="00207995">
        <w:rPr>
          <w:rFonts w:ascii="Tahoma" w:hAnsi="Tahoma" w:cs="Tahoma"/>
          <w:caps/>
          <w:color w:val="FF6600"/>
          <w:sz w:val="22"/>
          <w:szCs w:val="22"/>
          <w:vertAlign w:val="superscript"/>
          <w:lang w:val="fr-FR"/>
        </w:rPr>
        <w:t>7</w:t>
      </w:r>
      <w:r w:rsidRPr="00207995">
        <w:rPr>
          <w:rFonts w:ascii="Tahoma" w:hAnsi="Tahoma" w:cs="Tahoma"/>
          <w:caps/>
          <w:color w:val="FF6600"/>
          <w:sz w:val="22"/>
          <w:szCs w:val="22"/>
          <w:lang w:val="fr-FR"/>
        </w:rPr>
        <w:t xml:space="preserve"> </w:t>
      </w:r>
      <w:r w:rsidRPr="00207995">
        <w:rPr>
          <w:rFonts w:ascii="Tahoma" w:hAnsi="Tahoma" w:cs="Tahoma"/>
          <w:color w:val="FF6600"/>
          <w:sz w:val="22"/>
          <w:szCs w:val="22"/>
          <w:lang w:val="fr-FR"/>
        </w:rPr>
        <w:t>Office 365 Entreprise E2</w:t>
      </w:r>
      <w:r w:rsidR="002E27FA">
        <w:rPr>
          <w:rFonts w:ascii="Tahoma" w:hAnsi="Tahoma" w:cs="Tahoma"/>
          <w:color w:val="FF6600"/>
          <w:sz w:val="22"/>
          <w:szCs w:val="22"/>
          <w:lang w:val="fr-FR"/>
        </w:rPr>
        <w:t>-</w:t>
      </w:r>
      <w:r w:rsidRPr="00207995">
        <w:rPr>
          <w:rFonts w:ascii="Tahoma" w:hAnsi="Tahoma" w:cs="Tahoma"/>
          <w:color w:val="FF6600"/>
          <w:sz w:val="22"/>
          <w:szCs w:val="22"/>
          <w:lang w:val="fr-FR"/>
        </w:rPr>
        <w:t>E4</w:t>
      </w:r>
      <w:bookmarkEnd w:id="992"/>
      <w:bookmarkEnd w:id="994"/>
    </w:p>
    <w:p w:rsidR="00B26237" w:rsidRPr="00207995" w:rsidRDefault="00B26237" w:rsidP="00AE5A9F">
      <w:pPr>
        <w:rPr>
          <w:rFonts w:cs="Tahoma"/>
          <w:lang w:val="fr-FR"/>
        </w:rPr>
      </w:pPr>
    </w:p>
    <w:p w:rsidR="00B26237" w:rsidRPr="00207995" w:rsidRDefault="00B26237" w:rsidP="00B26237">
      <w:pPr>
        <w:ind w:left="720"/>
        <w:rPr>
          <w:rFonts w:cs="Tahoma"/>
          <w:lang w:val="fr-FR"/>
        </w:rPr>
      </w:pPr>
      <w:r w:rsidRPr="00207995">
        <w:rPr>
          <w:rFonts w:cs="Tahoma"/>
          <w:color w:val="000000"/>
          <w:lang w:val="fr-FR"/>
        </w:rPr>
        <w:t>Les plans E2 à E4 d'Office 365 permettent d’accéder aux Services en Ligne suivants :</w:t>
      </w:r>
    </w:p>
    <w:p w:rsidR="00B26237" w:rsidRPr="00207995" w:rsidRDefault="00B26237" w:rsidP="00B26237">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0612F9" w:rsidTr="007E466C">
        <w:tc>
          <w:tcPr>
            <w:tcW w:w="2760" w:type="dxa"/>
            <w:shd w:val="clear" w:color="auto" w:fill="FABF8F"/>
          </w:tcPr>
          <w:p w:rsidR="00B26237" w:rsidRPr="000612F9" w:rsidRDefault="00B26237" w:rsidP="009B3FA2">
            <w:pPr>
              <w:jc w:val="center"/>
              <w:rPr>
                <w:rFonts w:eastAsia="Calibri" w:cs="Tahoma"/>
                <w:b/>
                <w:color w:val="000000"/>
                <w:sz w:val="20"/>
              </w:rPr>
            </w:pPr>
            <w:r w:rsidRPr="000612F9">
              <w:rPr>
                <w:rFonts w:eastAsia="Calibri" w:cs="Tahoma"/>
                <w:b/>
                <w:color w:val="000000"/>
                <w:sz w:val="20"/>
              </w:rPr>
              <w:t>Office 365 Entreprise E2</w:t>
            </w:r>
          </w:p>
        </w:tc>
        <w:tc>
          <w:tcPr>
            <w:tcW w:w="2765" w:type="dxa"/>
            <w:shd w:val="clear" w:color="auto" w:fill="FABF8F"/>
          </w:tcPr>
          <w:p w:rsidR="00B26237" w:rsidRPr="000612F9" w:rsidRDefault="00B26237" w:rsidP="009B3FA2">
            <w:pPr>
              <w:jc w:val="center"/>
              <w:rPr>
                <w:rFonts w:eastAsia="Calibri" w:cs="Tahoma"/>
                <w:b/>
                <w:color w:val="000000"/>
                <w:sz w:val="20"/>
              </w:rPr>
            </w:pPr>
            <w:r w:rsidRPr="000612F9">
              <w:rPr>
                <w:rFonts w:eastAsia="Calibri" w:cs="Tahoma"/>
                <w:b/>
                <w:color w:val="000000"/>
                <w:sz w:val="20"/>
              </w:rPr>
              <w:t>Office 365 Entreprise E3</w:t>
            </w:r>
          </w:p>
        </w:tc>
        <w:tc>
          <w:tcPr>
            <w:tcW w:w="2765" w:type="dxa"/>
            <w:shd w:val="clear" w:color="auto" w:fill="FABF8F"/>
          </w:tcPr>
          <w:p w:rsidR="00B26237" w:rsidRPr="000612F9" w:rsidRDefault="00B26237" w:rsidP="009B3FA2">
            <w:pPr>
              <w:jc w:val="center"/>
              <w:rPr>
                <w:rFonts w:eastAsia="Calibri" w:cs="Tahoma"/>
                <w:b/>
                <w:color w:val="000000"/>
                <w:sz w:val="20"/>
              </w:rPr>
            </w:pPr>
            <w:r w:rsidRPr="000612F9">
              <w:rPr>
                <w:rFonts w:eastAsia="Calibri" w:cs="Tahoma"/>
                <w:b/>
                <w:color w:val="000000"/>
                <w:sz w:val="20"/>
              </w:rPr>
              <w:t>Office 365 Entreprise E4</w:t>
            </w:r>
          </w:p>
        </w:tc>
      </w:tr>
      <w:tr w:rsidR="00B26237" w:rsidRPr="000612F9" w:rsidTr="007E466C">
        <w:tc>
          <w:tcPr>
            <w:tcW w:w="2760" w:type="dxa"/>
            <w:shd w:val="clear" w:color="auto" w:fill="auto"/>
          </w:tcPr>
          <w:p w:rsidR="00B26237" w:rsidRPr="000612F9" w:rsidRDefault="00B26237" w:rsidP="00B42A20">
            <w:pPr>
              <w:ind w:left="180" w:right="186"/>
              <w:rPr>
                <w:rFonts w:eastAsia="Calibri" w:cs="Tahoma"/>
                <w:color w:val="000000"/>
              </w:rPr>
            </w:pPr>
            <w:r w:rsidRPr="000612F9">
              <w:rPr>
                <w:rFonts w:eastAsia="Calibri" w:cs="Tahoma"/>
                <w:color w:val="000000"/>
              </w:rPr>
              <w:t>Exchange Online Plan 1</w:t>
            </w:r>
          </w:p>
        </w:tc>
        <w:tc>
          <w:tcPr>
            <w:tcW w:w="2765" w:type="dxa"/>
            <w:shd w:val="clear" w:color="auto" w:fill="auto"/>
          </w:tcPr>
          <w:p w:rsidR="00B26237" w:rsidRPr="000612F9" w:rsidRDefault="00B26237" w:rsidP="00B42A20">
            <w:pPr>
              <w:ind w:left="138" w:right="138"/>
              <w:rPr>
                <w:rFonts w:eastAsia="Calibri" w:cs="Tahoma"/>
                <w:color w:val="000000"/>
              </w:rPr>
            </w:pPr>
            <w:r w:rsidRPr="000612F9">
              <w:rPr>
                <w:rFonts w:eastAsia="Calibri" w:cs="Tahoma"/>
                <w:color w:val="000000"/>
              </w:rPr>
              <w:t>Exchange Online Plan 2</w:t>
            </w:r>
          </w:p>
        </w:tc>
        <w:tc>
          <w:tcPr>
            <w:tcW w:w="2765" w:type="dxa"/>
            <w:shd w:val="clear" w:color="auto" w:fill="auto"/>
          </w:tcPr>
          <w:p w:rsidR="00B26237" w:rsidRPr="000612F9" w:rsidRDefault="00B26237" w:rsidP="00B42A20">
            <w:pPr>
              <w:ind w:left="186" w:right="180"/>
              <w:rPr>
                <w:rFonts w:eastAsia="Calibri" w:cs="Tahoma"/>
                <w:color w:val="000000"/>
              </w:rPr>
            </w:pPr>
            <w:r w:rsidRPr="000612F9">
              <w:rPr>
                <w:rFonts w:eastAsia="Calibri" w:cs="Tahoma"/>
                <w:color w:val="000000"/>
              </w:rPr>
              <w:t>Exchange Online Plan 2</w:t>
            </w:r>
          </w:p>
        </w:tc>
      </w:tr>
      <w:tr w:rsidR="00B26237" w:rsidRPr="000612F9" w:rsidTr="007E466C">
        <w:tc>
          <w:tcPr>
            <w:tcW w:w="2760" w:type="dxa"/>
            <w:shd w:val="clear" w:color="auto" w:fill="auto"/>
          </w:tcPr>
          <w:p w:rsidR="00B26237" w:rsidRPr="000612F9" w:rsidRDefault="00B26237" w:rsidP="00B42A20">
            <w:pPr>
              <w:ind w:left="180" w:right="186"/>
              <w:rPr>
                <w:rFonts w:eastAsia="Calibri" w:cs="Tahoma"/>
                <w:color w:val="000000"/>
              </w:rPr>
            </w:pPr>
            <w:r w:rsidRPr="000612F9">
              <w:rPr>
                <w:rFonts w:eastAsia="Calibri" w:cs="Tahoma"/>
                <w:color w:val="000000"/>
              </w:rPr>
              <w:t>SharePoint Online Plan 1</w:t>
            </w:r>
          </w:p>
        </w:tc>
        <w:tc>
          <w:tcPr>
            <w:tcW w:w="2765" w:type="dxa"/>
            <w:shd w:val="clear" w:color="auto" w:fill="auto"/>
          </w:tcPr>
          <w:p w:rsidR="00B26237" w:rsidRPr="000612F9" w:rsidRDefault="00B26237" w:rsidP="00B42A20">
            <w:pPr>
              <w:ind w:left="138" w:right="138"/>
              <w:rPr>
                <w:rFonts w:eastAsia="Calibri" w:cs="Tahoma"/>
                <w:color w:val="000000"/>
              </w:rPr>
            </w:pPr>
            <w:r w:rsidRPr="000612F9">
              <w:rPr>
                <w:rFonts w:eastAsia="Calibri" w:cs="Tahoma"/>
                <w:color w:val="000000"/>
              </w:rPr>
              <w:t>SharePoint Online Plan 2</w:t>
            </w:r>
          </w:p>
        </w:tc>
        <w:tc>
          <w:tcPr>
            <w:tcW w:w="2765" w:type="dxa"/>
            <w:shd w:val="clear" w:color="auto" w:fill="auto"/>
          </w:tcPr>
          <w:p w:rsidR="00B26237" w:rsidRPr="000612F9" w:rsidRDefault="00B26237" w:rsidP="00B42A20">
            <w:pPr>
              <w:ind w:left="186" w:right="180"/>
              <w:rPr>
                <w:rFonts w:eastAsia="Calibri" w:cs="Tahoma"/>
                <w:color w:val="000000"/>
              </w:rPr>
            </w:pPr>
            <w:r w:rsidRPr="000612F9">
              <w:rPr>
                <w:rFonts w:eastAsia="Calibri" w:cs="Tahoma"/>
                <w:color w:val="000000"/>
              </w:rPr>
              <w:t>SharePoint Online Plan 2</w:t>
            </w:r>
          </w:p>
        </w:tc>
      </w:tr>
      <w:tr w:rsidR="00B26237" w:rsidRPr="000612F9" w:rsidTr="007E466C">
        <w:tc>
          <w:tcPr>
            <w:tcW w:w="2760" w:type="dxa"/>
            <w:shd w:val="clear" w:color="auto" w:fill="auto"/>
          </w:tcPr>
          <w:p w:rsidR="00B26237" w:rsidRPr="000612F9" w:rsidRDefault="00B26237" w:rsidP="00B42A20">
            <w:pPr>
              <w:ind w:left="180" w:right="186"/>
              <w:rPr>
                <w:rFonts w:eastAsia="Calibri" w:cs="Tahoma"/>
                <w:color w:val="000000"/>
              </w:rPr>
            </w:pPr>
            <w:r w:rsidRPr="000612F9">
              <w:rPr>
                <w:rFonts w:eastAsia="Calibri" w:cs="Tahoma"/>
                <w:color w:val="000000"/>
              </w:rPr>
              <w:t>Lync Online Plan 2</w:t>
            </w:r>
          </w:p>
        </w:tc>
        <w:tc>
          <w:tcPr>
            <w:tcW w:w="2765" w:type="dxa"/>
            <w:shd w:val="clear" w:color="auto" w:fill="auto"/>
          </w:tcPr>
          <w:p w:rsidR="00B26237" w:rsidRPr="000612F9" w:rsidRDefault="00B26237" w:rsidP="00B42A20">
            <w:pPr>
              <w:ind w:left="138" w:right="138"/>
              <w:rPr>
                <w:rFonts w:eastAsia="Calibri" w:cs="Tahoma"/>
                <w:color w:val="000000"/>
              </w:rPr>
            </w:pPr>
            <w:r w:rsidRPr="000612F9">
              <w:rPr>
                <w:rFonts w:eastAsia="Calibri" w:cs="Tahoma"/>
                <w:color w:val="000000"/>
              </w:rPr>
              <w:t>Lync Online Plan 2</w:t>
            </w:r>
          </w:p>
        </w:tc>
        <w:tc>
          <w:tcPr>
            <w:tcW w:w="2765" w:type="dxa"/>
            <w:shd w:val="clear" w:color="auto" w:fill="auto"/>
          </w:tcPr>
          <w:p w:rsidR="00B26237" w:rsidRPr="000612F9" w:rsidRDefault="00630ED6" w:rsidP="00B42A20">
            <w:pPr>
              <w:ind w:left="186" w:right="180"/>
              <w:rPr>
                <w:rFonts w:eastAsia="Calibri" w:cs="Tahoma"/>
                <w:color w:val="000000"/>
              </w:rPr>
            </w:pPr>
            <w:r w:rsidRPr="000612F9">
              <w:rPr>
                <w:rFonts w:eastAsia="Calibri" w:cs="Tahoma"/>
                <w:color w:val="000000"/>
              </w:rPr>
              <w:t>Lync Online Plan 3*</w:t>
            </w:r>
          </w:p>
        </w:tc>
      </w:tr>
      <w:tr w:rsidR="00B26237" w:rsidRPr="000612F9" w:rsidTr="007E466C">
        <w:tc>
          <w:tcPr>
            <w:tcW w:w="2760" w:type="dxa"/>
            <w:shd w:val="clear" w:color="auto" w:fill="auto"/>
          </w:tcPr>
          <w:p w:rsidR="00B26237" w:rsidRPr="000612F9" w:rsidRDefault="00B26237" w:rsidP="00B42A20">
            <w:pPr>
              <w:ind w:left="180" w:right="186"/>
              <w:rPr>
                <w:rFonts w:eastAsia="Calibri" w:cs="Tahoma"/>
                <w:color w:val="000000"/>
              </w:rPr>
            </w:pPr>
            <w:r w:rsidRPr="000612F9">
              <w:rPr>
                <w:rFonts w:eastAsia="Calibri" w:cs="Tahoma"/>
                <w:color w:val="000000"/>
              </w:rPr>
              <w:t>Applications Web Office (Microsoft Hosted)</w:t>
            </w:r>
          </w:p>
        </w:tc>
        <w:tc>
          <w:tcPr>
            <w:tcW w:w="2765" w:type="dxa"/>
            <w:shd w:val="clear" w:color="auto" w:fill="auto"/>
          </w:tcPr>
          <w:p w:rsidR="00B26237" w:rsidRPr="000612F9" w:rsidRDefault="00B26237" w:rsidP="00B42A20">
            <w:pPr>
              <w:ind w:left="138" w:right="138"/>
              <w:rPr>
                <w:rFonts w:eastAsia="Calibri" w:cs="Tahoma"/>
                <w:color w:val="000000"/>
              </w:rPr>
            </w:pPr>
            <w:r w:rsidRPr="000612F9">
              <w:rPr>
                <w:rFonts w:eastAsia="Calibri" w:cs="Tahoma"/>
                <w:color w:val="000000"/>
              </w:rPr>
              <w:t>Applications Web Office (Microsoft Hosted)</w:t>
            </w:r>
          </w:p>
        </w:tc>
        <w:tc>
          <w:tcPr>
            <w:tcW w:w="2765" w:type="dxa"/>
            <w:shd w:val="clear" w:color="auto" w:fill="auto"/>
          </w:tcPr>
          <w:p w:rsidR="00B26237" w:rsidRPr="000612F9" w:rsidRDefault="00B26237" w:rsidP="00B42A20">
            <w:pPr>
              <w:ind w:left="186" w:right="180"/>
              <w:rPr>
                <w:rFonts w:eastAsia="Calibri" w:cs="Tahoma"/>
                <w:color w:val="000000"/>
              </w:rPr>
            </w:pPr>
            <w:r w:rsidRPr="000612F9">
              <w:rPr>
                <w:rFonts w:eastAsia="Calibri" w:cs="Tahoma"/>
                <w:color w:val="000000"/>
              </w:rPr>
              <w:t>Applications Web Office (Microsoft Hosted)</w:t>
            </w:r>
          </w:p>
        </w:tc>
      </w:tr>
      <w:tr w:rsidR="00B26237" w:rsidRPr="000612F9" w:rsidTr="007E466C">
        <w:tc>
          <w:tcPr>
            <w:tcW w:w="2760" w:type="dxa"/>
            <w:shd w:val="clear" w:color="auto" w:fill="auto"/>
          </w:tcPr>
          <w:p w:rsidR="00B26237" w:rsidRPr="000612F9" w:rsidRDefault="00B26237" w:rsidP="00B42A20">
            <w:pPr>
              <w:ind w:left="180" w:right="186"/>
              <w:rPr>
                <w:rFonts w:eastAsia="Calibri" w:cs="Tahoma"/>
                <w:color w:val="000000"/>
              </w:rPr>
            </w:pPr>
          </w:p>
        </w:tc>
        <w:tc>
          <w:tcPr>
            <w:tcW w:w="2765" w:type="dxa"/>
            <w:shd w:val="clear" w:color="auto" w:fill="auto"/>
          </w:tcPr>
          <w:p w:rsidR="00B26237" w:rsidRPr="000612F9" w:rsidRDefault="008368B4" w:rsidP="00B42A20">
            <w:pPr>
              <w:ind w:left="138" w:right="138"/>
              <w:rPr>
                <w:rFonts w:eastAsia="Calibri" w:cs="Tahoma"/>
                <w:color w:val="000000"/>
              </w:rPr>
            </w:pPr>
            <w:r w:rsidRPr="000612F9">
              <w:rPr>
                <w:rFonts w:eastAsia="Calibri" w:cs="Tahoma"/>
                <w:color w:val="000000"/>
              </w:rPr>
              <w:t>Office 365 ProPlus</w:t>
            </w:r>
          </w:p>
        </w:tc>
        <w:tc>
          <w:tcPr>
            <w:tcW w:w="2765" w:type="dxa"/>
            <w:shd w:val="clear" w:color="auto" w:fill="auto"/>
          </w:tcPr>
          <w:p w:rsidR="00B26237" w:rsidRPr="000612F9" w:rsidRDefault="008368B4" w:rsidP="008368B4">
            <w:pPr>
              <w:ind w:left="186" w:right="180"/>
              <w:rPr>
                <w:rFonts w:eastAsia="Calibri" w:cs="Tahoma"/>
                <w:color w:val="000000"/>
              </w:rPr>
            </w:pPr>
            <w:r w:rsidRPr="000612F9">
              <w:rPr>
                <w:rFonts w:eastAsia="Calibri" w:cs="Tahoma"/>
                <w:color w:val="000000"/>
              </w:rPr>
              <w:t>Office 365 ProPlus</w:t>
            </w:r>
          </w:p>
        </w:tc>
      </w:tr>
      <w:tr w:rsidR="005D484B" w:rsidRPr="000612F9" w:rsidTr="007E466C">
        <w:tc>
          <w:tcPr>
            <w:tcW w:w="2760" w:type="dxa"/>
            <w:shd w:val="clear" w:color="auto" w:fill="auto"/>
          </w:tcPr>
          <w:p w:rsidR="005D484B" w:rsidRPr="000612F9" w:rsidRDefault="005D484B" w:rsidP="00B42A20">
            <w:pPr>
              <w:ind w:left="180" w:right="186"/>
              <w:rPr>
                <w:rFonts w:eastAsia="Calibri" w:cs="Tahoma"/>
                <w:color w:val="000000"/>
              </w:rPr>
            </w:pPr>
          </w:p>
        </w:tc>
        <w:tc>
          <w:tcPr>
            <w:tcW w:w="2765" w:type="dxa"/>
            <w:shd w:val="clear" w:color="auto" w:fill="auto"/>
          </w:tcPr>
          <w:p w:rsidR="005D484B" w:rsidRPr="000612F9" w:rsidRDefault="005D484B" w:rsidP="00B42A20">
            <w:pPr>
              <w:ind w:left="138" w:right="138"/>
              <w:rPr>
                <w:rFonts w:eastAsia="Calibri" w:cs="Tahoma"/>
                <w:color w:val="000000"/>
              </w:rPr>
            </w:pPr>
            <w:r w:rsidRPr="000612F9">
              <w:rPr>
                <w:rFonts w:eastAsia="Calibri" w:cs="Tahoma"/>
                <w:color w:val="000000"/>
              </w:rPr>
              <w:t>Windows Azure Active Directory Rights Management</w:t>
            </w:r>
          </w:p>
        </w:tc>
        <w:tc>
          <w:tcPr>
            <w:tcW w:w="2765" w:type="dxa"/>
            <w:shd w:val="clear" w:color="auto" w:fill="auto"/>
          </w:tcPr>
          <w:p w:rsidR="005D484B" w:rsidRPr="000612F9" w:rsidRDefault="005D484B" w:rsidP="008368B4">
            <w:pPr>
              <w:ind w:left="186" w:right="180"/>
              <w:rPr>
                <w:rFonts w:eastAsia="Calibri" w:cs="Tahoma"/>
                <w:color w:val="000000"/>
              </w:rPr>
            </w:pPr>
            <w:r w:rsidRPr="000612F9">
              <w:rPr>
                <w:rFonts w:eastAsia="Calibri" w:cs="Tahoma"/>
                <w:color w:val="000000"/>
              </w:rPr>
              <w:t>Windows Azure Active Directory Rights Management</w:t>
            </w:r>
          </w:p>
        </w:tc>
      </w:tr>
      <w:tr w:rsidR="005D484B" w:rsidRPr="000612F9" w:rsidTr="007E466C">
        <w:tc>
          <w:tcPr>
            <w:tcW w:w="2760" w:type="dxa"/>
            <w:shd w:val="clear" w:color="auto" w:fill="auto"/>
          </w:tcPr>
          <w:p w:rsidR="005D484B" w:rsidRPr="000612F9" w:rsidRDefault="005D484B" w:rsidP="00B42A20">
            <w:pPr>
              <w:ind w:left="180" w:right="186"/>
              <w:rPr>
                <w:rFonts w:eastAsia="Calibri" w:cs="Tahoma"/>
                <w:color w:val="000000"/>
              </w:rPr>
            </w:pPr>
          </w:p>
        </w:tc>
        <w:tc>
          <w:tcPr>
            <w:tcW w:w="2765" w:type="dxa"/>
            <w:shd w:val="clear" w:color="auto" w:fill="auto"/>
          </w:tcPr>
          <w:p w:rsidR="005D484B" w:rsidRPr="000612F9" w:rsidRDefault="005D484B" w:rsidP="00B42A20">
            <w:pPr>
              <w:ind w:left="138" w:right="138"/>
              <w:rPr>
                <w:rFonts w:eastAsia="Calibri" w:cs="Tahoma"/>
                <w:color w:val="000000"/>
              </w:rPr>
            </w:pPr>
            <w:r w:rsidRPr="000612F9">
              <w:rPr>
                <w:rFonts w:eastAsia="Calibri" w:cs="Tahoma"/>
                <w:color w:val="000000"/>
              </w:rPr>
              <w:t>Yammer Enterprise</w:t>
            </w:r>
          </w:p>
        </w:tc>
        <w:tc>
          <w:tcPr>
            <w:tcW w:w="2765" w:type="dxa"/>
            <w:shd w:val="clear" w:color="auto" w:fill="auto"/>
          </w:tcPr>
          <w:p w:rsidR="005D484B" w:rsidRPr="000612F9" w:rsidRDefault="005D484B" w:rsidP="008368B4">
            <w:pPr>
              <w:ind w:left="186" w:right="180"/>
              <w:rPr>
                <w:rFonts w:eastAsia="Calibri" w:cs="Tahoma"/>
                <w:color w:val="000000"/>
              </w:rPr>
            </w:pPr>
            <w:r w:rsidRPr="000612F9">
              <w:rPr>
                <w:rFonts w:eastAsia="Calibri" w:cs="Tahoma"/>
                <w:color w:val="000000"/>
              </w:rPr>
              <w:t>Yammer Enterprise</w:t>
            </w:r>
          </w:p>
        </w:tc>
      </w:tr>
    </w:tbl>
    <w:p w:rsidR="00630ED6" w:rsidRPr="00207995" w:rsidRDefault="00630ED6" w:rsidP="00630ED6">
      <w:pPr>
        <w:pStyle w:val="PURBody"/>
        <w:spacing w:after="0"/>
        <w:ind w:left="720"/>
        <w:rPr>
          <w:rFonts w:ascii="Tahoma" w:hAnsi="Tahoma" w:cs="Tahoma"/>
          <w:lang w:val="fr-FR"/>
        </w:rPr>
      </w:pPr>
      <w:r w:rsidRPr="00207995">
        <w:rPr>
          <w:rFonts w:ascii="Tahoma" w:hAnsi="Tahoma" w:cs="Tahoma"/>
          <w:i/>
          <w:sz w:val="16"/>
          <w:lang w:val="fr-FR"/>
        </w:rPr>
        <w:t>*</w:t>
      </w:r>
      <w:r w:rsidR="003C39A4" w:rsidRPr="00207995">
        <w:rPr>
          <w:rFonts w:ascii="Tahoma" w:hAnsi="Tahoma" w:cs="Tahoma"/>
          <w:i/>
          <w:sz w:val="16"/>
          <w:lang w:val="fr-FR"/>
        </w:rPr>
        <w:t xml:space="preserve"> </w:t>
      </w:r>
      <w:r w:rsidRPr="00207995">
        <w:rPr>
          <w:rFonts w:ascii="Tahoma" w:hAnsi="Tahoma" w:cs="Tahoma"/>
          <w:i/>
          <w:sz w:val="16"/>
          <w:lang w:val="fr-FR"/>
        </w:rPr>
        <w:t>Les clients effectuant leur achat en dehors des États</w:t>
      </w:r>
      <w:r w:rsidR="002E27FA">
        <w:rPr>
          <w:rFonts w:ascii="Tahoma" w:hAnsi="Tahoma" w:cs="Tahoma"/>
          <w:i/>
          <w:sz w:val="16"/>
          <w:lang w:val="fr-FR"/>
        </w:rPr>
        <w:t>-</w:t>
      </w:r>
      <w:r w:rsidRPr="00207995">
        <w:rPr>
          <w:rFonts w:ascii="Tahoma" w:hAnsi="Tahoma" w:cs="Tahoma"/>
          <w:i/>
          <w:sz w:val="16"/>
          <w:lang w:val="fr-FR"/>
        </w:rPr>
        <w:t>Unis et du Royaume</w:t>
      </w:r>
      <w:r w:rsidR="002E27FA">
        <w:rPr>
          <w:rFonts w:ascii="Tahoma" w:hAnsi="Tahoma" w:cs="Tahoma"/>
          <w:i/>
          <w:sz w:val="16"/>
          <w:lang w:val="fr-FR"/>
        </w:rPr>
        <w:t>-</w:t>
      </w:r>
      <w:r w:rsidRPr="00207995">
        <w:rPr>
          <w:rFonts w:ascii="Tahoma" w:hAnsi="Tahoma" w:cs="Tahoma"/>
          <w:i/>
          <w:sz w:val="16"/>
          <w:lang w:val="fr-FR"/>
        </w:rPr>
        <w:t>Uni recevront Lync Online Plan 2 en lieu et place de Lync Online Plan 3</w:t>
      </w:r>
    </w:p>
    <w:p w:rsidR="00B26237" w:rsidRPr="00207995" w:rsidRDefault="00B26237" w:rsidP="00D16EA8">
      <w:pPr>
        <w:ind w:left="720"/>
        <w:rPr>
          <w:rFonts w:cs="Tahoma"/>
          <w:lang w:val="fr-FR"/>
        </w:rPr>
      </w:pPr>
      <w:r w:rsidRPr="00207995">
        <w:rPr>
          <w:rFonts w:cs="Tahoma"/>
          <w:color w:val="000000"/>
          <w:lang w:val="fr-FR"/>
        </w:rPr>
        <w:br/>
      </w:r>
      <w:r w:rsidRPr="00207995">
        <w:rPr>
          <w:rFonts w:cs="Tahoma"/>
          <w:color w:val="000000"/>
          <w:szCs w:val="18"/>
          <w:lang w:val="fr-FR"/>
        </w:rPr>
        <w:t>Cette liste peut faire l’objet de modifications.</w:t>
      </w:r>
      <w:r w:rsidR="00D274DC" w:rsidRPr="00207995">
        <w:rPr>
          <w:rFonts w:cs="Tahoma"/>
          <w:color w:val="000000"/>
          <w:szCs w:val="18"/>
          <w:lang w:val="fr-FR"/>
        </w:rPr>
        <w:t xml:space="preserve"> </w:t>
      </w:r>
      <w:r w:rsidRPr="00207995">
        <w:rPr>
          <w:rFonts w:cs="Tahoma"/>
          <w:color w:val="000000"/>
          <w:szCs w:val="18"/>
          <w:lang w:val="fr-FR"/>
        </w:rPr>
        <w:t>Les Droits d’Utilisation de Logiciels en vigueur prévalent en cas</w:t>
      </w:r>
      <w:r w:rsidR="003C39A4" w:rsidRPr="00207995">
        <w:rPr>
          <w:rFonts w:cs="Tahoma"/>
          <w:color w:val="000000"/>
          <w:szCs w:val="18"/>
          <w:lang w:val="fr-FR"/>
        </w:rPr>
        <w:t> </w:t>
      </w:r>
      <w:r w:rsidRPr="00207995">
        <w:rPr>
          <w:rFonts w:cs="Tahoma"/>
          <w:color w:val="000000"/>
          <w:szCs w:val="18"/>
          <w:lang w:val="fr-FR"/>
        </w:rPr>
        <w:t>de conflit entre les conditions de licence d’Office 365 Entreprise E2 – E4 et la présente note.</w:t>
      </w:r>
      <w:r w:rsidR="00D274DC" w:rsidRPr="00207995">
        <w:rPr>
          <w:rFonts w:cs="Tahoma"/>
          <w:color w:val="000000"/>
          <w:szCs w:val="18"/>
          <w:lang w:val="fr-FR"/>
        </w:rPr>
        <w:t xml:space="preserve"> </w:t>
      </w:r>
      <w:r w:rsidRPr="00207995">
        <w:rPr>
          <w:rFonts w:cs="Tahoma"/>
          <w:color w:val="000000"/>
          <w:szCs w:val="18"/>
          <w:lang w:val="fr-FR"/>
        </w:rPr>
        <w:t>Les droits d’accès supplémentaires, le cas échéant, pour des logiciels sur site disposant d’une licence distincte sont mentionnés dans les Droits d’Utilisation des Logiciels.</w:t>
      </w:r>
      <w:r w:rsidR="00D274DC" w:rsidRPr="00207995">
        <w:rPr>
          <w:rFonts w:cs="Tahoma"/>
          <w:color w:val="000000"/>
          <w:szCs w:val="18"/>
          <w:lang w:val="fr-FR"/>
        </w:rPr>
        <w:t xml:space="preserve"> </w:t>
      </w:r>
    </w:p>
    <w:p w:rsidR="003C39A4" w:rsidRPr="00207995" w:rsidRDefault="003C39A4" w:rsidP="00D16EA8">
      <w:pPr>
        <w:ind w:left="720"/>
        <w:rPr>
          <w:rFonts w:cs="Tahoma"/>
          <w:lang w:val="fr-FR"/>
        </w:rPr>
      </w:pPr>
    </w:p>
    <w:p w:rsidR="00DC2291" w:rsidRPr="00207995" w:rsidRDefault="00B26237" w:rsidP="00D16EA8">
      <w:pPr>
        <w:pStyle w:val="FootnoteBulletLevel1"/>
        <w:tabs>
          <w:tab w:val="clear" w:pos="900"/>
        </w:tabs>
        <w:spacing w:before="0" w:after="0"/>
        <w:ind w:left="720" w:firstLine="0"/>
        <w:rPr>
          <w:rFonts w:ascii="Tahoma" w:hAnsi="Tahoma" w:cs="Tahoma"/>
          <w:lang w:val="fr-FR"/>
        </w:rPr>
      </w:pPr>
      <w:r w:rsidRPr="00207995">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w:t>
      </w:r>
      <w:r w:rsidR="003C39A4" w:rsidRPr="00207995">
        <w:rPr>
          <w:rFonts w:ascii="Tahoma" w:hAnsi="Tahoma" w:cs="Tahoma"/>
          <w:color w:val="000000"/>
          <w:sz w:val="18"/>
          <w:szCs w:val="18"/>
          <w:lang w:val="fr-FR"/>
        </w:rPr>
        <w:t> </w:t>
      </w:r>
      <w:r w:rsidRPr="00207995">
        <w:rPr>
          <w:rFonts w:ascii="Tahoma" w:hAnsi="Tahoma" w:cs="Tahoma"/>
          <w:color w:val="000000"/>
          <w:sz w:val="18"/>
          <w:szCs w:val="18"/>
          <w:lang w:val="fr-FR"/>
        </w:rPr>
        <w:t>client Lync Basic 2013 gratuit pour leurs utilisateurs finaux sous Windows.</w:t>
      </w:r>
    </w:p>
    <w:p w:rsidR="00B26237" w:rsidRPr="00207995" w:rsidRDefault="00B26237" w:rsidP="00D16EA8">
      <w:pPr>
        <w:pStyle w:val="FootnoteBulletLevel1"/>
        <w:tabs>
          <w:tab w:val="clear" w:pos="900"/>
          <w:tab w:val="num" w:pos="1080"/>
        </w:tabs>
        <w:spacing w:before="0" w:after="0"/>
        <w:ind w:left="0" w:firstLine="0"/>
        <w:rPr>
          <w:rFonts w:ascii="Tahoma" w:hAnsi="Tahoma" w:cs="Tahoma"/>
          <w:lang w:val="fr-FR"/>
        </w:rPr>
      </w:pPr>
    </w:p>
    <w:p w:rsidR="00704723" w:rsidRPr="000612F9" w:rsidRDefault="00A13C98" w:rsidP="000429EF">
      <w:pPr>
        <w:pStyle w:val="Heading3"/>
        <w:rPr>
          <w:rFonts w:ascii="Tahoma" w:hAnsi="Tahoma" w:cs="Tahoma"/>
        </w:rPr>
      </w:pPr>
      <w:bookmarkStart w:id="995" w:name="_76_Office_for"/>
      <w:bookmarkStart w:id="996" w:name="_8_Office_2011"/>
      <w:bookmarkStart w:id="997" w:name="_Toc336338264"/>
      <w:bookmarkStart w:id="998" w:name="_Toc358737159"/>
      <w:bookmarkStart w:id="999" w:name="Srv_4OfficeMacStandard2011"/>
      <w:bookmarkEnd w:id="975"/>
      <w:bookmarkEnd w:id="995"/>
      <w:bookmarkEnd w:id="996"/>
      <w:r w:rsidRPr="000612F9">
        <w:rPr>
          <w:rFonts w:ascii="Tahoma" w:hAnsi="Tahoma" w:cs="Tahoma"/>
          <w:caps/>
          <w:color w:val="F66400"/>
          <w:sz w:val="22"/>
          <w:vertAlign w:val="superscript"/>
        </w:rPr>
        <w:t>8</w:t>
      </w:r>
      <w:r w:rsidRPr="003C39A4">
        <w:rPr>
          <w:rFonts w:ascii="Tahoma" w:hAnsi="Tahoma" w:cs="Tahoma"/>
          <w:caps/>
          <w:color w:val="F66400"/>
          <w:sz w:val="22"/>
        </w:rPr>
        <w:t xml:space="preserve"> </w:t>
      </w:r>
      <w:r w:rsidRPr="000612F9">
        <w:rPr>
          <w:rFonts w:ascii="Tahoma" w:hAnsi="Tahoma" w:cs="Tahoma"/>
          <w:color w:val="F66400"/>
          <w:sz w:val="22"/>
        </w:rPr>
        <w:t>Office 2011 Standard pour Mac</w:t>
      </w:r>
      <w:bookmarkEnd w:id="997"/>
      <w:bookmarkEnd w:id="998"/>
      <w:r w:rsidRPr="000612F9">
        <w:rPr>
          <w:rFonts w:ascii="Tahoma" w:hAnsi="Tahoma" w:cs="Tahoma"/>
          <w:color w:val="F66400"/>
          <w:sz w:val="22"/>
        </w:rPr>
        <w:t xml:space="preserve"> </w:t>
      </w:r>
      <w:bookmarkEnd w:id="999"/>
    </w:p>
    <w:p w:rsidR="00FD5FBA" w:rsidRPr="000612F9" w:rsidRDefault="00FD5FBA" w:rsidP="00AE5A9F">
      <w:pPr>
        <w:rPr>
          <w:rFonts w:cs="Tahoma"/>
        </w:rPr>
      </w:pPr>
    </w:p>
    <w:p w:rsidR="00FD5FBA" w:rsidRPr="000612F9" w:rsidRDefault="00FD5FBA" w:rsidP="00DE6606">
      <w:pPr>
        <w:pStyle w:val="EndnoteText"/>
        <w:numPr>
          <w:ilvl w:val="0"/>
          <w:numId w:val="113"/>
        </w:numPr>
        <w:ind w:left="990"/>
        <w:rPr>
          <w:rFonts w:ascii="Tahoma" w:hAnsi="Tahoma" w:cs="Tahoma"/>
        </w:rPr>
      </w:pPr>
      <w:r w:rsidRPr="000612F9">
        <w:rPr>
          <w:rFonts w:ascii="Tahoma" w:hAnsi="Tahoma" w:cs="Tahoma"/>
          <w:sz w:val="18"/>
          <w:szCs w:val="20"/>
        </w:rPr>
        <w:t xml:space="preserve">Licence Work at Home (WAH) disponible pour les clients Select </w:t>
      </w:r>
      <w:r w:rsidRPr="000612F9">
        <w:rPr>
          <w:rFonts w:ascii="Tahoma" w:hAnsi="Tahoma" w:cs="Tahoma"/>
          <w:sz w:val="18"/>
          <w:szCs w:val="18"/>
        </w:rPr>
        <w:t>et Select Plus</w:t>
      </w:r>
      <w:r w:rsidRPr="000612F9">
        <w:rPr>
          <w:rFonts w:ascii="Tahoma" w:hAnsi="Tahoma" w:cs="Tahoma"/>
          <w:sz w:val="18"/>
          <w:szCs w:val="20"/>
        </w:rPr>
        <w:t xml:space="preserve"> </w:t>
      </w:r>
    </w:p>
    <w:p w:rsidR="00CA6122" w:rsidRPr="000612F9" w:rsidRDefault="00CA6122" w:rsidP="00CA6122">
      <w:pPr>
        <w:adjustRightInd w:val="0"/>
        <w:ind w:left="720"/>
        <w:textAlignment w:val="baseline"/>
        <w:rPr>
          <w:rFonts w:cs="Tahoma"/>
        </w:rPr>
      </w:pPr>
    </w:p>
    <w:p w:rsidR="00864B8A" w:rsidRPr="000612F9" w:rsidRDefault="00704723" w:rsidP="00864B8A">
      <w:pPr>
        <w:spacing w:after="60"/>
        <w:ind w:left="720"/>
        <w:rPr>
          <w:rFonts w:cs="Tahoma"/>
        </w:rPr>
      </w:pPr>
      <w:r w:rsidRPr="000612F9">
        <w:rPr>
          <w:rFonts w:cs="Tahoma"/>
          <w:b/>
          <w:szCs w:val="20"/>
        </w:rPr>
        <w:t>Office 2011 Standard pour Mac</w:t>
      </w:r>
    </w:p>
    <w:p w:rsidR="00704723" w:rsidRPr="00207995" w:rsidRDefault="00704723" w:rsidP="00864B8A">
      <w:pPr>
        <w:spacing w:after="60"/>
        <w:ind w:left="720"/>
        <w:rPr>
          <w:rFonts w:cs="Tahoma"/>
          <w:lang w:val="fr-FR"/>
        </w:rPr>
      </w:pPr>
      <w:r w:rsidRPr="00207995">
        <w:rPr>
          <w:rFonts w:cs="Tahoma"/>
          <w:szCs w:val="20"/>
          <w:lang w:val="fr-FR"/>
        </w:rPr>
        <w:t xml:space="preserve">La licence Office 2011 Standard pour Mac comprend les programmes suivants : Lync 2011 pour Mac, Excel 2011 pour Mac, Outlook 2011 pour Mac, </w:t>
      </w:r>
      <w:r w:rsidRPr="00207995">
        <w:rPr>
          <w:rFonts w:cs="Tahoma"/>
          <w:lang w:val="fr-FR"/>
        </w:rPr>
        <w:t>Office Famille et Étudiant 2013 RT Utilisation Commerciale,</w:t>
      </w:r>
      <w:r w:rsidRPr="00207995">
        <w:rPr>
          <w:rFonts w:cs="Tahoma"/>
          <w:szCs w:val="20"/>
          <w:lang w:val="fr-FR"/>
        </w:rPr>
        <w:t xml:space="preserve"> Office Web Apps 2010, PowerPoint 2011 pour Mac et Word 2011 pour Mac.</w:t>
      </w:r>
    </w:p>
    <w:p w:rsidR="00CA6122" w:rsidRPr="00207995" w:rsidRDefault="00CA6122" w:rsidP="00CA6122">
      <w:pPr>
        <w:adjustRightInd w:val="0"/>
        <w:ind w:left="720"/>
        <w:textAlignment w:val="baseline"/>
        <w:rPr>
          <w:rFonts w:cs="Tahoma"/>
          <w:lang w:val="fr-FR"/>
        </w:rPr>
      </w:pPr>
    </w:p>
    <w:p w:rsidR="00864B8A" w:rsidRPr="00207995" w:rsidRDefault="00704723" w:rsidP="00864B8A">
      <w:pPr>
        <w:spacing w:after="60"/>
        <w:ind w:left="720"/>
        <w:rPr>
          <w:rFonts w:cs="Tahoma"/>
          <w:lang w:val="fr-FR"/>
        </w:rPr>
      </w:pPr>
      <w:r w:rsidRPr="00207995">
        <w:rPr>
          <w:rFonts w:cs="Tahoma"/>
          <w:b/>
          <w:szCs w:val="20"/>
          <w:lang w:val="fr-FR"/>
        </w:rPr>
        <w:t>Impossibilité de dissocier Microsoft Office 2011 Standard pour Mac</w:t>
      </w:r>
    </w:p>
    <w:p w:rsidR="00704723" w:rsidRPr="00207995" w:rsidRDefault="00704723" w:rsidP="00864B8A">
      <w:pPr>
        <w:spacing w:after="60"/>
        <w:ind w:left="720"/>
        <w:rPr>
          <w:rFonts w:cs="Tahoma"/>
          <w:lang w:val="fr-FR"/>
        </w:rPr>
      </w:pPr>
      <w:r w:rsidRPr="00207995">
        <w:rPr>
          <w:rFonts w:cs="Tahoma"/>
          <w:szCs w:val="20"/>
          <w:lang w:val="fr-FR"/>
        </w:rPr>
        <w:t>Office 2011 Standard pour Mac comprend plusieurs produits proposés au titre d’une seule licence. Il n’est pas permis de dissocier les logiciels pour les utiliser sur plus d’un ordinateur.</w:t>
      </w:r>
    </w:p>
    <w:p w:rsidR="00CA6122" w:rsidRPr="00207995" w:rsidRDefault="00CA6122" w:rsidP="00CA6122">
      <w:pPr>
        <w:adjustRightInd w:val="0"/>
        <w:ind w:left="720"/>
        <w:textAlignment w:val="baseline"/>
        <w:rPr>
          <w:rFonts w:cs="Tahoma"/>
          <w:lang w:val="fr-FR"/>
        </w:rPr>
      </w:pPr>
    </w:p>
    <w:p w:rsidR="00704723" w:rsidRPr="00207995" w:rsidRDefault="0035314F" w:rsidP="00864B8A">
      <w:pPr>
        <w:spacing w:after="60"/>
        <w:ind w:left="720"/>
        <w:rPr>
          <w:rFonts w:cs="Tahoma"/>
          <w:lang w:val="fr-FR"/>
        </w:rPr>
      </w:pPr>
      <w:r w:rsidRPr="00207995">
        <w:rPr>
          <w:rFonts w:cs="Tahoma"/>
          <w:b/>
          <w:szCs w:val="20"/>
          <w:lang w:val="fr-FR"/>
        </w:rPr>
        <w:t>Droits d’utilisation de Lync 2011 pour Mac</w:t>
      </w:r>
    </w:p>
    <w:p w:rsidR="00CA6122" w:rsidRPr="00207995" w:rsidRDefault="00F14B59" w:rsidP="00737831">
      <w:pPr>
        <w:adjustRightInd w:val="0"/>
        <w:ind w:left="720"/>
        <w:textAlignment w:val="baseline"/>
        <w:rPr>
          <w:rFonts w:cs="Tahoma"/>
          <w:lang w:val="fr-FR"/>
        </w:rPr>
      </w:pPr>
      <w:r w:rsidRPr="00207995">
        <w:rPr>
          <w:rFonts w:cs="Tahoma"/>
          <w:szCs w:val="20"/>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rsidR="007631EF" w:rsidRPr="00207995" w:rsidRDefault="007631EF">
      <w:pPr>
        <w:rPr>
          <w:rFonts w:cs="Tahoma"/>
          <w:lang w:val="fr-FR"/>
        </w:rPr>
      </w:pPr>
    </w:p>
    <w:p w:rsidR="00023FE7" w:rsidRPr="00207995" w:rsidRDefault="00A13C98">
      <w:pPr>
        <w:pStyle w:val="Heading3"/>
        <w:rPr>
          <w:rFonts w:ascii="Tahoma" w:hAnsi="Tahoma" w:cs="Tahoma"/>
          <w:lang w:val="fr-FR"/>
        </w:rPr>
      </w:pPr>
      <w:bookmarkStart w:id="1000" w:name="_5_Office_Multi-Language"/>
      <w:bookmarkStart w:id="1001" w:name="_7_Office_Multi-Language"/>
      <w:bookmarkStart w:id="1002" w:name="_87_Office_Multi-Language"/>
      <w:bookmarkStart w:id="1003" w:name="_9_Pack_multilingue"/>
      <w:bookmarkStart w:id="1004" w:name="_Toc336338265"/>
      <w:bookmarkStart w:id="1005" w:name="Aps_8OffMultiLangPack07"/>
      <w:bookmarkStart w:id="1006" w:name="Aps_6OfficeMultiLangPack2010"/>
      <w:bookmarkStart w:id="1007" w:name="Aps_5OfficeMultiLangPack2010"/>
      <w:bookmarkStart w:id="1008" w:name="_Toc358737160"/>
      <w:bookmarkEnd w:id="1000"/>
      <w:bookmarkEnd w:id="1001"/>
      <w:bookmarkEnd w:id="1002"/>
      <w:bookmarkEnd w:id="1003"/>
      <w:r w:rsidRPr="00207995">
        <w:rPr>
          <w:rFonts w:ascii="Tahoma" w:hAnsi="Tahoma" w:cs="Tahoma"/>
          <w:caps/>
          <w:color w:val="F66400"/>
          <w:sz w:val="22"/>
          <w:vertAlign w:val="superscript"/>
          <w:lang w:val="fr-FR"/>
        </w:rPr>
        <w:t>9</w:t>
      </w:r>
      <w:r w:rsidRPr="00207995">
        <w:rPr>
          <w:rFonts w:ascii="Tahoma" w:hAnsi="Tahoma" w:cs="Tahoma"/>
          <w:color w:val="F66400"/>
          <w:sz w:val="22"/>
          <w:lang w:val="fr-FR"/>
        </w:rPr>
        <w:t xml:space="preserve"> Pack multilingue Office </w:t>
      </w:r>
      <w:bookmarkEnd w:id="1004"/>
      <w:bookmarkEnd w:id="1005"/>
      <w:bookmarkEnd w:id="1006"/>
      <w:bookmarkEnd w:id="1007"/>
      <w:r w:rsidRPr="00207995">
        <w:rPr>
          <w:rFonts w:ascii="Tahoma" w:hAnsi="Tahoma" w:cs="Tahoma"/>
          <w:color w:val="F66400"/>
          <w:sz w:val="22"/>
          <w:lang w:val="fr-FR"/>
        </w:rPr>
        <w:t>2013</w:t>
      </w:r>
      <w:bookmarkEnd w:id="1008"/>
    </w:p>
    <w:p w:rsidR="00023FE7" w:rsidRPr="00207995" w:rsidRDefault="00023FE7" w:rsidP="00AE5A9F">
      <w:pPr>
        <w:rPr>
          <w:rFonts w:cs="Tahoma"/>
          <w:lang w:val="fr-FR"/>
        </w:rPr>
      </w:pPr>
    </w:p>
    <w:p w:rsidR="00223A77" w:rsidRPr="00207995" w:rsidRDefault="0035314F" w:rsidP="00864B8A">
      <w:pPr>
        <w:spacing w:after="60"/>
        <w:ind w:left="720"/>
        <w:rPr>
          <w:rFonts w:cs="Tahoma"/>
          <w:lang w:val="fr-FR"/>
        </w:rPr>
      </w:pPr>
      <w:r w:rsidRPr="00207995">
        <w:rPr>
          <w:rFonts w:cs="Tahoma"/>
          <w:b/>
          <w:szCs w:val="20"/>
          <w:lang w:val="fr-FR"/>
        </w:rPr>
        <w:t>Droits de passage à une version antérieure du Pack multilingue Office 2013</w:t>
      </w:r>
    </w:p>
    <w:p w:rsidR="00223A77" w:rsidRPr="00207995" w:rsidRDefault="00223A77" w:rsidP="00CA6122">
      <w:pPr>
        <w:ind w:left="720"/>
        <w:rPr>
          <w:rFonts w:cs="Tahoma"/>
          <w:lang w:val="fr-FR"/>
        </w:rPr>
      </w:pPr>
      <w:r w:rsidRPr="00207995">
        <w:rPr>
          <w:rFonts w:cs="Tahoma"/>
          <w:szCs w:val="18"/>
          <w:lang w:val="fr-FR"/>
        </w:rPr>
        <w:t>Les clients qui participent à un programme de Licence en Volume et possèdent une licence Pack Multilingue Office 2013 et une licence pour l’un des produits suivants :</w:t>
      </w:r>
    </w:p>
    <w:p w:rsidR="00C2130B" w:rsidRPr="00207995" w:rsidRDefault="00C2130B" w:rsidP="00CA6122">
      <w:pPr>
        <w:ind w:left="900"/>
        <w:rPr>
          <w:rFonts w:cs="Tahoma"/>
          <w:lang w:val="fr-FR"/>
        </w:rPr>
      </w:pPr>
    </w:p>
    <w:p w:rsidR="00223A77" w:rsidRPr="000612F9" w:rsidRDefault="00223A77" w:rsidP="00CA6122">
      <w:pPr>
        <w:numPr>
          <w:ilvl w:val="0"/>
          <w:numId w:val="9"/>
        </w:numPr>
        <w:spacing w:after="60"/>
        <w:ind w:left="1440"/>
        <w:rPr>
          <w:rFonts w:cs="Tahoma"/>
        </w:rPr>
      </w:pPr>
      <w:r w:rsidRPr="000612F9">
        <w:rPr>
          <w:rFonts w:cs="Tahoma"/>
          <w:szCs w:val="18"/>
        </w:rPr>
        <w:t>Office Standard 2013</w:t>
      </w:r>
    </w:p>
    <w:p w:rsidR="00223A77" w:rsidRPr="000612F9" w:rsidRDefault="00223A77" w:rsidP="00CA6122">
      <w:pPr>
        <w:numPr>
          <w:ilvl w:val="0"/>
          <w:numId w:val="9"/>
        </w:numPr>
        <w:spacing w:after="60"/>
        <w:ind w:left="1440"/>
        <w:rPr>
          <w:rFonts w:cs="Tahoma"/>
        </w:rPr>
      </w:pPr>
      <w:r w:rsidRPr="000612F9">
        <w:rPr>
          <w:rFonts w:cs="Tahoma"/>
          <w:szCs w:val="18"/>
        </w:rPr>
        <w:t>Office Professionnel Plus 2013</w:t>
      </w:r>
    </w:p>
    <w:p w:rsidR="00223A77" w:rsidRPr="000612F9" w:rsidRDefault="00223A77" w:rsidP="00CA6122">
      <w:pPr>
        <w:numPr>
          <w:ilvl w:val="0"/>
          <w:numId w:val="9"/>
        </w:numPr>
        <w:spacing w:after="60"/>
        <w:ind w:left="1440"/>
        <w:rPr>
          <w:rFonts w:cs="Tahoma"/>
        </w:rPr>
      </w:pPr>
      <w:r w:rsidRPr="000612F9">
        <w:rPr>
          <w:rFonts w:cs="Tahoma"/>
          <w:szCs w:val="18"/>
        </w:rPr>
        <w:t>Project Standard 2013</w:t>
      </w:r>
    </w:p>
    <w:p w:rsidR="00223A77" w:rsidRPr="000612F9" w:rsidRDefault="00223A77" w:rsidP="00CA6122">
      <w:pPr>
        <w:numPr>
          <w:ilvl w:val="0"/>
          <w:numId w:val="9"/>
        </w:numPr>
        <w:spacing w:after="60"/>
        <w:ind w:left="1440"/>
        <w:rPr>
          <w:rFonts w:cs="Tahoma"/>
        </w:rPr>
      </w:pPr>
      <w:r w:rsidRPr="000612F9">
        <w:rPr>
          <w:rFonts w:cs="Tahoma"/>
          <w:szCs w:val="18"/>
        </w:rPr>
        <w:t>Project Professionnel 2013</w:t>
      </w:r>
    </w:p>
    <w:p w:rsidR="00223A77" w:rsidRPr="000612F9" w:rsidRDefault="00223A77" w:rsidP="00CA6122">
      <w:pPr>
        <w:numPr>
          <w:ilvl w:val="0"/>
          <w:numId w:val="9"/>
        </w:numPr>
        <w:spacing w:after="60"/>
        <w:ind w:left="1440"/>
        <w:rPr>
          <w:rFonts w:cs="Tahoma"/>
        </w:rPr>
      </w:pPr>
      <w:r w:rsidRPr="000612F9">
        <w:rPr>
          <w:rFonts w:cs="Tahoma"/>
          <w:szCs w:val="18"/>
        </w:rPr>
        <w:t>Visio Standard 2013</w:t>
      </w:r>
    </w:p>
    <w:p w:rsidR="00223A77" w:rsidRPr="000612F9" w:rsidRDefault="00223A77" w:rsidP="00CA6122">
      <w:pPr>
        <w:numPr>
          <w:ilvl w:val="0"/>
          <w:numId w:val="9"/>
        </w:numPr>
        <w:spacing w:after="60"/>
        <w:ind w:left="1440"/>
        <w:rPr>
          <w:rFonts w:cs="Tahoma"/>
        </w:rPr>
      </w:pPr>
      <w:r w:rsidRPr="000612F9">
        <w:rPr>
          <w:rFonts w:cs="Tahoma"/>
          <w:szCs w:val="18"/>
        </w:rPr>
        <w:t>Visio Professionnel 2013</w:t>
      </w:r>
    </w:p>
    <w:p w:rsidR="00223A77" w:rsidRPr="000612F9" w:rsidRDefault="00223A77" w:rsidP="00CA6122">
      <w:pPr>
        <w:ind w:left="1260"/>
        <w:rPr>
          <w:rFonts w:cs="Tahoma"/>
        </w:rPr>
      </w:pPr>
    </w:p>
    <w:p w:rsidR="00223A77" w:rsidRPr="00207995" w:rsidRDefault="00223A77" w:rsidP="00CA6122">
      <w:pPr>
        <w:ind w:left="720"/>
        <w:rPr>
          <w:rFonts w:cs="Tahoma"/>
          <w:lang w:val="fr-FR"/>
        </w:rPr>
      </w:pPr>
      <w:r w:rsidRPr="00207995">
        <w:rPr>
          <w:rFonts w:cs="Tahoma"/>
          <w:szCs w:val="18"/>
          <w:lang w:val="fr-FR"/>
        </w:rPr>
        <w:t>peuvent utiliser la version Anglais</w:t>
      </w:r>
      <w:r w:rsidR="00161017">
        <w:rPr>
          <w:rFonts w:cs="Tahoma"/>
          <w:szCs w:val="18"/>
          <w:lang w:val="fr-FR"/>
        </w:rPr>
        <w:t xml:space="preserve"> </w:t>
      </w:r>
      <w:r w:rsidRPr="00207995">
        <w:rPr>
          <w:rFonts w:cs="Tahoma"/>
          <w:szCs w:val="18"/>
          <w:lang w:val="fr-FR"/>
        </w:rPr>
        <w:t>/</w:t>
      </w:r>
      <w:r w:rsidR="00161017">
        <w:rPr>
          <w:rFonts w:cs="Tahoma"/>
          <w:szCs w:val="18"/>
          <w:lang w:val="fr-FR"/>
        </w:rPr>
        <w:t xml:space="preserve"> </w:t>
      </w:r>
      <w:r w:rsidRPr="00207995">
        <w:rPr>
          <w:rFonts w:cs="Tahoma"/>
          <w:szCs w:val="18"/>
          <w:lang w:val="fr-FR"/>
        </w:rPr>
        <w:t>Multilingue d’une version antérieure du produit à la place de la version sous licence</w:t>
      </w:r>
      <w:r w:rsidRPr="00207995">
        <w:rPr>
          <w:rFonts w:cs="Tahoma"/>
          <w:i/>
          <w:iCs/>
          <w:szCs w:val="18"/>
          <w:lang w:val="fr-FR"/>
        </w:rPr>
        <w:t>.</w:t>
      </w:r>
      <w:r w:rsidRPr="00207995">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w:t>
      </w:r>
      <w:r w:rsidR="002E27FA">
        <w:rPr>
          <w:rFonts w:cs="Tahoma"/>
          <w:szCs w:val="18"/>
          <w:lang w:val="fr-FR"/>
        </w:rPr>
        <w:t>-</w:t>
      </w:r>
      <w:r w:rsidRPr="00207995">
        <w:rPr>
          <w:rFonts w:cs="Tahoma"/>
          <w:szCs w:val="18"/>
          <w:lang w:val="fr-FR"/>
        </w:rPr>
        <w:t>dessus expirent.</w:t>
      </w:r>
    </w:p>
    <w:p w:rsidR="00CA6122" w:rsidRPr="00207995" w:rsidRDefault="00CA6122">
      <w:pPr>
        <w:pStyle w:val="Heading3"/>
        <w:rPr>
          <w:rFonts w:ascii="Tahoma" w:hAnsi="Tahoma" w:cs="Tahoma"/>
          <w:b w:val="0"/>
          <w:sz w:val="18"/>
          <w:szCs w:val="18"/>
          <w:lang w:val="fr-FR"/>
        </w:rPr>
      </w:pPr>
      <w:bookmarkStart w:id="1009" w:name="_Toc336338266"/>
      <w:bookmarkStart w:id="1010" w:name="Aps_9OffProPlus07forWin"/>
      <w:bookmarkStart w:id="1011" w:name="Aps_7OfficeProPlus2010"/>
      <w:bookmarkStart w:id="1012" w:name="Aps_6OfficeProPlus2010"/>
    </w:p>
    <w:p w:rsidR="00023FE7" w:rsidRPr="000612F9" w:rsidRDefault="00A13C98" w:rsidP="0097652B">
      <w:pPr>
        <w:pStyle w:val="Heading3"/>
        <w:keepNext/>
        <w:keepLines/>
        <w:rPr>
          <w:rFonts w:ascii="Tahoma" w:hAnsi="Tahoma" w:cs="Tahoma"/>
        </w:rPr>
      </w:pPr>
      <w:bookmarkStart w:id="1013" w:name="_98_Office_Professional"/>
      <w:bookmarkStart w:id="1014" w:name="_10_Office_Professionnel"/>
      <w:bookmarkStart w:id="1015" w:name="_Toc358737161"/>
      <w:bookmarkEnd w:id="1013"/>
      <w:bookmarkEnd w:id="1014"/>
      <w:r w:rsidRPr="000612F9">
        <w:rPr>
          <w:rFonts w:ascii="Tahoma" w:hAnsi="Tahoma" w:cs="Tahoma"/>
          <w:caps/>
          <w:color w:val="F66400"/>
          <w:sz w:val="22"/>
          <w:vertAlign w:val="superscript"/>
        </w:rPr>
        <w:t>10</w:t>
      </w:r>
      <w:r w:rsidRPr="000612F9">
        <w:rPr>
          <w:rFonts w:ascii="Tahoma" w:hAnsi="Tahoma" w:cs="Tahoma"/>
          <w:color w:val="F66400"/>
          <w:sz w:val="22"/>
        </w:rPr>
        <w:t xml:space="preserve"> Office Professionnel Plus </w:t>
      </w:r>
      <w:bookmarkEnd w:id="1009"/>
      <w:r w:rsidRPr="000612F9">
        <w:rPr>
          <w:rFonts w:ascii="Tahoma" w:hAnsi="Tahoma" w:cs="Tahoma"/>
          <w:color w:val="F66400"/>
          <w:sz w:val="22"/>
        </w:rPr>
        <w:t>2013</w:t>
      </w:r>
      <w:bookmarkEnd w:id="1015"/>
    </w:p>
    <w:bookmarkEnd w:id="1010"/>
    <w:bookmarkEnd w:id="1011"/>
    <w:bookmarkEnd w:id="1012"/>
    <w:p w:rsidR="00023FE7" w:rsidRPr="000612F9" w:rsidRDefault="00023FE7" w:rsidP="0097652B">
      <w:pPr>
        <w:keepNext/>
        <w:keepLines/>
        <w:rPr>
          <w:rFonts w:cs="Tahoma"/>
        </w:rPr>
      </w:pPr>
    </w:p>
    <w:p w:rsidR="00223A77" w:rsidRPr="000612F9" w:rsidRDefault="00223A77" w:rsidP="00DE6606">
      <w:pPr>
        <w:pStyle w:val="EndnoteText"/>
        <w:keepNext/>
        <w:keepLines/>
        <w:numPr>
          <w:ilvl w:val="0"/>
          <w:numId w:val="113"/>
        </w:numPr>
        <w:ind w:left="1080"/>
        <w:rPr>
          <w:rFonts w:ascii="Tahoma" w:hAnsi="Tahoma" w:cs="Tahoma"/>
        </w:rPr>
      </w:pPr>
      <w:r w:rsidRPr="000612F9">
        <w:rPr>
          <w:rFonts w:ascii="Tahoma" w:hAnsi="Tahoma" w:cs="Tahoma"/>
          <w:sz w:val="18"/>
          <w:szCs w:val="20"/>
        </w:rPr>
        <w:t xml:space="preserve">Licence Work at Home (WAH) disponible pour les clients Select </w:t>
      </w:r>
      <w:r w:rsidRPr="000612F9">
        <w:rPr>
          <w:rFonts w:ascii="Tahoma" w:hAnsi="Tahoma" w:cs="Tahoma"/>
          <w:sz w:val="18"/>
          <w:szCs w:val="18"/>
        </w:rPr>
        <w:t>et Select Plus</w:t>
      </w:r>
      <w:r w:rsidRPr="000612F9">
        <w:rPr>
          <w:rFonts w:ascii="Tahoma" w:hAnsi="Tahoma" w:cs="Tahoma"/>
          <w:sz w:val="18"/>
          <w:szCs w:val="20"/>
        </w:rPr>
        <w:t xml:space="preserve"> </w:t>
      </w:r>
    </w:p>
    <w:p w:rsidR="00223A77" w:rsidRPr="00207995" w:rsidRDefault="00223A77" w:rsidP="00DE6606">
      <w:pPr>
        <w:pStyle w:val="EndnoteText"/>
        <w:numPr>
          <w:ilvl w:val="0"/>
          <w:numId w:val="113"/>
        </w:numPr>
        <w:ind w:left="1080"/>
        <w:rPr>
          <w:rFonts w:ascii="Tahoma" w:hAnsi="Tahoma" w:cs="Tahoma"/>
          <w:lang w:val="fr-FR"/>
        </w:rPr>
      </w:pPr>
      <w:r w:rsidRPr="00207995">
        <w:rPr>
          <w:rFonts w:ascii="Tahoma" w:hAnsi="Tahoma" w:cs="Tahoma"/>
          <w:sz w:val="18"/>
          <w:szCs w:val="20"/>
          <w:lang w:val="fr-FR"/>
        </w:rPr>
        <w:t>Licence Work at Home (WAH) disponible pour les clients Contrat Entreprise</w:t>
      </w:r>
    </w:p>
    <w:p w:rsidR="00223A77" w:rsidRPr="00207995" w:rsidRDefault="00223A77" w:rsidP="00D16C5F">
      <w:pPr>
        <w:pStyle w:val="FootnoteBulletLevel1"/>
        <w:tabs>
          <w:tab w:val="clear" w:pos="900"/>
        </w:tabs>
        <w:spacing w:before="0" w:after="0"/>
        <w:ind w:left="720" w:firstLine="0"/>
        <w:rPr>
          <w:rFonts w:ascii="Tahoma" w:hAnsi="Tahoma" w:cs="Tahoma"/>
          <w:lang w:val="fr-FR"/>
        </w:rPr>
      </w:pPr>
    </w:p>
    <w:p w:rsidR="00864B8A" w:rsidRPr="00207995" w:rsidRDefault="00223A77" w:rsidP="00864B8A">
      <w:pPr>
        <w:spacing w:after="60"/>
        <w:ind w:left="720"/>
        <w:rPr>
          <w:rFonts w:cs="Tahoma"/>
          <w:lang w:val="fr-FR"/>
        </w:rPr>
      </w:pPr>
      <w:r w:rsidRPr="00207995">
        <w:rPr>
          <w:rFonts w:cs="Tahoma"/>
          <w:b/>
          <w:lang w:val="fr-FR"/>
        </w:rPr>
        <w:t>Office Professionnel Plus 2013</w:t>
      </w:r>
    </w:p>
    <w:p w:rsidR="00223A77" w:rsidRDefault="00223A77" w:rsidP="00864B8A">
      <w:pPr>
        <w:spacing w:after="60"/>
        <w:ind w:left="720"/>
        <w:rPr>
          <w:rFonts w:cs="Tahoma"/>
          <w:lang w:val="fr-FR"/>
        </w:rPr>
      </w:pPr>
      <w:r w:rsidRPr="00207995">
        <w:rPr>
          <w:rFonts w:cs="Tahoma"/>
          <w:lang w:val="fr-FR"/>
        </w:rPr>
        <w:t>Une licence pour Office Professionnel Plus 2013 comprend les programmes suivants : Access 2013, Lync 2013, Excel 2013, InfoPath 2013, OneNote 2013, Outlook 2013, Office Famille et Étudiant 2013 RT Utilisation Commerciale, Office Web Apps, PowerPoint 2013, Publisher 2013 et Word 2013.</w:t>
      </w:r>
    </w:p>
    <w:p w:rsidR="00D37BFB" w:rsidRPr="00207995" w:rsidRDefault="00D37BFB" w:rsidP="00D37BFB">
      <w:pPr>
        <w:ind w:left="720"/>
        <w:rPr>
          <w:rFonts w:cs="Tahoma"/>
          <w:lang w:val="fr-FR"/>
        </w:rPr>
      </w:pPr>
    </w:p>
    <w:p w:rsidR="00223A77" w:rsidRPr="00207995" w:rsidRDefault="00223A77" w:rsidP="00D37BFB">
      <w:pPr>
        <w:spacing w:after="60"/>
        <w:ind w:left="720"/>
        <w:rPr>
          <w:rFonts w:cs="Tahoma"/>
          <w:lang w:val="fr-FR"/>
        </w:rPr>
      </w:pPr>
      <w:r w:rsidRPr="00207995">
        <w:rPr>
          <w:rFonts w:cs="Tahoma"/>
          <w:b/>
          <w:lang w:val="fr-FR"/>
        </w:rPr>
        <w:t>Impossibilité de dissocier Office Professionnel Plus 2013</w:t>
      </w:r>
    </w:p>
    <w:p w:rsidR="00223A77" w:rsidRPr="00207995" w:rsidRDefault="00223A77" w:rsidP="00D16C5F">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Microsoft Office Professionnel Plus 2013 comprend plusieurs produits proposés au titre d’une seule licence. Il n’est pas permis de dissocier les logiciels pour les utiliser sur plus d’un ordinateur.</w:t>
      </w:r>
    </w:p>
    <w:p w:rsidR="00952A87" w:rsidRPr="00207995" w:rsidRDefault="00952A87" w:rsidP="00D16C5F">
      <w:pPr>
        <w:ind w:left="720"/>
        <w:rPr>
          <w:rFonts w:cs="Tahoma"/>
          <w:lang w:val="fr-FR"/>
        </w:rPr>
      </w:pPr>
    </w:p>
    <w:p w:rsidR="00952A87" w:rsidRPr="00207995" w:rsidRDefault="00952A87" w:rsidP="00864B8A">
      <w:pPr>
        <w:spacing w:after="60"/>
        <w:ind w:left="720"/>
        <w:rPr>
          <w:rFonts w:cs="Tahoma"/>
          <w:lang w:val="fr-FR"/>
        </w:rPr>
      </w:pPr>
      <w:r w:rsidRPr="00207995">
        <w:rPr>
          <w:rFonts w:cs="Tahoma"/>
          <w:b/>
          <w:lang w:val="fr-FR"/>
        </w:rPr>
        <w:t>Contrat Campus et School</w:t>
      </w:r>
    </w:p>
    <w:p w:rsidR="00001A9A" w:rsidRPr="00207995" w:rsidRDefault="00952A87" w:rsidP="00811995">
      <w:pPr>
        <w:ind w:left="720"/>
        <w:rPr>
          <w:rFonts w:cs="Tahoma"/>
          <w:lang w:val="fr-FR"/>
        </w:rPr>
      </w:pPr>
      <w:r w:rsidRPr="00207995">
        <w:rPr>
          <w:rFonts w:eastAsia="Calibri" w:cs="Tahoma"/>
          <w:iCs/>
          <w:color w:val="000000"/>
          <w:szCs w:val="18"/>
          <w:lang w:val="fr-FR"/>
        </w:rPr>
        <w:t>Les Établissements disposant de SL Utilisateur pour l’Abonnement Office Professionnel Plus attribuées</w:t>
      </w:r>
      <w:r w:rsidR="00811995">
        <w:rPr>
          <w:rFonts w:eastAsia="Calibri" w:cs="Tahoma"/>
          <w:iCs/>
          <w:color w:val="000000"/>
          <w:szCs w:val="18"/>
          <w:lang w:val="fr-FR"/>
        </w:rPr>
        <w:t> </w:t>
      </w:r>
      <w:r w:rsidRPr="00207995">
        <w:rPr>
          <w:rFonts w:eastAsia="Calibri" w:cs="Tahoma"/>
          <w:iCs/>
          <w:color w:val="000000"/>
          <w:szCs w:val="18"/>
          <w:lang w:val="fr-FR"/>
        </w:rPr>
        <w:t>à</w:t>
      </w:r>
      <w:r w:rsidR="00811995">
        <w:rPr>
          <w:rFonts w:eastAsia="Calibri" w:cs="Tahoma"/>
          <w:iCs/>
          <w:color w:val="000000"/>
          <w:szCs w:val="18"/>
          <w:lang w:val="fr-FR"/>
        </w:rPr>
        <w:t> </w:t>
      </w:r>
      <w:r w:rsidRPr="00207995">
        <w:rPr>
          <w:rFonts w:eastAsia="Calibri" w:cs="Tahoma"/>
          <w:iCs/>
          <w:color w:val="000000"/>
          <w:szCs w:val="18"/>
          <w:lang w:val="fr-FR"/>
        </w:rPr>
        <w:t>l’ensemble de leurs enseignants et employés sont autorisés à installer le logiciel Office Professionnel Plus 2013 dans les laboratoires ou les bibliothèques en accès libre de leur choix qui leur</w:t>
      </w:r>
      <w:r w:rsidR="00811995">
        <w:rPr>
          <w:rFonts w:eastAsia="Calibri" w:cs="Tahoma"/>
          <w:iCs/>
          <w:color w:val="000000"/>
          <w:szCs w:val="18"/>
          <w:lang w:val="fr-FR"/>
        </w:rPr>
        <w:t> </w:t>
      </w:r>
      <w:r w:rsidRPr="00207995">
        <w:rPr>
          <w:rFonts w:eastAsia="Calibri" w:cs="Tahoma"/>
          <w:iCs/>
          <w:color w:val="000000"/>
          <w:szCs w:val="18"/>
          <w:lang w:val="fr-FR"/>
        </w:rPr>
        <w:t>appartiennent.</w:t>
      </w:r>
      <w:r w:rsidR="00D274DC" w:rsidRPr="00207995">
        <w:rPr>
          <w:rFonts w:eastAsia="Calibri" w:cs="Tahoma"/>
          <w:iCs/>
          <w:color w:val="000000"/>
          <w:szCs w:val="18"/>
          <w:lang w:val="fr-FR"/>
        </w:rPr>
        <w:t xml:space="preserve"> </w:t>
      </w:r>
      <w:r w:rsidRPr="00207995">
        <w:rPr>
          <w:rFonts w:eastAsia="Calibri" w:cs="Tahoma"/>
          <w:iCs/>
          <w:color w:val="000000"/>
          <w:szCs w:val="18"/>
          <w:lang w:val="fr-FR"/>
        </w:rPr>
        <w:t>L’utilisation de ce logiciel est soumise aux conditions de licence d’Office Pro Plus 2013.</w:t>
      </w:r>
    </w:p>
    <w:p w:rsidR="00133069" w:rsidRPr="00207995" w:rsidRDefault="00133069" w:rsidP="00133069">
      <w:pPr>
        <w:rPr>
          <w:rFonts w:cs="Tahoma"/>
          <w:lang w:val="fr-FR"/>
        </w:rPr>
      </w:pPr>
    </w:p>
    <w:p w:rsidR="00223A77" w:rsidRPr="000612F9" w:rsidRDefault="004668D9" w:rsidP="00223A77">
      <w:pPr>
        <w:pStyle w:val="Heading3"/>
        <w:rPr>
          <w:rFonts w:ascii="Tahoma" w:hAnsi="Tahoma" w:cs="Tahoma"/>
        </w:rPr>
      </w:pPr>
      <w:bookmarkStart w:id="1016" w:name="_109_Office_Standard"/>
      <w:bookmarkStart w:id="1017" w:name="_11_Office_Standard"/>
      <w:bookmarkStart w:id="1018" w:name="Aps_OfficeStandard2010"/>
      <w:bookmarkStart w:id="1019" w:name="_Toc254806115"/>
      <w:bookmarkStart w:id="1020" w:name="_Toc328146032"/>
      <w:bookmarkStart w:id="1021" w:name="_Toc358737162"/>
      <w:bookmarkStart w:id="1022" w:name="Aps_7OfficeStandard2010"/>
      <w:bookmarkStart w:id="1023" w:name="_Toc336338268"/>
      <w:bookmarkEnd w:id="1016"/>
      <w:bookmarkEnd w:id="1017"/>
      <w:r w:rsidRPr="000612F9">
        <w:rPr>
          <w:rFonts w:ascii="Tahoma" w:hAnsi="Tahoma" w:cs="Tahoma"/>
          <w:caps/>
          <w:color w:val="F66400"/>
          <w:sz w:val="22"/>
          <w:vertAlign w:val="superscript"/>
        </w:rPr>
        <w:t>11</w:t>
      </w:r>
      <w:r w:rsidRPr="000612F9">
        <w:rPr>
          <w:rFonts w:ascii="Tahoma" w:hAnsi="Tahoma" w:cs="Tahoma"/>
          <w:color w:val="F66400"/>
          <w:sz w:val="22"/>
        </w:rPr>
        <w:t xml:space="preserve"> Office Standard </w:t>
      </w:r>
      <w:bookmarkEnd w:id="1018"/>
      <w:bookmarkEnd w:id="1019"/>
      <w:bookmarkEnd w:id="1020"/>
      <w:r w:rsidRPr="000612F9">
        <w:rPr>
          <w:rFonts w:ascii="Tahoma" w:hAnsi="Tahoma" w:cs="Tahoma"/>
          <w:color w:val="F66400"/>
          <w:sz w:val="22"/>
        </w:rPr>
        <w:t>2013</w:t>
      </w:r>
      <w:bookmarkEnd w:id="1021"/>
    </w:p>
    <w:bookmarkEnd w:id="1022"/>
    <w:p w:rsidR="00223A77" w:rsidRPr="000612F9" w:rsidRDefault="00223A77" w:rsidP="00AE5A9F">
      <w:pPr>
        <w:rPr>
          <w:rFonts w:cs="Tahoma"/>
        </w:rPr>
      </w:pPr>
    </w:p>
    <w:p w:rsidR="00223A77" w:rsidRPr="000612F9" w:rsidRDefault="00223A77" w:rsidP="00DE6606">
      <w:pPr>
        <w:pStyle w:val="EndnoteText"/>
        <w:numPr>
          <w:ilvl w:val="3"/>
          <w:numId w:val="80"/>
        </w:numPr>
        <w:ind w:left="990"/>
        <w:rPr>
          <w:rFonts w:ascii="Tahoma" w:hAnsi="Tahoma" w:cs="Tahoma"/>
        </w:rPr>
      </w:pPr>
      <w:r w:rsidRPr="000612F9">
        <w:rPr>
          <w:rFonts w:ascii="Tahoma" w:hAnsi="Tahoma" w:cs="Tahoma"/>
          <w:sz w:val="18"/>
          <w:szCs w:val="20"/>
        </w:rPr>
        <w:t>Licence Work at Home (WAH) dis</w:t>
      </w:r>
      <w:r w:rsidRPr="000612F9">
        <w:rPr>
          <w:rFonts w:ascii="Tahoma" w:hAnsi="Tahoma" w:cs="Tahoma"/>
          <w:sz w:val="18"/>
        </w:rPr>
        <w:t xml:space="preserve">ponible pour les clients Select </w:t>
      </w:r>
      <w:r w:rsidRPr="000612F9">
        <w:rPr>
          <w:rFonts w:ascii="Tahoma" w:hAnsi="Tahoma" w:cs="Tahoma"/>
        </w:rPr>
        <w:t>et Select Plus</w:t>
      </w:r>
      <w:r w:rsidRPr="000612F9">
        <w:rPr>
          <w:rFonts w:ascii="Tahoma" w:hAnsi="Tahoma" w:cs="Tahoma"/>
          <w:sz w:val="18"/>
        </w:rPr>
        <w:t xml:space="preserve"> </w:t>
      </w:r>
    </w:p>
    <w:p w:rsidR="00223A77" w:rsidRPr="00207995" w:rsidRDefault="00223A77" w:rsidP="00DE6606">
      <w:pPr>
        <w:pStyle w:val="EndnoteText"/>
        <w:numPr>
          <w:ilvl w:val="3"/>
          <w:numId w:val="80"/>
        </w:numPr>
        <w:ind w:left="990"/>
        <w:rPr>
          <w:rFonts w:ascii="Tahoma" w:hAnsi="Tahoma" w:cs="Tahoma"/>
          <w:lang w:val="fr-FR"/>
        </w:rPr>
      </w:pPr>
      <w:r w:rsidRPr="00207995">
        <w:rPr>
          <w:rFonts w:ascii="Tahoma" w:hAnsi="Tahoma" w:cs="Tahoma"/>
          <w:sz w:val="18"/>
          <w:lang w:val="fr-FR"/>
        </w:rPr>
        <w:t>Licence Work at Home (WAH) disponible pour les clients Contrat Entreprise</w:t>
      </w:r>
    </w:p>
    <w:p w:rsidR="00223A77" w:rsidRPr="00207995" w:rsidRDefault="00223A77" w:rsidP="00DF0E39">
      <w:pPr>
        <w:pStyle w:val="FootnoteBulletLevel1"/>
        <w:tabs>
          <w:tab w:val="clear" w:pos="900"/>
        </w:tabs>
        <w:spacing w:before="0" w:after="0"/>
        <w:ind w:left="720" w:firstLine="0"/>
        <w:rPr>
          <w:rFonts w:ascii="Tahoma" w:hAnsi="Tahoma" w:cs="Tahoma"/>
          <w:lang w:val="fr-FR"/>
        </w:rPr>
      </w:pPr>
    </w:p>
    <w:p w:rsidR="00864B8A" w:rsidRPr="00207995" w:rsidRDefault="00223A77" w:rsidP="00864B8A">
      <w:pPr>
        <w:spacing w:after="60"/>
        <w:ind w:left="720"/>
        <w:rPr>
          <w:rFonts w:cs="Tahoma"/>
          <w:lang w:val="fr-FR"/>
        </w:rPr>
      </w:pPr>
      <w:r w:rsidRPr="00207995">
        <w:rPr>
          <w:rFonts w:cs="Tahoma"/>
          <w:b/>
          <w:lang w:val="fr-FR"/>
        </w:rPr>
        <w:t>Office Standard 2013</w:t>
      </w:r>
    </w:p>
    <w:p w:rsidR="00223A77" w:rsidRPr="00207995" w:rsidRDefault="00223A77" w:rsidP="00DF0E39">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Une Licence Office 2013 Standard comprend les programmes suivants : Excel 2013, OneNote 2013, Outlook 2013,</w:t>
      </w:r>
      <w:r w:rsidRPr="00207995">
        <w:rPr>
          <w:rFonts w:ascii="Tahoma" w:hAnsi="Tahoma" w:cs="Tahoma"/>
          <w:lang w:val="fr-FR"/>
        </w:rPr>
        <w:t xml:space="preserve"> Office Famille et Étudiant 2013 RT Utilisation Commerciale,</w:t>
      </w:r>
      <w:r w:rsidRPr="00207995">
        <w:rPr>
          <w:rFonts w:ascii="Tahoma" w:hAnsi="Tahoma" w:cs="Tahoma"/>
          <w:sz w:val="18"/>
          <w:lang w:val="fr-FR"/>
        </w:rPr>
        <w:t xml:space="preserve"> Office Web Apps, PowerPoint 2013, Publisher 2013 et Word 2013.</w:t>
      </w:r>
    </w:p>
    <w:p w:rsidR="00DF0E39" w:rsidRPr="00207995" w:rsidRDefault="00DF0E39" w:rsidP="00DF0E39">
      <w:pPr>
        <w:pStyle w:val="FootnoteBulletLevel1"/>
        <w:tabs>
          <w:tab w:val="clear" w:pos="900"/>
        </w:tabs>
        <w:spacing w:before="0" w:after="0"/>
        <w:ind w:left="720" w:firstLine="0"/>
        <w:rPr>
          <w:rFonts w:ascii="Tahoma" w:hAnsi="Tahoma" w:cs="Tahoma"/>
          <w:lang w:val="fr-FR"/>
        </w:rPr>
      </w:pPr>
    </w:p>
    <w:p w:rsidR="00864B8A" w:rsidRPr="00207995" w:rsidRDefault="00223A77" w:rsidP="00864B8A">
      <w:pPr>
        <w:spacing w:after="60"/>
        <w:ind w:left="720"/>
        <w:rPr>
          <w:rFonts w:cs="Tahoma"/>
          <w:lang w:val="fr-FR"/>
        </w:rPr>
      </w:pPr>
      <w:r w:rsidRPr="00207995">
        <w:rPr>
          <w:rFonts w:cs="Tahoma"/>
          <w:b/>
          <w:lang w:val="fr-FR"/>
        </w:rPr>
        <w:t>Impossibilité de dissocier Microsoft Office 2013 Standard</w:t>
      </w:r>
    </w:p>
    <w:p w:rsidR="00223A77" w:rsidRPr="00207995" w:rsidRDefault="00223A77" w:rsidP="002F39A5">
      <w:pPr>
        <w:spacing w:after="60"/>
        <w:ind w:left="720"/>
        <w:rPr>
          <w:rFonts w:cs="Tahoma"/>
          <w:lang w:val="fr-FR"/>
        </w:rPr>
      </w:pPr>
      <w:r w:rsidRPr="00207995">
        <w:rPr>
          <w:rFonts w:cs="Tahoma"/>
          <w:lang w:val="fr-FR"/>
        </w:rPr>
        <w:t>Office 2013 Standard comprend plusieurs produits proposés au titre d’une seule licence. Il n’est pas permis de dissocier les logiciels pour les utiliser sur plus d’un ordinateur.</w:t>
      </w:r>
    </w:p>
    <w:p w:rsidR="002F39A5" w:rsidRPr="00207995" w:rsidRDefault="002F39A5" w:rsidP="002F39A5">
      <w:pPr>
        <w:rPr>
          <w:rFonts w:cs="Tahoma"/>
          <w:lang w:val="fr-FR"/>
        </w:rPr>
      </w:pPr>
    </w:p>
    <w:p w:rsidR="00B2182D" w:rsidRPr="00207995" w:rsidRDefault="004668D9" w:rsidP="00461CA9">
      <w:pPr>
        <w:pStyle w:val="Heading3"/>
        <w:rPr>
          <w:rFonts w:ascii="Tahoma" w:hAnsi="Tahoma" w:cs="Tahoma"/>
          <w:lang w:val="fr-FR"/>
        </w:rPr>
      </w:pPr>
      <w:bookmarkStart w:id="1024" w:name="_110_Office_365"/>
      <w:bookmarkStart w:id="1025" w:name="_12_Office_365"/>
      <w:bookmarkStart w:id="1026" w:name="_Toc358737163"/>
      <w:bookmarkStart w:id="1027" w:name="Aps_9OfficeProPlusSubUserSL"/>
      <w:bookmarkEnd w:id="1024"/>
      <w:bookmarkEnd w:id="1025"/>
      <w:r w:rsidRPr="00207995">
        <w:rPr>
          <w:rFonts w:ascii="Tahoma" w:hAnsi="Tahoma" w:cs="Tahoma"/>
          <w:caps/>
          <w:color w:val="F26200"/>
          <w:sz w:val="22"/>
          <w:vertAlign w:val="superscript"/>
          <w:lang w:val="fr-FR"/>
        </w:rPr>
        <w:t>12</w:t>
      </w:r>
      <w:r w:rsidRPr="00207995">
        <w:rPr>
          <w:rFonts w:ascii="Tahoma" w:hAnsi="Tahoma" w:cs="Tahoma"/>
          <w:color w:val="F26200"/>
          <w:sz w:val="22"/>
          <w:lang w:val="fr-FR"/>
        </w:rPr>
        <w:t xml:space="preserve"> Office 365 ProPlus (SL Utilisateur)</w:t>
      </w:r>
      <w:bookmarkEnd w:id="1023"/>
      <w:bookmarkEnd w:id="1026"/>
    </w:p>
    <w:bookmarkEnd w:id="1027"/>
    <w:p w:rsidR="00B2182D" w:rsidRPr="00207995" w:rsidRDefault="00B2182D" w:rsidP="00AE5A9F">
      <w:pPr>
        <w:rPr>
          <w:rFonts w:cs="Tahoma"/>
          <w:lang w:val="fr-FR"/>
        </w:rPr>
      </w:pPr>
    </w:p>
    <w:p w:rsidR="003418C5" w:rsidRPr="00207995" w:rsidRDefault="003418C5" w:rsidP="003418C5">
      <w:pPr>
        <w:spacing w:after="60"/>
        <w:ind w:left="720"/>
        <w:rPr>
          <w:rFonts w:cs="Tahoma"/>
          <w:lang w:val="fr-FR"/>
        </w:rPr>
      </w:pPr>
      <w:r w:rsidRPr="00207995">
        <w:rPr>
          <w:rFonts w:cs="Tahoma"/>
          <w:b/>
          <w:bCs/>
          <w:lang w:val="fr-FR"/>
        </w:rPr>
        <w:t>Conditions à remplir pour l’achat</w:t>
      </w:r>
    </w:p>
    <w:p w:rsidR="003418C5" w:rsidRPr="00207995" w:rsidRDefault="003418C5" w:rsidP="003418C5">
      <w:pPr>
        <w:ind w:left="720"/>
        <w:rPr>
          <w:rFonts w:cs="Tahoma"/>
          <w:lang w:val="fr-FR"/>
        </w:rPr>
      </w:pPr>
      <w:r w:rsidRPr="00207995">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rsidR="003418C5" w:rsidRPr="00207995" w:rsidRDefault="003418C5" w:rsidP="00864B8A">
      <w:pPr>
        <w:spacing w:after="60"/>
        <w:ind w:left="720"/>
        <w:rPr>
          <w:rFonts w:cs="Tahoma"/>
          <w:lang w:val="fr-FR"/>
        </w:rPr>
      </w:pPr>
    </w:p>
    <w:p w:rsidR="005C647E" w:rsidRPr="00207995" w:rsidRDefault="005C647E" w:rsidP="00864B8A">
      <w:pPr>
        <w:spacing w:after="60"/>
        <w:ind w:left="720"/>
        <w:rPr>
          <w:rFonts w:cs="Tahoma"/>
          <w:lang w:val="fr-FR"/>
        </w:rPr>
      </w:pPr>
      <w:r w:rsidRPr="00207995">
        <w:rPr>
          <w:rFonts w:cs="Tahoma"/>
          <w:b/>
          <w:lang w:val="fr-FR"/>
        </w:rPr>
        <w:t>Contrat Campus et School</w:t>
      </w:r>
    </w:p>
    <w:p w:rsidR="005C647E" w:rsidRPr="00207995" w:rsidRDefault="005C647E" w:rsidP="00810479">
      <w:pPr>
        <w:ind w:left="720"/>
        <w:rPr>
          <w:rFonts w:cs="Tahoma"/>
          <w:lang w:val="fr-FR"/>
        </w:rPr>
      </w:pPr>
      <w:r w:rsidRPr="00207995">
        <w:rPr>
          <w:rFonts w:cs="Tahoma"/>
          <w:color w:val="000000"/>
          <w:lang w:val="fr-FR"/>
        </w:rPr>
        <w:t>Si l’Établissement souscrit un Abonnement Office Professionnel Plus, il doit acheter une licence pour chaque Utilisateur Éligible que compte son organisation. S’il souscrit un Abonnement Office Professionnel Plus avec Option Étudiant, il doit acheter une licence pour chaque Étudiant que compte son organisation.</w:t>
      </w:r>
    </w:p>
    <w:p w:rsidR="005C647E" w:rsidRPr="00207995" w:rsidRDefault="005C647E" w:rsidP="00810479">
      <w:pPr>
        <w:ind w:left="720"/>
        <w:rPr>
          <w:rFonts w:cs="Tahoma"/>
          <w:lang w:val="fr-FR"/>
        </w:rPr>
      </w:pPr>
    </w:p>
    <w:p w:rsidR="008368B4" w:rsidRPr="00207995" w:rsidRDefault="008368B4" w:rsidP="008368B4">
      <w:pPr>
        <w:ind w:left="720"/>
        <w:rPr>
          <w:rFonts w:cs="Tahoma"/>
          <w:lang w:val="fr-FR"/>
        </w:rPr>
      </w:pPr>
      <w:r w:rsidRPr="00207995">
        <w:rPr>
          <w:rFonts w:cs="Tahoma"/>
          <w:b/>
          <w:bCs/>
          <w:szCs w:val="18"/>
          <w:lang w:val="fr-FR"/>
        </w:rPr>
        <w:t>Utilisation d’Office Professionnel Plus 2010 ou Office 2011 Standard pour Mac</w:t>
      </w:r>
    </w:p>
    <w:p w:rsidR="008368B4" w:rsidRPr="00207995" w:rsidRDefault="008368B4" w:rsidP="008368B4">
      <w:pPr>
        <w:ind w:left="720"/>
        <w:rPr>
          <w:rFonts w:cs="Tahoma"/>
          <w:lang w:val="fr-FR"/>
        </w:rPr>
      </w:pPr>
      <w:r w:rsidRPr="00207995">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207995">
        <w:rPr>
          <w:rFonts w:cs="Tahoma"/>
          <w:bCs/>
          <w:szCs w:val="18"/>
          <w:vertAlign w:val="superscript"/>
          <w:lang w:val="fr-FR"/>
        </w:rPr>
        <w:t> </w:t>
      </w:r>
      <w:r w:rsidRPr="00207995">
        <w:rPr>
          <w:rFonts w:cs="Tahoma"/>
          <w:bCs/>
          <w:szCs w:val="18"/>
          <w:lang w:val="fr-FR"/>
        </w:rPr>
        <w:t>février 2014, pour mettre à jour vos dispositifs vers le support Office 365 ProPlus.</w:t>
      </w:r>
    </w:p>
    <w:p w:rsidR="00934C9A" w:rsidRPr="00207995" w:rsidRDefault="00934C9A" w:rsidP="008368B4">
      <w:pPr>
        <w:ind w:left="720"/>
        <w:rPr>
          <w:rFonts w:cs="Tahoma"/>
          <w:lang w:val="fr-FR"/>
        </w:rPr>
      </w:pPr>
      <w:r w:rsidRPr="00207995">
        <w:rPr>
          <w:rFonts w:cs="Tahoma"/>
          <w:bCs/>
          <w:szCs w:val="18"/>
          <w:lang w:val="fr-FR"/>
        </w:rPr>
        <w:t>* Reportez</w:t>
      </w:r>
      <w:r w:rsidR="002E27FA">
        <w:rPr>
          <w:rFonts w:cs="Tahoma"/>
          <w:bCs/>
          <w:szCs w:val="18"/>
          <w:lang w:val="fr-FR"/>
        </w:rPr>
        <w:t>-</w:t>
      </w:r>
      <w:r w:rsidRPr="00207995">
        <w:rPr>
          <w:rFonts w:cs="Tahoma"/>
          <w:bCs/>
          <w:szCs w:val="18"/>
          <w:lang w:val="fr-FR"/>
        </w:rPr>
        <w:t>vous à la Liste des produits de février 2013 pour consulter l'intégralité des conditions relatives aux droits d'éligibilité des supports pour l'abonnement Office Professionnel Plus</w:t>
      </w:r>
    </w:p>
    <w:p w:rsidR="008368B4" w:rsidRPr="00207995" w:rsidRDefault="008368B4" w:rsidP="00D37BFB">
      <w:pPr>
        <w:ind w:left="720"/>
        <w:rPr>
          <w:rFonts w:cs="Tahoma"/>
          <w:lang w:val="fr-FR"/>
        </w:rPr>
      </w:pPr>
    </w:p>
    <w:p w:rsidR="008368B4" w:rsidRPr="00207995" w:rsidRDefault="008368B4" w:rsidP="0097652B">
      <w:pPr>
        <w:keepNext/>
        <w:keepLines/>
        <w:spacing w:after="60"/>
        <w:ind w:left="720"/>
        <w:rPr>
          <w:rFonts w:cs="Tahoma"/>
          <w:lang w:val="fr-FR"/>
        </w:rPr>
      </w:pPr>
      <w:r w:rsidRPr="00207995">
        <w:rPr>
          <w:rFonts w:cs="Tahoma"/>
          <w:b/>
          <w:lang w:val="fr-FR"/>
        </w:rPr>
        <w:t>Éligibilité du support avec les Services Bureau à Distance (RDS)</w:t>
      </w:r>
    </w:p>
    <w:p w:rsidR="008368B4" w:rsidRPr="00207995" w:rsidRDefault="008368B4" w:rsidP="008368B4">
      <w:pPr>
        <w:ind w:left="720"/>
        <w:rPr>
          <w:rFonts w:cs="Tahoma"/>
          <w:lang w:val="fr-FR"/>
        </w:rPr>
      </w:pPr>
      <w:r w:rsidRPr="00207995">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D274DC" w:rsidRPr="00207995">
        <w:rPr>
          <w:rFonts w:cs="Tahoma"/>
          <w:szCs w:val="18"/>
          <w:lang w:val="fr-FR"/>
        </w:rPr>
        <w:t xml:space="preserve"> </w:t>
      </w:r>
      <w:r w:rsidRPr="00207995">
        <w:rPr>
          <w:rFonts w:cs="Tahoma"/>
          <w:szCs w:val="18"/>
          <w:lang w:val="fr-FR"/>
        </w:rPr>
        <w:t>À</w:t>
      </w:r>
      <w:r w:rsidR="003C39A4" w:rsidRPr="00207995">
        <w:rPr>
          <w:rFonts w:cs="Tahoma"/>
          <w:szCs w:val="18"/>
          <w:lang w:val="fr-FR"/>
        </w:rPr>
        <w:t> </w:t>
      </w:r>
      <w:r w:rsidRPr="00207995">
        <w:rPr>
          <w:rFonts w:cs="Tahoma"/>
          <w:szCs w:val="18"/>
          <w:lang w:val="fr-FR"/>
        </w:rPr>
        <w:t xml:space="preserve">l’expiration de votre abonnement Office 365 ProPlus, vous devez désinstaller le logiciel Office Professionnel Plus 2013 du serveur réseau. </w:t>
      </w:r>
    </w:p>
    <w:p w:rsidR="003C39A4" w:rsidRPr="00207995" w:rsidRDefault="003C39A4" w:rsidP="00810479">
      <w:pPr>
        <w:ind w:left="720"/>
        <w:rPr>
          <w:rFonts w:cs="Tahoma"/>
          <w:lang w:val="fr-FR"/>
        </w:rPr>
      </w:pPr>
    </w:p>
    <w:p w:rsidR="00ED6F81" w:rsidRPr="00207995" w:rsidRDefault="00ED6F81" w:rsidP="00864B8A">
      <w:pPr>
        <w:spacing w:after="60"/>
        <w:ind w:left="720"/>
        <w:rPr>
          <w:rFonts w:cs="Tahoma"/>
          <w:lang w:val="fr-FR"/>
        </w:rPr>
      </w:pPr>
      <w:r w:rsidRPr="00207995">
        <w:rPr>
          <w:rFonts w:cs="Tahoma"/>
          <w:b/>
          <w:lang w:val="fr-FR"/>
        </w:rPr>
        <w:t>Éligibilité du support avec Droits Windows To Go</w:t>
      </w:r>
    </w:p>
    <w:p w:rsidR="008368B4" w:rsidRPr="00207995" w:rsidRDefault="008368B4" w:rsidP="008368B4">
      <w:pPr>
        <w:ind w:left="720"/>
        <w:rPr>
          <w:rFonts w:cs="Tahoma"/>
          <w:lang w:val="fr-FR"/>
        </w:rPr>
      </w:pPr>
      <w:r w:rsidRPr="00207995">
        <w:rPr>
          <w:rFonts w:cs="Tahoma"/>
          <w:szCs w:val="18"/>
          <w:lang w:val="fr-FR"/>
        </w:rPr>
        <w:t>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 Droits d’Utilisation de Logiciels applicables à Office ProPlus, ledit utilisateur pourra : 1) installer une copie du</w:t>
      </w:r>
      <w:r w:rsidR="003C39A4" w:rsidRPr="00207995">
        <w:rPr>
          <w:rFonts w:cs="Tahoma"/>
          <w:szCs w:val="18"/>
          <w:lang w:val="fr-FR"/>
        </w:rPr>
        <w:t> </w:t>
      </w:r>
      <w:r w:rsidRPr="00207995">
        <w:rPr>
          <w:rFonts w:cs="Tahoma"/>
          <w:szCs w:val="18"/>
          <w:lang w:val="fr-FR"/>
        </w:rPr>
        <w:t xml:space="preserve">logiciel Office Professionnel </w:t>
      </w:r>
      <w:r w:rsidRPr="00207995">
        <w:rPr>
          <w:rFonts w:cs="Tahoma"/>
          <w:color w:val="000000" w:themeColor="text1"/>
          <w:szCs w:val="18"/>
          <w:lang w:val="fr-FR"/>
        </w:rPr>
        <w:t xml:space="preserve">Plus 2013 sur le support USB utilisé pour les Droits Windows to Go et 2) utiliser le logiciel Office Professionnel Plus 2013 </w:t>
      </w:r>
      <w:r w:rsidRPr="00207995">
        <w:rPr>
          <w:rFonts w:cs="Tahoma"/>
          <w:szCs w:val="18"/>
          <w:lang w:val="fr-FR"/>
        </w:rPr>
        <w:t xml:space="preserve">sur tout dispositif à partir de ce support USB. À l’expiration de votre abonnement Office 365 ProPlus, vous devez désinstaller le logiciel Office Professionnel Plus 2013 du support USB. </w:t>
      </w:r>
    </w:p>
    <w:p w:rsidR="00ED6F81" w:rsidRPr="00207995" w:rsidRDefault="00ED6F81" w:rsidP="00810479">
      <w:pPr>
        <w:ind w:left="720"/>
        <w:rPr>
          <w:rFonts w:cs="Tahoma"/>
          <w:lang w:val="fr-FR"/>
        </w:rPr>
      </w:pPr>
    </w:p>
    <w:p w:rsidR="00B2182D" w:rsidRPr="00207995" w:rsidRDefault="00B2182D" w:rsidP="00864B8A">
      <w:pPr>
        <w:spacing w:after="60"/>
        <w:ind w:left="720"/>
        <w:rPr>
          <w:rFonts w:cs="Tahoma"/>
          <w:lang w:val="fr-FR"/>
        </w:rPr>
      </w:pPr>
      <w:r w:rsidRPr="00207995">
        <w:rPr>
          <w:rFonts w:cs="Tahoma"/>
          <w:b/>
          <w:lang w:val="fr-FR"/>
        </w:rPr>
        <w:t>Droits de passage à une version antérieure</w:t>
      </w:r>
    </w:p>
    <w:p w:rsidR="008368B4" w:rsidRPr="00207995" w:rsidRDefault="008368B4" w:rsidP="008368B4">
      <w:pPr>
        <w:ind w:left="720"/>
        <w:rPr>
          <w:rFonts w:cs="Tahoma"/>
          <w:lang w:val="fr-FR"/>
        </w:rPr>
      </w:pPr>
      <w:r w:rsidRPr="00207995">
        <w:rPr>
          <w:rFonts w:cs="Tahoma"/>
          <w:bCs/>
          <w:szCs w:val="18"/>
          <w:lang w:val="fr-FR"/>
        </w:rPr>
        <w:t>Le service Office 365 ProPlus ne dispose pas de droit de passage à une version antérieure. Pour en savoir plus sur les dispositions relatives à la mise à jour des Services en Ligne, reportez</w:t>
      </w:r>
      <w:r w:rsidR="002E27FA">
        <w:rPr>
          <w:rFonts w:cs="Tahoma"/>
          <w:bCs/>
          <w:szCs w:val="18"/>
          <w:lang w:val="fr-FR"/>
        </w:rPr>
        <w:t>-</w:t>
      </w:r>
      <w:r w:rsidRPr="00207995">
        <w:rPr>
          <w:rFonts w:cs="Tahoma"/>
          <w:bCs/>
          <w:szCs w:val="18"/>
          <w:lang w:val="fr-FR"/>
        </w:rPr>
        <w:t xml:space="preserve">vous aux Droits d’Utilisation des Logiciels Microsoft (PUR) disponibles à l’adresse </w:t>
      </w:r>
      <w:hyperlink r:id="rId38" w:history="1">
        <w:r w:rsidRPr="00207995">
          <w:rPr>
            <w:rStyle w:val="Hyperlink"/>
            <w:rFonts w:cs="Tahoma"/>
            <w:bCs/>
            <w:szCs w:val="18"/>
            <w:lang w:val="fr-FR"/>
          </w:rPr>
          <w:t>www.microsoftvolumelicensing.com/userights/PUR.aspx</w:t>
        </w:r>
      </w:hyperlink>
      <w:r w:rsidRPr="00207995">
        <w:rPr>
          <w:rFonts w:cs="Tahoma"/>
          <w:lang w:val="fr-FR"/>
        </w:rPr>
        <w:t>.</w:t>
      </w:r>
    </w:p>
    <w:p w:rsidR="00AE5A9F" w:rsidRPr="00207995" w:rsidRDefault="00AE5A9F" w:rsidP="00AE5A9F">
      <w:pPr>
        <w:rPr>
          <w:rFonts w:cs="Tahoma"/>
          <w:lang w:val="fr-FR"/>
        </w:rPr>
      </w:pPr>
      <w:bookmarkStart w:id="1028" w:name="Srv_9OutlookMac2011"/>
    </w:p>
    <w:p w:rsidR="00704723" w:rsidRPr="00207995" w:rsidRDefault="004668D9" w:rsidP="00704723">
      <w:pPr>
        <w:pStyle w:val="Heading3"/>
        <w:rPr>
          <w:rFonts w:ascii="Tahoma" w:hAnsi="Tahoma" w:cs="Tahoma"/>
          <w:lang w:val="fr-FR"/>
        </w:rPr>
      </w:pPr>
      <w:bookmarkStart w:id="1029" w:name="_121_Outlook_for"/>
      <w:bookmarkStart w:id="1030" w:name="_13_Outlook_2011"/>
      <w:bookmarkStart w:id="1031" w:name="_Toc336338270"/>
      <w:bookmarkStart w:id="1032" w:name="_Toc358737164"/>
      <w:bookmarkEnd w:id="1029"/>
      <w:bookmarkEnd w:id="1030"/>
      <w:r w:rsidRPr="00207995">
        <w:rPr>
          <w:rFonts w:ascii="Tahoma" w:hAnsi="Tahoma" w:cs="Tahoma"/>
          <w:caps/>
          <w:color w:val="F66400"/>
          <w:sz w:val="22"/>
          <w:vertAlign w:val="superscript"/>
          <w:lang w:val="fr-FR"/>
        </w:rPr>
        <w:t>13</w:t>
      </w:r>
      <w:r w:rsidRPr="00207995">
        <w:rPr>
          <w:rFonts w:ascii="Tahoma" w:hAnsi="Tahoma" w:cs="Tahoma"/>
          <w:color w:val="F66400"/>
          <w:sz w:val="22"/>
          <w:lang w:val="fr-FR"/>
        </w:rPr>
        <w:t xml:space="preserve"> Outlook 2011 pour Mac</w:t>
      </w:r>
      <w:bookmarkEnd w:id="1031"/>
      <w:bookmarkEnd w:id="1032"/>
      <w:r w:rsidRPr="00207995">
        <w:rPr>
          <w:rFonts w:ascii="Tahoma" w:hAnsi="Tahoma" w:cs="Tahoma"/>
          <w:color w:val="F66400"/>
          <w:sz w:val="22"/>
          <w:lang w:val="fr-FR"/>
        </w:rPr>
        <w:t xml:space="preserve"> </w:t>
      </w:r>
    </w:p>
    <w:bookmarkEnd w:id="1028"/>
    <w:p w:rsidR="00704723" w:rsidRPr="00207995" w:rsidRDefault="00704723" w:rsidP="00AE5A9F">
      <w:pPr>
        <w:rPr>
          <w:rFonts w:cs="Tahoma"/>
          <w:lang w:val="fr-FR"/>
        </w:rPr>
      </w:pPr>
    </w:p>
    <w:p w:rsidR="00704723" w:rsidRPr="00207995" w:rsidRDefault="00704723" w:rsidP="00864B8A">
      <w:pPr>
        <w:spacing w:after="60"/>
        <w:ind w:left="720"/>
        <w:rPr>
          <w:rFonts w:cs="Tahoma"/>
          <w:lang w:val="fr-FR"/>
        </w:rPr>
      </w:pPr>
      <w:r w:rsidRPr="00207995">
        <w:rPr>
          <w:rFonts w:cs="Tahoma"/>
          <w:b/>
          <w:lang w:val="fr-FR"/>
        </w:rPr>
        <w:t>Chemin de migration de la Software Assurance pour Entourage 2008 pour Mac</w:t>
      </w:r>
    </w:p>
    <w:p w:rsidR="00223A77" w:rsidRPr="00207995" w:rsidRDefault="00704723" w:rsidP="00AE5A9F">
      <w:pPr>
        <w:adjustRightInd w:val="0"/>
        <w:ind w:left="720"/>
        <w:textAlignment w:val="baseline"/>
        <w:rPr>
          <w:rFonts w:cs="Tahoma"/>
          <w:lang w:val="fr-FR"/>
        </w:rPr>
      </w:pPr>
      <w:r w:rsidRPr="00207995">
        <w:rPr>
          <w:rFonts w:cs="Tahoma"/>
          <w:szCs w:val="20"/>
          <w:lang w:val="fr-FR"/>
        </w:rPr>
        <w:t>Le successeur d’Entourage 2008 pour Mac</w:t>
      </w:r>
      <w:bookmarkStart w:id="1033" w:name="Srv_8Project2010Pro"/>
      <w:r w:rsidRPr="00207995">
        <w:rPr>
          <w:rFonts w:cs="Tahoma"/>
          <w:szCs w:val="20"/>
          <w:lang w:val="fr-FR"/>
        </w:rPr>
        <w:t xml:space="preserve"> est Outlook 2011 pour Mac.</w:t>
      </w:r>
    </w:p>
    <w:p w:rsidR="00AE5A9F" w:rsidRPr="00207995" w:rsidRDefault="00AE5A9F" w:rsidP="00AE5A9F">
      <w:pPr>
        <w:adjustRightInd w:val="0"/>
        <w:textAlignment w:val="baseline"/>
        <w:rPr>
          <w:rFonts w:cs="Tahoma"/>
          <w:lang w:val="fr-FR"/>
        </w:rPr>
      </w:pPr>
    </w:p>
    <w:p w:rsidR="00223A77" w:rsidRPr="00207995" w:rsidRDefault="004668D9" w:rsidP="00223A77">
      <w:pPr>
        <w:pStyle w:val="Heading3"/>
        <w:rPr>
          <w:rFonts w:ascii="Tahoma" w:hAnsi="Tahoma" w:cs="Tahoma"/>
          <w:lang w:val="fr-FR"/>
        </w:rPr>
      </w:pPr>
      <w:bookmarkStart w:id="1034" w:name="_132_Project_2013"/>
      <w:bookmarkStart w:id="1035" w:name="_14_Project_Professionnel"/>
      <w:bookmarkStart w:id="1036" w:name="_Toc336338271"/>
      <w:bookmarkStart w:id="1037" w:name="_Toc358737165"/>
      <w:bookmarkStart w:id="1038" w:name="_Toc254806116"/>
      <w:bookmarkStart w:id="1039" w:name="Srv_Project2010Pro"/>
      <w:bookmarkStart w:id="1040" w:name="Aps_8Project2010Pro"/>
      <w:bookmarkEnd w:id="1034"/>
      <w:bookmarkEnd w:id="1035"/>
      <w:r w:rsidRPr="00207995">
        <w:rPr>
          <w:rFonts w:ascii="Tahoma" w:hAnsi="Tahoma" w:cs="Tahoma"/>
          <w:caps/>
          <w:color w:val="F66400"/>
          <w:sz w:val="22"/>
          <w:vertAlign w:val="superscript"/>
          <w:lang w:val="fr-FR"/>
        </w:rPr>
        <w:t>14</w:t>
      </w:r>
      <w:r w:rsidRPr="00207995">
        <w:rPr>
          <w:rFonts w:ascii="Tahoma" w:hAnsi="Tahoma" w:cs="Tahoma"/>
          <w:color w:val="F66400"/>
          <w:sz w:val="22"/>
          <w:lang w:val="fr-FR"/>
        </w:rPr>
        <w:t xml:space="preserve"> Project Professionnel 2013</w:t>
      </w:r>
      <w:bookmarkEnd w:id="1036"/>
      <w:bookmarkEnd w:id="1037"/>
      <w:r w:rsidRPr="00207995">
        <w:rPr>
          <w:rFonts w:ascii="Tahoma" w:hAnsi="Tahoma" w:cs="Tahoma"/>
          <w:color w:val="F66400"/>
          <w:sz w:val="22"/>
          <w:lang w:val="fr-FR"/>
        </w:rPr>
        <w:t xml:space="preserve"> </w:t>
      </w:r>
      <w:bookmarkEnd w:id="1038"/>
    </w:p>
    <w:bookmarkEnd w:id="1033"/>
    <w:bookmarkEnd w:id="1039"/>
    <w:bookmarkEnd w:id="1040"/>
    <w:p w:rsidR="00223A77" w:rsidRPr="00207995" w:rsidRDefault="00223A77" w:rsidP="00AE5A9F">
      <w:pPr>
        <w:ind w:left="720"/>
        <w:rPr>
          <w:rFonts w:cs="Tahoma"/>
          <w:lang w:val="fr-FR"/>
        </w:rPr>
      </w:pPr>
    </w:p>
    <w:p w:rsidR="00223A77" w:rsidRPr="00207995" w:rsidRDefault="00223A77" w:rsidP="00864B8A">
      <w:pPr>
        <w:spacing w:after="60"/>
        <w:ind w:left="720"/>
        <w:rPr>
          <w:rFonts w:cs="Tahoma"/>
          <w:lang w:val="fr-FR"/>
        </w:rPr>
      </w:pPr>
      <w:r w:rsidRPr="00207995">
        <w:rPr>
          <w:rFonts w:cs="Tahoma"/>
          <w:b/>
          <w:lang w:val="fr-FR"/>
        </w:rPr>
        <w:t>CAL Project Server complémentaire</w:t>
      </w:r>
    </w:p>
    <w:p w:rsidR="00223A77" w:rsidRPr="00207995" w:rsidRDefault="00223A77" w:rsidP="00AE5A9F">
      <w:pPr>
        <w:pStyle w:val="EndnoteText"/>
        <w:ind w:left="720"/>
        <w:rPr>
          <w:rFonts w:ascii="Tahoma" w:hAnsi="Tahoma" w:cs="Tahoma"/>
          <w:lang w:val="fr-FR"/>
        </w:rPr>
      </w:pPr>
      <w:r w:rsidRPr="00207995">
        <w:rPr>
          <w:rStyle w:val="EndnoteTextChar"/>
          <w:rFonts w:ascii="Tahoma" w:hAnsi="Tahoma" w:cs="Tahoma"/>
          <w:sz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rsidR="00223A77" w:rsidRPr="00207995" w:rsidRDefault="00223A77" w:rsidP="00AE5A9F">
      <w:pPr>
        <w:pStyle w:val="EndnoteText"/>
        <w:ind w:left="720"/>
        <w:rPr>
          <w:rFonts w:ascii="Tahoma" w:hAnsi="Tahoma" w:cs="Tahoma"/>
          <w:lang w:val="fr-FR"/>
        </w:rPr>
      </w:pPr>
    </w:p>
    <w:p w:rsidR="00223A77" w:rsidRPr="00207995" w:rsidRDefault="00223A77" w:rsidP="00AE5A9F">
      <w:pPr>
        <w:pStyle w:val="EndnoteText"/>
        <w:ind w:left="720"/>
        <w:rPr>
          <w:rFonts w:ascii="Tahoma" w:hAnsi="Tahoma" w:cs="Tahoma"/>
          <w:lang w:val="fr-FR"/>
        </w:rPr>
      </w:pPr>
      <w:r w:rsidRPr="00207995">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rsidR="00223A77" w:rsidRPr="00207995" w:rsidRDefault="00223A77" w:rsidP="00AE5A9F">
      <w:pPr>
        <w:pStyle w:val="EndnoteText"/>
        <w:ind w:left="720"/>
        <w:rPr>
          <w:rFonts w:ascii="Tahoma" w:hAnsi="Tahoma" w:cs="Tahoma"/>
          <w:lang w:val="fr-FR"/>
        </w:rPr>
      </w:pPr>
    </w:p>
    <w:p w:rsidR="00223A77" w:rsidRPr="00207995" w:rsidRDefault="00223A77" w:rsidP="00AE5A9F">
      <w:pPr>
        <w:pStyle w:val="EndnoteText"/>
        <w:ind w:left="720"/>
        <w:rPr>
          <w:rFonts w:ascii="Tahoma" w:hAnsi="Tahoma" w:cs="Tahoma"/>
          <w:lang w:val="fr-FR"/>
        </w:rPr>
      </w:pPr>
      <w:r w:rsidRPr="00207995">
        <w:rPr>
          <w:rStyle w:val="EndnoteTextChar"/>
          <w:rFonts w:ascii="Tahoma" w:hAnsi="Tahoma" w:cs="Tahoma"/>
          <w:sz w:val="18"/>
          <w:lang w:val="fr-FR"/>
        </w:rPr>
        <w:t>Pour connaître toutes les conditions applicables à ces CAL, reportez</w:t>
      </w:r>
      <w:r w:rsidR="002E27FA">
        <w:rPr>
          <w:rStyle w:val="EndnoteTextChar"/>
          <w:rFonts w:ascii="Tahoma" w:hAnsi="Tahoma" w:cs="Tahoma"/>
          <w:sz w:val="18"/>
          <w:lang w:val="fr-FR"/>
        </w:rPr>
        <w:t>-</w:t>
      </w:r>
      <w:r w:rsidRPr="00207995">
        <w:rPr>
          <w:rStyle w:val="EndnoteTextChar"/>
          <w:rFonts w:ascii="Tahoma" w:hAnsi="Tahoma" w:cs="Tahoma"/>
          <w:sz w:val="18"/>
          <w:lang w:val="fr-FR"/>
        </w:rPr>
        <w:t>vous aux notes relatives au produit Project Server de ce document.</w:t>
      </w:r>
    </w:p>
    <w:p w:rsidR="00AE5A9F" w:rsidRPr="00207995" w:rsidRDefault="00AE5A9F" w:rsidP="00AE5A9F">
      <w:pPr>
        <w:rPr>
          <w:rFonts w:cs="Tahoma"/>
          <w:lang w:val="fr-FR"/>
        </w:rPr>
      </w:pPr>
    </w:p>
    <w:p w:rsidR="002202DB" w:rsidRPr="00207995" w:rsidRDefault="004668D9" w:rsidP="002202DB">
      <w:pPr>
        <w:pStyle w:val="Heading3"/>
        <w:rPr>
          <w:rFonts w:ascii="Tahoma" w:hAnsi="Tahoma" w:cs="Tahoma"/>
          <w:lang w:val="fr-FR"/>
        </w:rPr>
      </w:pPr>
      <w:bookmarkStart w:id="1041" w:name="_143_Project_Pro"/>
      <w:bookmarkStart w:id="1042" w:name="_15_Project_Pro"/>
      <w:bookmarkStart w:id="1043" w:name="_Toc358737166"/>
      <w:bookmarkEnd w:id="1041"/>
      <w:bookmarkEnd w:id="1042"/>
      <w:r w:rsidRPr="00207995">
        <w:rPr>
          <w:rFonts w:ascii="Tahoma" w:hAnsi="Tahoma" w:cs="Tahoma"/>
          <w:caps/>
          <w:color w:val="F66400"/>
          <w:sz w:val="22"/>
          <w:vertAlign w:val="superscript"/>
          <w:lang w:val="fr-FR"/>
        </w:rPr>
        <w:t>15</w:t>
      </w:r>
      <w:r w:rsidRPr="00207995">
        <w:rPr>
          <w:rFonts w:ascii="Tahoma" w:hAnsi="Tahoma" w:cs="Tahoma"/>
          <w:caps/>
          <w:color w:val="F66400"/>
          <w:sz w:val="22"/>
          <w:lang w:val="fr-FR"/>
        </w:rPr>
        <w:t xml:space="preserve"> </w:t>
      </w:r>
      <w:r w:rsidRPr="00207995">
        <w:rPr>
          <w:rFonts w:ascii="Tahoma" w:hAnsi="Tahoma" w:cs="Tahoma"/>
          <w:color w:val="F66400"/>
          <w:sz w:val="22"/>
          <w:lang w:val="fr-FR"/>
        </w:rPr>
        <w:t>Project Pro pour Office 365</w:t>
      </w:r>
      <w:bookmarkEnd w:id="1043"/>
      <w:r w:rsidRPr="00207995">
        <w:rPr>
          <w:rFonts w:ascii="Tahoma" w:hAnsi="Tahoma" w:cs="Tahoma"/>
          <w:color w:val="F66400"/>
          <w:sz w:val="22"/>
          <w:lang w:val="fr-FR"/>
        </w:rPr>
        <w:t xml:space="preserve"> </w:t>
      </w:r>
    </w:p>
    <w:p w:rsidR="00A32FE7" w:rsidRPr="00207995" w:rsidRDefault="00A32FE7" w:rsidP="00A32FE7">
      <w:pPr>
        <w:rPr>
          <w:rFonts w:cs="Tahoma"/>
          <w:lang w:val="fr-FR"/>
        </w:rPr>
      </w:pPr>
    </w:p>
    <w:p w:rsidR="002202DB" w:rsidRPr="00207995" w:rsidRDefault="002202DB" w:rsidP="002202DB">
      <w:pPr>
        <w:spacing w:after="60"/>
        <w:ind w:left="720"/>
        <w:rPr>
          <w:rFonts w:cs="Tahoma"/>
          <w:lang w:val="fr-FR"/>
        </w:rPr>
      </w:pPr>
      <w:r w:rsidRPr="00207995">
        <w:rPr>
          <w:rFonts w:cs="Tahoma"/>
          <w:b/>
          <w:lang w:val="fr-FR"/>
        </w:rPr>
        <w:t>Éligibilité du support avec les Services Bureau à Distance (RDS)</w:t>
      </w:r>
    </w:p>
    <w:p w:rsidR="002202DB" w:rsidRPr="00207995" w:rsidRDefault="002202DB" w:rsidP="002202DB">
      <w:pPr>
        <w:ind w:left="720"/>
        <w:rPr>
          <w:rFonts w:cs="Tahoma"/>
          <w:lang w:val="fr-FR"/>
        </w:rPr>
      </w:pPr>
      <w:r w:rsidRPr="00207995">
        <w:rPr>
          <w:rFonts w:cs="Tahoma"/>
          <w:szCs w:val="18"/>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Professionnel 2013 sur un serveur réseau et 2) accéder au logiciel Project Professionnel 2013 depuis n’importe quel dispositif.</w:t>
      </w:r>
      <w:r w:rsidR="00D274DC" w:rsidRPr="00207995">
        <w:rPr>
          <w:rFonts w:cs="Tahoma"/>
          <w:szCs w:val="18"/>
          <w:lang w:val="fr-FR"/>
        </w:rPr>
        <w:t xml:space="preserve"> </w:t>
      </w:r>
      <w:r w:rsidRPr="00207995">
        <w:rPr>
          <w:rFonts w:cs="Tahoma"/>
          <w:szCs w:val="18"/>
          <w:lang w:val="fr-FR"/>
        </w:rPr>
        <w:t xml:space="preserve">À l’expiration de votre abonnement Project Pro pour Office 365, vous devez désinstaller le logiciel Project Professionnel 2013 du serveur réseau. </w:t>
      </w:r>
    </w:p>
    <w:p w:rsidR="002202DB" w:rsidRPr="00207995" w:rsidRDefault="002202DB" w:rsidP="002202DB">
      <w:pPr>
        <w:ind w:left="720"/>
        <w:rPr>
          <w:rFonts w:cs="Tahoma"/>
          <w:lang w:val="fr-FR"/>
        </w:rPr>
      </w:pPr>
    </w:p>
    <w:p w:rsidR="002202DB" w:rsidRPr="00207995" w:rsidRDefault="002202DB" w:rsidP="00D37BFB">
      <w:pPr>
        <w:keepNext/>
        <w:keepLines/>
        <w:spacing w:after="60"/>
        <w:ind w:left="720"/>
        <w:rPr>
          <w:rFonts w:cs="Tahoma"/>
          <w:lang w:val="fr-FR"/>
        </w:rPr>
      </w:pPr>
      <w:r w:rsidRPr="00207995">
        <w:rPr>
          <w:rFonts w:cs="Tahoma"/>
          <w:b/>
          <w:lang w:val="fr-FR"/>
        </w:rPr>
        <w:t>Droits de passage à une version antérieure</w:t>
      </w:r>
    </w:p>
    <w:p w:rsidR="002202DB" w:rsidRPr="00207995" w:rsidRDefault="002202DB" w:rsidP="002202DB">
      <w:pPr>
        <w:ind w:left="720"/>
        <w:rPr>
          <w:rFonts w:cs="Tahoma"/>
          <w:lang w:val="fr-FR"/>
        </w:rPr>
      </w:pPr>
      <w:r w:rsidRPr="00207995">
        <w:rPr>
          <w:rFonts w:cs="Tahoma"/>
          <w:bCs/>
          <w:szCs w:val="18"/>
          <w:lang w:val="fr-FR"/>
        </w:rPr>
        <w:t>Le service Project Pro pour Office 365 ne dispose pas de droit de passage à une version antérieure. Pour</w:t>
      </w:r>
      <w:r w:rsidR="00C3349A" w:rsidRPr="00207995">
        <w:rPr>
          <w:rFonts w:cs="Tahoma"/>
          <w:bCs/>
          <w:szCs w:val="18"/>
          <w:lang w:val="fr-FR"/>
        </w:rPr>
        <w:t> </w:t>
      </w:r>
      <w:r w:rsidRPr="00207995">
        <w:rPr>
          <w:rFonts w:cs="Tahoma"/>
          <w:bCs/>
          <w:szCs w:val="18"/>
          <w:lang w:val="fr-FR"/>
        </w:rPr>
        <w:t>en</w:t>
      </w:r>
      <w:r w:rsidR="003C39A4" w:rsidRPr="00207995">
        <w:rPr>
          <w:rFonts w:cs="Tahoma"/>
          <w:bCs/>
          <w:szCs w:val="18"/>
          <w:lang w:val="fr-FR"/>
        </w:rPr>
        <w:t> </w:t>
      </w:r>
      <w:r w:rsidRPr="00207995">
        <w:rPr>
          <w:rFonts w:cs="Tahoma"/>
          <w:bCs/>
          <w:szCs w:val="18"/>
          <w:lang w:val="fr-FR"/>
        </w:rPr>
        <w:t>savoir plus sur les dispositions relatives à la mise à jour des Services en Ligne, reportez</w:t>
      </w:r>
      <w:r w:rsidR="002E27FA">
        <w:rPr>
          <w:rFonts w:cs="Tahoma"/>
          <w:bCs/>
          <w:szCs w:val="18"/>
          <w:lang w:val="fr-FR"/>
        </w:rPr>
        <w:t>-</w:t>
      </w:r>
      <w:r w:rsidRPr="00207995">
        <w:rPr>
          <w:rFonts w:cs="Tahoma"/>
          <w:bCs/>
          <w:szCs w:val="18"/>
          <w:lang w:val="fr-FR"/>
        </w:rPr>
        <w:t>vous aux</w:t>
      </w:r>
      <w:r w:rsidR="00C3349A" w:rsidRPr="00207995">
        <w:rPr>
          <w:rFonts w:cs="Tahoma"/>
          <w:bCs/>
          <w:szCs w:val="18"/>
          <w:lang w:val="fr-FR"/>
        </w:rPr>
        <w:t> </w:t>
      </w:r>
      <w:r w:rsidRPr="00207995">
        <w:rPr>
          <w:rFonts w:cs="Tahoma"/>
          <w:bCs/>
          <w:szCs w:val="18"/>
          <w:lang w:val="fr-FR"/>
        </w:rPr>
        <w:t xml:space="preserve">Droits d’Utilisation des Logiciels Microsoft (PUR) disponibles à l’adresse </w:t>
      </w:r>
      <w:hyperlink r:id="rId39" w:history="1">
        <w:r w:rsidRPr="00207995">
          <w:rPr>
            <w:rStyle w:val="Hyperlink"/>
            <w:rFonts w:cs="Tahoma"/>
            <w:bCs/>
            <w:szCs w:val="18"/>
            <w:lang w:val="fr-FR"/>
          </w:rPr>
          <w:t>http://www.microsoftvolumelicensing.com/userights/PUR.aspx</w:t>
        </w:r>
      </w:hyperlink>
      <w:r w:rsidRPr="00207995">
        <w:rPr>
          <w:rFonts w:cs="Tahoma"/>
          <w:lang w:val="fr-FR"/>
        </w:rPr>
        <w:t>.</w:t>
      </w:r>
    </w:p>
    <w:p w:rsidR="003C39A4" w:rsidRPr="00207995" w:rsidRDefault="003C39A4" w:rsidP="00AE5A9F">
      <w:pPr>
        <w:rPr>
          <w:rFonts w:cs="Tahoma"/>
          <w:lang w:val="fr-FR"/>
        </w:rPr>
      </w:pPr>
    </w:p>
    <w:p w:rsidR="00223A77" w:rsidRPr="00207995" w:rsidRDefault="004668D9" w:rsidP="002541AE">
      <w:pPr>
        <w:pStyle w:val="Heading3"/>
        <w:rPr>
          <w:rFonts w:ascii="Tahoma" w:hAnsi="Tahoma" w:cs="Tahoma"/>
          <w:lang w:val="fr-FR"/>
        </w:rPr>
      </w:pPr>
      <w:bookmarkStart w:id="1044" w:name="_145_Rental_Rights"/>
      <w:bookmarkStart w:id="1045" w:name="_16_Rental_Rights"/>
      <w:bookmarkStart w:id="1046" w:name="_Toc336338272"/>
      <w:bookmarkStart w:id="1047" w:name="_Toc358737167"/>
      <w:bookmarkStart w:id="1048" w:name="Aps_9RentalRightsOffice"/>
      <w:bookmarkStart w:id="1049" w:name="Srv_RentalRightsOffice"/>
      <w:bookmarkStart w:id="1050" w:name="Srv_9RentalRightsOffice"/>
      <w:bookmarkEnd w:id="1044"/>
      <w:bookmarkEnd w:id="1045"/>
      <w:r w:rsidRPr="00207995">
        <w:rPr>
          <w:rFonts w:ascii="Tahoma" w:hAnsi="Tahoma" w:cs="Tahoma"/>
          <w:caps/>
          <w:color w:val="E65D08"/>
          <w:sz w:val="22"/>
          <w:szCs w:val="22"/>
          <w:vertAlign w:val="superscript"/>
          <w:lang w:val="fr-FR"/>
        </w:rPr>
        <w:t>16</w:t>
      </w:r>
      <w:r w:rsidRPr="00207995">
        <w:rPr>
          <w:rFonts w:ascii="Tahoma" w:hAnsi="Tahoma" w:cs="Tahoma"/>
          <w:color w:val="E65D08"/>
          <w:sz w:val="22"/>
          <w:szCs w:val="22"/>
          <w:lang w:val="fr-FR"/>
        </w:rPr>
        <w:t xml:space="preserve"> Rental Rights pour Office</w:t>
      </w:r>
      <w:bookmarkEnd w:id="1046"/>
      <w:bookmarkEnd w:id="1047"/>
    </w:p>
    <w:bookmarkEnd w:id="1048"/>
    <w:p w:rsidR="002541AE" w:rsidRPr="00207995" w:rsidRDefault="002541AE" w:rsidP="002541AE">
      <w:pPr>
        <w:rPr>
          <w:rFonts w:cs="Tahoma"/>
          <w:lang w:val="fr-FR"/>
        </w:rPr>
      </w:pPr>
    </w:p>
    <w:bookmarkEnd w:id="1049"/>
    <w:bookmarkEnd w:id="1050"/>
    <w:p w:rsidR="000B0A08" w:rsidRPr="00207995" w:rsidRDefault="000B0A08" w:rsidP="005E3B5E">
      <w:pPr>
        <w:pStyle w:val="FootnoteBulletLevel1"/>
        <w:tabs>
          <w:tab w:val="clear" w:pos="900"/>
        </w:tabs>
        <w:spacing w:before="0" w:after="0"/>
        <w:ind w:left="720" w:firstLine="0"/>
        <w:rPr>
          <w:rFonts w:ascii="Tahoma" w:hAnsi="Tahoma" w:cs="Tahoma"/>
          <w:lang w:val="fr-FR"/>
        </w:rPr>
      </w:pPr>
      <w:r w:rsidRPr="00207995">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w:t>
      </w:r>
      <w:r w:rsidR="003C39A4" w:rsidRPr="00207995">
        <w:rPr>
          <w:rFonts w:ascii="Tahoma" w:hAnsi="Tahoma" w:cs="Tahoma"/>
          <w:color w:val="000000"/>
          <w:sz w:val="18"/>
          <w:szCs w:val="18"/>
          <w:lang w:val="fr-FR"/>
        </w:rPr>
        <w:t> </w:t>
      </w:r>
      <w:r w:rsidRPr="00207995">
        <w:rPr>
          <w:rFonts w:ascii="Tahoma" w:hAnsi="Tahoma" w:cs="Tahoma"/>
          <w:color w:val="000000"/>
          <w:sz w:val="18"/>
          <w:szCs w:val="18"/>
          <w:lang w:val="fr-FR"/>
        </w:rPr>
        <w:t>client attribue une licence Rental Right doit posséder une licence lui permettant d’exécuter l’une des</w:t>
      </w:r>
      <w:r w:rsidR="00C3349A" w:rsidRPr="00207995">
        <w:rPr>
          <w:rFonts w:ascii="Tahoma" w:hAnsi="Tahoma" w:cs="Tahoma"/>
          <w:color w:val="000000"/>
          <w:sz w:val="18"/>
          <w:szCs w:val="18"/>
          <w:lang w:val="fr-FR"/>
        </w:rPr>
        <w:t> </w:t>
      </w:r>
      <w:r w:rsidRPr="00207995">
        <w:rPr>
          <w:rFonts w:ascii="Tahoma" w:hAnsi="Tahoma" w:cs="Tahoma"/>
          <w:color w:val="000000"/>
          <w:sz w:val="18"/>
          <w:szCs w:val="18"/>
          <w:lang w:val="fr-FR"/>
        </w:rPr>
        <w:t>applications éligibles indiquées ci</w:t>
      </w:r>
      <w:r w:rsidR="002E27FA">
        <w:rPr>
          <w:rFonts w:ascii="Tahoma" w:hAnsi="Tahoma" w:cs="Tahoma"/>
          <w:color w:val="000000"/>
          <w:sz w:val="18"/>
          <w:szCs w:val="18"/>
          <w:lang w:val="fr-FR"/>
        </w:rPr>
        <w:t>-</w:t>
      </w:r>
      <w:r w:rsidRPr="00207995">
        <w:rPr>
          <w:rFonts w:ascii="Tahoma" w:hAnsi="Tahoma" w:cs="Tahoma"/>
          <w:color w:val="000000"/>
          <w:sz w:val="18"/>
          <w:szCs w:val="18"/>
          <w:lang w:val="fr-FR"/>
        </w:rPr>
        <w:t>dessous.</w:t>
      </w:r>
    </w:p>
    <w:p w:rsidR="00980240" w:rsidRPr="00207995" w:rsidRDefault="00980240" w:rsidP="005E3B5E">
      <w:pPr>
        <w:ind w:left="720"/>
        <w:rPr>
          <w:rFonts w:cs="Tahoma"/>
          <w:lang w:val="fr-FR"/>
        </w:rPr>
      </w:pPr>
    </w:p>
    <w:p w:rsidR="00980240" w:rsidRPr="00207995" w:rsidRDefault="000B0A08" w:rsidP="00864B8A">
      <w:pPr>
        <w:spacing w:after="60"/>
        <w:ind w:left="720"/>
        <w:rPr>
          <w:rFonts w:cs="Tahoma"/>
          <w:lang w:val="fr-FR"/>
        </w:rPr>
      </w:pPr>
      <w:r w:rsidRPr="00207995">
        <w:rPr>
          <w:rFonts w:cs="Tahoma"/>
          <w:b/>
          <w:lang w:val="fr-FR"/>
        </w:rPr>
        <w:t>Règles relatives aux applications éligibles</w:t>
      </w:r>
    </w:p>
    <w:p w:rsidR="000B0A08" w:rsidRPr="00207995" w:rsidRDefault="000B0A08" w:rsidP="005E3B5E">
      <w:pPr>
        <w:ind w:left="720"/>
        <w:rPr>
          <w:rFonts w:cs="Tahoma"/>
          <w:lang w:val="fr-FR"/>
        </w:rPr>
      </w:pPr>
      <w:r w:rsidRPr="00207995">
        <w:rPr>
          <w:rFonts w:cs="Tahoma"/>
          <w:color w:val="000000"/>
          <w:szCs w:val="18"/>
          <w:lang w:val="fr-FR"/>
        </w:rPr>
        <w:t>(Chacune de ces conditions doit être remplie pour que la licence de base puisse vous rendre éligible à</w:t>
      </w:r>
      <w:r w:rsidR="00C3349A" w:rsidRPr="00207995">
        <w:rPr>
          <w:rFonts w:cs="Tahoma"/>
          <w:color w:val="000000"/>
          <w:szCs w:val="18"/>
          <w:lang w:val="fr-FR"/>
        </w:rPr>
        <w:t> </w:t>
      </w:r>
      <w:r w:rsidRPr="00207995">
        <w:rPr>
          <w:rFonts w:cs="Tahoma"/>
          <w:color w:val="000000"/>
          <w:szCs w:val="18"/>
          <w:lang w:val="fr-FR"/>
        </w:rPr>
        <w:t>la</w:t>
      </w:r>
      <w:r w:rsidR="003C39A4" w:rsidRPr="00207995">
        <w:rPr>
          <w:rFonts w:cs="Tahoma"/>
          <w:color w:val="000000"/>
          <w:szCs w:val="18"/>
          <w:lang w:val="fr-FR"/>
        </w:rPr>
        <w:t> </w:t>
      </w:r>
      <w:r w:rsidRPr="00207995">
        <w:rPr>
          <w:rFonts w:cs="Tahoma"/>
          <w:color w:val="000000"/>
          <w:szCs w:val="18"/>
          <w:lang w:val="fr-FR"/>
        </w:rPr>
        <w:t>licence Rental Rights) :</w:t>
      </w:r>
    </w:p>
    <w:p w:rsidR="005E3B5E" w:rsidRPr="00207995" w:rsidRDefault="005E3B5E" w:rsidP="005E3B5E">
      <w:pPr>
        <w:ind w:left="900"/>
        <w:rPr>
          <w:rFonts w:cs="Tahoma"/>
          <w:lang w:val="fr-FR"/>
        </w:rPr>
      </w:pPr>
    </w:p>
    <w:p w:rsidR="000B0A08" w:rsidRPr="00207995" w:rsidRDefault="000B0A08" w:rsidP="005E3B5E">
      <w:pPr>
        <w:numPr>
          <w:ilvl w:val="0"/>
          <w:numId w:val="20"/>
        </w:numPr>
        <w:spacing w:after="60"/>
        <w:ind w:left="1440"/>
        <w:rPr>
          <w:rFonts w:cs="Tahoma"/>
          <w:lang w:val="fr-FR"/>
        </w:rPr>
      </w:pPr>
      <w:r w:rsidRPr="00207995">
        <w:rPr>
          <w:rFonts w:cs="Tahoma"/>
          <w:color w:val="000000"/>
          <w:szCs w:val="18"/>
          <w:lang w:val="fr-FR"/>
        </w:rPr>
        <w:t>La licence de l’application éligible doit être attribuée au même dispositif auquel la licence Rental</w:t>
      </w:r>
      <w:r w:rsidR="00C3349A" w:rsidRPr="00207995">
        <w:rPr>
          <w:rFonts w:cs="Tahoma"/>
          <w:color w:val="000000"/>
          <w:szCs w:val="18"/>
          <w:lang w:val="fr-FR"/>
        </w:rPr>
        <w:t> </w:t>
      </w:r>
      <w:r w:rsidRPr="00207995">
        <w:rPr>
          <w:rFonts w:cs="Tahoma"/>
          <w:color w:val="000000"/>
          <w:szCs w:val="18"/>
          <w:lang w:val="fr-FR"/>
        </w:rPr>
        <w:t>Rights VL doit être attribuée.</w:t>
      </w:r>
    </w:p>
    <w:p w:rsidR="000B0A08" w:rsidRPr="00207995" w:rsidRDefault="000B0A08" w:rsidP="005E3B5E">
      <w:pPr>
        <w:numPr>
          <w:ilvl w:val="0"/>
          <w:numId w:val="20"/>
        </w:numPr>
        <w:tabs>
          <w:tab w:val="left" w:pos="1440"/>
        </w:tabs>
        <w:spacing w:after="60"/>
        <w:ind w:left="1440"/>
        <w:rPr>
          <w:rFonts w:cs="Tahoma"/>
          <w:lang w:val="fr-FR"/>
        </w:rPr>
      </w:pPr>
      <w:r w:rsidRPr="00207995">
        <w:rPr>
          <w:rFonts w:cs="Tahoma"/>
          <w:color w:val="000000"/>
          <w:szCs w:val="18"/>
          <w:lang w:val="fr-FR"/>
        </w:rPr>
        <w:t>L’application éligible doit être installée sur ce dispositif.</w:t>
      </w:r>
    </w:p>
    <w:p w:rsidR="000B0A08" w:rsidRPr="00207995" w:rsidRDefault="000B0A08" w:rsidP="005E3B5E">
      <w:pPr>
        <w:pStyle w:val="EndnoteText"/>
        <w:rPr>
          <w:rFonts w:ascii="Tahoma" w:hAnsi="Tahoma" w:cs="Tahoma"/>
          <w:lang w:val="fr-FR"/>
        </w:rPr>
      </w:pPr>
    </w:p>
    <w:p w:rsidR="000B0A08" w:rsidRPr="00207995" w:rsidRDefault="000B0A08" w:rsidP="005E3B5E">
      <w:pPr>
        <w:pStyle w:val="EndnoteText"/>
        <w:ind w:left="720"/>
        <w:rPr>
          <w:rFonts w:ascii="Tahoma" w:hAnsi="Tahoma" w:cs="Tahoma"/>
          <w:lang w:val="fr-FR"/>
        </w:rPr>
      </w:pPr>
      <w:r w:rsidRPr="00207995">
        <w:rPr>
          <w:rFonts w:ascii="Tahoma" w:hAnsi="Tahoma" w:cs="Tahoma"/>
          <w:color w:val="000000"/>
          <w:sz w:val="18"/>
          <w:szCs w:val="18"/>
          <w:lang w:val="fr-FR"/>
        </w:rPr>
        <w:t>Les applications éligibles par type de Programme sont les suivantes :</w:t>
      </w:r>
    </w:p>
    <w:p w:rsidR="000B0A08" w:rsidRPr="00207995" w:rsidRDefault="000B0A08" w:rsidP="000B0A08">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205"/>
        <w:gridCol w:w="1120"/>
        <w:gridCol w:w="1355"/>
        <w:gridCol w:w="1460"/>
        <w:gridCol w:w="1265"/>
      </w:tblGrid>
      <w:tr w:rsidR="00C4660F" w:rsidRPr="000612F9" w:rsidTr="00C3349A">
        <w:trPr>
          <w:cantSplit/>
          <w:trHeight w:val="730"/>
          <w:tblHeader/>
        </w:trPr>
        <w:tc>
          <w:tcPr>
            <w:tcW w:w="320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207995" w:rsidRDefault="00C4660F" w:rsidP="00C3349A">
            <w:pPr>
              <w:jc w:val="center"/>
              <w:rPr>
                <w:rFonts w:eastAsia="MS PGothic" w:cs="Tahoma"/>
                <w:b/>
                <w:bCs/>
                <w:color w:val="000000"/>
                <w:szCs w:val="18"/>
                <w:lang w:val="fr-FR"/>
              </w:rPr>
            </w:pPr>
            <w:r w:rsidRPr="00207995">
              <w:rPr>
                <w:rFonts w:cs="Tahoma"/>
                <w:b/>
                <w:bCs/>
                <w:color w:val="000000"/>
                <w:szCs w:val="18"/>
                <w:lang w:val="fr-FR"/>
              </w:rPr>
              <w:t>Applications éligibles pour l’achat</w:t>
            </w:r>
            <w:r w:rsidR="00C3349A" w:rsidRPr="00207995">
              <w:rPr>
                <w:rFonts w:cs="Tahoma"/>
                <w:b/>
                <w:bCs/>
                <w:color w:val="000000"/>
                <w:szCs w:val="18"/>
                <w:lang w:val="fr-FR"/>
              </w:rPr>
              <w:t> </w:t>
            </w:r>
            <w:r w:rsidRPr="00207995">
              <w:rPr>
                <w:rFonts w:cs="Tahoma"/>
                <w:b/>
                <w:bCs/>
                <w:color w:val="000000"/>
                <w:szCs w:val="18"/>
                <w:lang w:val="fr-FR"/>
              </w:rPr>
              <w:t>de Rental Rights pour Office Standard</w:t>
            </w:r>
          </w:p>
        </w:tc>
        <w:tc>
          <w:tcPr>
            <w:tcW w:w="11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color w:val="000000"/>
                <w:szCs w:val="18"/>
              </w:rPr>
            </w:pPr>
            <w:r w:rsidRPr="000612F9">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0612F9" w:rsidRDefault="00C4660F" w:rsidP="00C3349A">
            <w:pPr>
              <w:jc w:val="center"/>
              <w:rPr>
                <w:rFonts w:cs="Tahoma"/>
              </w:rPr>
            </w:pPr>
            <w:r w:rsidRPr="000612F9">
              <w:rPr>
                <w:rFonts w:cs="Tahoma"/>
                <w:b/>
                <w:bCs/>
                <w:color w:val="000000"/>
                <w:szCs w:val="18"/>
              </w:rPr>
              <w:t>PIPC</w:t>
            </w:r>
          </w:p>
          <w:p w:rsidR="00C4660F" w:rsidRPr="000612F9" w:rsidRDefault="00C4660F" w:rsidP="00C3349A">
            <w:pPr>
              <w:jc w:val="center"/>
              <w:rPr>
                <w:rFonts w:cs="Tahoma"/>
                <w:b/>
                <w:bCs/>
                <w:color w:val="000000"/>
                <w:szCs w:val="18"/>
              </w:rPr>
            </w:pPr>
            <w:r w:rsidRPr="000612F9">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color w:val="000000"/>
                <w:szCs w:val="18"/>
              </w:rPr>
            </w:pPr>
            <w:r w:rsidRPr="000612F9">
              <w:rPr>
                <w:rFonts w:cs="Tahoma"/>
                <w:b/>
                <w:bCs/>
                <w:color w:val="000000"/>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color w:val="000000"/>
                <w:szCs w:val="18"/>
              </w:rPr>
            </w:pPr>
            <w:r w:rsidRPr="000612F9">
              <w:rPr>
                <w:rFonts w:cs="Tahoma"/>
                <w:b/>
                <w:bCs/>
                <w:color w:val="000000"/>
                <w:szCs w:val="18"/>
              </w:rPr>
              <w:t>Licence Open</w:t>
            </w:r>
          </w:p>
        </w:tc>
      </w:tr>
      <w:tr w:rsidR="000B0A08" w:rsidRPr="000612F9" w:rsidTr="003C39A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612F9" w:rsidRDefault="000B0A08" w:rsidP="00257298">
            <w:pPr>
              <w:rPr>
                <w:rFonts w:cs="Tahoma"/>
                <w:b/>
                <w:bCs/>
                <w:color w:val="000000"/>
                <w:szCs w:val="18"/>
              </w:rPr>
            </w:pPr>
            <w:r w:rsidRPr="000612F9">
              <w:rPr>
                <w:rFonts w:cs="Tahoma"/>
                <w:b/>
                <w:bCs/>
                <w:color w:val="000000"/>
                <w:szCs w:val="18"/>
              </w:rPr>
              <w:t xml:space="preserve">Office Standard 2013 </w:t>
            </w:r>
          </w:p>
        </w:tc>
        <w:tc>
          <w:tcPr>
            <w:tcW w:w="11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0612F9"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0612F9"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color w:val="000000"/>
                <w:sz w:val="21"/>
                <w:szCs w:val="21"/>
              </w:rPr>
            </w:pPr>
            <w:r w:rsidRPr="000612F9">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color w:val="000000"/>
                <w:sz w:val="21"/>
                <w:szCs w:val="21"/>
              </w:rPr>
            </w:pPr>
            <w:r w:rsidRPr="000612F9">
              <w:rPr>
                <w:rFonts w:cs="Tahoma"/>
                <w:color w:val="000000"/>
              </w:rPr>
              <w:t>X</w:t>
            </w:r>
          </w:p>
        </w:tc>
      </w:tr>
      <w:tr w:rsidR="000B0A08" w:rsidRPr="000612F9" w:rsidTr="003C39A4">
        <w:trPr>
          <w:trHeight w:val="255"/>
        </w:trPr>
        <w:tc>
          <w:tcPr>
            <w:tcW w:w="320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612F9" w:rsidRDefault="000B0A08" w:rsidP="00257298">
            <w:pPr>
              <w:rPr>
                <w:rFonts w:cs="Tahoma"/>
                <w:b/>
                <w:bCs/>
                <w:color w:val="000000"/>
                <w:szCs w:val="18"/>
              </w:rPr>
            </w:pPr>
            <w:r w:rsidRPr="000612F9">
              <w:rPr>
                <w:rFonts w:cs="Tahoma"/>
                <w:b/>
                <w:bCs/>
                <w:color w:val="000000"/>
                <w:szCs w:val="18"/>
              </w:rPr>
              <w:t>Office Standard 2010</w:t>
            </w:r>
          </w:p>
        </w:tc>
        <w:tc>
          <w:tcPr>
            <w:tcW w:w="11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color w:val="000000"/>
                <w:sz w:val="21"/>
                <w:szCs w:val="21"/>
              </w:rPr>
            </w:pPr>
            <w:r w:rsidRPr="000612F9">
              <w:rPr>
                <w:rFonts w:cs="Tahoma"/>
                <w:color w:val="000000"/>
              </w:rPr>
              <w:t>X</w:t>
            </w:r>
          </w:p>
        </w:tc>
        <w:tc>
          <w:tcPr>
            <w:tcW w:w="1355" w:type="dxa"/>
            <w:tcBorders>
              <w:top w:val="nil"/>
              <w:left w:val="nil"/>
              <w:bottom w:val="single" w:sz="8" w:space="0" w:color="auto"/>
              <w:right w:val="single" w:sz="8" w:space="0" w:color="auto"/>
            </w:tcBorders>
          </w:tcPr>
          <w:p w:rsidR="000B0A08" w:rsidRPr="000612F9"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color w:val="000000"/>
                <w:sz w:val="21"/>
                <w:szCs w:val="21"/>
              </w:rPr>
            </w:pPr>
            <w:r w:rsidRPr="000612F9">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color w:val="000000"/>
                <w:sz w:val="21"/>
                <w:szCs w:val="21"/>
              </w:rPr>
            </w:pPr>
            <w:r w:rsidRPr="000612F9">
              <w:rPr>
                <w:rFonts w:cs="Tahoma"/>
                <w:color w:val="000000"/>
              </w:rPr>
              <w:t>X</w:t>
            </w:r>
          </w:p>
        </w:tc>
      </w:tr>
    </w:tbl>
    <w:p w:rsidR="00980240" w:rsidRDefault="00980240" w:rsidP="000B0A08">
      <w:pPr>
        <w:rPr>
          <w:rFonts w:cs="Tahoma"/>
        </w:rPr>
      </w:pPr>
    </w:p>
    <w:p w:rsidR="00002843" w:rsidRPr="000612F9" w:rsidRDefault="00002843" w:rsidP="000B0A08">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200"/>
        <w:gridCol w:w="1125"/>
        <w:gridCol w:w="1355"/>
        <w:gridCol w:w="1455"/>
        <w:gridCol w:w="1265"/>
      </w:tblGrid>
      <w:tr w:rsidR="00C4660F" w:rsidRPr="000612F9" w:rsidTr="003C39A4">
        <w:trPr>
          <w:cantSplit/>
          <w:trHeight w:val="736"/>
          <w:tblHeader/>
        </w:trPr>
        <w:tc>
          <w:tcPr>
            <w:tcW w:w="320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207995" w:rsidRDefault="00C4660F" w:rsidP="00C3349A">
            <w:pPr>
              <w:ind w:left="5" w:firstLine="13"/>
              <w:jc w:val="center"/>
              <w:rPr>
                <w:rFonts w:eastAsia="MS PGothic" w:cs="Tahoma"/>
                <w:b/>
                <w:bCs/>
                <w:szCs w:val="18"/>
                <w:lang w:val="fr-FR"/>
              </w:rPr>
            </w:pPr>
            <w:r w:rsidRPr="00207995">
              <w:rPr>
                <w:rFonts w:cs="Tahoma"/>
                <w:b/>
                <w:bCs/>
                <w:szCs w:val="18"/>
                <w:lang w:val="fr-FR"/>
              </w:rPr>
              <w:t>Applications éligibles pour l’achat</w:t>
            </w:r>
            <w:r w:rsidR="00C3349A" w:rsidRPr="00207995">
              <w:rPr>
                <w:rFonts w:cs="Tahoma"/>
                <w:b/>
                <w:bCs/>
                <w:szCs w:val="18"/>
                <w:lang w:val="fr-FR"/>
              </w:rPr>
              <w:t> </w:t>
            </w:r>
            <w:r w:rsidRPr="00207995">
              <w:rPr>
                <w:rFonts w:cs="Tahoma"/>
                <w:b/>
                <w:bCs/>
                <w:szCs w:val="18"/>
                <w:lang w:val="fr-FR"/>
              </w:rPr>
              <w:t>de Rental Rights pour Office Professionnel Plus</w:t>
            </w:r>
          </w:p>
        </w:tc>
        <w:tc>
          <w:tcPr>
            <w:tcW w:w="112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szCs w:val="18"/>
              </w:rPr>
            </w:pPr>
            <w:r w:rsidRPr="000612F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0612F9" w:rsidRDefault="00C4660F" w:rsidP="00AD69BD">
            <w:pPr>
              <w:jc w:val="center"/>
              <w:rPr>
                <w:rFonts w:cs="Tahoma"/>
              </w:rPr>
            </w:pPr>
            <w:r w:rsidRPr="000612F9">
              <w:rPr>
                <w:rFonts w:cs="Tahoma"/>
                <w:b/>
                <w:bCs/>
                <w:szCs w:val="18"/>
              </w:rPr>
              <w:t>PIPC</w:t>
            </w:r>
          </w:p>
          <w:p w:rsidR="00C4660F" w:rsidRPr="000612F9" w:rsidRDefault="00C4660F" w:rsidP="00AD69BD">
            <w:pPr>
              <w:jc w:val="center"/>
              <w:rPr>
                <w:rFonts w:cs="Tahoma"/>
                <w:b/>
                <w:bCs/>
                <w:szCs w:val="16"/>
                <w:lang w:eastAsia="ja-JP"/>
              </w:rPr>
            </w:pPr>
            <w:r w:rsidRPr="000612F9">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szCs w:val="18"/>
              </w:rPr>
            </w:pPr>
            <w:r w:rsidRPr="000612F9">
              <w:rPr>
                <w:rFonts w:cs="Tahoma"/>
                <w:b/>
                <w:bCs/>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0612F9" w:rsidRDefault="00C4660F" w:rsidP="00AD69BD">
            <w:pPr>
              <w:jc w:val="center"/>
              <w:rPr>
                <w:rFonts w:cs="Tahoma"/>
                <w:b/>
                <w:bCs/>
                <w:szCs w:val="18"/>
              </w:rPr>
            </w:pPr>
            <w:r w:rsidRPr="000612F9">
              <w:rPr>
                <w:rFonts w:cs="Tahoma"/>
                <w:b/>
                <w:bCs/>
                <w:szCs w:val="18"/>
              </w:rPr>
              <w:t>Licence Open</w:t>
            </w:r>
          </w:p>
        </w:tc>
      </w:tr>
      <w:tr w:rsidR="000B0A08" w:rsidRPr="000612F9" w:rsidTr="003C39A4">
        <w:trPr>
          <w:trHeight w:val="255"/>
        </w:trPr>
        <w:tc>
          <w:tcPr>
            <w:tcW w:w="320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0612F9" w:rsidRDefault="000B0A08" w:rsidP="00257298">
            <w:pPr>
              <w:rPr>
                <w:rFonts w:cs="Tahoma"/>
                <w:b/>
                <w:bCs/>
                <w:szCs w:val="18"/>
                <w:lang w:eastAsia="ja-JP"/>
              </w:rPr>
            </w:pPr>
            <w:r w:rsidRPr="000612F9">
              <w:rPr>
                <w:rFonts w:cs="Tahoma"/>
                <w:b/>
                <w:bCs/>
                <w:szCs w:val="18"/>
              </w:rPr>
              <w:t>Office Professionnel Plus 2013</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A278B" w:rsidP="00AD69BD">
            <w:pPr>
              <w:jc w:val="center"/>
              <w:rPr>
                <w:rFonts w:eastAsia="MS PGothic" w:cs="Tahoma"/>
                <w:szCs w:val="18"/>
              </w:rPr>
            </w:pPr>
            <w:r w:rsidRPr="000612F9">
              <w:rPr>
                <w:rFonts w:cs="Tahoma"/>
                <w:szCs w:val="18"/>
              </w:rPr>
              <w:t xml:space="preserve"> </w:t>
            </w:r>
          </w:p>
        </w:tc>
        <w:tc>
          <w:tcPr>
            <w:tcW w:w="1355" w:type="dxa"/>
            <w:tcBorders>
              <w:top w:val="nil"/>
              <w:left w:val="nil"/>
              <w:bottom w:val="single" w:sz="8" w:space="0" w:color="auto"/>
              <w:right w:val="single" w:sz="8" w:space="0" w:color="auto"/>
            </w:tcBorders>
          </w:tcPr>
          <w:p w:rsidR="000B0A08" w:rsidRPr="000612F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szCs w:val="18"/>
              </w:rPr>
            </w:pPr>
            <w:r w:rsidRPr="000612F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szCs w:val="18"/>
              </w:rPr>
            </w:pPr>
            <w:r w:rsidRPr="000612F9">
              <w:rPr>
                <w:rFonts w:cs="Tahoma"/>
                <w:szCs w:val="18"/>
              </w:rPr>
              <w:t>X</w:t>
            </w:r>
          </w:p>
        </w:tc>
      </w:tr>
      <w:tr w:rsidR="000B0A08" w:rsidRPr="000612F9" w:rsidTr="003C39A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612F9" w:rsidRDefault="000B0A08" w:rsidP="00257298">
            <w:pPr>
              <w:rPr>
                <w:rFonts w:cs="Tahoma"/>
                <w:b/>
                <w:bCs/>
                <w:szCs w:val="18"/>
                <w:lang w:eastAsia="ja-JP"/>
              </w:rPr>
            </w:pPr>
            <w:r w:rsidRPr="000612F9">
              <w:rPr>
                <w:rFonts w:cs="Tahoma"/>
                <w:b/>
                <w:bCs/>
                <w:szCs w:val="18"/>
              </w:rPr>
              <w:t>Office Professionnel Plus 2010</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A278B" w:rsidP="00AD69BD">
            <w:pPr>
              <w:jc w:val="center"/>
              <w:rPr>
                <w:rFonts w:eastAsia="MS PGothic" w:cs="Tahoma"/>
                <w:szCs w:val="18"/>
              </w:rPr>
            </w:pPr>
            <w:r w:rsidRPr="000612F9">
              <w:rPr>
                <w:rFonts w:cs="Tahoma"/>
                <w:szCs w:val="18"/>
              </w:rPr>
              <w:t xml:space="preserve"> </w:t>
            </w:r>
          </w:p>
        </w:tc>
        <w:tc>
          <w:tcPr>
            <w:tcW w:w="1355" w:type="dxa"/>
            <w:tcBorders>
              <w:top w:val="nil"/>
              <w:left w:val="nil"/>
              <w:bottom w:val="single" w:sz="8" w:space="0" w:color="auto"/>
              <w:right w:val="single" w:sz="8" w:space="0" w:color="auto"/>
            </w:tcBorders>
          </w:tcPr>
          <w:p w:rsidR="000B0A08" w:rsidRPr="000612F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szCs w:val="18"/>
              </w:rPr>
            </w:pPr>
            <w:r w:rsidRPr="000612F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jc w:val="center"/>
              <w:rPr>
                <w:rFonts w:eastAsia="MS PGothic" w:cs="Tahoma"/>
                <w:szCs w:val="18"/>
              </w:rPr>
            </w:pPr>
            <w:r w:rsidRPr="000612F9">
              <w:rPr>
                <w:rFonts w:cs="Tahoma"/>
                <w:szCs w:val="18"/>
              </w:rPr>
              <w:t>X</w:t>
            </w:r>
          </w:p>
        </w:tc>
      </w:tr>
      <w:tr w:rsidR="000B0A08" w:rsidRPr="000612F9" w:rsidTr="003C39A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612F9" w:rsidRDefault="000B0A08" w:rsidP="00257298">
            <w:pPr>
              <w:rPr>
                <w:rFonts w:cs="Tahoma"/>
                <w:b/>
                <w:bCs/>
                <w:szCs w:val="18"/>
              </w:rPr>
            </w:pPr>
            <w:r w:rsidRPr="000612F9">
              <w:rPr>
                <w:rFonts w:cs="Tahoma"/>
                <w:b/>
                <w:bCs/>
                <w:szCs w:val="18"/>
              </w:rPr>
              <w:t>Office Personal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0612F9" w:rsidRDefault="000B0A08" w:rsidP="00AD69BD">
            <w:pPr>
              <w:jc w:val="center"/>
              <w:rPr>
                <w:rFonts w:eastAsia="MS PGothic" w:cs="Tahoma"/>
                <w:color w:val="000000"/>
                <w:szCs w:val="18"/>
              </w:rPr>
            </w:pPr>
            <w:r w:rsidRPr="000612F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szCs w:val="18"/>
              </w:rPr>
            </w:pPr>
          </w:p>
        </w:tc>
      </w:tr>
      <w:tr w:rsidR="000B0A08" w:rsidRPr="000612F9" w:rsidTr="003C39A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207995" w:rsidRDefault="000B0A08" w:rsidP="00257298">
            <w:pPr>
              <w:rPr>
                <w:rFonts w:cs="Tahoma"/>
                <w:b/>
                <w:bCs/>
                <w:szCs w:val="18"/>
                <w:lang w:val="fr-FR"/>
              </w:rPr>
            </w:pPr>
            <w:r w:rsidRPr="00207995">
              <w:rPr>
                <w:rFonts w:cs="Tahoma"/>
                <w:b/>
                <w:bCs/>
                <w:szCs w:val="18"/>
                <w:lang w:val="fr-FR"/>
              </w:rPr>
              <w:t>Office Famille et Petite entreprise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207995" w:rsidRDefault="000B0A08" w:rsidP="00AD69BD">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rsidR="000B0A08" w:rsidRPr="000612F9" w:rsidRDefault="000B0A08" w:rsidP="00AD69BD">
            <w:pPr>
              <w:jc w:val="center"/>
              <w:rPr>
                <w:rFonts w:eastAsia="MS PGothic" w:cs="Tahoma"/>
                <w:color w:val="000000"/>
                <w:szCs w:val="18"/>
              </w:rPr>
            </w:pPr>
            <w:r w:rsidRPr="000612F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szCs w:val="18"/>
              </w:rPr>
            </w:pPr>
          </w:p>
        </w:tc>
      </w:tr>
      <w:tr w:rsidR="000B0A08" w:rsidRPr="000612F9" w:rsidTr="003C39A4">
        <w:trPr>
          <w:trHeight w:val="255"/>
        </w:trPr>
        <w:tc>
          <w:tcPr>
            <w:tcW w:w="32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0612F9" w:rsidRDefault="000B0A08" w:rsidP="00257298">
            <w:pPr>
              <w:rPr>
                <w:rFonts w:cs="Tahoma"/>
                <w:b/>
                <w:bCs/>
                <w:szCs w:val="18"/>
              </w:rPr>
            </w:pPr>
            <w:r w:rsidRPr="000612F9">
              <w:rPr>
                <w:rFonts w:cs="Tahoma"/>
                <w:b/>
                <w:bCs/>
                <w:szCs w:val="18"/>
              </w:rPr>
              <w:t>Office Professionnel 2013</w:t>
            </w:r>
          </w:p>
        </w:tc>
        <w:tc>
          <w:tcPr>
            <w:tcW w:w="112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0612F9" w:rsidRDefault="000B0A08" w:rsidP="00AD69BD">
            <w:pPr>
              <w:jc w:val="center"/>
              <w:rPr>
                <w:rFonts w:eastAsia="MS PGothic" w:cs="Tahoma"/>
                <w:color w:val="000000" w:themeColor="text1"/>
                <w:szCs w:val="18"/>
              </w:rPr>
            </w:pPr>
            <w:r w:rsidRPr="000612F9">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0612F9" w:rsidRDefault="000B0A08" w:rsidP="00AD69BD">
            <w:pPr>
              <w:rPr>
                <w:rFonts w:eastAsia="Times New Roman" w:cs="Tahoma"/>
                <w:color w:val="000000" w:themeColor="text1"/>
                <w:szCs w:val="18"/>
              </w:rPr>
            </w:pPr>
          </w:p>
        </w:tc>
      </w:tr>
    </w:tbl>
    <w:p w:rsidR="000B0A08" w:rsidRPr="000612F9" w:rsidRDefault="000B0A08" w:rsidP="00980240">
      <w:pPr>
        <w:rPr>
          <w:rFonts w:cs="Tahoma"/>
        </w:rPr>
      </w:pPr>
    </w:p>
    <w:p w:rsidR="000B0A08" w:rsidRPr="00207995" w:rsidRDefault="000B0A08" w:rsidP="005C382A">
      <w:pPr>
        <w:ind w:left="720"/>
        <w:rPr>
          <w:rFonts w:cs="Tahoma"/>
          <w:lang w:val="fr-FR"/>
        </w:rPr>
      </w:pPr>
      <w:r w:rsidRPr="00207995">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rsidR="00223A77" w:rsidRPr="00207995" w:rsidRDefault="00223A77" w:rsidP="005C382A">
      <w:pPr>
        <w:ind w:left="720"/>
        <w:rPr>
          <w:rFonts w:cs="Tahoma"/>
          <w:lang w:val="fr-FR"/>
        </w:rPr>
      </w:pPr>
    </w:p>
    <w:p w:rsidR="00223A77" w:rsidRPr="00207995" w:rsidRDefault="00223A77" w:rsidP="00864B8A">
      <w:pPr>
        <w:spacing w:after="60"/>
        <w:ind w:left="720"/>
        <w:rPr>
          <w:rFonts w:cs="Tahoma"/>
          <w:lang w:val="fr-FR"/>
        </w:rPr>
      </w:pPr>
      <w:r w:rsidRPr="00207995">
        <w:rPr>
          <w:rFonts w:cs="Tahoma"/>
          <w:b/>
          <w:lang w:val="fr-FR"/>
        </w:rPr>
        <w:t>Exception relative à la Software Assurance</w:t>
      </w:r>
    </w:p>
    <w:p w:rsidR="009504CA" w:rsidRPr="00207995" w:rsidRDefault="00223A77" w:rsidP="005C382A">
      <w:pPr>
        <w:ind w:left="720"/>
        <w:rPr>
          <w:rFonts w:cs="Tahoma"/>
          <w:lang w:val="fr-FR"/>
        </w:rPr>
      </w:pPr>
      <w:r w:rsidRPr="00207995">
        <w:rPr>
          <w:rFonts w:cs="Tahoma"/>
          <w:color w:val="000000"/>
          <w:szCs w:val="18"/>
          <w:lang w:val="fr-FR"/>
        </w:rPr>
        <w:t>Les clients qui font l’acquisition de licences Rental Rights ne sont pas éligibles à la Software Assurance pour licences Rental Rights ni aux licences logicielles éligibles sous</w:t>
      </w:r>
      <w:r w:rsidR="002E27FA">
        <w:rPr>
          <w:rFonts w:cs="Tahoma"/>
          <w:color w:val="000000"/>
          <w:szCs w:val="18"/>
          <w:lang w:val="fr-FR"/>
        </w:rPr>
        <w:t>-</w:t>
      </w:r>
      <w:r w:rsidRPr="00207995">
        <w:rPr>
          <w:rFonts w:cs="Tahoma"/>
          <w:color w:val="000000"/>
          <w:szCs w:val="18"/>
          <w:lang w:val="fr-FR"/>
        </w:rPr>
        <w:t>jacentes.</w:t>
      </w:r>
    </w:p>
    <w:p w:rsidR="00980240" w:rsidRDefault="00980240" w:rsidP="00980240">
      <w:pPr>
        <w:rPr>
          <w:rFonts w:cs="Tahoma"/>
          <w:lang w:val="fr-FR"/>
        </w:rPr>
      </w:pPr>
    </w:p>
    <w:p w:rsidR="00002843" w:rsidRPr="00207995" w:rsidRDefault="00002843" w:rsidP="00980240">
      <w:pPr>
        <w:rPr>
          <w:rFonts w:cs="Tahoma"/>
          <w:lang w:val="fr-FR"/>
        </w:rPr>
      </w:pPr>
    </w:p>
    <w:p w:rsidR="00257298" w:rsidRPr="00207995" w:rsidRDefault="004668D9" w:rsidP="0097652B">
      <w:pPr>
        <w:pStyle w:val="Heading3"/>
        <w:keepNext/>
        <w:keepLines/>
        <w:rPr>
          <w:rFonts w:ascii="Tahoma" w:hAnsi="Tahoma" w:cs="Tahoma"/>
          <w:lang w:val="fr-FR"/>
        </w:rPr>
      </w:pPr>
      <w:bookmarkStart w:id="1051" w:name="_15_Visio_Professional"/>
      <w:bookmarkStart w:id="1052" w:name="_17_Visio_Professionnel"/>
      <w:bookmarkStart w:id="1053" w:name="_Toc358737168"/>
      <w:bookmarkEnd w:id="1051"/>
      <w:bookmarkEnd w:id="1052"/>
      <w:r w:rsidRPr="00207995">
        <w:rPr>
          <w:rFonts w:ascii="Tahoma" w:hAnsi="Tahoma" w:cs="Tahoma"/>
          <w:caps/>
          <w:color w:val="F66400"/>
          <w:sz w:val="22"/>
          <w:vertAlign w:val="superscript"/>
          <w:lang w:val="fr-FR"/>
        </w:rPr>
        <w:t>17</w:t>
      </w:r>
      <w:r w:rsidRPr="00207995">
        <w:rPr>
          <w:rFonts w:ascii="Tahoma" w:hAnsi="Tahoma" w:cs="Tahoma"/>
          <w:color w:val="F66400"/>
          <w:sz w:val="22"/>
          <w:lang w:val="fr-FR"/>
        </w:rPr>
        <w:t xml:space="preserve"> Visio Professionnel 2013</w:t>
      </w:r>
      <w:bookmarkEnd w:id="1053"/>
    </w:p>
    <w:p w:rsidR="005C382A" w:rsidRPr="00207995" w:rsidRDefault="005C382A" w:rsidP="0097652B">
      <w:pPr>
        <w:keepNext/>
        <w:keepLines/>
        <w:rPr>
          <w:rFonts w:cs="Tahoma"/>
          <w:lang w:val="fr-FR"/>
        </w:rPr>
      </w:pPr>
    </w:p>
    <w:p w:rsidR="00257298" w:rsidRPr="00207995" w:rsidRDefault="00257298" w:rsidP="0097652B">
      <w:pPr>
        <w:keepNext/>
        <w:keepLines/>
        <w:spacing w:after="60"/>
        <w:ind w:left="720"/>
        <w:rPr>
          <w:rFonts w:cs="Tahoma"/>
          <w:lang w:val="fr-FR"/>
        </w:rPr>
      </w:pPr>
      <w:r w:rsidRPr="00207995">
        <w:rPr>
          <w:rFonts w:cs="Tahoma"/>
          <w:b/>
          <w:lang w:val="fr-FR"/>
        </w:rPr>
        <w:t xml:space="preserve">Chemin de migration de la Software Assurance pour </w:t>
      </w:r>
      <w:bookmarkStart w:id="1054" w:name="Srv_11VisioPremium2010"/>
      <w:bookmarkStart w:id="1055" w:name="Aps_11VisioPremium2010"/>
      <w:bookmarkStart w:id="1056" w:name="_Toc336338274"/>
      <w:bookmarkStart w:id="1057" w:name="Srv_VisioPremium2010"/>
      <w:r w:rsidRPr="00207995">
        <w:rPr>
          <w:rFonts w:cs="Tahoma"/>
          <w:b/>
          <w:lang w:val="fr-FR"/>
        </w:rPr>
        <w:t>Visio 2010 Premium</w:t>
      </w:r>
      <w:bookmarkEnd w:id="1054"/>
      <w:bookmarkEnd w:id="1055"/>
      <w:bookmarkEnd w:id="1056"/>
    </w:p>
    <w:bookmarkEnd w:id="1057"/>
    <w:p w:rsidR="00257298" w:rsidRPr="00207995" w:rsidRDefault="00257298" w:rsidP="0097652B">
      <w:pPr>
        <w:pStyle w:val="FootnoteBulletLevel1"/>
        <w:keepNext/>
        <w:keepLines/>
        <w:spacing w:before="0" w:after="0"/>
        <w:ind w:left="720" w:firstLine="0"/>
        <w:rPr>
          <w:rFonts w:ascii="Tahoma" w:hAnsi="Tahoma" w:cs="Tahoma"/>
          <w:lang w:val="fr-FR"/>
        </w:rPr>
      </w:pPr>
      <w:r w:rsidRPr="00207995">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d’utiliser Visio 2013 Professionnel au titre de cette offre prend fin à l’expiration du droit d’utiliser Visio 2010 Premium au titre des licences éligibles correspondantes.</w:t>
      </w:r>
      <w:r w:rsidR="00D274DC" w:rsidRPr="00207995">
        <w:rPr>
          <w:rFonts w:ascii="Tahoma" w:hAnsi="Tahoma" w:cs="Tahoma"/>
          <w:sz w:val="18"/>
          <w:lang w:val="fr-FR"/>
        </w:rPr>
        <w:t xml:space="preserve"> </w:t>
      </w:r>
      <w:r w:rsidRPr="00207995">
        <w:rPr>
          <w:rFonts w:ascii="Tahoma" w:hAnsi="Tahoma" w:cs="Tahoma"/>
          <w:sz w:val="18"/>
          <w:lang w:val="fr-FR"/>
        </w:rPr>
        <w:t>L’utilisation de Visio Professional 2013 est régie par les droits d’utilisation de Visio Professional 2013 et par les conditions générales du contrat de licences en volume du client.</w:t>
      </w:r>
      <w:r w:rsidR="00D274DC" w:rsidRPr="00207995">
        <w:rPr>
          <w:rFonts w:ascii="Tahoma" w:hAnsi="Tahoma" w:cs="Tahoma"/>
          <w:sz w:val="18"/>
          <w:lang w:val="fr-FR"/>
        </w:rPr>
        <w:t xml:space="preserve"> </w:t>
      </w:r>
      <w:r w:rsidRPr="00207995">
        <w:rPr>
          <w:rFonts w:ascii="Tahoma" w:hAnsi="Tahoma" w:cs="Tahoma"/>
          <w:sz w:val="18"/>
          <w:lang w:val="fr-FR"/>
        </w:rPr>
        <w:t>Cette note relative au produit et la preuve correspondante de licence éligible du client octroient à ce dernier le droit d’utiliser Visio Professional 2013 au</w:t>
      </w:r>
      <w:r w:rsidR="003C39A4" w:rsidRPr="00207995">
        <w:rPr>
          <w:rFonts w:ascii="Tahoma" w:hAnsi="Tahoma" w:cs="Tahoma"/>
          <w:sz w:val="18"/>
          <w:lang w:val="fr-FR"/>
        </w:rPr>
        <w:t> </w:t>
      </w:r>
      <w:r w:rsidRPr="00207995">
        <w:rPr>
          <w:rFonts w:ascii="Tahoma" w:hAnsi="Tahoma" w:cs="Tahoma"/>
          <w:sz w:val="18"/>
          <w:lang w:val="fr-FR"/>
        </w:rPr>
        <w:t>titre de cette offre.</w:t>
      </w:r>
      <w:r w:rsidR="00D274DC" w:rsidRPr="00207995">
        <w:rPr>
          <w:rFonts w:ascii="Tahoma" w:hAnsi="Tahoma" w:cs="Tahoma"/>
          <w:sz w:val="18"/>
          <w:lang w:val="fr-FR"/>
        </w:rPr>
        <w:t xml:space="preserve"> </w:t>
      </w:r>
      <w:r w:rsidRPr="00207995">
        <w:rPr>
          <w:rFonts w:ascii="Tahoma" w:hAnsi="Tahoma" w:cs="Tahoma"/>
          <w:sz w:val="18"/>
          <w:lang w:val="fr-FR"/>
        </w:rPr>
        <w:t>À l’expiration de la Software Assurance pour Visio 2010 Premium, le client peut acheter une Software Assurance pour Visio 2013 Professionnel sans avoir à acheter séparément une nouvelle licence.</w:t>
      </w:r>
    </w:p>
    <w:p w:rsidR="005C382A" w:rsidRPr="00207995" w:rsidRDefault="005C382A" w:rsidP="005C382A">
      <w:pPr>
        <w:pStyle w:val="FootnoteBulletLevel1"/>
        <w:spacing w:before="0" w:after="0"/>
        <w:ind w:left="720" w:firstLine="0"/>
        <w:rPr>
          <w:rFonts w:ascii="Tahoma" w:hAnsi="Tahoma" w:cs="Tahoma"/>
          <w:lang w:val="fr-FR"/>
        </w:rPr>
      </w:pPr>
    </w:p>
    <w:p w:rsidR="00DF3CEE" w:rsidRPr="00207995" w:rsidRDefault="00DF3CEE" w:rsidP="00864B8A">
      <w:pPr>
        <w:spacing w:after="60"/>
        <w:ind w:left="720"/>
        <w:rPr>
          <w:rFonts w:cs="Tahoma"/>
          <w:lang w:val="fr-FR"/>
        </w:rPr>
      </w:pPr>
      <w:r w:rsidRPr="00207995">
        <w:rPr>
          <w:rFonts w:cs="Tahoma"/>
          <w:b/>
          <w:lang w:val="fr-FR"/>
        </w:rPr>
        <w:t>Droits de passage à une version antérieure de Visio Professional 2013</w:t>
      </w:r>
    </w:p>
    <w:p w:rsidR="00DF3CEE" w:rsidRPr="00207995" w:rsidRDefault="00DF3CEE" w:rsidP="005C382A">
      <w:pPr>
        <w:pStyle w:val="FootnoteBulletLevel1"/>
        <w:spacing w:before="0" w:after="0"/>
        <w:ind w:left="720" w:firstLine="0"/>
        <w:rPr>
          <w:rFonts w:ascii="Tahoma" w:hAnsi="Tahoma" w:cs="Tahoma"/>
          <w:lang w:val="fr-FR"/>
        </w:rPr>
      </w:pPr>
      <w:r w:rsidRPr="00207995">
        <w:rPr>
          <w:rFonts w:ascii="Tahoma" w:hAnsi="Tahoma" w:cs="Tahoma"/>
          <w:sz w:val="18"/>
          <w:lang w:val="fr-FR"/>
        </w:rPr>
        <w:t>Les clients ayant souscrit une Software Assurance qui ont déployé uniquement Visio 2010 Premium (clients</w:t>
      </w:r>
      <w:r w:rsidR="003C39A4" w:rsidRPr="00207995">
        <w:rPr>
          <w:rFonts w:ascii="Tahoma" w:hAnsi="Tahoma" w:cs="Tahoma"/>
          <w:sz w:val="18"/>
          <w:lang w:val="fr-FR"/>
        </w:rPr>
        <w:t> </w:t>
      </w:r>
      <w:r w:rsidRPr="00207995">
        <w:rPr>
          <w:rFonts w:ascii="Tahoma" w:hAnsi="Tahoma" w:cs="Tahoma"/>
          <w:sz w:val="18"/>
          <w:lang w:val="fr-FR"/>
        </w:rPr>
        <w:t>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rsidR="005C382A" w:rsidRPr="00207995" w:rsidRDefault="005C382A" w:rsidP="005C382A">
      <w:pPr>
        <w:rPr>
          <w:rFonts w:cs="Tahoma"/>
          <w:lang w:val="fr-FR"/>
        </w:rPr>
      </w:pPr>
    </w:p>
    <w:p w:rsidR="00BE4D27" w:rsidRDefault="00A13C98" w:rsidP="00BE4D27">
      <w:pPr>
        <w:pStyle w:val="Heading3"/>
        <w:rPr>
          <w:rFonts w:ascii="Tahoma" w:hAnsi="Tahoma" w:cs="Tahoma"/>
          <w:color w:val="F66400"/>
          <w:sz w:val="22"/>
          <w:lang w:val="fr-FR"/>
        </w:rPr>
      </w:pPr>
      <w:bookmarkStart w:id="1058" w:name="_18_Visio_Pro"/>
      <w:bookmarkStart w:id="1059" w:name="_Toc358737169"/>
      <w:bookmarkEnd w:id="1058"/>
      <w:r w:rsidRPr="00207995">
        <w:rPr>
          <w:rFonts w:ascii="Tahoma" w:hAnsi="Tahoma" w:cs="Tahoma"/>
          <w:caps/>
          <w:color w:val="F66400"/>
          <w:sz w:val="22"/>
          <w:vertAlign w:val="superscript"/>
          <w:lang w:val="fr-FR"/>
        </w:rPr>
        <w:t>18</w:t>
      </w:r>
      <w:r w:rsidRPr="00207995">
        <w:rPr>
          <w:rFonts w:ascii="Tahoma" w:hAnsi="Tahoma" w:cs="Tahoma"/>
          <w:color w:val="F66400"/>
          <w:sz w:val="22"/>
          <w:lang w:val="fr-FR"/>
        </w:rPr>
        <w:t xml:space="preserve"> Visio Pro pour Office 365</w:t>
      </w:r>
      <w:bookmarkEnd w:id="1059"/>
      <w:r w:rsidRPr="00207995">
        <w:rPr>
          <w:rFonts w:ascii="Tahoma" w:hAnsi="Tahoma" w:cs="Tahoma"/>
          <w:color w:val="F66400"/>
          <w:sz w:val="22"/>
          <w:lang w:val="fr-FR"/>
        </w:rPr>
        <w:t xml:space="preserve"> </w:t>
      </w:r>
    </w:p>
    <w:p w:rsidR="00811995" w:rsidRPr="00811995" w:rsidRDefault="00811995" w:rsidP="00811995">
      <w:pPr>
        <w:rPr>
          <w:lang w:val="fr-FR"/>
        </w:rPr>
      </w:pPr>
    </w:p>
    <w:p w:rsidR="00BE4D27" w:rsidRPr="00207995" w:rsidRDefault="00BE4D27" w:rsidP="00BE4D27">
      <w:pPr>
        <w:spacing w:after="60"/>
        <w:ind w:left="720"/>
        <w:rPr>
          <w:rFonts w:cs="Tahoma"/>
          <w:lang w:val="fr-FR"/>
        </w:rPr>
      </w:pPr>
      <w:r w:rsidRPr="00207995">
        <w:rPr>
          <w:rFonts w:cs="Tahoma"/>
          <w:b/>
          <w:lang w:val="fr-FR"/>
        </w:rPr>
        <w:t>Éligibilité du support avec les Services Bureau à Distance (RDS)</w:t>
      </w:r>
    </w:p>
    <w:p w:rsidR="00BE4D27" w:rsidRPr="00207995" w:rsidRDefault="00BE4D27" w:rsidP="00BE4D27">
      <w:pPr>
        <w:ind w:left="720"/>
        <w:rPr>
          <w:rFonts w:cs="Tahoma"/>
          <w:lang w:val="fr-FR"/>
        </w:rPr>
      </w:pPr>
      <w:r w:rsidRPr="00207995">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D274DC" w:rsidRPr="00207995">
        <w:rPr>
          <w:rFonts w:cs="Tahoma"/>
          <w:szCs w:val="18"/>
          <w:lang w:val="fr-FR"/>
        </w:rPr>
        <w:t xml:space="preserve"> </w:t>
      </w:r>
      <w:r w:rsidRPr="00207995">
        <w:rPr>
          <w:rFonts w:cs="Tahoma"/>
          <w:szCs w:val="18"/>
          <w:lang w:val="fr-FR"/>
        </w:rPr>
        <w:t xml:space="preserve">À l’expiration de votre abonnement Visio Pro pour Office 365, vous devez désinstaller le logiciel Visio 2013 Professionnel du serveur réseau. </w:t>
      </w:r>
    </w:p>
    <w:p w:rsidR="00BE4D27" w:rsidRPr="00207995" w:rsidRDefault="00BE4D27" w:rsidP="00BE4D27">
      <w:pPr>
        <w:ind w:left="720"/>
        <w:rPr>
          <w:rFonts w:cs="Tahoma"/>
          <w:lang w:val="fr-FR"/>
        </w:rPr>
      </w:pPr>
    </w:p>
    <w:p w:rsidR="00BE4D27" w:rsidRPr="00207995" w:rsidRDefault="00BE4D27" w:rsidP="00BE4D27">
      <w:pPr>
        <w:spacing w:after="60"/>
        <w:ind w:left="720"/>
        <w:rPr>
          <w:rFonts w:cs="Tahoma"/>
          <w:lang w:val="fr-FR"/>
        </w:rPr>
      </w:pPr>
      <w:r w:rsidRPr="00207995">
        <w:rPr>
          <w:rFonts w:cs="Tahoma"/>
          <w:b/>
          <w:lang w:val="fr-FR"/>
        </w:rPr>
        <w:t>Droits de passage à une version antérieure</w:t>
      </w:r>
    </w:p>
    <w:p w:rsidR="00BE4D27" w:rsidRPr="00207995" w:rsidRDefault="00BE4D27" w:rsidP="00BE4D27">
      <w:pPr>
        <w:ind w:left="720"/>
        <w:rPr>
          <w:rFonts w:cs="Tahoma"/>
          <w:lang w:val="fr-FR"/>
        </w:rPr>
      </w:pPr>
      <w:r w:rsidRPr="00207995">
        <w:rPr>
          <w:rFonts w:cs="Tahoma"/>
          <w:bCs/>
          <w:szCs w:val="18"/>
          <w:lang w:val="fr-FR"/>
        </w:rPr>
        <w:t>Le service Visio Pro pour Office 365 ne dispose pas de droit de passage à une version antérieure. Pour en savoir plus sur les dispositions relatives à la mise à jour des Services en Ligne, reportez</w:t>
      </w:r>
      <w:r w:rsidR="002E27FA">
        <w:rPr>
          <w:rFonts w:cs="Tahoma"/>
          <w:bCs/>
          <w:szCs w:val="18"/>
          <w:lang w:val="fr-FR"/>
        </w:rPr>
        <w:t>-</w:t>
      </w:r>
      <w:r w:rsidRPr="00207995">
        <w:rPr>
          <w:rFonts w:cs="Tahoma"/>
          <w:bCs/>
          <w:szCs w:val="18"/>
          <w:lang w:val="fr-FR"/>
        </w:rPr>
        <w:t xml:space="preserve">vous aux Droits d’Utilisation des Logiciels Microsoft (PUR) disponibles à l’adresse </w:t>
      </w:r>
      <w:hyperlink r:id="rId40" w:history="1">
        <w:r w:rsidRPr="00207995">
          <w:rPr>
            <w:rStyle w:val="Hyperlink"/>
            <w:rFonts w:cs="Tahoma"/>
            <w:bCs/>
            <w:szCs w:val="18"/>
            <w:lang w:val="fr-FR"/>
          </w:rPr>
          <w:t>http://www.microsoftvolumelicensing.com/userights/PUR.aspx</w:t>
        </w:r>
      </w:hyperlink>
      <w:r w:rsidRPr="00207995">
        <w:rPr>
          <w:rFonts w:cs="Tahoma"/>
          <w:lang w:val="fr-FR"/>
        </w:rPr>
        <w:t>.</w:t>
      </w:r>
    </w:p>
    <w:p w:rsidR="005C382A" w:rsidRPr="00207995" w:rsidRDefault="005C382A" w:rsidP="005C382A">
      <w:pPr>
        <w:rPr>
          <w:rFonts w:cs="Tahoma"/>
          <w:lang w:val="fr-FR"/>
        </w:rPr>
      </w:pPr>
    </w:p>
    <w:p w:rsidR="00223A77" w:rsidRPr="00207995" w:rsidRDefault="003C3A72" w:rsidP="00223A77">
      <w:pPr>
        <w:pStyle w:val="Heading3"/>
        <w:rPr>
          <w:rFonts w:ascii="Tahoma" w:hAnsi="Tahoma" w:cs="Tahoma"/>
          <w:lang w:val="fr-FR"/>
        </w:rPr>
      </w:pPr>
      <w:bookmarkStart w:id="1060" w:name="_19_Visual_Studio"/>
      <w:bookmarkStart w:id="1061" w:name="_Toc336338275"/>
      <w:bookmarkStart w:id="1062" w:name="_Toc358737170"/>
      <w:bookmarkStart w:id="1063" w:name="Aps_12VS2010Professional"/>
      <w:bookmarkStart w:id="1064" w:name="_Toc252341836"/>
      <w:bookmarkEnd w:id="1060"/>
      <w:r w:rsidRPr="00207995">
        <w:rPr>
          <w:rFonts w:ascii="Tahoma" w:hAnsi="Tahoma" w:cs="Tahoma"/>
          <w:caps/>
          <w:color w:val="F66400"/>
          <w:sz w:val="22"/>
          <w:vertAlign w:val="superscript"/>
          <w:lang w:val="fr-FR"/>
        </w:rPr>
        <w:t>19</w:t>
      </w:r>
      <w:r w:rsidRPr="00207995">
        <w:rPr>
          <w:rFonts w:ascii="Tahoma" w:hAnsi="Tahoma" w:cs="Tahoma"/>
          <w:color w:val="F66400"/>
          <w:sz w:val="22"/>
          <w:lang w:val="fr-FR"/>
        </w:rPr>
        <w:t xml:space="preserve"> Visual Studio 2012 Professionnel</w:t>
      </w:r>
      <w:bookmarkEnd w:id="1061"/>
      <w:bookmarkEnd w:id="1062"/>
    </w:p>
    <w:bookmarkEnd w:id="1063"/>
    <w:p w:rsidR="009275A3" w:rsidRPr="00207995" w:rsidRDefault="009275A3" w:rsidP="009275A3">
      <w:pPr>
        <w:pStyle w:val="FootnoteBulletLevel1"/>
        <w:tabs>
          <w:tab w:val="clear" w:pos="900"/>
        </w:tabs>
        <w:spacing w:before="0" w:after="0"/>
        <w:ind w:left="0" w:firstLine="0"/>
        <w:rPr>
          <w:rFonts w:ascii="Tahoma" w:hAnsi="Tahoma" w:cs="Tahoma"/>
          <w:lang w:val="fr-FR"/>
        </w:rPr>
      </w:pPr>
    </w:p>
    <w:p w:rsidR="006D58DB" w:rsidRPr="00207995" w:rsidRDefault="006D58DB" w:rsidP="00864B8A">
      <w:pPr>
        <w:spacing w:after="60"/>
        <w:ind w:left="720"/>
        <w:rPr>
          <w:rFonts w:cs="Tahoma"/>
          <w:lang w:val="fr-FR"/>
        </w:rPr>
      </w:pPr>
      <w:r w:rsidRPr="00207995">
        <w:rPr>
          <w:rFonts w:cs="Tahoma"/>
          <w:b/>
          <w:lang w:val="fr-FR"/>
        </w:rPr>
        <w:t>Chemin de migration de la Software Assurance pour Visual Studio LightSwitch 2011</w:t>
      </w:r>
    </w:p>
    <w:p w:rsidR="006D58DB" w:rsidRPr="00207995" w:rsidRDefault="006D58DB" w:rsidP="009275A3">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Les clients qui ont souscrit une Software Assurance pour Visual Studio LightSwitch 2011 active à la date de 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D274DC" w:rsidRPr="00207995">
        <w:rPr>
          <w:rFonts w:ascii="Tahoma" w:hAnsi="Tahoma" w:cs="Tahoma"/>
          <w:sz w:val="18"/>
          <w:lang w:val="fr-FR"/>
        </w:rPr>
        <w:t xml:space="preserve"> </w:t>
      </w:r>
      <w:r w:rsidRPr="00207995">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00D274DC" w:rsidRPr="00207995">
        <w:rPr>
          <w:rFonts w:ascii="Tahoma" w:hAnsi="Tahoma" w:cs="Tahoma"/>
          <w:sz w:val="18"/>
          <w:lang w:val="fr-FR"/>
        </w:rPr>
        <w:t xml:space="preserve"> </w:t>
      </w:r>
      <w:r w:rsidRPr="00207995">
        <w:rPr>
          <w:rFonts w:ascii="Tahoma" w:hAnsi="Tahoma" w:cs="Tahoma"/>
          <w:sz w:val="18"/>
          <w:lang w:val="fr-FR"/>
        </w:rPr>
        <w:t>Cette note relative au produit et la preuve correspondante de licence du client octroient à ce dernier le droit d’utiliser Visual Studio 2012 Professional au titre de cette offre.</w:t>
      </w:r>
      <w:r w:rsidR="00D274DC" w:rsidRPr="00207995">
        <w:rPr>
          <w:rFonts w:ascii="Tahoma" w:hAnsi="Tahoma" w:cs="Tahoma"/>
          <w:sz w:val="18"/>
          <w:lang w:val="fr-FR"/>
        </w:rPr>
        <w:t xml:space="preserve"> </w:t>
      </w:r>
    </w:p>
    <w:p w:rsidR="00223A77" w:rsidRPr="00207995" w:rsidRDefault="00223A77" w:rsidP="009275A3">
      <w:pPr>
        <w:rPr>
          <w:rFonts w:cs="Tahoma"/>
          <w:lang w:val="fr-FR"/>
        </w:rPr>
      </w:pPr>
    </w:p>
    <w:p w:rsidR="00691648" w:rsidRPr="00207995" w:rsidRDefault="00691648" w:rsidP="0097652B">
      <w:pPr>
        <w:keepNext/>
        <w:keepLines/>
        <w:spacing w:after="60"/>
        <w:ind w:left="720"/>
        <w:rPr>
          <w:rFonts w:cs="Tahoma"/>
          <w:lang w:val="fr-FR"/>
        </w:rPr>
      </w:pPr>
      <w:r w:rsidRPr="00207995">
        <w:rPr>
          <w:rFonts w:cs="Tahoma"/>
          <w:b/>
          <w:bCs/>
          <w:lang w:val="fr-FR"/>
        </w:rPr>
        <w:t>Chemin de migration de la Software Assurance pour Expression Studio Ultimate 4</w:t>
      </w:r>
    </w:p>
    <w:p w:rsidR="00691648" w:rsidRPr="00207995" w:rsidRDefault="00691648" w:rsidP="0097652B">
      <w:pPr>
        <w:keepNext/>
        <w:keepLines/>
        <w:ind w:left="720"/>
        <w:rPr>
          <w:rFonts w:cs="Tahoma"/>
          <w:lang w:val="fr-FR"/>
        </w:rPr>
      </w:pPr>
      <w:r w:rsidRPr="00207995">
        <w:rPr>
          <w:rFonts w:cs="Tahoma"/>
          <w:lang w:val="fr-FR"/>
        </w:rPr>
        <w:t>Les clients qui ont souscrit une Software Assurance pour Expression Studio Ultimate 4 active au 1</w:t>
      </w:r>
      <w:r w:rsidRPr="00DD1A95">
        <w:rPr>
          <w:rFonts w:cs="Tahoma"/>
          <w:vertAlign w:val="superscript"/>
          <w:lang w:val="fr-FR"/>
        </w:rPr>
        <w:t>er</w:t>
      </w:r>
      <w:r w:rsidRPr="00207995">
        <w:rPr>
          <w:rFonts w:cs="Tahoma"/>
          <w:lang w:val="fr-FR"/>
        </w:rPr>
        <w:t> mars 2013 peuvent utiliser Visual Studio 2012 Professional. Le droit d’utiliser Visual Studio 2012 Professional prend fin à l’expiration du droit d’utiliser Expression Studio Ultimate 4 au titre des licences éligibles correspondantes.</w:t>
      </w:r>
      <w:r w:rsidR="00D274DC" w:rsidRPr="00207995">
        <w:rPr>
          <w:rFonts w:cs="Tahoma"/>
          <w:lang w:val="fr-FR"/>
        </w:rPr>
        <w:t xml:space="preserve"> </w:t>
      </w:r>
      <w:r w:rsidRPr="00207995">
        <w:rPr>
          <w:rFonts w:cs="Tahoma"/>
          <w:lang w:val="fr-FR"/>
        </w:rPr>
        <w:t>L’utilisation de Visual Studio 2012 Professional est régie par les droits d’utilisation de Visual Studio 2012 Professional et les conditions générales du contrat de licence en volume du client.</w:t>
      </w:r>
      <w:r w:rsidR="00D274DC" w:rsidRPr="00207995">
        <w:rPr>
          <w:rFonts w:cs="Tahoma"/>
          <w:lang w:val="fr-FR"/>
        </w:rPr>
        <w:t xml:space="preserve"> </w:t>
      </w:r>
      <w:r w:rsidRPr="00207995">
        <w:rPr>
          <w:rFonts w:cs="Tahoma"/>
          <w:lang w:val="fr-FR"/>
        </w:rPr>
        <w:t>Cette note relative au produit et la preuve correspondante de licence du client octroient à ce dernier le droit</w:t>
      </w:r>
      <w:r w:rsidR="003C39A4" w:rsidRPr="00207995">
        <w:rPr>
          <w:rFonts w:cs="Tahoma"/>
          <w:lang w:val="fr-FR"/>
        </w:rPr>
        <w:t> </w:t>
      </w:r>
      <w:r w:rsidRPr="00207995">
        <w:rPr>
          <w:rFonts w:cs="Tahoma"/>
          <w:lang w:val="fr-FR"/>
        </w:rPr>
        <w:t>d’utiliser Visual Studio 2012 Professional au titre de cette offre.</w:t>
      </w:r>
      <w:r w:rsidR="00D274DC" w:rsidRPr="00207995">
        <w:rPr>
          <w:rFonts w:cs="Tahoma"/>
          <w:lang w:val="fr-FR"/>
        </w:rPr>
        <w:t xml:space="preserve"> </w:t>
      </w:r>
    </w:p>
    <w:p w:rsidR="00F73587" w:rsidRPr="00207995" w:rsidRDefault="00F73587" w:rsidP="009275A3">
      <w:pPr>
        <w:rPr>
          <w:rFonts w:cs="Tahoma"/>
          <w:lang w:val="fr-FR"/>
        </w:rPr>
      </w:pPr>
    </w:p>
    <w:p w:rsidR="00223A77" w:rsidRPr="00207995" w:rsidRDefault="00A13C98" w:rsidP="00223A77">
      <w:pPr>
        <w:pStyle w:val="Heading3"/>
        <w:rPr>
          <w:rFonts w:ascii="Tahoma" w:hAnsi="Tahoma" w:cs="Tahoma"/>
          <w:lang w:val="fr-FR"/>
        </w:rPr>
      </w:pPr>
      <w:bookmarkStart w:id="1065" w:name="_20_Visual_Studio"/>
      <w:bookmarkStart w:id="1066" w:name="_Toc336338276"/>
      <w:bookmarkStart w:id="1067" w:name="_Toc358737171"/>
      <w:bookmarkStart w:id="1068" w:name="Aps_13VS2010ProfessionalMSDN"/>
      <w:bookmarkEnd w:id="1065"/>
      <w:r w:rsidRPr="00207995">
        <w:rPr>
          <w:rFonts w:ascii="Tahoma" w:hAnsi="Tahoma" w:cs="Tahoma"/>
          <w:caps/>
          <w:color w:val="F66400"/>
          <w:sz w:val="22"/>
          <w:vertAlign w:val="superscript"/>
          <w:lang w:val="fr-FR"/>
        </w:rPr>
        <w:t>20</w:t>
      </w:r>
      <w:r w:rsidRPr="00207995">
        <w:rPr>
          <w:rFonts w:ascii="Tahoma" w:hAnsi="Tahoma" w:cs="Tahoma"/>
          <w:color w:val="F66400"/>
          <w:sz w:val="22"/>
          <w:lang w:val="fr-FR"/>
        </w:rPr>
        <w:t xml:space="preserve"> Visual Studio 2012 Professionnel avec MSDN</w:t>
      </w:r>
      <w:bookmarkEnd w:id="1066"/>
      <w:bookmarkEnd w:id="1067"/>
      <w:r w:rsidRPr="00207995">
        <w:rPr>
          <w:rFonts w:ascii="Tahoma" w:hAnsi="Tahoma" w:cs="Tahoma"/>
          <w:color w:val="F66400"/>
          <w:sz w:val="22"/>
          <w:lang w:val="fr-FR"/>
        </w:rPr>
        <w:t xml:space="preserve"> </w:t>
      </w:r>
      <w:bookmarkEnd w:id="1064"/>
    </w:p>
    <w:p w:rsidR="00F6352F" w:rsidRPr="00207995" w:rsidRDefault="00F6352F" w:rsidP="005B0791">
      <w:pPr>
        <w:ind w:left="720"/>
        <w:rPr>
          <w:rFonts w:cs="Tahoma"/>
          <w:lang w:val="fr-FR"/>
        </w:rPr>
      </w:pPr>
    </w:p>
    <w:bookmarkEnd w:id="1068"/>
    <w:p w:rsidR="001026FD" w:rsidRPr="00207995" w:rsidRDefault="001026FD" w:rsidP="00864B8A">
      <w:pPr>
        <w:spacing w:after="60"/>
        <w:ind w:left="720"/>
        <w:rPr>
          <w:rFonts w:cs="Tahoma"/>
          <w:lang w:val="fr-FR"/>
        </w:rPr>
      </w:pPr>
      <w:r w:rsidRPr="00207995">
        <w:rPr>
          <w:rFonts w:cs="Tahoma"/>
          <w:b/>
          <w:lang w:val="fr-FR"/>
        </w:rPr>
        <w:t>Visual Studio Team Foundation Server 2012</w:t>
      </w:r>
    </w:p>
    <w:p w:rsidR="001026FD" w:rsidRPr="00207995" w:rsidRDefault="001026FD" w:rsidP="005B0791">
      <w:pPr>
        <w:pStyle w:val="EndnoteText"/>
        <w:tabs>
          <w:tab w:val="num" w:pos="1350"/>
        </w:tabs>
        <w:ind w:left="720"/>
        <w:rPr>
          <w:rFonts w:ascii="Tahoma" w:hAnsi="Tahoma" w:cs="Tahoma"/>
          <w:lang w:val="fr-FR"/>
        </w:rPr>
      </w:pPr>
      <w:r w:rsidRPr="00207995">
        <w:rPr>
          <w:rFonts w:ascii="Tahoma" w:hAnsi="Tahoma" w:cs="Tahoma"/>
          <w:sz w:val="18"/>
          <w:lang w:val="fr-FR"/>
        </w:rPr>
        <w:t>L’abonné est éligible à une licence serveur Visual Studio Team Foundation Server 2012 et à une CAL Utilisateur Team Foundation Server.</w:t>
      </w:r>
      <w:r w:rsidR="00D274DC" w:rsidRPr="00207995">
        <w:rPr>
          <w:rFonts w:ascii="Tahoma" w:hAnsi="Tahoma" w:cs="Tahoma"/>
          <w:sz w:val="18"/>
          <w:lang w:val="fr-FR"/>
        </w:rPr>
        <w:t xml:space="preserve"> </w:t>
      </w:r>
      <w:r w:rsidRPr="00207995">
        <w:rPr>
          <w:rFonts w:ascii="Tahoma" w:hAnsi="Tahoma" w:cs="Tahoma"/>
          <w:sz w:val="18"/>
          <w:lang w:val="fr-FR"/>
        </w:rPr>
        <w:t>L’utilisation de la CAL est exclusivement réservée à l’abonné.</w:t>
      </w:r>
    </w:p>
    <w:p w:rsidR="001026FD" w:rsidRPr="00207995" w:rsidRDefault="001026FD" w:rsidP="005B0791">
      <w:pPr>
        <w:pStyle w:val="EndnoteText"/>
        <w:tabs>
          <w:tab w:val="num" w:pos="1350"/>
        </w:tabs>
        <w:ind w:left="720"/>
        <w:rPr>
          <w:rFonts w:ascii="Tahoma" w:hAnsi="Tahoma" w:cs="Tahoma"/>
          <w:lang w:val="fr-FR"/>
        </w:rPr>
      </w:pPr>
    </w:p>
    <w:p w:rsidR="001026FD" w:rsidRPr="00207995" w:rsidRDefault="001026FD" w:rsidP="00864B8A">
      <w:pPr>
        <w:spacing w:after="60"/>
        <w:ind w:left="720"/>
        <w:rPr>
          <w:rFonts w:cs="Tahoma"/>
          <w:lang w:val="fr-FR"/>
        </w:rPr>
      </w:pPr>
      <w:r w:rsidRPr="00207995">
        <w:rPr>
          <w:rFonts w:cs="Tahoma"/>
          <w:b/>
          <w:lang w:val="fr-FR"/>
        </w:rPr>
        <w:t>SQL Server Parallel Data Warehouse Developer</w:t>
      </w:r>
    </w:p>
    <w:p w:rsidR="001026FD" w:rsidRPr="00207995" w:rsidRDefault="001026FD" w:rsidP="005B0791">
      <w:pPr>
        <w:pStyle w:val="EndnoteText"/>
        <w:tabs>
          <w:tab w:val="num" w:pos="1350"/>
        </w:tabs>
        <w:ind w:left="720"/>
        <w:rPr>
          <w:rFonts w:ascii="Tahoma" w:hAnsi="Tahoma" w:cs="Tahoma"/>
          <w:lang w:val="fr-FR"/>
        </w:rPr>
      </w:pPr>
      <w:r w:rsidRPr="00207995">
        <w:rPr>
          <w:rFonts w:ascii="Tahoma" w:hAnsi="Tahoma" w:cs="Tahoma"/>
          <w:sz w:val="18"/>
          <w:lang w:val="fr-FR"/>
        </w:rPr>
        <w:t>L’abonné est éligible à une licence SQL Server 2008 R2 Parallel Data Warehouse Developer.</w:t>
      </w:r>
    </w:p>
    <w:p w:rsidR="005B0791" w:rsidRPr="00207995" w:rsidRDefault="005B0791" w:rsidP="005B0791">
      <w:pPr>
        <w:pStyle w:val="FootnoteBulletLevel1"/>
        <w:tabs>
          <w:tab w:val="clear" w:pos="900"/>
          <w:tab w:val="num" w:pos="1350"/>
        </w:tabs>
        <w:spacing w:before="0" w:after="0"/>
        <w:ind w:left="720" w:firstLine="0"/>
        <w:rPr>
          <w:rFonts w:ascii="Tahoma" w:hAnsi="Tahoma" w:cs="Tahoma"/>
          <w:lang w:val="fr-FR"/>
        </w:rPr>
      </w:pPr>
    </w:p>
    <w:p w:rsidR="00223A77" w:rsidRPr="00207995" w:rsidRDefault="00223A77" w:rsidP="00864B8A">
      <w:pPr>
        <w:spacing w:after="60"/>
        <w:ind w:left="720"/>
        <w:rPr>
          <w:rFonts w:cs="Tahoma"/>
          <w:lang w:val="fr-FR"/>
        </w:rPr>
      </w:pPr>
      <w:r w:rsidRPr="00207995">
        <w:rPr>
          <w:rFonts w:cs="Tahoma"/>
          <w:b/>
          <w:lang w:val="fr-FR"/>
        </w:rPr>
        <w:t>Chemin de migration de la Software Assurance pour Visual Studio 2010 Professionnel avec MSDN Embedded</w:t>
      </w:r>
    </w:p>
    <w:p w:rsidR="00223A77" w:rsidRPr="00207995" w:rsidRDefault="00223A77" w:rsidP="005B0791">
      <w:pPr>
        <w:pStyle w:val="FootnoteBulletLevel1"/>
        <w:tabs>
          <w:tab w:val="clear" w:pos="900"/>
          <w:tab w:val="num" w:pos="1350"/>
        </w:tabs>
        <w:spacing w:before="0" w:after="0"/>
        <w:ind w:left="720" w:firstLine="0"/>
        <w:rPr>
          <w:rFonts w:ascii="Tahoma" w:hAnsi="Tahoma" w:cs="Tahoma"/>
          <w:lang w:val="fr-FR"/>
        </w:rPr>
      </w:pPr>
      <w:r w:rsidRPr="00207995">
        <w:rPr>
          <w:rFonts w:ascii="Tahoma" w:hAnsi="Tahoma" w:cs="Tahoma"/>
          <w:sz w:val="18"/>
          <w:lang w:val="fr-FR"/>
        </w:rPr>
        <w:t xml:space="preserve">Le successeur de Visual Studio 2010 Professionnel avec MSDN Embedded est Visual Studio 2012 Professionnel avec MSDN. </w:t>
      </w:r>
    </w:p>
    <w:p w:rsidR="00223A77" w:rsidRPr="00207995" w:rsidRDefault="00223A77" w:rsidP="00864B8A">
      <w:pPr>
        <w:spacing w:after="60"/>
        <w:ind w:left="720"/>
        <w:rPr>
          <w:rFonts w:cs="Tahoma"/>
          <w:lang w:val="fr-FR"/>
        </w:rPr>
      </w:pPr>
      <w:r w:rsidRPr="00207995">
        <w:rPr>
          <w:rFonts w:cs="Tahoma"/>
          <w:b/>
          <w:lang w:val="fr-FR"/>
        </w:rPr>
        <w:t>Éligibilité à la Software Assurance</w:t>
      </w:r>
    </w:p>
    <w:p w:rsidR="00BE4D27" w:rsidRPr="00207995" w:rsidRDefault="00223A77" w:rsidP="000C6DBC">
      <w:pPr>
        <w:pStyle w:val="EndnoteText"/>
        <w:tabs>
          <w:tab w:val="left" w:pos="1170"/>
        </w:tabs>
        <w:ind w:left="720"/>
        <w:rPr>
          <w:rFonts w:ascii="Tahoma" w:hAnsi="Tahoma" w:cs="Tahoma"/>
          <w:lang w:val="fr-FR"/>
        </w:rPr>
      </w:pPr>
      <w:r w:rsidRPr="00207995">
        <w:rPr>
          <w:rFonts w:ascii="Tahoma" w:hAnsi="Tahoma" w:cs="Tahoma"/>
          <w:sz w:val="18"/>
          <w:lang w:val="fr-FR"/>
        </w:rPr>
        <w:t>Les clients dont la Software Assurance expire pour les licences des produits suivants sont éligibles au renouvellement de leur couverture pour Visual Studio 2012 Professionnel avec MSDN.</w:t>
      </w:r>
      <w:r w:rsidRPr="00207995">
        <w:rPr>
          <w:rFonts w:ascii="Tahoma" w:hAnsi="Tahoma" w:cs="Tahoma"/>
          <w:lang w:val="fr-FR"/>
        </w:rPr>
        <w:t xml:space="preserve"> </w:t>
      </w:r>
      <w:r w:rsidRPr="00207995">
        <w:rPr>
          <w:rFonts w:ascii="Tahoma" w:hAnsi="Tahoma" w:cs="Tahoma"/>
          <w:sz w:val="18"/>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223A77" w:rsidRPr="00207995" w:rsidRDefault="00223A77" w:rsidP="00223A77">
      <w:pPr>
        <w:pStyle w:val="EndnoteText"/>
        <w:rPr>
          <w:rFonts w:ascii="Tahoma" w:hAnsi="Tahoma" w:cs="Tahoma"/>
          <w:lang w:val="fr-FR"/>
        </w:rPr>
      </w:pP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Ultimate avec MSDN</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Premium avec MSDN</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Embedded</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Professional</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Professional avec MSDN Premium</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Team Suite avec MSDN Premium</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Test avec MSDN Premium</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Development avec MSDN Premium</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 xml:space="preserve">Visual Studio Team System Architecture avec MSDN Premium </w:t>
      </w:r>
    </w:p>
    <w:p w:rsidR="00223A77" w:rsidRPr="000612F9" w:rsidRDefault="00223A77" w:rsidP="005B0791">
      <w:pPr>
        <w:pStyle w:val="FootnoteBulletLevel2"/>
        <w:numPr>
          <w:ilvl w:val="0"/>
          <w:numId w:val="4"/>
        </w:numPr>
        <w:spacing w:before="0" w:after="60"/>
        <w:ind w:left="1440"/>
        <w:rPr>
          <w:rFonts w:ascii="Tahoma" w:hAnsi="Tahoma" w:cs="Tahoma"/>
        </w:rPr>
      </w:pPr>
      <w:r w:rsidRPr="000612F9">
        <w:rPr>
          <w:rFonts w:ascii="Tahoma" w:hAnsi="Tahoma" w:cs="Tahoma"/>
          <w:sz w:val="18"/>
        </w:rPr>
        <w:t>Visual Studio Team System Database avec MSDN Premium</w:t>
      </w:r>
    </w:p>
    <w:p w:rsidR="00223A77" w:rsidRPr="00207995" w:rsidRDefault="00223A77" w:rsidP="005B0791">
      <w:pPr>
        <w:pStyle w:val="FootnoteBulletLevel2"/>
        <w:numPr>
          <w:ilvl w:val="0"/>
          <w:numId w:val="4"/>
        </w:numPr>
        <w:spacing w:before="0" w:after="60"/>
        <w:ind w:left="1440"/>
        <w:rPr>
          <w:rFonts w:ascii="Tahoma" w:hAnsi="Tahoma" w:cs="Tahoma"/>
          <w:lang w:val="fr-FR"/>
        </w:rPr>
      </w:pPr>
      <w:r w:rsidRPr="00207995">
        <w:rPr>
          <w:rFonts w:ascii="Tahoma" w:hAnsi="Tahoma" w:cs="Tahoma"/>
          <w:sz w:val="18"/>
          <w:lang w:val="fr-FR"/>
        </w:rPr>
        <w:t>Clients possédant un abonnement contracté auprès d’un détaillant pour l’un des logiciels ci</w:t>
      </w:r>
      <w:r w:rsidR="002E27FA">
        <w:rPr>
          <w:rFonts w:ascii="Tahoma" w:hAnsi="Tahoma" w:cs="Tahoma"/>
          <w:sz w:val="18"/>
          <w:lang w:val="fr-FR"/>
        </w:rPr>
        <w:t>-</w:t>
      </w:r>
      <w:r w:rsidRPr="00207995">
        <w:rPr>
          <w:rFonts w:ascii="Tahoma" w:hAnsi="Tahoma" w:cs="Tahoma"/>
          <w:sz w:val="18"/>
          <w:lang w:val="fr-FR"/>
        </w:rPr>
        <w:t>dessus</w:t>
      </w:r>
    </w:p>
    <w:p w:rsidR="00223A77" w:rsidRPr="00207995" w:rsidRDefault="00223A77" w:rsidP="005B0791">
      <w:pPr>
        <w:pStyle w:val="FootnoteBulletLevel2"/>
        <w:numPr>
          <w:ilvl w:val="0"/>
          <w:numId w:val="4"/>
        </w:numPr>
        <w:spacing w:before="0" w:after="60"/>
        <w:ind w:left="1440"/>
        <w:rPr>
          <w:rFonts w:ascii="Tahoma" w:hAnsi="Tahoma" w:cs="Tahoma"/>
          <w:lang w:val="fr-FR"/>
        </w:rPr>
      </w:pPr>
      <w:r w:rsidRPr="00207995">
        <w:rPr>
          <w:rFonts w:ascii="Tahoma" w:hAnsi="Tahoma" w:cs="Tahoma"/>
          <w:sz w:val="18"/>
          <w:lang w:val="fr-FR"/>
        </w:rPr>
        <w:t>MSDN Essentials (acquis avec la licence de Visual Studio 2010 Professional vendue au détail)</w:t>
      </w:r>
    </w:p>
    <w:p w:rsidR="00223A77" w:rsidRPr="00207995" w:rsidRDefault="00223A77" w:rsidP="005B0791">
      <w:pPr>
        <w:pStyle w:val="FootnoteBulletLevel1"/>
        <w:spacing w:before="0" w:after="0"/>
        <w:ind w:left="0" w:firstLine="0"/>
        <w:rPr>
          <w:rFonts w:ascii="Tahoma" w:hAnsi="Tahoma" w:cs="Tahoma"/>
          <w:lang w:val="fr-FR"/>
        </w:rPr>
      </w:pPr>
    </w:p>
    <w:p w:rsidR="00223A77" w:rsidRPr="00207995" w:rsidRDefault="00223A77" w:rsidP="00DD1A95">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Les clients Entreprise, Select ou Open Value disposant d’une Software Assurance active pour Visual</w:t>
      </w:r>
      <w:r w:rsidR="00DD1A95">
        <w:rPr>
          <w:rFonts w:ascii="Tahoma" w:hAnsi="Tahoma" w:cs="Tahoma"/>
          <w:sz w:val="18"/>
          <w:lang w:val="fr-FR"/>
        </w:rPr>
        <w:t> </w:t>
      </w:r>
      <w:r w:rsidRPr="00207995">
        <w:rPr>
          <w:rFonts w:ascii="Tahoma" w:hAnsi="Tahoma" w:cs="Tahoma"/>
          <w:sz w:val="18"/>
          <w:lang w:val="fr-FR"/>
        </w:rPr>
        <w:t>Studio 2012 Professionnel avec MSDN peuvent également passer à l’édition supérieure Visual</w:t>
      </w:r>
      <w:r w:rsidR="00DD1A95">
        <w:rPr>
          <w:rFonts w:ascii="Tahoma" w:hAnsi="Tahoma" w:cs="Tahoma"/>
          <w:sz w:val="18"/>
          <w:lang w:val="fr-FR"/>
        </w:rPr>
        <w:t> </w:t>
      </w:r>
      <w:r w:rsidRPr="00207995">
        <w:rPr>
          <w:rFonts w:ascii="Tahoma" w:hAnsi="Tahoma" w:cs="Tahoma"/>
          <w:sz w:val="18"/>
          <w:lang w:val="fr-FR"/>
        </w:rPr>
        <w:t xml:space="preserve">Studio 2012 Premium avec MSDN ou Visual Studio 2012 Ultimate avec MSDN en achetant la </w:t>
      </w:r>
      <w:hyperlink w:anchor="Version_supérieure" w:history="1">
        <w:r w:rsidRPr="00207995">
          <w:rPr>
            <w:rFonts w:ascii="Tahoma" w:hAnsi="Tahoma" w:cs="Tahoma"/>
            <w:sz w:val="18"/>
            <w:lang w:val="fr-FR"/>
          </w:rPr>
          <w:t>Licence</w:t>
        </w:r>
        <w:r w:rsidR="00DD1A95">
          <w:rPr>
            <w:rFonts w:ascii="Tahoma" w:hAnsi="Tahoma" w:cs="Tahoma"/>
            <w:sz w:val="18"/>
            <w:lang w:val="fr-FR"/>
          </w:rPr>
          <w:t> </w:t>
        </w:r>
        <w:r w:rsidRPr="00207995">
          <w:rPr>
            <w:rFonts w:ascii="Tahoma" w:hAnsi="Tahoma" w:cs="Tahoma"/>
            <w:sz w:val="18"/>
            <w:lang w:val="fr-FR"/>
          </w:rPr>
          <w:t>de Passage à une Édition Supérieure</w:t>
        </w:r>
      </w:hyperlink>
      <w:r w:rsidRPr="00207995">
        <w:rPr>
          <w:rFonts w:ascii="Tahoma" w:hAnsi="Tahoma" w:cs="Tahoma"/>
          <w:sz w:val="18"/>
          <w:lang w:val="fr-FR"/>
        </w:rPr>
        <w:t xml:space="preserve"> appropriée.</w:t>
      </w:r>
    </w:p>
    <w:p w:rsidR="005B0791" w:rsidRPr="00207995" w:rsidRDefault="005B0791" w:rsidP="005B0791">
      <w:pPr>
        <w:pStyle w:val="FootnoteBulletLevel2"/>
        <w:tabs>
          <w:tab w:val="clear" w:pos="1260"/>
        </w:tabs>
        <w:spacing w:before="0"/>
        <w:ind w:left="720" w:firstLine="0"/>
        <w:rPr>
          <w:rFonts w:ascii="Tahoma" w:hAnsi="Tahoma" w:cs="Tahoma"/>
          <w:lang w:val="fr-FR"/>
        </w:rPr>
      </w:pPr>
    </w:p>
    <w:p w:rsidR="0055611F" w:rsidRPr="00207995" w:rsidRDefault="009B2474" w:rsidP="0097652B">
      <w:pPr>
        <w:keepNext/>
        <w:keepLines/>
        <w:spacing w:after="60"/>
        <w:ind w:left="720"/>
        <w:rPr>
          <w:rFonts w:cs="Tahoma"/>
          <w:lang w:val="fr-FR"/>
        </w:rPr>
      </w:pPr>
      <w:r w:rsidRPr="00207995">
        <w:rPr>
          <w:rFonts w:cs="Tahoma"/>
          <w:b/>
          <w:lang w:val="fr-FR"/>
        </w:rPr>
        <w:t>Services d’abonnement</w:t>
      </w:r>
    </w:p>
    <w:p w:rsidR="0055611F" w:rsidRPr="00207995" w:rsidRDefault="0055611F" w:rsidP="0097652B">
      <w:pPr>
        <w:pStyle w:val="FootnoteBulletLevel2"/>
        <w:keepNext/>
        <w:keepLines/>
        <w:tabs>
          <w:tab w:val="clear" w:pos="1260"/>
        </w:tabs>
        <w:spacing w:before="0"/>
        <w:ind w:left="720" w:firstLine="0"/>
        <w:rPr>
          <w:rFonts w:ascii="Tahoma" w:hAnsi="Tahoma" w:cs="Tahoma"/>
          <w:lang w:val="fr-FR"/>
        </w:rPr>
      </w:pPr>
      <w:r w:rsidRPr="0020799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207995" w:rsidRDefault="0055611F" w:rsidP="005B0791">
      <w:pPr>
        <w:pStyle w:val="FootnoteBulletLevel1"/>
        <w:tabs>
          <w:tab w:val="clear" w:pos="900"/>
        </w:tabs>
        <w:spacing w:before="0" w:after="0"/>
        <w:ind w:left="720" w:firstLine="0"/>
        <w:rPr>
          <w:rFonts w:ascii="Tahoma" w:hAnsi="Tahoma" w:cs="Tahoma"/>
          <w:lang w:val="fr-FR"/>
        </w:rPr>
      </w:pPr>
    </w:p>
    <w:p w:rsidR="0055611F" w:rsidRPr="00207995" w:rsidRDefault="009B2474" w:rsidP="00864B8A">
      <w:pPr>
        <w:spacing w:after="60"/>
        <w:ind w:left="720"/>
        <w:rPr>
          <w:rFonts w:cs="Tahoma"/>
          <w:lang w:val="fr-FR"/>
        </w:rPr>
      </w:pPr>
      <w:r w:rsidRPr="00207995">
        <w:rPr>
          <w:rFonts w:cs="Tahoma"/>
          <w:b/>
          <w:lang w:val="fr-FR"/>
        </w:rPr>
        <w:t>Services de la plateforme Windows Azure</w:t>
      </w:r>
    </w:p>
    <w:p w:rsidR="0055611F" w:rsidRPr="00207995" w:rsidRDefault="0055611F" w:rsidP="005B0791">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Un seul compte Windows Azure ne peut pas bénéficier des avantages Windows Azure cumulés de plusieurs</w:t>
      </w:r>
      <w:r w:rsidR="003C39A4" w:rsidRPr="00207995">
        <w:rPr>
          <w:rFonts w:ascii="Tahoma" w:hAnsi="Tahoma" w:cs="Tahoma"/>
          <w:sz w:val="18"/>
          <w:lang w:val="fr-FR"/>
        </w:rPr>
        <w:t> </w:t>
      </w:r>
      <w:r w:rsidRPr="00207995">
        <w:rPr>
          <w:rFonts w:ascii="Tahoma" w:hAnsi="Tahoma" w:cs="Tahoma"/>
          <w:sz w:val="18"/>
          <w:lang w:val="fr-FR"/>
        </w:rPr>
        <w:t>abonnements MSDN. L’utilisation de Windows Azure est régie par les conditions d’utilisation de</w:t>
      </w:r>
      <w:r w:rsidR="003C39A4" w:rsidRPr="00207995">
        <w:rPr>
          <w:rFonts w:ascii="Tahoma" w:hAnsi="Tahoma" w:cs="Tahoma"/>
          <w:sz w:val="18"/>
          <w:lang w:val="fr-FR"/>
        </w:rPr>
        <w:t> </w:t>
      </w:r>
      <w:r w:rsidRPr="00207995">
        <w:rPr>
          <w:rFonts w:ascii="Tahoma" w:hAnsi="Tahoma" w:cs="Tahoma"/>
          <w:sz w:val="18"/>
          <w:lang w:val="fr-FR"/>
        </w:rPr>
        <w:t>Windows Azure.</w:t>
      </w:r>
    </w:p>
    <w:p w:rsidR="005B0791" w:rsidRPr="00207995" w:rsidRDefault="005B0791" w:rsidP="005B0791">
      <w:pPr>
        <w:pStyle w:val="FootnoteBulletLevel2"/>
        <w:tabs>
          <w:tab w:val="clear" w:pos="1260"/>
        </w:tabs>
        <w:spacing w:before="0"/>
        <w:ind w:left="0" w:firstLine="0"/>
        <w:rPr>
          <w:rFonts w:ascii="Tahoma" w:hAnsi="Tahoma" w:cs="Tahoma"/>
          <w:lang w:val="fr-FR"/>
        </w:rPr>
      </w:pPr>
    </w:p>
    <w:p w:rsidR="00223A77" w:rsidRPr="000612F9" w:rsidRDefault="00A13C98" w:rsidP="00223A77">
      <w:pPr>
        <w:pStyle w:val="Heading3"/>
        <w:rPr>
          <w:rFonts w:ascii="Tahoma" w:hAnsi="Tahoma" w:cs="Tahoma"/>
        </w:rPr>
      </w:pPr>
      <w:bookmarkStart w:id="1069" w:name="_21_Visual_Studio"/>
      <w:bookmarkStart w:id="1070" w:name="_Toc336338277"/>
      <w:bookmarkStart w:id="1071" w:name="_Toc358737172"/>
      <w:bookmarkStart w:id="1072" w:name="_Toc252341837"/>
      <w:bookmarkStart w:id="1073" w:name="Aps_16VS2010PremiumMSDN"/>
      <w:bookmarkEnd w:id="1069"/>
      <w:r w:rsidRPr="000612F9">
        <w:rPr>
          <w:rFonts w:ascii="Tahoma" w:hAnsi="Tahoma" w:cs="Tahoma"/>
          <w:caps/>
          <w:color w:val="F66400"/>
          <w:sz w:val="22"/>
          <w:vertAlign w:val="superscript"/>
        </w:rPr>
        <w:t>21</w:t>
      </w:r>
      <w:r w:rsidRPr="000612F9">
        <w:rPr>
          <w:rFonts w:ascii="Tahoma" w:hAnsi="Tahoma" w:cs="Tahoma"/>
          <w:color w:val="F66400"/>
          <w:sz w:val="22"/>
        </w:rPr>
        <w:t xml:space="preserve"> Visual Studio 2012 Premium avec MSDN</w:t>
      </w:r>
      <w:bookmarkEnd w:id="1070"/>
      <w:bookmarkEnd w:id="1071"/>
      <w:r w:rsidRPr="000612F9">
        <w:rPr>
          <w:rFonts w:ascii="Tahoma" w:hAnsi="Tahoma" w:cs="Tahoma"/>
          <w:color w:val="F66400"/>
          <w:sz w:val="22"/>
        </w:rPr>
        <w:t xml:space="preserve"> </w:t>
      </w:r>
      <w:bookmarkEnd w:id="1072"/>
    </w:p>
    <w:bookmarkEnd w:id="1073"/>
    <w:p w:rsidR="00CB436E" w:rsidRPr="000612F9" w:rsidRDefault="00CB436E" w:rsidP="00CB436E">
      <w:pPr>
        <w:pStyle w:val="FootnoteBulletLevel1"/>
        <w:tabs>
          <w:tab w:val="clear" w:pos="900"/>
        </w:tabs>
        <w:spacing w:before="0" w:after="0"/>
        <w:ind w:left="720" w:firstLine="0"/>
        <w:rPr>
          <w:rFonts w:ascii="Tahoma" w:hAnsi="Tahoma" w:cs="Tahoma"/>
        </w:rPr>
      </w:pPr>
    </w:p>
    <w:p w:rsidR="001026FD" w:rsidRPr="000612F9" w:rsidRDefault="001026FD" w:rsidP="00864B8A">
      <w:pPr>
        <w:spacing w:after="60"/>
        <w:ind w:left="720"/>
        <w:rPr>
          <w:rFonts w:cs="Tahoma"/>
        </w:rPr>
      </w:pPr>
      <w:r w:rsidRPr="000612F9">
        <w:rPr>
          <w:rFonts w:cs="Tahoma"/>
          <w:b/>
        </w:rPr>
        <w:t>Visual Studio Team Foundation Server 2012</w:t>
      </w:r>
    </w:p>
    <w:p w:rsidR="001026FD" w:rsidRPr="00207995" w:rsidRDefault="001026FD" w:rsidP="00CB436E">
      <w:pPr>
        <w:pStyle w:val="EndnoteText"/>
        <w:ind w:left="720"/>
        <w:rPr>
          <w:rFonts w:ascii="Tahoma" w:hAnsi="Tahoma" w:cs="Tahoma"/>
          <w:lang w:val="fr-FR"/>
        </w:rPr>
      </w:pPr>
      <w:r w:rsidRPr="00207995">
        <w:rPr>
          <w:rFonts w:ascii="Tahoma" w:hAnsi="Tahoma" w:cs="Tahoma"/>
          <w:sz w:val="18"/>
          <w:lang w:val="fr-FR"/>
        </w:rPr>
        <w:t>L’abonné est éligible à une licence serveur Visual Studio Team Foundation Server 2012 et à une CAL Utilisateur Team Foundation Server.</w:t>
      </w:r>
      <w:r w:rsidR="00D274DC" w:rsidRPr="00207995">
        <w:rPr>
          <w:rFonts w:ascii="Tahoma" w:hAnsi="Tahoma" w:cs="Tahoma"/>
          <w:sz w:val="18"/>
          <w:lang w:val="fr-FR"/>
        </w:rPr>
        <w:t xml:space="preserve"> </w:t>
      </w:r>
      <w:r w:rsidRPr="00207995">
        <w:rPr>
          <w:rFonts w:ascii="Tahoma" w:hAnsi="Tahoma" w:cs="Tahoma"/>
          <w:sz w:val="18"/>
          <w:lang w:val="fr-FR"/>
        </w:rPr>
        <w:t>L’utilisation de la CAL est exclusivement réservée à l’abonné.</w:t>
      </w:r>
    </w:p>
    <w:p w:rsidR="001026FD" w:rsidRPr="00207995" w:rsidRDefault="001026FD" w:rsidP="00CB436E">
      <w:pPr>
        <w:pStyle w:val="EndnoteText"/>
        <w:ind w:left="720"/>
        <w:rPr>
          <w:rFonts w:ascii="Tahoma" w:hAnsi="Tahoma" w:cs="Tahoma"/>
          <w:lang w:val="fr-FR"/>
        </w:rPr>
      </w:pPr>
    </w:p>
    <w:p w:rsidR="001026FD" w:rsidRPr="00207995" w:rsidRDefault="001026FD" w:rsidP="00864B8A">
      <w:pPr>
        <w:spacing w:after="60"/>
        <w:ind w:left="720"/>
        <w:rPr>
          <w:rFonts w:cs="Tahoma"/>
          <w:lang w:val="fr-FR"/>
        </w:rPr>
      </w:pPr>
      <w:r w:rsidRPr="00207995">
        <w:rPr>
          <w:rFonts w:cs="Tahoma"/>
          <w:b/>
          <w:lang w:val="fr-FR"/>
        </w:rPr>
        <w:t>SQL Server Parallel Data Warehouse Developer</w:t>
      </w:r>
    </w:p>
    <w:p w:rsidR="001026FD" w:rsidRPr="00207995" w:rsidRDefault="001026FD" w:rsidP="00CB436E">
      <w:pPr>
        <w:pStyle w:val="EndnoteText"/>
        <w:ind w:left="720"/>
        <w:rPr>
          <w:rFonts w:ascii="Tahoma" w:hAnsi="Tahoma" w:cs="Tahoma"/>
          <w:lang w:val="fr-FR"/>
        </w:rPr>
      </w:pPr>
      <w:r w:rsidRPr="00207995">
        <w:rPr>
          <w:rFonts w:ascii="Tahoma" w:hAnsi="Tahoma" w:cs="Tahoma"/>
          <w:sz w:val="18"/>
          <w:lang w:val="fr-FR"/>
        </w:rPr>
        <w:t>L’abonné est éligible à une licence SQL Server 2008 R2 Parallel Data Warehouse Developer.</w:t>
      </w:r>
    </w:p>
    <w:p w:rsidR="00CB436E" w:rsidRPr="00207995" w:rsidRDefault="00CB436E" w:rsidP="00CB436E">
      <w:pPr>
        <w:pStyle w:val="FootnoteBulletLevel1"/>
        <w:tabs>
          <w:tab w:val="clear" w:pos="900"/>
        </w:tabs>
        <w:spacing w:before="0" w:after="0"/>
        <w:ind w:left="720" w:firstLine="0"/>
        <w:rPr>
          <w:rFonts w:ascii="Tahoma" w:hAnsi="Tahoma" w:cs="Tahoma"/>
          <w:lang w:val="fr-FR"/>
        </w:rPr>
      </w:pPr>
    </w:p>
    <w:p w:rsidR="00223A77" w:rsidRPr="00207995" w:rsidRDefault="009B2474" w:rsidP="00864B8A">
      <w:pPr>
        <w:spacing w:after="60"/>
        <w:ind w:left="720"/>
        <w:rPr>
          <w:rFonts w:cs="Tahoma"/>
          <w:lang w:val="fr-FR"/>
        </w:rPr>
      </w:pPr>
      <w:r w:rsidRPr="00207995">
        <w:rPr>
          <w:rFonts w:cs="Tahoma"/>
          <w:b/>
          <w:lang w:val="fr-FR"/>
        </w:rPr>
        <w:t>Éligibilité à la Software Assurance</w:t>
      </w:r>
    </w:p>
    <w:p w:rsidR="00BE4D27" w:rsidRPr="00207995" w:rsidRDefault="00223A77" w:rsidP="000C6DBC">
      <w:pPr>
        <w:pStyle w:val="EndnoteText"/>
        <w:tabs>
          <w:tab w:val="left" w:pos="1080"/>
        </w:tabs>
        <w:ind w:left="720"/>
        <w:rPr>
          <w:rFonts w:ascii="Tahoma" w:hAnsi="Tahoma" w:cs="Tahoma"/>
          <w:lang w:val="fr-FR"/>
        </w:rPr>
      </w:pPr>
      <w:r w:rsidRPr="00207995">
        <w:rPr>
          <w:rFonts w:ascii="Tahoma" w:hAnsi="Tahoma" w:cs="Tahoma"/>
          <w:sz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rsidR="00223A77" w:rsidRPr="00207995" w:rsidRDefault="00223A77" w:rsidP="007E466C">
      <w:pPr>
        <w:pStyle w:val="EndnoteText"/>
        <w:ind w:left="720"/>
        <w:rPr>
          <w:rFonts w:ascii="Tahoma" w:hAnsi="Tahoma" w:cs="Tahoma"/>
          <w:lang w:val="fr-FR"/>
        </w:rPr>
      </w:pP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Ultimate avec MSDN</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Premium avec MSDN</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Professional avec MSDN Premium</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Team System Team Suite avec MSDN Premium</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Team System Test avec MSDN Premium</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Team System Development avec MSDN Premium</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 xml:space="preserve">Visual Studio Team System Architecture avec MSDN Premium </w:t>
      </w:r>
    </w:p>
    <w:p w:rsidR="00223A77" w:rsidRPr="000612F9" w:rsidRDefault="00223A77" w:rsidP="00CB436E">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Team System Database avec MSDN Premium</w:t>
      </w:r>
    </w:p>
    <w:p w:rsidR="00223A77" w:rsidRPr="00207995" w:rsidRDefault="00223A77" w:rsidP="00CB436E">
      <w:pPr>
        <w:pStyle w:val="FootnoteBulletLevel2"/>
        <w:numPr>
          <w:ilvl w:val="0"/>
          <w:numId w:val="6"/>
        </w:numPr>
        <w:spacing w:before="0" w:after="60"/>
        <w:ind w:left="1440"/>
        <w:rPr>
          <w:rFonts w:ascii="Tahoma" w:hAnsi="Tahoma" w:cs="Tahoma"/>
          <w:lang w:val="fr-FR"/>
        </w:rPr>
      </w:pPr>
      <w:r w:rsidRPr="00207995">
        <w:rPr>
          <w:rFonts w:ascii="Tahoma" w:hAnsi="Tahoma" w:cs="Tahoma"/>
          <w:sz w:val="18"/>
          <w:lang w:val="fr-FR"/>
        </w:rPr>
        <w:t>Clients possédant un abonnement contracté auprès d’un détaillant pour l’un des logiciels ci</w:t>
      </w:r>
      <w:r w:rsidR="002E27FA">
        <w:rPr>
          <w:rFonts w:ascii="Tahoma" w:hAnsi="Tahoma" w:cs="Tahoma"/>
          <w:sz w:val="18"/>
          <w:lang w:val="fr-FR"/>
        </w:rPr>
        <w:t>-</w:t>
      </w:r>
      <w:r w:rsidRPr="00207995">
        <w:rPr>
          <w:rFonts w:ascii="Tahoma" w:hAnsi="Tahoma" w:cs="Tahoma"/>
          <w:sz w:val="18"/>
          <w:lang w:val="fr-FR"/>
        </w:rPr>
        <w:t>dessus</w:t>
      </w:r>
    </w:p>
    <w:p w:rsidR="00413D8A" w:rsidRPr="00207995" w:rsidRDefault="00413D8A" w:rsidP="0097652B">
      <w:pPr>
        <w:rPr>
          <w:rFonts w:cs="Tahoma"/>
          <w:lang w:val="fr-FR"/>
        </w:rPr>
      </w:pPr>
    </w:p>
    <w:p w:rsidR="00223A77" w:rsidRPr="00207995" w:rsidRDefault="00223A77" w:rsidP="0097652B">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 xml:space="preserve">Les clients dont la Software Assurance expire pour Visual Studio 2012 Premium avec MSDN sont éligibles au renouvellement de leur couverture pour : </w:t>
      </w:r>
    </w:p>
    <w:p w:rsidR="00CB436E" w:rsidRPr="00207995" w:rsidRDefault="00CB436E" w:rsidP="0097652B">
      <w:pPr>
        <w:pStyle w:val="FootnoteBulletLevel1"/>
        <w:spacing w:before="0" w:after="0"/>
        <w:ind w:left="907" w:firstLine="0"/>
        <w:rPr>
          <w:rFonts w:ascii="Tahoma" w:hAnsi="Tahoma" w:cs="Tahoma"/>
          <w:lang w:val="fr-FR"/>
        </w:rPr>
      </w:pPr>
    </w:p>
    <w:p w:rsidR="00223A77" w:rsidRPr="000612F9" w:rsidRDefault="00223A77" w:rsidP="0097652B">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Professional avec MSDN</w:t>
      </w:r>
    </w:p>
    <w:p w:rsidR="006771C8" w:rsidRPr="000612F9" w:rsidRDefault="006771C8" w:rsidP="0097652B">
      <w:pPr>
        <w:pStyle w:val="FootnoteBulletLevel2"/>
        <w:numPr>
          <w:ilvl w:val="0"/>
          <w:numId w:val="6"/>
        </w:numPr>
        <w:spacing w:before="0" w:after="60"/>
        <w:ind w:left="1440"/>
        <w:rPr>
          <w:rFonts w:ascii="Tahoma" w:hAnsi="Tahoma" w:cs="Tahoma"/>
        </w:rPr>
      </w:pPr>
      <w:r w:rsidRPr="000612F9">
        <w:rPr>
          <w:rFonts w:ascii="Tahoma" w:hAnsi="Tahoma" w:cs="Tahoma"/>
          <w:sz w:val="18"/>
        </w:rPr>
        <w:t>Visual Studio Test Professional avec MSDN</w:t>
      </w:r>
    </w:p>
    <w:p w:rsidR="00223A77" w:rsidRPr="000612F9" w:rsidRDefault="00223A77" w:rsidP="0097652B">
      <w:pPr>
        <w:pStyle w:val="FootnoteBulletLevel2"/>
        <w:numPr>
          <w:ilvl w:val="0"/>
          <w:numId w:val="6"/>
        </w:numPr>
        <w:spacing w:before="0" w:after="60"/>
        <w:ind w:left="1440"/>
        <w:rPr>
          <w:rFonts w:ascii="Tahoma" w:hAnsi="Tahoma" w:cs="Tahoma"/>
        </w:rPr>
      </w:pPr>
      <w:r w:rsidRPr="000612F9">
        <w:rPr>
          <w:rFonts w:ascii="Tahoma" w:hAnsi="Tahoma" w:cs="Tahoma"/>
          <w:sz w:val="18"/>
        </w:rPr>
        <w:t>Systèmes d’exploitation MSDN</w:t>
      </w:r>
    </w:p>
    <w:p w:rsidR="00223A77" w:rsidRPr="000612F9" w:rsidRDefault="00223A77" w:rsidP="00CB436E">
      <w:pPr>
        <w:pStyle w:val="FootnoteBulletLevel1"/>
        <w:spacing w:before="0" w:after="0"/>
        <w:ind w:left="907" w:firstLine="0"/>
        <w:rPr>
          <w:rFonts w:ascii="Tahoma" w:hAnsi="Tahoma" w:cs="Tahoma"/>
        </w:rPr>
      </w:pPr>
    </w:p>
    <w:p w:rsidR="0055611F" w:rsidRPr="00207995" w:rsidRDefault="00223A77" w:rsidP="00076CB4">
      <w:pPr>
        <w:pStyle w:val="FootnoteBulletLevel1"/>
        <w:tabs>
          <w:tab w:val="clear" w:pos="900"/>
        </w:tabs>
        <w:spacing w:before="0" w:after="0"/>
        <w:ind w:left="720" w:firstLine="0"/>
        <w:rPr>
          <w:rFonts w:ascii="Tahoma" w:hAnsi="Tahoma" w:cs="Tahoma"/>
          <w:lang w:val="fr-FR"/>
        </w:rPr>
      </w:pPr>
      <w:r w:rsidRPr="00207995">
        <w:rPr>
          <w:rFonts w:ascii="Tahoma" w:hAnsi="Tahoma" w:cs="Tahoma"/>
          <w:sz w:val="18"/>
          <w:lang w:val="fr-FR"/>
        </w:rPr>
        <w:t xml:space="preserve">Les clients Entreprise, Select ou Open Value disposant d’une Software Assurance active pour Visual Studio Premium 2012 avec MSDN peuvent également passer à l’édition supérieure Visual Studio Ultimate 2012 avec MSDN en achetant </w:t>
      </w:r>
      <w:r w:rsidRPr="00207995">
        <w:rPr>
          <w:rFonts w:ascii="Tahoma" w:hAnsi="Tahoma" w:cs="Tahoma"/>
          <w:sz w:val="18"/>
          <w:szCs w:val="24"/>
          <w:lang w:val="fr-FR"/>
        </w:rPr>
        <w:t xml:space="preserve">la </w:t>
      </w:r>
      <w:hyperlink w:anchor="Version_supérieure" w:history="1">
        <w:r w:rsidRPr="00207995">
          <w:rPr>
            <w:rFonts w:ascii="Tahoma" w:hAnsi="Tahoma" w:cs="Tahoma"/>
            <w:sz w:val="18"/>
            <w:szCs w:val="24"/>
            <w:lang w:val="fr-FR"/>
          </w:rPr>
          <w:t>Licence de Passage à une Édition Supérieure</w:t>
        </w:r>
      </w:hyperlink>
      <w:r w:rsidRPr="00207995">
        <w:rPr>
          <w:rFonts w:ascii="Tahoma" w:hAnsi="Tahoma" w:cs="Tahoma"/>
          <w:sz w:val="18"/>
          <w:lang w:val="fr-FR"/>
        </w:rPr>
        <w:t xml:space="preserve"> appropriée.</w:t>
      </w:r>
    </w:p>
    <w:p w:rsidR="00CB436E" w:rsidRPr="00207995" w:rsidRDefault="00CB436E" w:rsidP="00076CB4">
      <w:pPr>
        <w:pStyle w:val="FootnoteBulletLevel2"/>
        <w:tabs>
          <w:tab w:val="clear" w:pos="1260"/>
        </w:tabs>
        <w:spacing w:before="0"/>
        <w:ind w:left="720" w:firstLine="0"/>
        <w:rPr>
          <w:rFonts w:ascii="Tahoma" w:hAnsi="Tahoma" w:cs="Tahoma"/>
          <w:lang w:val="fr-FR"/>
        </w:rPr>
      </w:pPr>
    </w:p>
    <w:p w:rsidR="0055611F" w:rsidRPr="00207995" w:rsidRDefault="0055611F" w:rsidP="00864B8A">
      <w:pPr>
        <w:spacing w:after="60"/>
        <w:ind w:left="720"/>
        <w:rPr>
          <w:rFonts w:cs="Tahoma"/>
          <w:lang w:val="fr-FR"/>
        </w:rPr>
      </w:pPr>
      <w:r w:rsidRPr="00207995">
        <w:rPr>
          <w:rFonts w:cs="Tahoma"/>
          <w:b/>
          <w:lang w:val="fr-FR"/>
        </w:rPr>
        <w:t>Services d’abonnement</w:t>
      </w:r>
    </w:p>
    <w:p w:rsidR="0055611F" w:rsidRPr="00207995" w:rsidRDefault="0055611F" w:rsidP="00076CB4">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207995" w:rsidRDefault="0055611F" w:rsidP="00076CB4">
      <w:pPr>
        <w:pStyle w:val="FootnoteBulletLevel1"/>
        <w:tabs>
          <w:tab w:val="clear" w:pos="900"/>
        </w:tabs>
        <w:spacing w:before="0" w:after="0"/>
        <w:ind w:left="720" w:firstLine="0"/>
        <w:rPr>
          <w:rFonts w:ascii="Tahoma" w:hAnsi="Tahoma" w:cs="Tahoma"/>
          <w:lang w:val="fr-FR"/>
        </w:rPr>
      </w:pPr>
    </w:p>
    <w:p w:rsidR="0055611F" w:rsidRPr="00207995" w:rsidRDefault="009B2474" w:rsidP="00864B8A">
      <w:pPr>
        <w:spacing w:after="60"/>
        <w:ind w:left="720"/>
        <w:rPr>
          <w:rFonts w:cs="Tahoma"/>
          <w:lang w:val="fr-FR"/>
        </w:rPr>
      </w:pPr>
      <w:r w:rsidRPr="00207995">
        <w:rPr>
          <w:rFonts w:cs="Tahoma"/>
          <w:b/>
          <w:lang w:val="fr-FR"/>
        </w:rPr>
        <w:t>Services de la plateforme Windows Azure</w:t>
      </w:r>
    </w:p>
    <w:p w:rsidR="0055611F" w:rsidRPr="00207995" w:rsidRDefault="0055611F" w:rsidP="00076CB4">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Un seul compte Windows Azure ne peut pas bénéficier des avantages Windows Azure cumulés de plusieurs</w:t>
      </w:r>
      <w:r w:rsidR="003C39A4" w:rsidRPr="00207995">
        <w:rPr>
          <w:rFonts w:ascii="Tahoma" w:hAnsi="Tahoma" w:cs="Tahoma"/>
          <w:sz w:val="18"/>
          <w:lang w:val="fr-FR"/>
        </w:rPr>
        <w:t> </w:t>
      </w:r>
      <w:r w:rsidRPr="00207995">
        <w:rPr>
          <w:rFonts w:ascii="Tahoma" w:hAnsi="Tahoma" w:cs="Tahoma"/>
          <w:sz w:val="18"/>
          <w:lang w:val="fr-FR"/>
        </w:rPr>
        <w:t>abonnements MSDN. L’utilisation de Windows Azure est régie par les conditions d’utilisation de</w:t>
      </w:r>
      <w:r w:rsidR="003C39A4" w:rsidRPr="00207995">
        <w:rPr>
          <w:rFonts w:ascii="Tahoma" w:hAnsi="Tahoma" w:cs="Tahoma"/>
          <w:sz w:val="18"/>
          <w:lang w:val="fr-FR"/>
        </w:rPr>
        <w:t> </w:t>
      </w:r>
      <w:r w:rsidRPr="00207995">
        <w:rPr>
          <w:rFonts w:ascii="Tahoma" w:hAnsi="Tahoma" w:cs="Tahoma"/>
          <w:sz w:val="18"/>
          <w:lang w:val="fr-FR"/>
        </w:rPr>
        <w:t>Windows Azure.</w:t>
      </w:r>
    </w:p>
    <w:p w:rsidR="0055611F" w:rsidRPr="00207995" w:rsidRDefault="0055611F" w:rsidP="00CB436E">
      <w:pPr>
        <w:pStyle w:val="FootnoteBulletLevel2"/>
        <w:tabs>
          <w:tab w:val="clear" w:pos="1260"/>
        </w:tabs>
        <w:spacing w:before="0"/>
        <w:ind w:left="0" w:firstLine="0"/>
        <w:rPr>
          <w:rFonts w:ascii="Tahoma" w:hAnsi="Tahoma" w:cs="Tahoma"/>
          <w:lang w:val="fr-FR"/>
        </w:rPr>
      </w:pPr>
    </w:p>
    <w:p w:rsidR="00223A77" w:rsidRPr="00207995" w:rsidRDefault="00A13C98" w:rsidP="00223A77">
      <w:pPr>
        <w:pStyle w:val="Heading3"/>
        <w:rPr>
          <w:rFonts w:ascii="Tahoma" w:hAnsi="Tahoma" w:cs="Tahoma"/>
          <w:lang w:val="fr-FR"/>
        </w:rPr>
      </w:pPr>
      <w:bookmarkStart w:id="1074" w:name="_22_Visual_Studio"/>
      <w:bookmarkStart w:id="1075" w:name="_Toc336338278"/>
      <w:bookmarkStart w:id="1076" w:name="_Toc358737173"/>
      <w:bookmarkStart w:id="1077" w:name="Aps_18VS2010UltimateMSDN"/>
      <w:bookmarkEnd w:id="1074"/>
      <w:r w:rsidRPr="00207995">
        <w:rPr>
          <w:rFonts w:ascii="Tahoma" w:hAnsi="Tahoma" w:cs="Tahoma"/>
          <w:caps/>
          <w:color w:val="F66400"/>
          <w:sz w:val="22"/>
          <w:vertAlign w:val="superscript"/>
          <w:lang w:val="fr-FR"/>
        </w:rPr>
        <w:t>22</w:t>
      </w:r>
      <w:r w:rsidRPr="00207995">
        <w:rPr>
          <w:rFonts w:ascii="Tahoma" w:hAnsi="Tahoma" w:cs="Tahoma"/>
          <w:color w:val="F66400"/>
          <w:sz w:val="22"/>
          <w:lang w:val="fr-FR"/>
        </w:rPr>
        <w:t xml:space="preserve"> Visual Studio 2012 Ultimate avec MSDN</w:t>
      </w:r>
      <w:bookmarkEnd w:id="1075"/>
      <w:bookmarkEnd w:id="1076"/>
      <w:r w:rsidRPr="00207995">
        <w:rPr>
          <w:rFonts w:ascii="Tahoma" w:hAnsi="Tahoma" w:cs="Tahoma"/>
          <w:color w:val="F66400"/>
          <w:sz w:val="22"/>
          <w:lang w:val="fr-FR"/>
        </w:rPr>
        <w:t xml:space="preserve"> </w:t>
      </w:r>
    </w:p>
    <w:bookmarkEnd w:id="1077"/>
    <w:p w:rsidR="0032113C" w:rsidRPr="00207995" w:rsidRDefault="0032113C" w:rsidP="007A4659">
      <w:pPr>
        <w:adjustRightInd w:val="0"/>
        <w:ind w:left="540"/>
        <w:textAlignment w:val="baseline"/>
        <w:rPr>
          <w:rFonts w:cs="Tahoma"/>
          <w:lang w:val="fr-FR"/>
        </w:rPr>
      </w:pPr>
    </w:p>
    <w:p w:rsidR="001026FD" w:rsidRPr="00207995" w:rsidRDefault="001026FD" w:rsidP="00864B8A">
      <w:pPr>
        <w:spacing w:after="60"/>
        <w:ind w:left="720"/>
        <w:rPr>
          <w:rFonts w:cs="Tahoma"/>
          <w:lang w:val="fr-FR"/>
        </w:rPr>
      </w:pPr>
      <w:r w:rsidRPr="00207995">
        <w:rPr>
          <w:rFonts w:cs="Tahoma"/>
          <w:b/>
          <w:lang w:val="fr-FR"/>
        </w:rPr>
        <w:t>Visual Studio Team Foundation Server 2012</w:t>
      </w:r>
    </w:p>
    <w:p w:rsidR="001026FD" w:rsidRPr="00207995" w:rsidRDefault="001026FD" w:rsidP="007A4659">
      <w:pPr>
        <w:pStyle w:val="EndnoteText"/>
        <w:ind w:left="720"/>
        <w:rPr>
          <w:rFonts w:ascii="Tahoma" w:hAnsi="Tahoma" w:cs="Tahoma"/>
          <w:lang w:val="fr-FR"/>
        </w:rPr>
      </w:pPr>
      <w:r w:rsidRPr="00207995">
        <w:rPr>
          <w:rFonts w:ascii="Tahoma" w:hAnsi="Tahoma" w:cs="Tahoma"/>
          <w:sz w:val="18"/>
          <w:lang w:val="fr-FR"/>
        </w:rPr>
        <w:t>L’abonné est éligible à une licence serveur Visual Studio Team Foundation Server 2012 et à une CAL Utilisateur Team Foundation Server.</w:t>
      </w:r>
      <w:r w:rsidR="00D274DC" w:rsidRPr="00207995">
        <w:rPr>
          <w:rFonts w:ascii="Tahoma" w:hAnsi="Tahoma" w:cs="Tahoma"/>
          <w:sz w:val="18"/>
          <w:lang w:val="fr-FR"/>
        </w:rPr>
        <w:t xml:space="preserve"> </w:t>
      </w:r>
      <w:r w:rsidRPr="00207995">
        <w:rPr>
          <w:rFonts w:ascii="Tahoma" w:hAnsi="Tahoma" w:cs="Tahoma"/>
          <w:sz w:val="18"/>
          <w:lang w:val="fr-FR"/>
        </w:rPr>
        <w:t>L’utilisation de la CAL est exclusivement réservée à l’abonné.</w:t>
      </w:r>
    </w:p>
    <w:p w:rsidR="001026FD" w:rsidRPr="00207995" w:rsidRDefault="001026FD" w:rsidP="007A4659">
      <w:pPr>
        <w:pStyle w:val="EndnoteText"/>
        <w:ind w:left="720"/>
        <w:rPr>
          <w:rFonts w:ascii="Tahoma" w:hAnsi="Tahoma" w:cs="Tahoma"/>
          <w:lang w:val="fr-FR"/>
        </w:rPr>
      </w:pPr>
    </w:p>
    <w:p w:rsidR="001026FD" w:rsidRPr="00207995" w:rsidRDefault="001026FD" w:rsidP="00864B8A">
      <w:pPr>
        <w:spacing w:after="60"/>
        <w:ind w:left="720"/>
        <w:rPr>
          <w:rFonts w:cs="Tahoma"/>
          <w:lang w:val="fr-FR"/>
        </w:rPr>
      </w:pPr>
      <w:r w:rsidRPr="00207995">
        <w:rPr>
          <w:rFonts w:cs="Tahoma"/>
          <w:b/>
          <w:lang w:val="fr-FR"/>
        </w:rPr>
        <w:t>SQL Server Parallel Data Warehouse Developer</w:t>
      </w:r>
    </w:p>
    <w:p w:rsidR="001026FD" w:rsidRPr="00207995" w:rsidRDefault="001026FD" w:rsidP="007A4659">
      <w:pPr>
        <w:pStyle w:val="EndnoteText"/>
        <w:ind w:left="720"/>
        <w:rPr>
          <w:rFonts w:ascii="Tahoma" w:hAnsi="Tahoma" w:cs="Tahoma"/>
          <w:lang w:val="fr-FR"/>
        </w:rPr>
      </w:pPr>
      <w:r w:rsidRPr="00207995">
        <w:rPr>
          <w:rFonts w:ascii="Tahoma" w:hAnsi="Tahoma" w:cs="Tahoma"/>
          <w:sz w:val="18"/>
          <w:lang w:val="fr-FR"/>
        </w:rPr>
        <w:t>L’abonné est éligible à une licence SQL Server 2008 R2 Parallel Data Warehouse Developer.</w:t>
      </w:r>
    </w:p>
    <w:p w:rsidR="003C39A4" w:rsidRPr="00207995" w:rsidRDefault="003C39A4" w:rsidP="007A4659">
      <w:pPr>
        <w:adjustRightInd w:val="0"/>
        <w:ind w:left="720"/>
        <w:textAlignment w:val="baseline"/>
        <w:rPr>
          <w:rFonts w:cs="Tahoma"/>
          <w:lang w:val="fr-FR"/>
        </w:rPr>
      </w:pPr>
    </w:p>
    <w:p w:rsidR="0032113C" w:rsidRPr="00207995" w:rsidRDefault="0032113C" w:rsidP="00864B8A">
      <w:pPr>
        <w:spacing w:after="60"/>
        <w:ind w:left="720"/>
        <w:rPr>
          <w:rFonts w:cs="Tahoma"/>
          <w:lang w:val="fr-FR"/>
        </w:rPr>
      </w:pPr>
      <w:r w:rsidRPr="00207995">
        <w:rPr>
          <w:rFonts w:cs="Tahoma"/>
          <w:b/>
          <w:lang w:val="fr-FR"/>
        </w:rPr>
        <w:t>Éligibilité à la Software Assurance</w:t>
      </w:r>
    </w:p>
    <w:p w:rsidR="0032113C" w:rsidRPr="00207995" w:rsidRDefault="0032113C" w:rsidP="000C6DBC">
      <w:pPr>
        <w:pStyle w:val="EndnoteText"/>
        <w:ind w:left="720"/>
        <w:rPr>
          <w:rFonts w:ascii="Tahoma" w:hAnsi="Tahoma" w:cs="Tahoma"/>
          <w:lang w:val="fr-FR"/>
        </w:rPr>
      </w:pPr>
      <w:r w:rsidRPr="00207995">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w:t>
      </w:r>
      <w:r w:rsidRPr="00207995">
        <w:rPr>
          <w:rFonts w:ascii="Tahoma" w:hAnsi="Tahoma" w:cs="Tahoma"/>
          <w:sz w:val="18"/>
          <w:lang w:val="fr-FR"/>
        </w:rPr>
        <w:t xml:space="preserve"> doit être supprimé.</w:t>
      </w:r>
    </w:p>
    <w:p w:rsidR="0032113C" w:rsidRPr="00207995" w:rsidRDefault="0032113C" w:rsidP="0032113C">
      <w:pPr>
        <w:ind w:left="900"/>
        <w:rPr>
          <w:rFonts w:cs="Tahoma"/>
          <w:lang w:val="fr-FR"/>
        </w:rPr>
      </w:pP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Ultimate avec MSDN</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Team System Team Suite avec MSDN Premium</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Team System Test avec MSDN Premium</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Team System Development avec MSDN Premium</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 xml:space="preserve">Visual Studio Team System Architecture avec MSDN Premium </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Team System Database avec MSDN Premium</w:t>
      </w:r>
    </w:p>
    <w:p w:rsidR="0032113C" w:rsidRPr="00207995" w:rsidRDefault="0032113C" w:rsidP="007A4659">
      <w:pPr>
        <w:numPr>
          <w:ilvl w:val="0"/>
          <w:numId w:val="6"/>
        </w:numPr>
        <w:adjustRightInd w:val="0"/>
        <w:snapToGrid w:val="0"/>
        <w:spacing w:after="60"/>
        <w:ind w:left="1440"/>
        <w:textAlignment w:val="baseline"/>
        <w:rPr>
          <w:rFonts w:cs="Tahoma"/>
          <w:lang w:val="fr-FR"/>
        </w:rPr>
      </w:pPr>
      <w:r w:rsidRPr="00207995">
        <w:rPr>
          <w:rFonts w:cs="Tahoma"/>
          <w:szCs w:val="24"/>
          <w:lang w:val="fr-FR"/>
        </w:rPr>
        <w:t>Clients possédant un abonnement contracté auprès d’un détaillant pour l’un des logiciels ci</w:t>
      </w:r>
      <w:r w:rsidR="002E27FA">
        <w:rPr>
          <w:rFonts w:cs="Tahoma"/>
          <w:szCs w:val="24"/>
          <w:lang w:val="fr-FR"/>
        </w:rPr>
        <w:t>-</w:t>
      </w:r>
      <w:r w:rsidRPr="00207995">
        <w:rPr>
          <w:rFonts w:cs="Tahoma"/>
          <w:szCs w:val="24"/>
          <w:lang w:val="fr-FR"/>
        </w:rPr>
        <w:t>dessus</w:t>
      </w:r>
    </w:p>
    <w:p w:rsidR="0032113C" w:rsidRPr="00207995" w:rsidRDefault="0032113C" w:rsidP="007A4659">
      <w:pPr>
        <w:tabs>
          <w:tab w:val="num" w:pos="900"/>
        </w:tabs>
        <w:adjustRightInd w:val="0"/>
        <w:ind w:left="1440"/>
        <w:textAlignment w:val="baseline"/>
        <w:rPr>
          <w:rFonts w:cs="Tahoma"/>
          <w:lang w:val="fr-FR"/>
        </w:rPr>
      </w:pPr>
    </w:p>
    <w:p w:rsidR="0032113C" w:rsidRPr="00207995" w:rsidRDefault="0032113C" w:rsidP="007A4659">
      <w:pPr>
        <w:adjustRightInd w:val="0"/>
        <w:ind w:left="720"/>
        <w:textAlignment w:val="baseline"/>
        <w:rPr>
          <w:rFonts w:cs="Tahoma"/>
          <w:lang w:val="fr-FR"/>
        </w:rPr>
      </w:pPr>
      <w:r w:rsidRPr="00207995">
        <w:rPr>
          <w:rFonts w:cs="Tahoma"/>
          <w:szCs w:val="20"/>
          <w:lang w:val="fr-FR"/>
        </w:rPr>
        <w:t xml:space="preserve">Les clients dont la Software Assurance expire pour Visual Studio 2012 Ultimate avec MSDN sont éligibles au renouvellement de leur couverture pour : </w:t>
      </w:r>
    </w:p>
    <w:p w:rsidR="007A4659" w:rsidRPr="00207995" w:rsidRDefault="007A4659" w:rsidP="007A4659">
      <w:pPr>
        <w:adjustRightInd w:val="0"/>
        <w:ind w:left="720"/>
        <w:textAlignment w:val="baseline"/>
        <w:rPr>
          <w:rFonts w:cs="Tahoma"/>
          <w:lang w:val="fr-FR"/>
        </w:rPr>
      </w:pP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Premium avec MSDN</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Professional avec MSDN</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Visual Studio Test Professional avec MSDN</w:t>
      </w:r>
    </w:p>
    <w:p w:rsidR="0032113C" w:rsidRPr="000612F9" w:rsidRDefault="0032113C" w:rsidP="007A4659">
      <w:pPr>
        <w:numPr>
          <w:ilvl w:val="0"/>
          <w:numId w:val="6"/>
        </w:numPr>
        <w:adjustRightInd w:val="0"/>
        <w:snapToGrid w:val="0"/>
        <w:spacing w:after="60"/>
        <w:ind w:left="1440"/>
        <w:textAlignment w:val="baseline"/>
        <w:rPr>
          <w:rFonts w:cs="Tahoma"/>
        </w:rPr>
      </w:pPr>
      <w:r w:rsidRPr="000612F9">
        <w:rPr>
          <w:rFonts w:cs="Tahoma"/>
          <w:szCs w:val="24"/>
        </w:rPr>
        <w:t>Systèmes d’exploitation MSDN</w:t>
      </w:r>
    </w:p>
    <w:p w:rsidR="00413D8A" w:rsidRPr="000612F9" w:rsidRDefault="00413D8A">
      <w:pPr>
        <w:rPr>
          <w:rFonts w:cs="Tahoma"/>
        </w:rPr>
      </w:pPr>
    </w:p>
    <w:p w:rsidR="0055611F" w:rsidRPr="000612F9" w:rsidRDefault="009B2474" w:rsidP="0097652B">
      <w:pPr>
        <w:spacing w:after="60"/>
        <w:ind w:left="720"/>
        <w:rPr>
          <w:rFonts w:cs="Tahoma"/>
        </w:rPr>
      </w:pPr>
      <w:r w:rsidRPr="000612F9">
        <w:rPr>
          <w:rFonts w:cs="Tahoma"/>
          <w:b/>
        </w:rPr>
        <w:t>Services d’abonnement</w:t>
      </w:r>
    </w:p>
    <w:p w:rsidR="0055611F" w:rsidRPr="00207995" w:rsidRDefault="0055611F" w:rsidP="007A4659">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rsidR="0055611F" w:rsidRPr="00207995" w:rsidRDefault="0055611F" w:rsidP="007A4659">
      <w:pPr>
        <w:pStyle w:val="FootnoteBulletLevel1"/>
        <w:spacing w:before="0" w:after="0"/>
        <w:ind w:left="720" w:firstLine="0"/>
        <w:rPr>
          <w:rFonts w:ascii="Tahoma" w:hAnsi="Tahoma" w:cs="Tahoma"/>
          <w:lang w:val="fr-FR"/>
        </w:rPr>
      </w:pPr>
    </w:p>
    <w:p w:rsidR="0055611F" w:rsidRPr="00207995" w:rsidRDefault="0055611F" w:rsidP="00864B8A">
      <w:pPr>
        <w:spacing w:after="60"/>
        <w:ind w:left="720"/>
        <w:rPr>
          <w:rFonts w:cs="Tahoma"/>
          <w:lang w:val="fr-FR"/>
        </w:rPr>
      </w:pPr>
      <w:r w:rsidRPr="00207995">
        <w:rPr>
          <w:rFonts w:cs="Tahoma"/>
          <w:b/>
          <w:lang w:val="fr-FR"/>
        </w:rPr>
        <w:t>Services de la plateforme Windows Azure</w:t>
      </w:r>
    </w:p>
    <w:p w:rsidR="007A4659" w:rsidRPr="00207995" w:rsidRDefault="0055611F" w:rsidP="007B35CE">
      <w:pPr>
        <w:adjustRightInd w:val="0"/>
        <w:snapToGrid w:val="0"/>
        <w:ind w:left="720"/>
        <w:textAlignment w:val="baseline"/>
        <w:rPr>
          <w:rFonts w:cs="Tahoma"/>
          <w:lang w:val="fr-FR"/>
        </w:rPr>
      </w:pPr>
      <w:r w:rsidRPr="00207995">
        <w:rPr>
          <w:rFonts w:cs="Tahoma"/>
          <w:lang w:val="fr-FR"/>
        </w:rPr>
        <w:t>Un seul compte Windows Azure ne peut pas bénéficier des avantages Windows Azure cumulés de plusieurs</w:t>
      </w:r>
      <w:r w:rsidR="003C39A4" w:rsidRPr="00207995">
        <w:rPr>
          <w:rFonts w:cs="Tahoma"/>
          <w:lang w:val="fr-FR"/>
        </w:rPr>
        <w:t> </w:t>
      </w:r>
      <w:r w:rsidRPr="00207995">
        <w:rPr>
          <w:rFonts w:cs="Tahoma"/>
          <w:lang w:val="fr-FR"/>
        </w:rPr>
        <w:t>abonnements MSDN. L’utilisation de Windows Azure est régie par les conditions d’utilisation de</w:t>
      </w:r>
      <w:r w:rsidR="003C39A4" w:rsidRPr="00207995">
        <w:rPr>
          <w:rFonts w:cs="Tahoma"/>
          <w:lang w:val="fr-FR"/>
        </w:rPr>
        <w:t> </w:t>
      </w:r>
      <w:r w:rsidRPr="00207995">
        <w:rPr>
          <w:rFonts w:cs="Tahoma"/>
          <w:lang w:val="fr-FR"/>
        </w:rPr>
        <w:t>Windows Azure.</w:t>
      </w:r>
      <w:bookmarkStart w:id="1078" w:name="Aps_19VS2010TestMSDN"/>
    </w:p>
    <w:p w:rsidR="007A4659" w:rsidRPr="00207995" w:rsidRDefault="007A4659" w:rsidP="007A4659">
      <w:pPr>
        <w:adjustRightInd w:val="0"/>
        <w:snapToGrid w:val="0"/>
        <w:textAlignment w:val="baseline"/>
        <w:rPr>
          <w:rFonts w:cs="Tahoma"/>
          <w:lang w:val="fr-FR"/>
        </w:rPr>
      </w:pPr>
    </w:p>
    <w:p w:rsidR="00223A77" w:rsidRPr="000612F9" w:rsidRDefault="00A13C98" w:rsidP="0097652B">
      <w:pPr>
        <w:pStyle w:val="Heading3"/>
        <w:keepNext/>
        <w:keepLines/>
        <w:rPr>
          <w:rFonts w:ascii="Tahoma" w:hAnsi="Tahoma" w:cs="Tahoma"/>
        </w:rPr>
      </w:pPr>
      <w:bookmarkStart w:id="1079" w:name="_23_Visual_Studio"/>
      <w:bookmarkStart w:id="1080" w:name="_Toc336338279"/>
      <w:bookmarkStart w:id="1081" w:name="_Toc358737174"/>
      <w:bookmarkEnd w:id="1079"/>
      <w:r w:rsidRPr="000612F9">
        <w:rPr>
          <w:rFonts w:ascii="Tahoma" w:hAnsi="Tahoma" w:cs="Tahoma"/>
          <w:caps/>
          <w:color w:val="F66400"/>
          <w:sz w:val="22"/>
          <w:vertAlign w:val="superscript"/>
        </w:rPr>
        <w:t>23</w:t>
      </w:r>
      <w:r w:rsidRPr="000612F9">
        <w:rPr>
          <w:rFonts w:ascii="Tahoma" w:hAnsi="Tahoma" w:cs="Tahoma"/>
          <w:color w:val="F66400"/>
          <w:sz w:val="22"/>
        </w:rPr>
        <w:t xml:space="preserve"> Visual Studio Test Professionnel 2012 avec </w:t>
      </w:r>
      <w:bookmarkEnd w:id="1078"/>
      <w:r w:rsidRPr="000612F9">
        <w:rPr>
          <w:rFonts w:ascii="Tahoma" w:hAnsi="Tahoma" w:cs="Tahoma"/>
          <w:color w:val="F66400"/>
          <w:sz w:val="22"/>
        </w:rPr>
        <w:t>MSDN</w:t>
      </w:r>
      <w:bookmarkEnd w:id="1080"/>
      <w:bookmarkEnd w:id="1081"/>
      <w:r w:rsidRPr="000612F9">
        <w:rPr>
          <w:rFonts w:ascii="Tahoma" w:hAnsi="Tahoma" w:cs="Tahoma"/>
          <w:color w:val="F66400"/>
          <w:sz w:val="22"/>
        </w:rPr>
        <w:t xml:space="preserve"> </w:t>
      </w:r>
    </w:p>
    <w:p w:rsidR="00AC4485" w:rsidRPr="000612F9" w:rsidRDefault="00AC4485" w:rsidP="0097652B">
      <w:pPr>
        <w:pStyle w:val="FootnoteBulletLevel1"/>
        <w:keepNext/>
        <w:keepLines/>
        <w:spacing w:before="0" w:after="0"/>
        <w:rPr>
          <w:rFonts w:ascii="Tahoma" w:hAnsi="Tahoma" w:cs="Tahoma"/>
        </w:rPr>
      </w:pPr>
    </w:p>
    <w:p w:rsidR="001026FD" w:rsidRPr="000612F9" w:rsidRDefault="001026FD" w:rsidP="0097652B">
      <w:pPr>
        <w:keepNext/>
        <w:keepLines/>
        <w:spacing w:after="60"/>
        <w:ind w:left="720"/>
        <w:rPr>
          <w:rFonts w:cs="Tahoma"/>
        </w:rPr>
      </w:pPr>
      <w:r w:rsidRPr="000612F9">
        <w:rPr>
          <w:rFonts w:cs="Tahoma"/>
          <w:b/>
        </w:rPr>
        <w:t>Visual Studio Team Foundation Server 2012</w:t>
      </w:r>
    </w:p>
    <w:p w:rsidR="001026FD" w:rsidRPr="00207995" w:rsidRDefault="001026FD" w:rsidP="00E7500D">
      <w:pPr>
        <w:pStyle w:val="EndnoteText"/>
        <w:ind w:left="720"/>
        <w:rPr>
          <w:rFonts w:ascii="Tahoma" w:hAnsi="Tahoma" w:cs="Tahoma"/>
          <w:lang w:val="fr-FR"/>
        </w:rPr>
      </w:pPr>
      <w:r w:rsidRPr="00207995">
        <w:rPr>
          <w:rFonts w:ascii="Tahoma" w:hAnsi="Tahoma" w:cs="Tahoma"/>
          <w:sz w:val="18"/>
          <w:lang w:val="fr-FR"/>
        </w:rPr>
        <w:t>L’abonné est éligible à une licence serveur Visual Studio Team Foundation Server 2012 et à une CAL Utilisateur Team Foundation Server.</w:t>
      </w:r>
      <w:r w:rsidR="00D274DC" w:rsidRPr="00207995">
        <w:rPr>
          <w:rFonts w:ascii="Tahoma" w:hAnsi="Tahoma" w:cs="Tahoma"/>
          <w:sz w:val="18"/>
          <w:lang w:val="fr-FR"/>
        </w:rPr>
        <w:t xml:space="preserve"> </w:t>
      </w:r>
      <w:r w:rsidRPr="00207995">
        <w:rPr>
          <w:rFonts w:ascii="Tahoma" w:hAnsi="Tahoma" w:cs="Tahoma"/>
          <w:sz w:val="18"/>
          <w:lang w:val="fr-FR"/>
        </w:rPr>
        <w:t>L’utilisation de la CAL est exclusivement réservée à l’abonné.</w:t>
      </w:r>
    </w:p>
    <w:p w:rsidR="001026FD" w:rsidRPr="00207995" w:rsidRDefault="001026FD" w:rsidP="00E7500D">
      <w:pPr>
        <w:pStyle w:val="EndnoteText"/>
        <w:ind w:left="720"/>
        <w:rPr>
          <w:rFonts w:ascii="Tahoma" w:hAnsi="Tahoma" w:cs="Tahoma"/>
          <w:lang w:val="fr-FR"/>
        </w:rPr>
      </w:pPr>
    </w:p>
    <w:p w:rsidR="001026FD" w:rsidRPr="00207995" w:rsidRDefault="001026FD" w:rsidP="00864B8A">
      <w:pPr>
        <w:spacing w:after="60"/>
        <w:ind w:left="720"/>
        <w:rPr>
          <w:rFonts w:cs="Tahoma"/>
          <w:lang w:val="fr-FR"/>
        </w:rPr>
      </w:pPr>
      <w:r w:rsidRPr="00207995">
        <w:rPr>
          <w:rFonts w:cs="Tahoma"/>
          <w:b/>
          <w:lang w:val="fr-FR"/>
        </w:rPr>
        <w:t>SQL Server Parallel Data Warehouse Developer</w:t>
      </w:r>
    </w:p>
    <w:p w:rsidR="001026FD" w:rsidRPr="00207995" w:rsidRDefault="001026FD" w:rsidP="00E7500D">
      <w:pPr>
        <w:pStyle w:val="EndnoteText"/>
        <w:ind w:left="720"/>
        <w:rPr>
          <w:rFonts w:ascii="Tahoma" w:hAnsi="Tahoma" w:cs="Tahoma"/>
          <w:lang w:val="fr-FR"/>
        </w:rPr>
      </w:pPr>
      <w:r w:rsidRPr="00207995">
        <w:rPr>
          <w:rFonts w:ascii="Tahoma" w:hAnsi="Tahoma" w:cs="Tahoma"/>
          <w:sz w:val="18"/>
          <w:lang w:val="fr-FR"/>
        </w:rPr>
        <w:t>L’abonné est éligible à une licence SQL Server 2008 R2 Parallel Data Warehouse Developer.</w:t>
      </w:r>
    </w:p>
    <w:p w:rsidR="00E7500D" w:rsidRPr="00207995" w:rsidRDefault="00E7500D" w:rsidP="00E7500D">
      <w:pPr>
        <w:pStyle w:val="FootnoteBulletLevel1"/>
        <w:tabs>
          <w:tab w:val="clear" w:pos="900"/>
        </w:tabs>
        <w:spacing w:before="0" w:after="0"/>
        <w:ind w:left="720" w:firstLine="0"/>
        <w:rPr>
          <w:rFonts w:ascii="Tahoma" w:hAnsi="Tahoma" w:cs="Tahoma"/>
          <w:lang w:val="fr-FR"/>
        </w:rPr>
      </w:pPr>
    </w:p>
    <w:p w:rsidR="00223A77" w:rsidRPr="00207995" w:rsidRDefault="00223A77" w:rsidP="00864B8A">
      <w:pPr>
        <w:spacing w:after="60"/>
        <w:ind w:left="720"/>
        <w:rPr>
          <w:rFonts w:cs="Tahoma"/>
          <w:lang w:val="fr-FR"/>
        </w:rPr>
      </w:pPr>
      <w:r w:rsidRPr="00207995">
        <w:rPr>
          <w:rFonts w:cs="Tahoma"/>
          <w:b/>
          <w:lang w:val="fr-FR"/>
        </w:rPr>
        <w:t>Éligibilité à la Software Assurance</w:t>
      </w:r>
    </w:p>
    <w:p w:rsidR="00223A77" w:rsidRPr="00207995" w:rsidRDefault="00223A77" w:rsidP="00F40C90">
      <w:pPr>
        <w:tabs>
          <w:tab w:val="num" w:pos="1170"/>
        </w:tabs>
        <w:ind w:left="720"/>
        <w:rPr>
          <w:rFonts w:cs="Tahoma"/>
          <w:lang w:val="fr-FR"/>
        </w:rPr>
      </w:pPr>
      <w:r w:rsidRPr="00207995">
        <w:rPr>
          <w:rFonts w:cs="Tahoma"/>
          <w:lang w:val="fr-FR"/>
        </w:rPr>
        <w:t>Les clients dont la Software Assurance expire pour les produits suivants sont éligibles au renouvellement de leur couverture pour Visual Studio Test Professionnel 2012 avec MSDN</w:t>
      </w:r>
      <w:r w:rsidRPr="00207995">
        <w:rPr>
          <w:rFonts w:cs="Tahoma"/>
          <w:szCs w:val="24"/>
          <w:lang w:val="fr-FR"/>
        </w:rPr>
        <w:t xml:space="preserve">. </w:t>
      </w:r>
      <w:r w:rsidRPr="00207995">
        <w:rPr>
          <w:rFonts w:cs="Tahoma"/>
          <w:lang w:val="fr-FR"/>
        </w:rPr>
        <w:t>Lorsque le renouvellement se fait à un niveau d’abonnement MSDN différent, les nouvelles conditions d’utilisation remplacent les conditions d’utilisation précédentes et tout logiciel non inclus dans le nouvel abonnement MSDN doit être supprimé.</w:t>
      </w:r>
    </w:p>
    <w:p w:rsidR="00223A77" w:rsidRPr="00207995" w:rsidRDefault="00223A77" w:rsidP="00E7500D">
      <w:pPr>
        <w:pStyle w:val="EndnoteText"/>
        <w:rPr>
          <w:rFonts w:ascii="Tahoma" w:hAnsi="Tahoma" w:cs="Tahoma"/>
          <w:lang w:val="fr-FR"/>
        </w:rPr>
      </w:pPr>
    </w:p>
    <w:p w:rsidR="00223A77" w:rsidRPr="000612F9" w:rsidRDefault="00223A77" w:rsidP="00E7500D">
      <w:pPr>
        <w:pStyle w:val="FootnoteBulletLevel2"/>
        <w:numPr>
          <w:ilvl w:val="0"/>
          <w:numId w:val="5"/>
        </w:numPr>
        <w:spacing w:before="0" w:after="60"/>
        <w:ind w:left="1440"/>
        <w:rPr>
          <w:rFonts w:ascii="Tahoma" w:hAnsi="Tahoma" w:cs="Tahoma"/>
        </w:rPr>
      </w:pPr>
      <w:r w:rsidRPr="000612F9">
        <w:rPr>
          <w:rFonts w:ascii="Tahoma" w:hAnsi="Tahoma" w:cs="Tahoma"/>
          <w:sz w:val="18"/>
        </w:rPr>
        <w:t>Visual Studio Ultimate avec MSDN</w:t>
      </w:r>
    </w:p>
    <w:p w:rsidR="00061A45" w:rsidRPr="000612F9" w:rsidRDefault="00BE4D27" w:rsidP="00E7500D">
      <w:pPr>
        <w:pStyle w:val="FootnoteBulletLevel2"/>
        <w:numPr>
          <w:ilvl w:val="0"/>
          <w:numId w:val="5"/>
        </w:numPr>
        <w:spacing w:before="0" w:after="60"/>
        <w:ind w:left="1440"/>
        <w:rPr>
          <w:rFonts w:ascii="Tahoma" w:hAnsi="Tahoma" w:cs="Tahoma"/>
        </w:rPr>
      </w:pPr>
      <w:r w:rsidRPr="000612F9">
        <w:rPr>
          <w:rFonts w:ascii="Tahoma" w:hAnsi="Tahoma" w:cs="Tahoma"/>
          <w:sz w:val="18"/>
        </w:rPr>
        <w:t>Visual Studio Premium avec MSDN</w:t>
      </w:r>
    </w:p>
    <w:p w:rsidR="00223A77" w:rsidRPr="000612F9" w:rsidRDefault="00223A77" w:rsidP="00E7500D">
      <w:pPr>
        <w:pStyle w:val="FootnoteBulletLevel2"/>
        <w:numPr>
          <w:ilvl w:val="0"/>
          <w:numId w:val="5"/>
        </w:numPr>
        <w:spacing w:before="0" w:after="60"/>
        <w:ind w:left="1440"/>
        <w:rPr>
          <w:rFonts w:ascii="Tahoma" w:hAnsi="Tahoma" w:cs="Tahoma"/>
        </w:rPr>
      </w:pPr>
      <w:r w:rsidRPr="000612F9">
        <w:rPr>
          <w:rFonts w:ascii="Tahoma" w:hAnsi="Tahoma" w:cs="Tahoma"/>
          <w:sz w:val="18"/>
        </w:rPr>
        <w:t>Visual Studio Test Professional avec MSDN</w:t>
      </w:r>
    </w:p>
    <w:p w:rsidR="00223A77" w:rsidRPr="00207995" w:rsidRDefault="00223A77" w:rsidP="00E7500D">
      <w:pPr>
        <w:pStyle w:val="FootnoteBulletLevel2"/>
        <w:numPr>
          <w:ilvl w:val="0"/>
          <w:numId w:val="5"/>
        </w:numPr>
        <w:spacing w:before="0" w:after="60"/>
        <w:ind w:left="1440"/>
        <w:rPr>
          <w:rFonts w:ascii="Tahoma" w:hAnsi="Tahoma" w:cs="Tahoma"/>
          <w:lang w:val="fr-FR"/>
        </w:rPr>
      </w:pPr>
      <w:r w:rsidRPr="00207995">
        <w:rPr>
          <w:rFonts w:ascii="Tahoma" w:hAnsi="Tahoma" w:cs="Tahoma"/>
          <w:sz w:val="18"/>
          <w:lang w:val="fr-FR"/>
        </w:rPr>
        <w:t>Clients possédant un abonnement contracté auprès d’un détaillant pour l’un des logiciels ci</w:t>
      </w:r>
      <w:r w:rsidR="002E27FA">
        <w:rPr>
          <w:rFonts w:ascii="Tahoma" w:hAnsi="Tahoma" w:cs="Tahoma"/>
          <w:sz w:val="18"/>
          <w:lang w:val="fr-FR"/>
        </w:rPr>
        <w:t>-</w:t>
      </w:r>
      <w:r w:rsidRPr="00207995">
        <w:rPr>
          <w:rFonts w:ascii="Tahoma" w:hAnsi="Tahoma" w:cs="Tahoma"/>
          <w:sz w:val="18"/>
          <w:lang w:val="fr-FR"/>
        </w:rPr>
        <w:t>dessus</w:t>
      </w:r>
    </w:p>
    <w:p w:rsidR="00223A77" w:rsidRPr="00207995" w:rsidRDefault="00223A77" w:rsidP="00E7500D">
      <w:pPr>
        <w:pStyle w:val="FootnoteBulletLevel1"/>
        <w:spacing w:before="0" w:after="0"/>
        <w:ind w:firstLine="0"/>
        <w:rPr>
          <w:rFonts w:ascii="Tahoma" w:hAnsi="Tahoma" w:cs="Tahoma"/>
          <w:lang w:val="fr-FR"/>
        </w:rPr>
      </w:pPr>
    </w:p>
    <w:p w:rsidR="00E7500D" w:rsidRPr="00207995" w:rsidRDefault="00223A77" w:rsidP="00E7500D">
      <w:pPr>
        <w:pStyle w:val="FootnoteBulletLevel2"/>
        <w:tabs>
          <w:tab w:val="clear" w:pos="1260"/>
        </w:tabs>
        <w:spacing w:before="0"/>
        <w:ind w:left="720" w:firstLine="0"/>
        <w:rPr>
          <w:rFonts w:ascii="Tahoma" w:hAnsi="Tahoma" w:cs="Tahoma"/>
          <w:lang w:val="fr-FR"/>
        </w:rPr>
      </w:pPr>
      <w:r w:rsidRPr="00207995">
        <w:rPr>
          <w:rFonts w:ascii="Tahoma" w:hAnsi="Tahoma" w:cs="Tahoma"/>
          <w:sz w:val="18"/>
          <w:lang w:val="fr-FR"/>
        </w:rPr>
        <w:t xml:space="preserve">Les clients Entreprise, Select ou Open Value disposant d’une Software Assurance active pour Visual Studio Test Professional 2012 avec MSDN peuvent également passer à Visual Studio Premium 2012 avec MSDN en achetant la </w:t>
      </w:r>
      <w:hyperlink w:anchor="Version_supérieure" w:history="1">
        <w:r w:rsidRPr="00207995">
          <w:rPr>
            <w:rFonts w:ascii="Tahoma" w:hAnsi="Tahoma" w:cs="Tahoma"/>
            <w:sz w:val="18"/>
            <w:lang w:val="fr-FR"/>
          </w:rPr>
          <w:t>Licence de Passage à une Édition Supérieure</w:t>
        </w:r>
      </w:hyperlink>
      <w:r w:rsidRPr="00207995">
        <w:rPr>
          <w:rFonts w:ascii="Tahoma" w:hAnsi="Tahoma" w:cs="Tahoma"/>
          <w:lang w:val="fr-FR"/>
        </w:rPr>
        <w:t xml:space="preserve"> appropriée.</w:t>
      </w:r>
    </w:p>
    <w:p w:rsidR="00101859" w:rsidRPr="00207995" w:rsidRDefault="00101859">
      <w:pPr>
        <w:rPr>
          <w:rFonts w:cs="Tahoma"/>
          <w:lang w:val="fr-FR"/>
        </w:rPr>
      </w:pPr>
    </w:p>
    <w:p w:rsidR="005C11D1" w:rsidRPr="00207995" w:rsidRDefault="009B2474" w:rsidP="00864B8A">
      <w:pPr>
        <w:spacing w:after="60"/>
        <w:ind w:left="720"/>
        <w:rPr>
          <w:rFonts w:cs="Tahoma"/>
          <w:lang w:val="fr-FR"/>
        </w:rPr>
      </w:pPr>
      <w:r w:rsidRPr="00207995">
        <w:rPr>
          <w:rFonts w:cs="Tahoma"/>
          <w:b/>
          <w:lang w:val="fr-FR"/>
        </w:rPr>
        <w:t>Services d’abonnement</w:t>
      </w:r>
    </w:p>
    <w:p w:rsidR="001051D1" w:rsidRPr="00207995" w:rsidRDefault="005C11D1" w:rsidP="00E7500D">
      <w:pPr>
        <w:ind w:left="720"/>
        <w:rPr>
          <w:rFonts w:cs="Tahoma"/>
          <w:lang w:val="fr-FR"/>
        </w:rPr>
      </w:pPr>
      <w:r w:rsidRPr="00207995">
        <w:rPr>
          <w:rFonts w:cs="Tahoma"/>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082" w:name="_14_Operating_System"/>
      <w:bookmarkEnd w:id="1082"/>
    </w:p>
    <w:p w:rsidR="00265AC3" w:rsidRPr="00207995" w:rsidRDefault="00265AC3" w:rsidP="00E7500D">
      <w:pPr>
        <w:ind w:left="720"/>
        <w:rPr>
          <w:rFonts w:cs="Tahoma"/>
          <w:lang w:val="fr-FR"/>
        </w:rPr>
      </w:pPr>
    </w:p>
    <w:p w:rsidR="00E03856" w:rsidRPr="00207995" w:rsidRDefault="00E03856">
      <w:pPr>
        <w:rPr>
          <w:rFonts w:cs="Tahoma"/>
          <w:lang w:val="fr-FR"/>
        </w:rPr>
      </w:pPr>
      <w:bookmarkStart w:id="1083" w:name="_Toc336338280"/>
    </w:p>
    <w:p w:rsidR="00023FE7" w:rsidRPr="00207995" w:rsidRDefault="00023FE7" w:rsidP="002E57CF">
      <w:pPr>
        <w:pStyle w:val="Heading2"/>
        <w:ind w:left="0"/>
        <w:rPr>
          <w:rFonts w:ascii="Tahoma" w:hAnsi="Tahoma" w:cs="Tahoma"/>
          <w:lang w:val="fr-FR"/>
        </w:rPr>
      </w:pPr>
      <w:bookmarkStart w:id="1084" w:name="_Toc358737175"/>
      <w:r w:rsidRPr="00207995">
        <w:rPr>
          <w:rFonts w:ascii="Tahoma" w:hAnsi="Tahoma" w:cs="Tahoma"/>
          <w:sz w:val="28"/>
          <w:lang w:val="fr-FR"/>
        </w:rPr>
        <w:t>Groupe des Produits Systèmes</w:t>
      </w:r>
      <w:bookmarkEnd w:id="1083"/>
      <w:bookmarkEnd w:id="1084"/>
    </w:p>
    <w:p w:rsidR="00023FE7" w:rsidRPr="00207995" w:rsidRDefault="00023FE7">
      <w:pPr>
        <w:rPr>
          <w:rFonts w:cs="Tahoma"/>
          <w:lang w:val="fr-FR"/>
        </w:rPr>
      </w:pPr>
    </w:p>
    <w:p w:rsidR="009C2B6B" w:rsidRPr="00207995" w:rsidRDefault="009C2B6B">
      <w:pPr>
        <w:rPr>
          <w:rFonts w:cs="Tahoma"/>
          <w:lang w:val="fr-FR"/>
        </w:rPr>
      </w:pPr>
    </w:p>
    <w:p w:rsidR="00E14FF2" w:rsidRPr="00207995" w:rsidRDefault="004668D9" w:rsidP="00A53269">
      <w:pPr>
        <w:pStyle w:val="Heading3"/>
        <w:rPr>
          <w:rFonts w:ascii="Tahoma" w:hAnsi="Tahoma" w:cs="Tahoma"/>
          <w:lang w:val="fr-FR"/>
        </w:rPr>
      </w:pPr>
      <w:bookmarkStart w:id="1085" w:name="_24_Microsoft_Desktop"/>
      <w:bookmarkStart w:id="1086" w:name="_Toc336338283"/>
      <w:bookmarkStart w:id="1087" w:name="_Toc358737176"/>
      <w:bookmarkStart w:id="1088" w:name="Sys_21MDOPforSA"/>
      <w:bookmarkStart w:id="1089" w:name="Sys_25MDOPforSA"/>
      <w:bookmarkEnd w:id="1085"/>
      <w:r w:rsidRPr="00207995">
        <w:rPr>
          <w:rFonts w:ascii="Tahoma" w:hAnsi="Tahoma" w:cs="Tahoma"/>
          <w:caps/>
          <w:color w:val="F66400"/>
          <w:sz w:val="22"/>
          <w:vertAlign w:val="superscript"/>
          <w:lang w:val="fr-FR"/>
        </w:rPr>
        <w:t>24</w:t>
      </w:r>
      <w:r w:rsidRPr="00207995">
        <w:rPr>
          <w:rFonts w:ascii="Tahoma" w:hAnsi="Tahoma" w:cs="Tahoma"/>
          <w:color w:val="F66400"/>
          <w:sz w:val="22"/>
          <w:lang w:val="fr-FR"/>
        </w:rPr>
        <w:t xml:space="preserve"> Microsoft Desktop Optimization Pack pour la Software Assurance</w:t>
      </w:r>
      <w:bookmarkEnd w:id="1086"/>
      <w:bookmarkEnd w:id="1087"/>
    </w:p>
    <w:bookmarkEnd w:id="1088"/>
    <w:p w:rsidR="007A73DF" w:rsidRPr="00207995" w:rsidRDefault="007A73DF" w:rsidP="00483B3D">
      <w:pPr>
        <w:rPr>
          <w:rFonts w:cs="Tahoma"/>
          <w:lang w:val="fr-FR"/>
        </w:rPr>
      </w:pPr>
    </w:p>
    <w:p w:rsidR="00475147" w:rsidRPr="00207995" w:rsidRDefault="0037362E" w:rsidP="00483B3D">
      <w:pPr>
        <w:ind w:left="720"/>
        <w:rPr>
          <w:rFonts w:cs="Tahoma"/>
          <w:lang w:val="fr-FR"/>
        </w:rPr>
      </w:pPr>
      <w:r w:rsidRPr="00207995">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rsidR="00676723" w:rsidRPr="00207995" w:rsidRDefault="00676723" w:rsidP="00483B3D">
      <w:pPr>
        <w:ind w:left="720"/>
        <w:rPr>
          <w:rFonts w:cs="Tahoma"/>
          <w:lang w:val="fr-FR"/>
        </w:rPr>
      </w:pPr>
    </w:p>
    <w:p w:rsidR="00475147" w:rsidRPr="00207995" w:rsidRDefault="00475147" w:rsidP="00DE6606">
      <w:pPr>
        <w:numPr>
          <w:ilvl w:val="0"/>
          <w:numId w:val="48"/>
        </w:numPr>
        <w:tabs>
          <w:tab w:val="left" w:pos="1440"/>
        </w:tabs>
        <w:ind w:left="1440" w:hanging="446"/>
        <w:rPr>
          <w:rFonts w:cs="Tahoma"/>
          <w:lang w:val="fr-FR"/>
        </w:rPr>
      </w:pPr>
      <w:r w:rsidRPr="00207995">
        <w:rPr>
          <w:rFonts w:eastAsia="Calibri" w:cs="Tahoma"/>
          <w:color w:val="000000"/>
          <w:szCs w:val="18"/>
          <w:lang w:val="fr-FR"/>
        </w:rPr>
        <w:t>Une Software Assurance active pour le système d’exploitation d’ordinateur Windows ; ou</w:t>
      </w:r>
    </w:p>
    <w:p w:rsidR="00475147" w:rsidRPr="000612F9" w:rsidRDefault="00475147" w:rsidP="00DE6606">
      <w:pPr>
        <w:numPr>
          <w:ilvl w:val="0"/>
          <w:numId w:val="48"/>
        </w:numPr>
        <w:tabs>
          <w:tab w:val="left" w:pos="1440"/>
        </w:tabs>
        <w:ind w:left="1440" w:hanging="446"/>
        <w:rPr>
          <w:rFonts w:cs="Tahoma"/>
        </w:rPr>
      </w:pPr>
      <w:r w:rsidRPr="000612F9">
        <w:rPr>
          <w:rFonts w:eastAsia="Calibri" w:cs="Tahoma"/>
          <w:color w:val="000000"/>
          <w:szCs w:val="18"/>
        </w:rPr>
        <w:t>Une licence Windows Virtual Desktop Access ; ou</w:t>
      </w:r>
    </w:p>
    <w:p w:rsidR="00475147" w:rsidRPr="00207995" w:rsidRDefault="00475147" w:rsidP="00DE6606">
      <w:pPr>
        <w:numPr>
          <w:ilvl w:val="0"/>
          <w:numId w:val="48"/>
        </w:numPr>
        <w:tabs>
          <w:tab w:val="left" w:pos="1440"/>
        </w:tabs>
        <w:ind w:left="1440" w:hanging="446"/>
        <w:rPr>
          <w:rFonts w:cs="Tahoma"/>
          <w:lang w:val="fr-FR"/>
        </w:rPr>
      </w:pPr>
      <w:r w:rsidRPr="00207995">
        <w:rPr>
          <w:rFonts w:eastAsia="Calibri" w:cs="Tahoma"/>
          <w:color w:val="000000"/>
          <w:szCs w:val="18"/>
          <w:lang w:val="fr-FR"/>
        </w:rPr>
        <w:t xml:space="preserve">Un abonnement actif pour Windows Intune </w:t>
      </w:r>
      <w:r w:rsidRPr="00207995">
        <w:rPr>
          <w:rFonts w:cs="Tahoma"/>
          <w:szCs w:val="18"/>
          <w:lang w:val="fr-FR"/>
        </w:rPr>
        <w:t>(par Dispositif)</w:t>
      </w:r>
      <w:r w:rsidRPr="00207995">
        <w:rPr>
          <w:rFonts w:eastAsia="Calibri" w:cs="Tahoma"/>
          <w:color w:val="000000"/>
          <w:szCs w:val="18"/>
          <w:lang w:val="fr-FR"/>
        </w:rPr>
        <w:t>.</w:t>
      </w:r>
    </w:p>
    <w:p w:rsidR="00475147" w:rsidRPr="00207995" w:rsidRDefault="00475147" w:rsidP="00483B3D">
      <w:pPr>
        <w:spacing w:before="120"/>
        <w:ind w:left="720"/>
        <w:rPr>
          <w:rFonts w:cs="Tahoma"/>
          <w:lang w:val="fr-FR"/>
        </w:rPr>
      </w:pPr>
      <w:r w:rsidRPr="00207995">
        <w:rPr>
          <w:rFonts w:eastAsia="Calibri" w:cs="Tahoma"/>
          <w:color w:val="000000"/>
          <w:szCs w:val="18"/>
          <w:lang w:val="fr-FR"/>
        </w:rPr>
        <w:t>Les dispositifs couverts par une licence d’abonnement active à l’Assistant Windows sont également autorisés.</w:t>
      </w:r>
    </w:p>
    <w:p w:rsidR="007A73DF" w:rsidRPr="00207995" w:rsidRDefault="007A73DF" w:rsidP="00483B3D">
      <w:pPr>
        <w:ind w:left="720"/>
        <w:rPr>
          <w:rFonts w:cs="Tahoma"/>
          <w:lang w:val="fr-FR"/>
        </w:rPr>
      </w:pPr>
    </w:p>
    <w:p w:rsidR="00F7027D" w:rsidRPr="00207995" w:rsidRDefault="00F7027D" w:rsidP="0097652B">
      <w:pPr>
        <w:keepNext/>
        <w:keepLines/>
        <w:ind w:left="720"/>
        <w:rPr>
          <w:rFonts w:cs="Tahoma"/>
          <w:lang w:val="fr-FR"/>
        </w:rPr>
      </w:pPr>
      <w:r w:rsidRPr="00207995">
        <w:rPr>
          <w:rFonts w:eastAsia="Calibri" w:cs="Tahoma"/>
          <w:color w:val="000000"/>
          <w:szCs w:val="18"/>
          <w:lang w:val="fr-FR"/>
        </w:rPr>
        <w:t>Les clients qui ont fait l’acquisition, dans le cadre d’un programme de Licence en Volume, de licences MDOP actives recevront les logiciels suivants (dès que disponibles) :</w:t>
      </w:r>
    </w:p>
    <w:p w:rsidR="007A73DF" w:rsidRPr="00207995" w:rsidRDefault="007A73DF" w:rsidP="0097652B">
      <w:pPr>
        <w:keepNext/>
        <w:keepLines/>
        <w:ind w:left="720"/>
        <w:rPr>
          <w:rFonts w:cs="Tahoma"/>
          <w:lang w:val="fr-FR"/>
        </w:rPr>
      </w:pPr>
    </w:p>
    <w:p w:rsidR="00E52A26" w:rsidRPr="000612F9" w:rsidRDefault="00E52A26" w:rsidP="00DE6606">
      <w:pPr>
        <w:keepNext/>
        <w:keepLines/>
        <w:numPr>
          <w:ilvl w:val="0"/>
          <w:numId w:val="48"/>
        </w:numPr>
        <w:tabs>
          <w:tab w:val="left" w:pos="1440"/>
        </w:tabs>
        <w:spacing w:after="60"/>
        <w:ind w:left="1440" w:hanging="446"/>
        <w:rPr>
          <w:rFonts w:cs="Tahoma"/>
        </w:rPr>
      </w:pPr>
      <w:r w:rsidRPr="000612F9">
        <w:rPr>
          <w:rFonts w:eastAsia="Calibri" w:cs="Tahoma"/>
          <w:color w:val="000000"/>
          <w:szCs w:val="18"/>
        </w:rPr>
        <w:t>Microsoft Application Virtualization pour Windows Desktop (App</w:t>
      </w:r>
      <w:r w:rsidR="002E27FA">
        <w:rPr>
          <w:rFonts w:eastAsia="Calibri" w:cs="Tahoma"/>
          <w:color w:val="000000"/>
          <w:szCs w:val="18"/>
        </w:rPr>
        <w:t>-</w:t>
      </w:r>
      <w:r w:rsidRPr="000612F9">
        <w:rPr>
          <w:rFonts w:eastAsia="Calibri" w:cs="Tahoma"/>
          <w:color w:val="000000"/>
          <w:szCs w:val="18"/>
        </w:rPr>
        <w:t>V)</w:t>
      </w:r>
    </w:p>
    <w:p w:rsidR="00E52A26" w:rsidRPr="000612F9" w:rsidRDefault="00E52A26" w:rsidP="00DE6606">
      <w:pPr>
        <w:keepNext/>
        <w:keepLines/>
        <w:numPr>
          <w:ilvl w:val="0"/>
          <w:numId w:val="48"/>
        </w:numPr>
        <w:tabs>
          <w:tab w:val="left" w:pos="1440"/>
        </w:tabs>
        <w:spacing w:after="60"/>
        <w:ind w:left="1440" w:hanging="446"/>
        <w:rPr>
          <w:rFonts w:cs="Tahoma"/>
        </w:rPr>
      </w:pPr>
      <w:r w:rsidRPr="000612F9">
        <w:rPr>
          <w:rFonts w:eastAsia="Calibri" w:cs="Tahoma"/>
          <w:color w:val="000000"/>
          <w:szCs w:val="18"/>
        </w:rPr>
        <w:t>Microsoft Advanced Group Policy Management (AGPM)</w:t>
      </w:r>
    </w:p>
    <w:p w:rsidR="00E52A26" w:rsidRPr="000612F9" w:rsidRDefault="00E52A26" w:rsidP="00DE6606">
      <w:pPr>
        <w:keepNext/>
        <w:keepLines/>
        <w:numPr>
          <w:ilvl w:val="0"/>
          <w:numId w:val="48"/>
        </w:numPr>
        <w:tabs>
          <w:tab w:val="left" w:pos="1440"/>
        </w:tabs>
        <w:spacing w:after="60"/>
        <w:ind w:left="1440" w:hanging="446"/>
        <w:rPr>
          <w:rFonts w:cs="Tahoma"/>
        </w:rPr>
      </w:pPr>
      <w:r w:rsidRPr="000612F9">
        <w:rPr>
          <w:rFonts w:eastAsia="Calibri" w:cs="Tahoma"/>
          <w:color w:val="000000"/>
          <w:szCs w:val="18"/>
        </w:rPr>
        <w:t>Microsoft Diagnostics and Recovery Toolset (DART)</w:t>
      </w:r>
    </w:p>
    <w:p w:rsidR="00E52A26" w:rsidRPr="000612F9" w:rsidRDefault="00E52A26" w:rsidP="00DE6606">
      <w:pPr>
        <w:keepNext/>
        <w:keepLines/>
        <w:numPr>
          <w:ilvl w:val="0"/>
          <w:numId w:val="48"/>
        </w:numPr>
        <w:tabs>
          <w:tab w:val="left" w:pos="1440"/>
        </w:tabs>
        <w:spacing w:after="60"/>
        <w:ind w:left="1440" w:hanging="446"/>
        <w:rPr>
          <w:rFonts w:cs="Tahoma"/>
        </w:rPr>
      </w:pPr>
      <w:r w:rsidRPr="000612F9">
        <w:rPr>
          <w:rFonts w:eastAsia="Calibri" w:cs="Tahoma"/>
          <w:color w:val="000000"/>
          <w:szCs w:val="18"/>
        </w:rPr>
        <w:t>Microsoft Enterprise Desktop Virtualization (MED</w:t>
      </w:r>
      <w:r w:rsidR="002E27FA">
        <w:rPr>
          <w:rFonts w:eastAsia="Calibri" w:cs="Tahoma"/>
          <w:color w:val="000000"/>
          <w:szCs w:val="18"/>
        </w:rPr>
        <w:t>-</w:t>
      </w:r>
      <w:r w:rsidRPr="000612F9">
        <w:rPr>
          <w:rFonts w:eastAsia="Calibri" w:cs="Tahoma"/>
          <w:color w:val="000000"/>
          <w:szCs w:val="18"/>
        </w:rPr>
        <w:t>V)</w:t>
      </w:r>
    </w:p>
    <w:p w:rsidR="00E52A26" w:rsidRPr="000612F9" w:rsidRDefault="00E52A26" w:rsidP="00DE6606">
      <w:pPr>
        <w:keepNext/>
        <w:keepLines/>
        <w:numPr>
          <w:ilvl w:val="0"/>
          <w:numId w:val="48"/>
        </w:numPr>
        <w:tabs>
          <w:tab w:val="left" w:pos="1440"/>
        </w:tabs>
        <w:spacing w:after="60"/>
        <w:ind w:left="1440" w:hanging="446"/>
        <w:rPr>
          <w:rFonts w:cs="Tahoma"/>
        </w:rPr>
      </w:pPr>
      <w:r w:rsidRPr="000612F9">
        <w:rPr>
          <w:rFonts w:eastAsia="Calibri" w:cs="Tahoma"/>
          <w:color w:val="000000"/>
          <w:szCs w:val="18"/>
        </w:rPr>
        <w:t>Microsoft BitLocker</w:t>
      </w:r>
      <w:r w:rsidR="009A6981">
        <w:rPr>
          <w:rFonts w:eastAsia="Calibri" w:cs="Tahoma"/>
          <w:color w:val="000000"/>
          <w:szCs w:val="18"/>
          <w:vertAlign w:val="superscript"/>
        </w:rPr>
        <w:t xml:space="preserve">® </w:t>
      </w:r>
      <w:r w:rsidRPr="000612F9">
        <w:rPr>
          <w:rFonts w:eastAsia="Calibri" w:cs="Tahoma"/>
          <w:color w:val="000000"/>
          <w:szCs w:val="18"/>
        </w:rPr>
        <w:t>Administration and Monitoring (MBAM)</w:t>
      </w:r>
    </w:p>
    <w:p w:rsidR="00670296" w:rsidRPr="000612F9" w:rsidRDefault="00670296" w:rsidP="00DE6606">
      <w:pPr>
        <w:numPr>
          <w:ilvl w:val="0"/>
          <w:numId w:val="48"/>
        </w:numPr>
        <w:tabs>
          <w:tab w:val="left" w:pos="1440"/>
        </w:tabs>
        <w:spacing w:after="60"/>
        <w:ind w:left="1440" w:hanging="446"/>
        <w:rPr>
          <w:rFonts w:cs="Tahoma"/>
        </w:rPr>
      </w:pPr>
      <w:r w:rsidRPr="000612F9">
        <w:rPr>
          <w:rFonts w:eastAsia="Calibri" w:cs="Tahoma"/>
          <w:color w:val="000000"/>
          <w:szCs w:val="18"/>
        </w:rPr>
        <w:t>Microsoft User Experience Virtualization (UE</w:t>
      </w:r>
      <w:r w:rsidR="002E27FA">
        <w:rPr>
          <w:rFonts w:eastAsia="Calibri" w:cs="Tahoma"/>
          <w:color w:val="000000"/>
          <w:szCs w:val="18"/>
        </w:rPr>
        <w:t>-</w:t>
      </w:r>
      <w:r w:rsidRPr="000612F9">
        <w:rPr>
          <w:rFonts w:eastAsia="Calibri" w:cs="Tahoma"/>
          <w:color w:val="000000"/>
          <w:szCs w:val="18"/>
        </w:rPr>
        <w:t>V)</w:t>
      </w:r>
    </w:p>
    <w:p w:rsidR="007A73DF" w:rsidRPr="000612F9" w:rsidRDefault="007A73DF" w:rsidP="00483B3D">
      <w:pPr>
        <w:tabs>
          <w:tab w:val="left" w:pos="1440"/>
        </w:tabs>
        <w:ind w:left="994"/>
        <w:rPr>
          <w:rFonts w:cs="Tahoma"/>
        </w:rPr>
      </w:pPr>
    </w:p>
    <w:p w:rsidR="007045C0" w:rsidRPr="00207995" w:rsidRDefault="007045C0" w:rsidP="00483B3D">
      <w:pPr>
        <w:spacing w:after="60"/>
        <w:ind w:left="720"/>
        <w:rPr>
          <w:rFonts w:cs="Tahoma"/>
          <w:lang w:val="fr-FR"/>
        </w:rPr>
      </w:pPr>
      <w:r w:rsidRPr="00207995">
        <w:rPr>
          <w:rFonts w:eastAsia="Calibri" w:cs="Tahoma"/>
          <w:b/>
          <w:color w:val="000000"/>
          <w:szCs w:val="18"/>
          <w:lang w:val="fr-FR"/>
        </w:rPr>
        <w:t>Licence d’abonnement à l’Assistant Windows (CSL) et MDOP</w:t>
      </w:r>
    </w:p>
    <w:p w:rsidR="007045C0" w:rsidRPr="00207995" w:rsidRDefault="007045C0" w:rsidP="00483B3D">
      <w:pPr>
        <w:tabs>
          <w:tab w:val="left" w:pos="1440"/>
        </w:tabs>
        <w:ind w:left="720"/>
        <w:rPr>
          <w:rFonts w:cs="Tahoma"/>
          <w:lang w:val="fr-FR"/>
        </w:rPr>
      </w:pPr>
      <w:r w:rsidRPr="00207995">
        <w:rPr>
          <w:rFonts w:cs="Tahoma"/>
          <w:color w:val="000000"/>
          <w:szCs w:val="18"/>
          <w:lang w:val="fr-FR"/>
        </w:rPr>
        <w:t>Les Utilisateurs Principaux d’un dispositif couvert par une licence MDOP active et une CSL peuvent accéder à</w:t>
      </w:r>
      <w:r w:rsidR="003C39A4" w:rsidRPr="00207995">
        <w:rPr>
          <w:rFonts w:cs="Tahoma"/>
          <w:color w:val="000000"/>
          <w:szCs w:val="18"/>
          <w:lang w:val="fr-FR"/>
        </w:rPr>
        <w:t> </w:t>
      </w:r>
      <w:r w:rsidRPr="00207995">
        <w:rPr>
          <w:rFonts w:cs="Tahoma"/>
          <w:color w:val="000000"/>
          <w:szCs w:val="18"/>
          <w:lang w:val="fr-FR"/>
        </w:rPr>
        <w:t>la fonctionnalité MDOP via leurs dispositifs Companion sans avoir besoin d’acquérir de licence MDOP supplémentaire pour chacun des dispositifs Companion.</w:t>
      </w:r>
    </w:p>
    <w:p w:rsidR="007045C0" w:rsidRPr="00207995" w:rsidRDefault="007045C0" w:rsidP="00483B3D">
      <w:pPr>
        <w:tabs>
          <w:tab w:val="left" w:pos="1440"/>
        </w:tabs>
        <w:ind w:left="994"/>
        <w:rPr>
          <w:rFonts w:cs="Tahoma"/>
          <w:lang w:val="fr-FR"/>
        </w:rPr>
      </w:pPr>
    </w:p>
    <w:p w:rsidR="0031394C" w:rsidRPr="00207995" w:rsidRDefault="0031394C" w:rsidP="00483B3D">
      <w:pPr>
        <w:spacing w:after="60"/>
        <w:ind w:left="720"/>
        <w:rPr>
          <w:rFonts w:cs="Tahoma"/>
          <w:lang w:val="fr-FR"/>
        </w:rPr>
      </w:pPr>
      <w:r w:rsidRPr="00207995">
        <w:rPr>
          <w:rFonts w:eastAsia="Calibri" w:cs="Tahoma"/>
          <w:b/>
          <w:color w:val="000000"/>
          <w:szCs w:val="18"/>
          <w:lang w:val="fr-FR"/>
        </w:rPr>
        <w:t>Offre Windows Intune (par Dispositif) pour les clients Microsoft Desktop Optimization Pack (MDOP) utilisant Asset Inventory Service</w:t>
      </w:r>
    </w:p>
    <w:p w:rsidR="00BB0250" w:rsidRPr="00207995" w:rsidRDefault="00BB0250" w:rsidP="00483B3D">
      <w:pPr>
        <w:ind w:left="720"/>
        <w:rPr>
          <w:rFonts w:cs="Tahoma"/>
          <w:lang w:val="fr-FR"/>
        </w:rPr>
      </w:pPr>
      <w:r w:rsidRPr="00207995">
        <w:rPr>
          <w:rFonts w:cs="Tahoma"/>
          <w:color w:val="000000"/>
          <w:szCs w:val="18"/>
          <w:lang w:val="fr-FR"/>
        </w:rPr>
        <w:t>Asset Inventory Service (AIS), proposé avec MDOP, ne sera plus commercialisé à compter du 3 avril 2013. À</w:t>
      </w:r>
      <w:r w:rsidR="00C3349A" w:rsidRPr="00207995">
        <w:rPr>
          <w:rFonts w:cs="Tahoma"/>
          <w:color w:val="000000"/>
          <w:szCs w:val="18"/>
          <w:lang w:val="fr-FR"/>
        </w:rPr>
        <w:t> </w:t>
      </w:r>
      <w:r w:rsidRPr="00207995">
        <w:rPr>
          <w:rFonts w:cs="Tahoma"/>
          <w:color w:val="000000"/>
          <w:szCs w:val="18"/>
          <w:lang w:val="fr-FR"/>
        </w:rPr>
        <w:t>partir de cette date, les clients n’auront plus accès au service.</w:t>
      </w:r>
      <w:r w:rsidR="00D274DC" w:rsidRPr="00207995">
        <w:rPr>
          <w:rFonts w:cs="Tahoma"/>
          <w:color w:val="000000"/>
          <w:szCs w:val="18"/>
          <w:lang w:val="fr-FR"/>
        </w:rPr>
        <w:t xml:space="preserve"> </w:t>
      </w:r>
      <w:r w:rsidRPr="00207995">
        <w:rPr>
          <w:rFonts w:cs="Tahoma"/>
          <w:color w:val="000000"/>
          <w:szCs w:val="18"/>
          <w:lang w:val="fr-FR"/>
        </w:rPr>
        <w:t xml:space="preserve">Les clients MDOP avec des comptes AIS actifs, activés sur le site du Centre de Gestion des Licences en Volume au plus tard le 30 avril 2012, auront la possibilité d’effectuer une transition et d’utiliser le service en ligne Windows Intune </w:t>
      </w:r>
      <w:r w:rsidRPr="00207995">
        <w:rPr>
          <w:rFonts w:cs="Tahoma"/>
          <w:szCs w:val="18"/>
          <w:lang w:val="fr-FR"/>
        </w:rPr>
        <w:t>(par Dispositif)</w:t>
      </w:r>
      <w:r w:rsidRPr="00207995">
        <w:rPr>
          <w:rFonts w:cs="Tahoma"/>
          <w:color w:val="000000"/>
          <w:szCs w:val="18"/>
          <w:lang w:val="fr-FR"/>
        </w:rPr>
        <w:t xml:space="preserve">, </w:t>
      </w:r>
      <w:r w:rsidRPr="00207995">
        <w:rPr>
          <w:rFonts w:cs="Tahoma"/>
          <w:color w:val="000000"/>
          <w:lang w:val="fr-FR"/>
        </w:rPr>
        <w:t xml:space="preserve">à condition que </w:t>
      </w:r>
      <w:r w:rsidRPr="00207995">
        <w:rPr>
          <w:rFonts w:cs="Tahoma"/>
          <w:color w:val="000000"/>
          <w:szCs w:val="18"/>
          <w:lang w:val="fr-FR"/>
        </w:rPr>
        <w:t xml:space="preserve">Windows Intune </w:t>
      </w:r>
      <w:r w:rsidRPr="00207995">
        <w:rPr>
          <w:rFonts w:cs="Tahoma"/>
          <w:szCs w:val="18"/>
          <w:lang w:val="fr-FR"/>
        </w:rPr>
        <w:t xml:space="preserve">(par Dispositif) </w:t>
      </w:r>
      <w:r w:rsidRPr="00207995">
        <w:rPr>
          <w:rFonts w:cs="Tahoma"/>
          <w:color w:val="000000"/>
          <w:lang w:val="fr-FR"/>
        </w:rPr>
        <w:t>soit commercialisé dans le pays du client.</w:t>
      </w:r>
      <w:r w:rsidR="00D274DC" w:rsidRPr="00207995">
        <w:rPr>
          <w:rFonts w:cs="Tahoma"/>
          <w:color w:val="000000"/>
          <w:lang w:val="fr-FR"/>
        </w:rPr>
        <w:t xml:space="preserve"> </w:t>
      </w:r>
      <w:r w:rsidRPr="00207995">
        <w:rPr>
          <w:rFonts w:cs="Tahoma"/>
          <w:color w:val="000000"/>
          <w:lang w:val="fr-FR"/>
        </w:rPr>
        <w:t>Une liste des pays</w:t>
      </w:r>
      <w:r w:rsidR="00C3349A" w:rsidRPr="00207995">
        <w:rPr>
          <w:rFonts w:cs="Tahoma"/>
          <w:color w:val="000000"/>
          <w:lang w:val="fr-FR"/>
        </w:rPr>
        <w:t> </w:t>
      </w:r>
      <w:r w:rsidRPr="00207995">
        <w:rPr>
          <w:rFonts w:cs="Tahoma"/>
          <w:color w:val="000000"/>
          <w:lang w:val="fr-FR"/>
        </w:rPr>
        <w:t xml:space="preserve">dans lesquels Windows Intune </w:t>
      </w:r>
      <w:r w:rsidRPr="00207995">
        <w:rPr>
          <w:rFonts w:cs="Tahoma"/>
          <w:szCs w:val="18"/>
          <w:lang w:val="fr-FR"/>
        </w:rPr>
        <w:t xml:space="preserve">(par Dispositif) </w:t>
      </w:r>
      <w:r w:rsidRPr="00207995">
        <w:rPr>
          <w:rFonts w:cs="Tahoma"/>
          <w:color w:val="000000"/>
          <w:lang w:val="fr-FR"/>
        </w:rPr>
        <w:t xml:space="preserve">est commercialisé est disponible à l’adresse suivante : </w:t>
      </w:r>
      <w:hyperlink r:id="rId41" w:history="1">
        <w:r w:rsidR="00161017" w:rsidRPr="00597C72">
          <w:rPr>
            <w:rStyle w:val="Hyperlink"/>
            <w:rFonts w:cs="Tahoma"/>
            <w:lang w:val="fr-FR"/>
          </w:rPr>
          <w:t>www.microsoft.com/en-us/windows/windowsintune/faq/default.aspx</w:t>
        </w:r>
      </w:hyperlink>
      <w:r w:rsidRPr="00207995">
        <w:rPr>
          <w:rFonts w:cs="Tahoma"/>
          <w:color w:val="0000FF"/>
          <w:u w:val="single"/>
          <w:lang w:val="fr-FR"/>
        </w:rPr>
        <w:t>.</w:t>
      </w:r>
    </w:p>
    <w:p w:rsidR="007A73DF" w:rsidRPr="00207995" w:rsidRDefault="007A73DF" w:rsidP="00483B3D">
      <w:pPr>
        <w:ind w:left="720"/>
        <w:rPr>
          <w:rFonts w:cs="Tahoma"/>
          <w:lang w:val="fr-FR"/>
        </w:rPr>
      </w:pPr>
    </w:p>
    <w:p w:rsidR="007A73DF" w:rsidRPr="000612F9" w:rsidRDefault="0031394C" w:rsidP="00483B3D">
      <w:pPr>
        <w:spacing w:after="60"/>
        <w:ind w:left="720"/>
        <w:rPr>
          <w:rFonts w:cs="Tahoma"/>
        </w:rPr>
      </w:pPr>
      <w:r w:rsidRPr="000612F9">
        <w:rPr>
          <w:rFonts w:eastAsia="Calibri" w:cs="Tahoma"/>
          <w:b/>
          <w:color w:val="000000"/>
          <w:szCs w:val="18"/>
        </w:rPr>
        <w:t>Détails de l’offre</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Cette offre peut être acceptée à tout moment entre le 3 avril 2012 et la date d’expiration de l’abonnement MDOP actuel du client.</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 xml:space="preserve">Pour accepter cette offre, le client doit (1) créer un compte d’essai Windows Intune </w:t>
      </w:r>
      <w:r w:rsidRPr="00207995">
        <w:rPr>
          <w:rFonts w:cs="Tahoma"/>
          <w:szCs w:val="18"/>
          <w:lang w:val="fr-FR"/>
        </w:rPr>
        <w:t xml:space="preserve">(par Dispositif) </w:t>
      </w:r>
      <w:r w:rsidRPr="00207995">
        <w:rPr>
          <w:rFonts w:eastAsia="Calibri" w:cs="Tahoma"/>
          <w:color w:val="000000"/>
          <w:szCs w:val="18"/>
          <w:lang w:val="fr-FR"/>
        </w:rPr>
        <w:t>en se rendant sur le site </w:t>
      </w:r>
      <w:r w:rsidR="00C3349A" w:rsidRPr="00207995">
        <w:rPr>
          <w:rFonts w:eastAsia="Calibri" w:cs="Tahoma"/>
          <w:color w:val="000000"/>
          <w:szCs w:val="18"/>
          <w:lang w:val="fr-FR"/>
        </w:rPr>
        <w:br/>
      </w:r>
      <w:r w:rsidR="00161017" w:rsidRPr="00002843">
        <w:rPr>
          <w:rFonts w:eastAsia="Calibri" w:cs="Tahoma"/>
          <w:szCs w:val="18"/>
          <w:lang w:val="fr-FR"/>
        </w:rPr>
        <w:t>http://www.microsoft.com/en</w:t>
      </w:r>
      <w:r w:rsidR="002E27FA">
        <w:rPr>
          <w:rFonts w:eastAsia="Calibri" w:cs="Tahoma"/>
          <w:szCs w:val="18"/>
          <w:lang w:val="fr-FR"/>
        </w:rPr>
        <w:t>-</w:t>
      </w:r>
      <w:r w:rsidR="00161017" w:rsidRPr="00002843">
        <w:rPr>
          <w:rFonts w:eastAsia="Calibri" w:cs="Tahoma"/>
          <w:szCs w:val="18"/>
          <w:lang w:val="fr-FR"/>
        </w:rPr>
        <w:t>us/windows/windowsintune/try-and-buy.aspx</w:t>
      </w:r>
      <w:r w:rsidRPr="00207995">
        <w:rPr>
          <w:rFonts w:eastAsia="Calibri" w:cs="Tahoma"/>
          <w:color w:val="000000"/>
          <w:szCs w:val="18"/>
          <w:lang w:val="fr-FR"/>
        </w:rPr>
        <w:t>, puis (2) soumettre le formulaire d’acceptation de l’offre sur le site </w:t>
      </w:r>
      <w:r w:rsidRPr="00002843">
        <w:rPr>
          <w:rFonts w:eastAsia="Calibri" w:cs="Tahoma"/>
          <w:szCs w:val="18"/>
          <w:lang w:val="fr-FR"/>
        </w:rPr>
        <w:t>http://go.microsoft.com/fwlink/?LinkID=242876</w:t>
      </w:r>
      <w:r w:rsidRPr="00207995">
        <w:rPr>
          <w:rFonts w:eastAsia="Calibri" w:cs="Tahoma"/>
          <w:color w:val="000000"/>
          <w:szCs w:val="18"/>
          <w:lang w:val="fr-FR"/>
        </w:rPr>
        <w:t>.</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 xml:space="preserve">L’accès à Windows Intune </w:t>
      </w:r>
      <w:r w:rsidRPr="00207995">
        <w:rPr>
          <w:rFonts w:cs="Tahoma"/>
          <w:szCs w:val="18"/>
          <w:lang w:val="fr-FR"/>
        </w:rPr>
        <w:t xml:space="preserve">(par Dispositif) </w:t>
      </w:r>
      <w:r w:rsidRPr="00207995">
        <w:rPr>
          <w:rFonts w:eastAsia="Calibri" w:cs="Tahoma"/>
          <w:color w:val="000000"/>
          <w:szCs w:val="18"/>
          <w:lang w:val="fr-FR"/>
        </w:rPr>
        <w:t>et son utilisation dans le cadre de cette offre prendront fin à l’expiration de l’abonnement MDOP du client.</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 xml:space="preserve">Le nombre de dispositifs à partir desquels le client peut accéder à Windows Intune </w:t>
      </w:r>
      <w:r w:rsidRPr="00207995">
        <w:rPr>
          <w:rFonts w:cs="Tahoma"/>
          <w:szCs w:val="18"/>
          <w:lang w:val="fr-FR"/>
        </w:rPr>
        <w:t>(par Dispositif)</w:t>
      </w:r>
      <w:r w:rsidRPr="00207995">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207995">
        <w:rPr>
          <w:rFonts w:cs="Tahoma"/>
          <w:szCs w:val="18"/>
          <w:lang w:val="fr-FR"/>
        </w:rPr>
        <w:t>(par Dispositif)</w:t>
      </w:r>
      <w:r w:rsidRPr="00207995">
        <w:rPr>
          <w:rFonts w:eastAsia="Calibri" w:cs="Tahoma"/>
          <w:color w:val="000000"/>
          <w:szCs w:val="18"/>
          <w:lang w:val="fr-FR"/>
        </w:rPr>
        <w:t>.</w:t>
      </w:r>
      <w:r w:rsidR="00D274DC" w:rsidRPr="00207995">
        <w:rPr>
          <w:rFonts w:eastAsia="Calibri" w:cs="Tahoma"/>
          <w:color w:val="000000"/>
          <w:szCs w:val="18"/>
          <w:lang w:val="fr-FR"/>
        </w:rPr>
        <w:t xml:space="preserve"> </w:t>
      </w:r>
      <w:r w:rsidRPr="00207995">
        <w:rPr>
          <w:rFonts w:eastAsia="Calibri" w:cs="Tahoma"/>
          <w:color w:val="000000"/>
          <w:szCs w:val="18"/>
          <w:lang w:val="fr-FR"/>
        </w:rPr>
        <w:t>Les sièges AIS ajoutés à un compte actif à tout moment avant l’acceptation de l’offre Windows</w:t>
      </w:r>
      <w:r w:rsidR="009A6981">
        <w:rPr>
          <w:rFonts w:eastAsia="Calibri" w:cs="Tahoma"/>
          <w:color w:val="000000"/>
          <w:szCs w:val="18"/>
          <w:vertAlign w:val="superscript"/>
          <w:lang w:val="fr-FR"/>
        </w:rPr>
        <w:t xml:space="preserve">® </w:t>
      </w:r>
      <w:r w:rsidRPr="00207995">
        <w:rPr>
          <w:rFonts w:eastAsia="Calibri" w:cs="Tahoma"/>
          <w:color w:val="000000"/>
          <w:szCs w:val="18"/>
          <w:lang w:val="fr-FR"/>
        </w:rPr>
        <w:t>Intune par le client seront inclus dans le total.</w:t>
      </w:r>
    </w:p>
    <w:p w:rsidR="0031394C" w:rsidRPr="00207995" w:rsidRDefault="0031394C" w:rsidP="00DE6606">
      <w:pPr>
        <w:numPr>
          <w:ilvl w:val="1"/>
          <w:numId w:val="81"/>
        </w:numPr>
        <w:spacing w:after="60"/>
        <w:rPr>
          <w:rFonts w:cs="Tahoma"/>
          <w:lang w:val="fr-FR"/>
        </w:rPr>
      </w:pPr>
      <w:r w:rsidRPr="00207995">
        <w:rPr>
          <w:rFonts w:eastAsia="Calibri" w:cs="Tahoma"/>
          <w:color w:val="000000"/>
          <w:szCs w:val="18"/>
          <w:lang w:val="fr-FR"/>
        </w:rPr>
        <w:t xml:space="preserve">Les sièges MDOP acquis après acceptation de l’offre Windows Intune </w:t>
      </w:r>
      <w:r w:rsidRPr="00207995">
        <w:rPr>
          <w:rFonts w:cs="Tahoma"/>
          <w:szCs w:val="18"/>
          <w:lang w:val="fr-FR"/>
        </w:rPr>
        <w:t>(par Dispositif)</w:t>
      </w:r>
      <w:r w:rsidRPr="00207995">
        <w:rPr>
          <w:rFonts w:eastAsia="Calibri" w:cs="Tahoma"/>
          <w:color w:val="000000"/>
          <w:szCs w:val="18"/>
          <w:lang w:val="fr-FR"/>
        </w:rPr>
        <w:t xml:space="preserve"> par le client, y</w:t>
      </w:r>
      <w:r w:rsidR="00AE5654">
        <w:rPr>
          <w:rFonts w:eastAsia="Calibri" w:cs="Tahoma"/>
          <w:color w:val="000000"/>
          <w:szCs w:val="18"/>
          <w:lang w:val="fr-FR"/>
        </w:rPr>
        <w:t> </w:t>
      </w:r>
      <w:r w:rsidRPr="00207995">
        <w:rPr>
          <w:rFonts w:eastAsia="Calibri" w:cs="Tahoma"/>
          <w:color w:val="000000"/>
          <w:szCs w:val="18"/>
          <w:lang w:val="fr-FR"/>
        </w:rPr>
        <w:t xml:space="preserve">compris les licences acquises dans le cadre d’un processus de régularisation en vertu de son contrat de licences en volume, ne donneront pas accès à Windows Intune </w:t>
      </w:r>
      <w:r w:rsidRPr="00207995">
        <w:rPr>
          <w:rFonts w:cs="Tahoma"/>
          <w:szCs w:val="18"/>
          <w:lang w:val="fr-FR"/>
        </w:rPr>
        <w:t xml:space="preserve">(par Dispositif) </w:t>
      </w:r>
      <w:r w:rsidRPr="00207995">
        <w:rPr>
          <w:rFonts w:eastAsia="Calibri" w:cs="Tahoma"/>
          <w:color w:val="000000"/>
          <w:szCs w:val="18"/>
          <w:lang w:val="fr-FR"/>
        </w:rPr>
        <w:t xml:space="preserve">dans le cadre de cette offre. Dans le cas où un client souhaiterait accéder à Windows Intune </w:t>
      </w:r>
      <w:r w:rsidRPr="00207995">
        <w:rPr>
          <w:rFonts w:cs="Tahoma"/>
          <w:szCs w:val="18"/>
          <w:lang w:val="fr-FR"/>
        </w:rPr>
        <w:t>(par Dispositif)</w:t>
      </w:r>
      <w:r w:rsidRPr="00207995">
        <w:rPr>
          <w:rFonts w:eastAsia="Calibri" w:cs="Tahoma"/>
          <w:color w:val="000000"/>
          <w:szCs w:val="18"/>
          <w:lang w:val="fr-FR"/>
        </w:rPr>
        <w:t xml:space="preserve"> sur un nombre de dispositifs supérieur au nombre de dispositifs autorisés dans le cadre de cette offre, il devra faire l’acquisition de licences supplémentaires.</w:t>
      </w:r>
    </w:p>
    <w:p w:rsidR="005403C8" w:rsidRPr="00207995" w:rsidRDefault="0031394C" w:rsidP="00DE6606">
      <w:pPr>
        <w:numPr>
          <w:ilvl w:val="1"/>
          <w:numId w:val="81"/>
        </w:numPr>
        <w:spacing w:after="60"/>
        <w:rPr>
          <w:rFonts w:cs="Tahoma"/>
          <w:lang w:val="fr-FR"/>
        </w:rPr>
      </w:pPr>
      <w:r w:rsidRPr="00207995">
        <w:rPr>
          <w:rFonts w:eastAsia="Calibri" w:cs="Tahoma"/>
          <w:color w:val="000000"/>
          <w:szCs w:val="18"/>
          <w:lang w:val="fr-FR"/>
        </w:rPr>
        <w:t xml:space="preserve">Les droits d’accès à Windows Intune </w:t>
      </w:r>
      <w:r w:rsidRPr="00207995">
        <w:rPr>
          <w:rFonts w:cs="Tahoma"/>
          <w:szCs w:val="18"/>
          <w:lang w:val="fr-FR"/>
        </w:rPr>
        <w:t>(par Dispositif)</w:t>
      </w:r>
      <w:r w:rsidRPr="00207995">
        <w:rPr>
          <w:rFonts w:eastAsia="Calibri" w:cs="Tahoma"/>
          <w:color w:val="000000"/>
          <w:szCs w:val="18"/>
          <w:lang w:val="fr-FR"/>
        </w:rPr>
        <w:t xml:space="preserve"> conférés dans le cadre de cette offre n’incluent aucun droit d’utiliser le système d’exploitation d’ordinateur Windows.</w:t>
      </w:r>
      <w:r w:rsidR="00D274DC" w:rsidRPr="00207995">
        <w:rPr>
          <w:rFonts w:eastAsia="Calibri" w:cs="Tahoma"/>
          <w:color w:val="000000"/>
          <w:szCs w:val="18"/>
          <w:lang w:val="fr-FR"/>
        </w:rPr>
        <w:t xml:space="preserve"> </w:t>
      </w:r>
      <w:bookmarkStart w:id="1090" w:name="_24_Windows®_Companion"/>
      <w:bookmarkStart w:id="1091" w:name="_24_Windows®_8"/>
      <w:bookmarkStart w:id="1092" w:name="Sys_22WindowsPartnersLearning"/>
      <w:bookmarkEnd w:id="1089"/>
      <w:bookmarkEnd w:id="1090"/>
      <w:bookmarkEnd w:id="1091"/>
    </w:p>
    <w:p w:rsidR="006714D8" w:rsidRPr="00207995" w:rsidRDefault="006714D8" w:rsidP="006714D8">
      <w:pPr>
        <w:spacing w:after="60"/>
        <w:rPr>
          <w:rFonts w:cs="Tahoma"/>
          <w:lang w:val="fr-FR"/>
        </w:rPr>
      </w:pPr>
    </w:p>
    <w:p w:rsidR="006714D8" w:rsidRPr="00207995" w:rsidRDefault="006714D8" w:rsidP="0097652B">
      <w:pPr>
        <w:pStyle w:val="Heading3"/>
        <w:keepNext/>
        <w:keepLines/>
        <w:rPr>
          <w:rFonts w:ascii="Tahoma" w:hAnsi="Tahoma" w:cs="Tahoma"/>
          <w:lang w:val="fr-FR"/>
        </w:rPr>
      </w:pPr>
      <w:bookmarkStart w:id="1093" w:name="_25_Windows_Embedded"/>
      <w:bookmarkStart w:id="1094" w:name="_Toc358737177"/>
      <w:bookmarkEnd w:id="1093"/>
      <w:r w:rsidRPr="00207995">
        <w:rPr>
          <w:rFonts w:ascii="Tahoma" w:hAnsi="Tahoma" w:cs="Tahoma"/>
          <w:caps/>
          <w:color w:val="F66400"/>
          <w:sz w:val="22"/>
          <w:vertAlign w:val="superscript"/>
          <w:lang w:val="fr-FR"/>
        </w:rPr>
        <w:t>25</w:t>
      </w:r>
      <w:r w:rsidRPr="00207995">
        <w:rPr>
          <w:rFonts w:ascii="Tahoma" w:hAnsi="Tahoma" w:cs="Tahoma"/>
          <w:caps/>
          <w:color w:val="F66400"/>
          <w:sz w:val="22"/>
          <w:lang w:val="fr-FR"/>
        </w:rPr>
        <w:t xml:space="preserve"> </w:t>
      </w:r>
      <w:r w:rsidRPr="00207995">
        <w:rPr>
          <w:rFonts w:ascii="Tahoma" w:hAnsi="Tahoma" w:cs="Tahoma"/>
          <w:color w:val="F66400"/>
          <w:sz w:val="22"/>
          <w:lang w:val="fr-FR"/>
        </w:rPr>
        <w:t>Kit Entreprise Windows Embedded 8 Standard</w:t>
      </w:r>
      <w:bookmarkEnd w:id="1094"/>
    </w:p>
    <w:p w:rsidR="006714D8" w:rsidRPr="00207995" w:rsidRDefault="006714D8" w:rsidP="0097652B">
      <w:pPr>
        <w:pStyle w:val="FootnoteBulletLevel1"/>
        <w:keepNext/>
        <w:keepLines/>
        <w:tabs>
          <w:tab w:val="clear" w:pos="900"/>
        </w:tabs>
        <w:adjustRightInd/>
        <w:spacing w:before="0" w:after="0"/>
        <w:ind w:left="720" w:hanging="7"/>
        <w:textAlignment w:val="auto"/>
        <w:rPr>
          <w:rFonts w:ascii="Tahoma" w:hAnsi="Tahoma" w:cs="Tahoma"/>
          <w:lang w:val="fr-FR"/>
        </w:rPr>
      </w:pPr>
    </w:p>
    <w:p w:rsidR="006714D8" w:rsidRPr="00207995" w:rsidRDefault="006714D8" w:rsidP="00AE5654">
      <w:pPr>
        <w:pStyle w:val="FootnoteBulletLevel1"/>
        <w:tabs>
          <w:tab w:val="clear" w:pos="900"/>
        </w:tabs>
        <w:adjustRightInd/>
        <w:spacing w:before="0" w:after="0"/>
        <w:ind w:left="720" w:firstLine="0"/>
        <w:textAlignment w:val="auto"/>
        <w:rPr>
          <w:rFonts w:ascii="Tahoma" w:hAnsi="Tahoma" w:cs="Tahoma"/>
          <w:lang w:val="fr-FR"/>
        </w:rPr>
      </w:pPr>
      <w:r w:rsidRPr="00207995">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AE5654">
        <w:rPr>
          <w:rFonts w:ascii="Tahoma" w:hAnsi="Tahoma" w:cs="Tahoma"/>
          <w:sz w:val="18"/>
          <w:szCs w:val="22"/>
          <w:lang w:val="fr-FR"/>
        </w:rPr>
        <w:t> </w:t>
      </w:r>
      <w:r w:rsidRPr="00207995">
        <w:rPr>
          <w:rFonts w:ascii="Tahoma" w:hAnsi="Tahoma" w:cs="Tahoma"/>
          <w:sz w:val="18"/>
          <w:szCs w:val="22"/>
          <w:lang w:val="fr-FR"/>
        </w:rPr>
        <w:t>utiliser sous licence, débloquer et activer certaines fonctionnalités du logiciel (notamment Windows DirectAccess, BranchCache et AppLocker).</w:t>
      </w:r>
      <w:r w:rsidR="00D274DC" w:rsidRPr="00207995">
        <w:rPr>
          <w:rFonts w:ascii="Tahoma" w:hAnsi="Tahoma" w:cs="Tahoma"/>
          <w:sz w:val="18"/>
          <w:szCs w:val="22"/>
          <w:lang w:val="fr-FR"/>
        </w:rPr>
        <w:t xml:space="preserve"> </w:t>
      </w:r>
      <w:r w:rsidRPr="00207995">
        <w:rPr>
          <w:rFonts w:ascii="Tahoma" w:hAnsi="Tahoma" w:cs="Tahoma"/>
          <w:sz w:val="18"/>
          <w:szCs w:val="22"/>
          <w:lang w:val="fr-FR"/>
        </w:rPr>
        <w:t>L'utilisation des fonctionnalités du logiciel activées par la licence concédée dans le cadre de cette offre est soumise aux conditions générales du contrat de licence du client et aux conditions de licence du logiciel pour le logiciel Windows Embedded 8 Standard sous</w:t>
      </w:r>
      <w:r w:rsidR="002E27FA">
        <w:rPr>
          <w:rFonts w:ascii="Tahoma" w:hAnsi="Tahoma" w:cs="Tahoma"/>
          <w:sz w:val="18"/>
          <w:szCs w:val="22"/>
          <w:lang w:val="fr-FR"/>
        </w:rPr>
        <w:t>-</w:t>
      </w:r>
      <w:r w:rsidRPr="00207995">
        <w:rPr>
          <w:rFonts w:ascii="Tahoma" w:hAnsi="Tahoma" w:cs="Tahoma"/>
          <w:sz w:val="18"/>
          <w:szCs w:val="22"/>
          <w:lang w:val="fr-FR"/>
        </w:rPr>
        <w:t>jacent.</w:t>
      </w:r>
      <w:r w:rsidR="00D274DC" w:rsidRPr="00207995">
        <w:rPr>
          <w:rFonts w:ascii="Tahoma" w:hAnsi="Tahoma" w:cs="Tahoma"/>
          <w:sz w:val="18"/>
          <w:szCs w:val="22"/>
          <w:lang w:val="fr-FR"/>
        </w:rPr>
        <w:t xml:space="preserve"> </w:t>
      </w:r>
      <w:r w:rsidRPr="00207995">
        <w:rPr>
          <w:rFonts w:ascii="Tahoma" w:hAnsi="Tahoma" w:cs="Tahoma"/>
          <w:sz w:val="18"/>
          <w:szCs w:val="22"/>
          <w:lang w:val="fr-FR"/>
        </w:rPr>
        <w:t>Le</w:t>
      </w:r>
      <w:r w:rsidR="00AE5654">
        <w:rPr>
          <w:rFonts w:ascii="Tahoma" w:hAnsi="Tahoma" w:cs="Tahoma"/>
          <w:sz w:val="18"/>
          <w:szCs w:val="22"/>
          <w:lang w:val="fr-FR"/>
        </w:rPr>
        <w:t> </w:t>
      </w:r>
      <w:r w:rsidRPr="00207995">
        <w:rPr>
          <w:rFonts w:ascii="Tahoma" w:hAnsi="Tahoma" w:cs="Tahoma"/>
          <w:sz w:val="18"/>
          <w:szCs w:val="22"/>
          <w:lang w:val="fr-FR"/>
        </w:rPr>
        <w:t>droit</w:t>
      </w:r>
      <w:r w:rsidR="00AE5654">
        <w:rPr>
          <w:rFonts w:ascii="Tahoma" w:hAnsi="Tahoma" w:cs="Tahoma"/>
          <w:sz w:val="18"/>
          <w:szCs w:val="22"/>
          <w:lang w:val="fr-FR"/>
        </w:rPr>
        <w:t> </w:t>
      </w:r>
      <w:r w:rsidRPr="00207995">
        <w:rPr>
          <w:rFonts w:ascii="Tahoma" w:hAnsi="Tahoma" w:cs="Tahoma"/>
          <w:sz w:val="18"/>
          <w:szCs w:val="22"/>
          <w:lang w:val="fr-FR"/>
        </w:rPr>
        <w:t>d’utiliser les fonctionnalités du logiciel prend fin à l’expiration du droit d’utiliser le logiciel Windows Embedded 8 Standard sous</w:t>
      </w:r>
      <w:r w:rsidR="002E27FA">
        <w:rPr>
          <w:rFonts w:ascii="Tahoma" w:hAnsi="Tahoma" w:cs="Tahoma"/>
          <w:sz w:val="18"/>
          <w:szCs w:val="22"/>
          <w:lang w:val="fr-FR"/>
        </w:rPr>
        <w:t>-</w:t>
      </w:r>
      <w:r w:rsidRPr="00207995">
        <w:rPr>
          <w:rFonts w:ascii="Tahoma" w:hAnsi="Tahoma" w:cs="Tahoma"/>
          <w:sz w:val="18"/>
          <w:szCs w:val="22"/>
          <w:lang w:val="fr-FR"/>
        </w:rPr>
        <w:t>jacent. La Licence de Kit Entreprise Windows Embedded 8 Standard doit être assignée de manière permanente à un seul dispositif et ne peut être transférée à un quelconque autre dispositif.</w:t>
      </w:r>
      <w:r w:rsidR="00D274DC" w:rsidRPr="00207995">
        <w:rPr>
          <w:rFonts w:ascii="Tahoma" w:hAnsi="Tahoma" w:cs="Tahoma"/>
          <w:sz w:val="18"/>
          <w:szCs w:val="22"/>
          <w:lang w:val="fr-FR"/>
        </w:rPr>
        <w:t xml:space="preserve"> </w:t>
      </w:r>
    </w:p>
    <w:p w:rsidR="006714D8" w:rsidRPr="00207995" w:rsidRDefault="006714D8" w:rsidP="006714D8">
      <w:pPr>
        <w:contextualSpacing/>
        <w:rPr>
          <w:rFonts w:cs="Tahoma"/>
          <w:lang w:val="fr-FR"/>
        </w:rPr>
      </w:pPr>
    </w:p>
    <w:p w:rsidR="006714D8" w:rsidRPr="000612F9" w:rsidRDefault="006714D8" w:rsidP="006D5161">
      <w:pPr>
        <w:pStyle w:val="Heading3"/>
        <w:rPr>
          <w:rFonts w:ascii="Tahoma" w:hAnsi="Tahoma" w:cs="Tahoma"/>
        </w:rPr>
      </w:pPr>
      <w:bookmarkStart w:id="1095" w:name="_26_Windows_Embedded"/>
      <w:bookmarkStart w:id="1096" w:name="_Toc358737178"/>
      <w:bookmarkEnd w:id="1095"/>
      <w:r w:rsidRPr="000612F9">
        <w:rPr>
          <w:rFonts w:ascii="Tahoma" w:hAnsi="Tahoma" w:cs="Tahoma"/>
          <w:caps/>
          <w:color w:val="F66400"/>
          <w:sz w:val="22"/>
          <w:vertAlign w:val="superscript"/>
        </w:rPr>
        <w:t>26</w:t>
      </w:r>
      <w:r w:rsidRPr="003C39A4">
        <w:rPr>
          <w:rFonts w:ascii="Tahoma" w:hAnsi="Tahoma" w:cs="Tahoma"/>
          <w:caps/>
          <w:color w:val="F66400"/>
          <w:sz w:val="22"/>
        </w:rPr>
        <w:t xml:space="preserve"> </w:t>
      </w:r>
      <w:r w:rsidRPr="000612F9">
        <w:rPr>
          <w:rFonts w:ascii="Tahoma" w:hAnsi="Tahoma" w:cs="Tahoma"/>
          <w:color w:val="F66400"/>
          <w:sz w:val="22"/>
        </w:rPr>
        <w:t>Chargement de version test pour Windows Embedded 8 Industry Pro</w:t>
      </w:r>
      <w:bookmarkEnd w:id="1096"/>
      <w:r w:rsidRPr="000612F9">
        <w:rPr>
          <w:rFonts w:ascii="Tahoma" w:hAnsi="Tahoma" w:cs="Tahoma"/>
          <w:caps/>
          <w:color w:val="F66400"/>
          <w:sz w:val="22"/>
          <w:vertAlign w:val="superscript"/>
        </w:rPr>
        <w:t xml:space="preserve"> </w:t>
      </w:r>
    </w:p>
    <w:p w:rsidR="006714D8" w:rsidRPr="000612F9" w:rsidRDefault="006714D8" w:rsidP="006714D8">
      <w:pPr>
        <w:spacing w:after="60"/>
        <w:ind w:left="720"/>
        <w:rPr>
          <w:rFonts w:cs="Tahoma"/>
        </w:rPr>
      </w:pPr>
    </w:p>
    <w:p w:rsidR="006714D8" w:rsidRPr="00207995" w:rsidRDefault="006714D8" w:rsidP="006714D8">
      <w:pPr>
        <w:spacing w:after="60"/>
        <w:ind w:left="720"/>
        <w:rPr>
          <w:rFonts w:cs="Tahoma"/>
          <w:lang w:val="fr-FR"/>
        </w:rPr>
      </w:pPr>
      <w:r w:rsidRPr="00207995">
        <w:rPr>
          <w:rFonts w:cs="Tahoma"/>
          <w:b/>
          <w:szCs w:val="18"/>
          <w:lang w:val="fr-FR"/>
        </w:rPr>
        <w:t>Licence de chargement de version test pour Windows Embedded 8 Industry Pro disponible à</w:t>
      </w:r>
      <w:r w:rsidR="003C39A4" w:rsidRPr="00207995">
        <w:rPr>
          <w:rFonts w:cs="Tahoma"/>
          <w:b/>
          <w:szCs w:val="18"/>
          <w:lang w:val="fr-FR"/>
        </w:rPr>
        <w:t> </w:t>
      </w:r>
      <w:r w:rsidRPr="00207995">
        <w:rPr>
          <w:rFonts w:cs="Tahoma"/>
          <w:b/>
          <w:szCs w:val="18"/>
          <w:lang w:val="fr-FR"/>
        </w:rPr>
        <w:t>l’achat</w:t>
      </w:r>
    </w:p>
    <w:p w:rsidR="006714D8" w:rsidRPr="00207995" w:rsidRDefault="006714D8" w:rsidP="006714D8">
      <w:pPr>
        <w:ind w:left="720"/>
        <w:rPr>
          <w:rFonts w:cs="Tahoma"/>
          <w:lang w:val="fr-FR"/>
        </w:rPr>
      </w:pPr>
      <w:r w:rsidRPr="00207995">
        <w:rPr>
          <w:rFonts w:cs="Tahoma"/>
          <w:szCs w:val="18"/>
          <w:lang w:val="fr-FR"/>
        </w:rPr>
        <w:t>Les clients peuvent acheter des licences de chargement de version test pour Windows Embedded 8 Industry Pro pour les dispositifs disposant d'une licence pour Windows Embedded 8 Industry Pro.</w:t>
      </w:r>
      <w:r w:rsidR="00D274DC" w:rsidRPr="00207995">
        <w:rPr>
          <w:rFonts w:cs="Tahoma"/>
          <w:szCs w:val="18"/>
          <w:lang w:val="fr-FR"/>
        </w:rPr>
        <w:t xml:space="preserve"> </w:t>
      </w:r>
      <w:r w:rsidRPr="00207995">
        <w:rPr>
          <w:rFonts w:cs="Tahoma"/>
          <w:szCs w:val="18"/>
          <w:lang w:val="fr-FR"/>
        </w:rPr>
        <w:t>Chacune d’entre elles doit être attribuée de manière définitive à un seul dispositif.</w:t>
      </w:r>
      <w:r w:rsidR="00D274DC" w:rsidRPr="00207995">
        <w:rPr>
          <w:rFonts w:cs="Tahoma"/>
          <w:szCs w:val="18"/>
          <w:lang w:val="fr-FR"/>
        </w:rPr>
        <w:t xml:space="preserve"> </w:t>
      </w:r>
      <w:r w:rsidRPr="00207995">
        <w:rPr>
          <w:rFonts w:cs="Tahoma"/>
          <w:szCs w:val="18"/>
          <w:lang w:val="fr-FR"/>
        </w:rPr>
        <w:t>Remarque : Vous ne pouvez pas utiliser des licences de chargement de version test pour Windows Embedded 8 Pro pour des dispositifs exécutant Windows Embedded 8 Industry Pro.</w:t>
      </w:r>
      <w:r w:rsidR="00D274DC" w:rsidRPr="00207995">
        <w:rPr>
          <w:rFonts w:cs="Tahoma"/>
          <w:szCs w:val="18"/>
          <w:lang w:val="fr-FR"/>
        </w:rPr>
        <w:t xml:space="preserve"> </w:t>
      </w:r>
      <w:r w:rsidRPr="00207995">
        <w:rPr>
          <w:rFonts w:cs="Tahoma"/>
          <w:szCs w:val="18"/>
          <w:lang w:val="fr-FR"/>
        </w:rPr>
        <w:t>Pour les dispositifs Windows Embedded 8 Pro, consultez la note de produit relative au « Chargement de version test pour Windows 8 Entreprise » dans le présent document.</w:t>
      </w:r>
    </w:p>
    <w:p w:rsidR="002547F7" w:rsidRDefault="002547F7" w:rsidP="006714D8">
      <w:pPr>
        <w:contextualSpacing/>
        <w:rPr>
          <w:rFonts w:cs="Tahoma"/>
          <w:lang w:val="fr-FR"/>
        </w:rPr>
      </w:pPr>
    </w:p>
    <w:p w:rsidR="006714D8" w:rsidRPr="000612F9" w:rsidRDefault="006714D8" w:rsidP="006714D8">
      <w:pPr>
        <w:pStyle w:val="Heading3"/>
        <w:rPr>
          <w:rFonts w:ascii="Tahoma" w:hAnsi="Tahoma" w:cs="Tahoma"/>
        </w:rPr>
      </w:pPr>
      <w:bookmarkStart w:id="1097" w:name="_27_Windows®_Embedded"/>
      <w:bookmarkStart w:id="1098" w:name="_Toc358737179"/>
      <w:bookmarkEnd w:id="1097"/>
      <w:r w:rsidRPr="000612F9">
        <w:rPr>
          <w:rFonts w:ascii="Tahoma" w:hAnsi="Tahoma" w:cs="Tahoma"/>
          <w:caps/>
          <w:color w:val="F66400"/>
          <w:sz w:val="22"/>
          <w:vertAlign w:val="superscript"/>
        </w:rPr>
        <w:t>27</w:t>
      </w:r>
      <w:r w:rsidRPr="003C39A4">
        <w:rPr>
          <w:rFonts w:ascii="Tahoma" w:hAnsi="Tahoma" w:cs="Tahoma"/>
          <w:caps/>
          <w:color w:val="F66400"/>
          <w:sz w:val="22"/>
        </w:rPr>
        <w:t xml:space="preserve"> </w:t>
      </w:r>
      <w:r w:rsidRPr="000612F9">
        <w:rPr>
          <w:rFonts w:ascii="Tahoma" w:hAnsi="Tahoma" w:cs="Tahoma"/>
          <w:color w:val="F66400"/>
          <w:sz w:val="22"/>
        </w:rPr>
        <w:t>Mise à jour de Windows</w:t>
      </w:r>
      <w:r w:rsidR="009A6981">
        <w:rPr>
          <w:rFonts w:ascii="Tahoma" w:hAnsi="Tahoma" w:cs="Tahoma"/>
          <w:color w:val="F66400"/>
          <w:sz w:val="22"/>
          <w:vertAlign w:val="superscript"/>
        </w:rPr>
        <w:t xml:space="preserve">® </w:t>
      </w:r>
      <w:r w:rsidRPr="000612F9">
        <w:rPr>
          <w:rFonts w:ascii="Tahoma" w:hAnsi="Tahoma" w:cs="Tahoma"/>
          <w:color w:val="F66400"/>
          <w:sz w:val="22"/>
        </w:rPr>
        <w:t>Embedded 8 Industry Pro</w:t>
      </w:r>
      <w:bookmarkEnd w:id="1098"/>
    </w:p>
    <w:p w:rsidR="006714D8" w:rsidRPr="002547F7" w:rsidRDefault="006714D8" w:rsidP="002547F7">
      <w:pPr>
        <w:spacing w:line="168" w:lineRule="auto"/>
        <w:rPr>
          <w:rFonts w:cs="Tahoma"/>
          <w:sz w:val="16"/>
          <w:szCs w:val="16"/>
        </w:rPr>
      </w:pPr>
    </w:p>
    <w:p w:rsidR="006714D8" w:rsidRPr="00207995" w:rsidRDefault="006714D8" w:rsidP="006714D8">
      <w:pPr>
        <w:pStyle w:val="FootnoteBulletLevel1"/>
        <w:tabs>
          <w:tab w:val="clear" w:pos="900"/>
        </w:tabs>
        <w:adjustRightInd/>
        <w:spacing w:before="0" w:after="60"/>
        <w:ind w:left="720" w:firstLine="0"/>
        <w:textAlignment w:val="auto"/>
        <w:rPr>
          <w:rFonts w:ascii="Tahoma" w:hAnsi="Tahoma" w:cs="Tahoma"/>
          <w:lang w:val="fr-FR"/>
        </w:rPr>
      </w:pPr>
      <w:r w:rsidRPr="00207995">
        <w:rPr>
          <w:rFonts w:ascii="Tahoma" w:hAnsi="Tahoma" w:cs="Tahoma"/>
          <w:b/>
          <w:bCs/>
          <w:sz w:val="18"/>
          <w:szCs w:val="18"/>
          <w:lang w:val="fr-FR"/>
        </w:rPr>
        <w:t>Mise à jour et Software Assurance pour Windows</w:t>
      </w:r>
      <w:r w:rsidR="009A6981">
        <w:rPr>
          <w:rFonts w:ascii="Tahoma" w:hAnsi="Tahoma" w:cs="Tahoma"/>
          <w:b/>
          <w:bCs/>
          <w:sz w:val="18"/>
          <w:szCs w:val="18"/>
          <w:vertAlign w:val="superscript"/>
          <w:lang w:val="fr-FR"/>
        </w:rPr>
        <w:t xml:space="preserve">® </w:t>
      </w:r>
      <w:r w:rsidRPr="00207995">
        <w:rPr>
          <w:rFonts w:ascii="Tahoma" w:hAnsi="Tahoma" w:cs="Tahoma"/>
          <w:b/>
          <w:bCs/>
          <w:sz w:val="18"/>
          <w:szCs w:val="18"/>
          <w:lang w:val="fr-FR"/>
        </w:rPr>
        <w:t>Embedded 8 Industry Pro</w:t>
      </w:r>
      <w:r w:rsidRPr="00207995">
        <w:rPr>
          <w:rFonts w:ascii="Tahoma" w:hAnsi="Tahoma" w:cs="Tahoma"/>
          <w:b/>
          <w:sz w:val="18"/>
          <w:szCs w:val="18"/>
          <w:u w:val="single"/>
          <w:lang w:val="fr-FR"/>
        </w:rPr>
        <w:t xml:space="preserve"> </w:t>
      </w:r>
    </w:p>
    <w:p w:rsidR="006714D8" w:rsidRPr="00207995" w:rsidRDefault="006714D8" w:rsidP="006714D8">
      <w:pPr>
        <w:ind w:left="720"/>
        <w:rPr>
          <w:rFonts w:cs="Tahoma"/>
          <w:lang w:val="fr-FR"/>
        </w:rPr>
      </w:pPr>
      <w:r w:rsidRPr="00207995">
        <w:rPr>
          <w:rFonts w:cs="Tahoma"/>
          <w:szCs w:val="18"/>
          <w:u w:val="single"/>
          <w:lang w:val="fr-FR"/>
        </w:rPr>
        <w:t>Licence de mise à jour de système d'exploitation pour Windows Embedded 8 Industry Pro</w:t>
      </w:r>
    </w:p>
    <w:p w:rsidR="006714D8" w:rsidRPr="00207995" w:rsidRDefault="006714D8" w:rsidP="006714D8">
      <w:pPr>
        <w:pStyle w:val="FootnoteBulletLevel1"/>
        <w:tabs>
          <w:tab w:val="clear" w:pos="900"/>
        </w:tabs>
        <w:adjustRightInd/>
        <w:spacing w:before="0" w:after="0"/>
        <w:ind w:left="720" w:hanging="7"/>
        <w:textAlignment w:val="auto"/>
        <w:rPr>
          <w:rFonts w:ascii="Tahoma" w:hAnsi="Tahoma" w:cs="Tahoma"/>
          <w:lang w:val="fr-FR"/>
        </w:rPr>
      </w:pPr>
      <w:r w:rsidRPr="00207995">
        <w:rPr>
          <w:rFonts w:ascii="Tahoma" w:hAnsi="Tahoma" w:cs="Tahoma"/>
          <w:sz w:val="18"/>
          <w:szCs w:val="18"/>
          <w:lang w:val="fr-FR"/>
        </w:rPr>
        <w:t>Les licences de systèmes d’exploitation concédées pour Windows Embedded 8 Industry Pro sont uniquement des licences de mises à jour. Les licences de système d’exploitation d’ordinateur complètes ne sont pas disponibles. Par conséquent, chaque ordinateur pour lequel vous acquérez et sur lequel vous exécutez la Mise à Jour Windows Embedded 8 Industry Pro doit posséder une licence lui permettant d’exécuter l’un des systèmes d’exploitation éligibles indiqués ci</w:t>
      </w:r>
      <w:r w:rsidR="002E27FA">
        <w:rPr>
          <w:rFonts w:ascii="Tahoma" w:hAnsi="Tahoma" w:cs="Tahoma"/>
          <w:sz w:val="18"/>
          <w:szCs w:val="18"/>
          <w:lang w:val="fr-FR"/>
        </w:rPr>
        <w:t>-</w:t>
      </w:r>
      <w:r w:rsidRPr="00207995">
        <w:rPr>
          <w:rFonts w:ascii="Tahoma" w:hAnsi="Tahoma" w:cs="Tahoma"/>
          <w:sz w:val="18"/>
          <w:szCs w:val="18"/>
          <w:lang w:val="fr-FR"/>
        </w:rPr>
        <w:t>dessous.</w:t>
      </w:r>
    </w:p>
    <w:p w:rsidR="006714D8" w:rsidRPr="002547F7" w:rsidRDefault="006714D8" w:rsidP="002547F7">
      <w:pPr>
        <w:spacing w:line="168" w:lineRule="auto"/>
        <w:ind w:left="720"/>
        <w:rPr>
          <w:rFonts w:cs="Tahoma"/>
          <w:sz w:val="16"/>
          <w:szCs w:val="16"/>
          <w:lang w:val="fr-FR"/>
        </w:rPr>
      </w:pPr>
    </w:p>
    <w:p w:rsidR="006714D8" w:rsidRPr="00207995" w:rsidRDefault="006714D8" w:rsidP="006714D8">
      <w:pPr>
        <w:ind w:left="720"/>
        <w:rPr>
          <w:rFonts w:cs="Tahoma"/>
          <w:lang w:val="fr-FR"/>
        </w:rPr>
      </w:pPr>
      <w:r w:rsidRPr="00207995">
        <w:rPr>
          <w:rFonts w:cs="Tahoma"/>
          <w:szCs w:val="18"/>
          <w:u w:val="single"/>
          <w:lang w:val="fr-FR"/>
        </w:rPr>
        <w:t>Règles relatives aux systèmes d’exploitation éligibles pour Windows Embedded 8 Industry Pro</w:t>
      </w:r>
    </w:p>
    <w:p w:rsidR="006714D8" w:rsidRPr="00207995" w:rsidRDefault="006714D8" w:rsidP="00DE6606">
      <w:pPr>
        <w:numPr>
          <w:ilvl w:val="0"/>
          <w:numId w:val="83"/>
        </w:numPr>
        <w:spacing w:after="60"/>
        <w:ind w:left="1440"/>
        <w:rPr>
          <w:rFonts w:cs="Tahoma"/>
          <w:lang w:val="fr-FR"/>
        </w:rPr>
      </w:pPr>
      <w:r w:rsidRPr="00207995">
        <w:rPr>
          <w:rFonts w:cs="Tahoma"/>
          <w:szCs w:val="18"/>
          <w:lang w:val="fr-FR"/>
        </w:rPr>
        <w:t>Le système d’exploitation éligible doit être installé sur le dispositif auquel la licence de Mise à Jour Windows Embedded 8 Industry Pro doit être attribuée.</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Sous réserve des stipulations ci</w:t>
      </w:r>
      <w:r w:rsidR="002E27FA">
        <w:rPr>
          <w:rFonts w:cs="Tahoma"/>
          <w:szCs w:val="18"/>
          <w:lang w:val="fr-FR"/>
        </w:rPr>
        <w:t>-</w:t>
      </w:r>
      <w:r w:rsidRPr="00207995">
        <w:rPr>
          <w:rFonts w:cs="Tahoma"/>
          <w:szCs w:val="18"/>
          <w:lang w:val="fr-FR"/>
        </w:rPr>
        <w:t xml:space="preserve">dessous, les clients doivent supprimer le Système d’Exploitation éligible du dispositif pour déployer la licence de Mise à Jour Windows Embedded 8 Industry Pro. </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Windows Embedded 8 Industry Pro.</w:t>
      </w:r>
    </w:p>
    <w:p w:rsidR="006714D8" w:rsidRPr="00207995" w:rsidRDefault="006714D8" w:rsidP="00DE6606">
      <w:pPr>
        <w:numPr>
          <w:ilvl w:val="1"/>
          <w:numId w:val="85"/>
        </w:numPr>
        <w:ind w:left="1440"/>
        <w:rPr>
          <w:rFonts w:cs="Tahoma"/>
          <w:lang w:val="fr-FR"/>
        </w:rPr>
      </w:pPr>
      <w:r w:rsidRPr="00207995">
        <w:rPr>
          <w:rFonts w:cs="Tahoma"/>
          <w:szCs w:val="18"/>
          <w:lang w:val="fr-FR"/>
        </w:rPr>
        <w:t>Les clients qui disposent d’une Software Assurance active n’ont pas besoin de désinstaller le système d’exploitation éligible et peuvent installer et exécuter le système d’exploitation éligible et</w:t>
      </w:r>
      <w:r w:rsidR="00AE5654">
        <w:rPr>
          <w:rFonts w:cs="Tahoma"/>
          <w:szCs w:val="18"/>
          <w:lang w:val="fr-FR"/>
        </w:rPr>
        <w:t> </w:t>
      </w:r>
      <w:r w:rsidRPr="00207995">
        <w:rPr>
          <w:rFonts w:cs="Tahoma"/>
          <w:szCs w:val="18"/>
          <w:lang w:val="fr-FR"/>
        </w:rPr>
        <w:t xml:space="preserve">Windows Embedded 8 Industry Pro en même temps. </w:t>
      </w:r>
    </w:p>
    <w:p w:rsidR="007015CC" w:rsidRPr="002547F7" w:rsidRDefault="007015CC" w:rsidP="002547F7">
      <w:pPr>
        <w:spacing w:line="168" w:lineRule="auto"/>
        <w:rPr>
          <w:rFonts w:cs="Tahoma"/>
          <w:sz w:val="16"/>
          <w:szCs w:val="16"/>
          <w:lang w:val="fr-FR"/>
        </w:rPr>
      </w:pPr>
    </w:p>
    <w:p w:rsidR="006714D8" w:rsidRPr="00207995" w:rsidRDefault="006714D8" w:rsidP="007015CC">
      <w:pPr>
        <w:pStyle w:val="ListParagraph"/>
        <w:rPr>
          <w:rFonts w:ascii="Tahoma" w:hAnsi="Tahoma" w:cs="Tahoma"/>
          <w:lang w:val="fr-FR"/>
        </w:rPr>
      </w:pPr>
      <w:r w:rsidRPr="00207995">
        <w:rPr>
          <w:rFonts w:ascii="Tahoma" w:hAnsi="Tahoma" w:cs="Tahoma"/>
          <w:sz w:val="18"/>
          <w:szCs w:val="18"/>
          <w:u w:val="single"/>
          <w:lang w:val="fr-FR"/>
        </w:rPr>
        <w:t>Systèmes d'Exploitation Éligibles (« SE Éligibles »)</w:t>
      </w:r>
      <w:r w:rsidRPr="00207995">
        <w:rPr>
          <w:rFonts w:ascii="Tahoma" w:hAnsi="Tahoma" w:cs="Tahoma"/>
          <w:sz w:val="18"/>
          <w:szCs w:val="18"/>
          <w:lang w:val="fr-FR"/>
        </w:rPr>
        <w:t> :</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Windows Embarqué pour Point de Service (WEPOS)</w:t>
      </w:r>
    </w:p>
    <w:p w:rsidR="006714D8" w:rsidRPr="000612F9" w:rsidRDefault="006714D8" w:rsidP="00DE6606">
      <w:pPr>
        <w:numPr>
          <w:ilvl w:val="1"/>
          <w:numId w:val="85"/>
        </w:numPr>
        <w:spacing w:after="60"/>
        <w:ind w:left="1440"/>
        <w:rPr>
          <w:rFonts w:cs="Tahoma"/>
        </w:rPr>
      </w:pPr>
      <w:r w:rsidRPr="000612F9">
        <w:rPr>
          <w:rFonts w:cs="Tahoma"/>
          <w:szCs w:val="18"/>
        </w:rPr>
        <w:t>Windows Embarqué POSReady 2009 et POSReady 7</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 xml:space="preserve">Windows XP Professionnel pour systèmes intégrés </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Windows Vista Professionnel pour systèmes intégrés et Windows Vista Ultimate pour systèmes</w:t>
      </w:r>
      <w:r w:rsidR="00C3349A" w:rsidRPr="00207995">
        <w:rPr>
          <w:rFonts w:cs="Tahoma"/>
          <w:szCs w:val="18"/>
          <w:lang w:val="fr-FR"/>
        </w:rPr>
        <w:t> </w:t>
      </w:r>
      <w:r w:rsidRPr="00207995">
        <w:rPr>
          <w:rFonts w:cs="Tahoma"/>
          <w:szCs w:val="18"/>
          <w:lang w:val="fr-FR"/>
        </w:rPr>
        <w:t>intégrés</w:t>
      </w:r>
    </w:p>
    <w:p w:rsidR="006714D8" w:rsidRPr="000612F9" w:rsidRDefault="006714D8" w:rsidP="00DE6606">
      <w:pPr>
        <w:numPr>
          <w:ilvl w:val="1"/>
          <w:numId w:val="85"/>
        </w:numPr>
        <w:spacing w:after="60"/>
        <w:ind w:left="1440"/>
        <w:rPr>
          <w:rFonts w:cs="Tahoma"/>
        </w:rPr>
      </w:pPr>
      <w:r w:rsidRPr="000612F9">
        <w:rPr>
          <w:rFonts w:cs="Tahoma"/>
          <w:szCs w:val="18"/>
        </w:rPr>
        <w:t xml:space="preserve">Windows 2000 Professionnel pour systèmes intégrés </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Windows NT Embedded pour systèmes intégrés</w:t>
      </w:r>
    </w:p>
    <w:p w:rsidR="006714D8" w:rsidRPr="000612F9" w:rsidRDefault="006714D8" w:rsidP="00DE6606">
      <w:pPr>
        <w:numPr>
          <w:ilvl w:val="1"/>
          <w:numId w:val="85"/>
        </w:numPr>
        <w:spacing w:after="60"/>
        <w:ind w:left="1440"/>
        <w:rPr>
          <w:rFonts w:cs="Tahoma"/>
        </w:rPr>
      </w:pPr>
      <w:r w:rsidRPr="000612F9">
        <w:rPr>
          <w:rFonts w:cs="Tahoma"/>
          <w:szCs w:val="18"/>
        </w:rPr>
        <w:t>Windows 7 Professionnel pour systèmes intégrés</w:t>
      </w:r>
    </w:p>
    <w:p w:rsidR="006714D8" w:rsidRPr="000612F9" w:rsidRDefault="006714D8" w:rsidP="00DE6606">
      <w:pPr>
        <w:numPr>
          <w:ilvl w:val="1"/>
          <w:numId w:val="85"/>
        </w:numPr>
        <w:spacing w:after="60"/>
        <w:ind w:left="1440"/>
        <w:rPr>
          <w:rFonts w:cs="Tahoma"/>
        </w:rPr>
      </w:pPr>
      <w:r w:rsidRPr="000612F9">
        <w:rPr>
          <w:rFonts w:cs="Tahoma"/>
          <w:szCs w:val="18"/>
        </w:rPr>
        <w:t>Windows 7 Ultimate pour systèmes intégrés</w:t>
      </w:r>
    </w:p>
    <w:p w:rsidR="006714D8" w:rsidRPr="000612F9" w:rsidRDefault="006714D8" w:rsidP="00DE6606">
      <w:pPr>
        <w:numPr>
          <w:ilvl w:val="1"/>
          <w:numId w:val="85"/>
        </w:numPr>
        <w:spacing w:after="60"/>
        <w:ind w:left="1440"/>
        <w:rPr>
          <w:rFonts w:cs="Tahoma"/>
        </w:rPr>
      </w:pPr>
      <w:r w:rsidRPr="000612F9">
        <w:rPr>
          <w:rFonts w:cs="Tahoma"/>
          <w:szCs w:val="18"/>
        </w:rPr>
        <w:t>Windows XP Embedded</w:t>
      </w:r>
    </w:p>
    <w:p w:rsidR="006714D8" w:rsidRPr="000612F9" w:rsidRDefault="006714D8" w:rsidP="00DE6606">
      <w:pPr>
        <w:numPr>
          <w:ilvl w:val="1"/>
          <w:numId w:val="85"/>
        </w:numPr>
        <w:spacing w:after="60"/>
        <w:ind w:left="1440"/>
        <w:rPr>
          <w:rFonts w:cs="Tahoma"/>
        </w:rPr>
      </w:pPr>
      <w:r w:rsidRPr="000612F9">
        <w:rPr>
          <w:rFonts w:cs="Tahoma"/>
          <w:szCs w:val="18"/>
        </w:rPr>
        <w:t>Windows Embedded Standard 7, 2009 et Windows Embedded 8 Standard</w:t>
      </w:r>
    </w:p>
    <w:p w:rsidR="006714D8" w:rsidRPr="000612F9" w:rsidRDefault="006714D8" w:rsidP="00DE6606">
      <w:pPr>
        <w:numPr>
          <w:ilvl w:val="1"/>
          <w:numId w:val="85"/>
        </w:numPr>
        <w:spacing w:after="60"/>
        <w:ind w:left="1440"/>
        <w:rPr>
          <w:rFonts w:cs="Tahoma"/>
        </w:rPr>
      </w:pPr>
      <w:r w:rsidRPr="000612F9">
        <w:rPr>
          <w:rFonts w:cs="Tahoma"/>
          <w:szCs w:val="18"/>
        </w:rPr>
        <w:t>Windows Embedded 8 Pro</w:t>
      </w:r>
    </w:p>
    <w:p w:rsidR="006714D8" w:rsidRPr="00207995" w:rsidRDefault="006714D8" w:rsidP="00DE6606">
      <w:pPr>
        <w:numPr>
          <w:ilvl w:val="1"/>
          <w:numId w:val="85"/>
        </w:numPr>
        <w:spacing w:after="60"/>
        <w:ind w:left="1440"/>
        <w:rPr>
          <w:rFonts w:cs="Tahoma"/>
          <w:lang w:val="fr-FR"/>
        </w:rPr>
      </w:pPr>
      <w:r w:rsidRPr="00207995">
        <w:rPr>
          <w:rFonts w:cs="Tahoma"/>
          <w:szCs w:val="18"/>
          <w:lang w:val="fr-FR"/>
        </w:rPr>
        <w:t>Windows Embedded 8 Industry Pro : vente générale et au détail</w:t>
      </w:r>
    </w:p>
    <w:p w:rsidR="006714D8" w:rsidRPr="002547F7" w:rsidRDefault="006714D8" w:rsidP="002547F7">
      <w:pPr>
        <w:spacing w:line="168" w:lineRule="auto"/>
        <w:rPr>
          <w:rFonts w:cs="Tahoma"/>
          <w:sz w:val="16"/>
          <w:szCs w:val="16"/>
          <w:lang w:val="fr-FR"/>
        </w:rPr>
      </w:pPr>
    </w:p>
    <w:p w:rsidR="006714D8" w:rsidRPr="00207995" w:rsidRDefault="006714D8" w:rsidP="007015CC">
      <w:pPr>
        <w:pStyle w:val="FootnoteBulletLevel1"/>
        <w:tabs>
          <w:tab w:val="clear" w:pos="900"/>
        </w:tabs>
        <w:spacing w:before="0" w:after="0"/>
        <w:ind w:left="0" w:firstLine="0"/>
        <w:rPr>
          <w:rFonts w:ascii="Tahoma" w:hAnsi="Tahoma" w:cs="Tahoma"/>
          <w:lang w:val="fr-FR"/>
        </w:rPr>
      </w:pPr>
      <w:r w:rsidRPr="00207995">
        <w:rPr>
          <w:rFonts w:ascii="Tahoma" w:hAnsi="Tahoma" w:cs="Tahoma"/>
          <w:sz w:val="18"/>
          <w:szCs w:val="18"/>
          <w:lang w:val="fr-FR"/>
        </w:rPr>
        <w:t>Les systèmes d’exploitation qui ne sont pas recensés dans la liste ci</w:t>
      </w:r>
      <w:r w:rsidR="002E27FA">
        <w:rPr>
          <w:rFonts w:ascii="Tahoma" w:hAnsi="Tahoma" w:cs="Tahoma"/>
          <w:sz w:val="18"/>
          <w:szCs w:val="18"/>
          <w:lang w:val="fr-FR"/>
        </w:rPr>
        <w:t>-</w:t>
      </w:r>
      <w:r w:rsidRPr="00207995">
        <w:rPr>
          <w:rFonts w:ascii="Tahoma" w:hAnsi="Tahoma" w:cs="Tahoma"/>
          <w:sz w:val="18"/>
          <w:szCs w:val="18"/>
          <w:lang w:val="fr-FR"/>
        </w:rPr>
        <w:t>dessus ne sont pas des systèmes d’exploitation</w:t>
      </w:r>
      <w:r w:rsidR="00C3349A" w:rsidRPr="00207995">
        <w:rPr>
          <w:rFonts w:ascii="Tahoma" w:hAnsi="Tahoma" w:cs="Tahoma"/>
          <w:sz w:val="18"/>
          <w:szCs w:val="18"/>
          <w:lang w:val="fr-FR"/>
        </w:rPr>
        <w:t> </w:t>
      </w:r>
      <w:r w:rsidRPr="00207995">
        <w:rPr>
          <w:rFonts w:ascii="Tahoma" w:hAnsi="Tahoma" w:cs="Tahoma"/>
          <w:sz w:val="18"/>
          <w:szCs w:val="18"/>
          <w:lang w:val="fr-FR"/>
        </w:rPr>
        <w:t>éligibles,</w:t>
      </w:r>
      <w:r w:rsidR="00D274DC" w:rsidRPr="00207995">
        <w:rPr>
          <w:rFonts w:ascii="Tahoma" w:hAnsi="Tahoma" w:cs="Tahoma"/>
          <w:sz w:val="18"/>
          <w:szCs w:val="18"/>
          <w:lang w:val="fr-FR"/>
        </w:rPr>
        <w:t xml:space="preserve"> </w:t>
      </w:r>
      <w:r w:rsidRPr="00207995">
        <w:rPr>
          <w:rFonts w:ascii="Tahoma" w:hAnsi="Tahoma" w:cs="Tahoma"/>
          <w:sz w:val="18"/>
          <w:szCs w:val="18"/>
          <w:lang w:val="fr-FR"/>
        </w:rPr>
        <w:t>Par exemple, une licence Windows 8 Pro n’est pas éligible pour la Mise à Jour Windows</w:t>
      </w:r>
      <w:r w:rsidR="00C3349A" w:rsidRPr="00207995">
        <w:rPr>
          <w:rFonts w:ascii="Tahoma" w:hAnsi="Tahoma" w:cs="Tahoma"/>
          <w:sz w:val="18"/>
          <w:szCs w:val="18"/>
          <w:lang w:val="fr-FR"/>
        </w:rPr>
        <w:t> </w:t>
      </w:r>
      <w:r w:rsidRPr="00207995">
        <w:rPr>
          <w:rFonts w:ascii="Tahoma" w:hAnsi="Tahoma" w:cs="Tahoma"/>
          <w:sz w:val="18"/>
          <w:szCs w:val="18"/>
          <w:lang w:val="fr-FR"/>
        </w:rPr>
        <w:t>Embedded 8 Industry.</w:t>
      </w:r>
    </w:p>
    <w:p w:rsidR="007015CC" w:rsidRPr="002547F7" w:rsidRDefault="007015CC" w:rsidP="002547F7">
      <w:pPr>
        <w:pStyle w:val="FootnoteBulletLevel1"/>
        <w:tabs>
          <w:tab w:val="clear" w:pos="900"/>
        </w:tabs>
        <w:spacing w:before="0" w:after="0" w:line="168" w:lineRule="auto"/>
        <w:ind w:left="0" w:firstLine="0"/>
        <w:rPr>
          <w:rFonts w:ascii="Tahoma" w:hAnsi="Tahoma" w:cs="Tahoma"/>
          <w:sz w:val="16"/>
          <w:szCs w:val="16"/>
          <w:lang w:val="fr-FR"/>
        </w:rPr>
      </w:pPr>
    </w:p>
    <w:p w:rsidR="006714D8" w:rsidRPr="00207995" w:rsidRDefault="006714D8" w:rsidP="006714D8">
      <w:pPr>
        <w:pStyle w:val="FootnoteBulletLevel2"/>
        <w:tabs>
          <w:tab w:val="clear" w:pos="1260"/>
        </w:tabs>
        <w:adjustRightInd/>
        <w:spacing w:before="0"/>
        <w:ind w:left="0" w:firstLine="0"/>
        <w:textAlignment w:val="auto"/>
        <w:rPr>
          <w:rFonts w:ascii="Tahoma" w:hAnsi="Tahoma" w:cs="Tahoma"/>
          <w:lang w:val="fr-FR"/>
        </w:rPr>
      </w:pPr>
      <w:r w:rsidRPr="00207995">
        <w:rPr>
          <w:rFonts w:ascii="Tahoma" w:hAnsi="Tahoma" w:cs="Tahoma"/>
          <w:sz w:val="18"/>
          <w:szCs w:val="18"/>
          <w:lang w:val="fr-FR"/>
        </w:rPr>
        <w:t>Les clients qui souhaitent acquérir la Mise à Jour et la Software Assurance Windows Embedded 8 Industry Pro disposent des options suivantes :</w:t>
      </w:r>
    </w:p>
    <w:p w:rsidR="006714D8" w:rsidRPr="00207995" w:rsidRDefault="006714D8" w:rsidP="007015CC">
      <w:pPr>
        <w:pStyle w:val="FootnoteBulletLevel2"/>
        <w:numPr>
          <w:ilvl w:val="0"/>
          <w:numId w:val="25"/>
        </w:numPr>
        <w:adjustRightInd/>
        <w:spacing w:before="0" w:after="60"/>
        <w:ind w:left="1440"/>
        <w:textAlignment w:val="auto"/>
        <w:rPr>
          <w:rFonts w:ascii="Tahoma" w:hAnsi="Tahoma" w:cs="Tahoma"/>
          <w:lang w:val="fr-FR"/>
        </w:rPr>
      </w:pPr>
      <w:r w:rsidRPr="00207995">
        <w:rPr>
          <w:rFonts w:ascii="Tahoma" w:hAnsi="Tahoma" w:cs="Tahoma"/>
          <w:sz w:val="18"/>
          <w:szCs w:val="18"/>
          <w:lang w:val="fr-FR"/>
        </w:rPr>
        <w:t>Programmes de Licences de Contrat Entreprise, Select Plus, Open Value (hors option couvrant l’ensemble de l’entreprise) et Open :</w:t>
      </w:r>
    </w:p>
    <w:p w:rsidR="006714D8" w:rsidRPr="00207995" w:rsidRDefault="006714D8" w:rsidP="00DE6606">
      <w:pPr>
        <w:pStyle w:val="AppendixBodyText"/>
        <w:numPr>
          <w:ilvl w:val="0"/>
          <w:numId w:val="79"/>
        </w:numPr>
        <w:ind w:left="1800" w:right="720"/>
        <w:rPr>
          <w:rFonts w:ascii="Tahoma" w:hAnsi="Tahoma" w:cs="Tahoma"/>
          <w:lang w:val="fr-FR"/>
        </w:rPr>
      </w:pPr>
      <w:r w:rsidRPr="00207995">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w:t>
      </w:r>
      <w:r w:rsidR="002E27FA">
        <w:rPr>
          <w:rFonts w:ascii="Tahoma" w:hAnsi="Tahoma" w:cs="Tahoma"/>
          <w:color w:val="000000"/>
          <w:sz w:val="18"/>
          <w:szCs w:val="18"/>
          <w:lang w:val="fr-FR"/>
        </w:rPr>
        <w:t>-</w:t>
      </w:r>
      <w:r w:rsidRPr="00207995">
        <w:rPr>
          <w:rFonts w:ascii="Tahoma" w:hAnsi="Tahoma" w:cs="Tahoma"/>
          <w:color w:val="000000"/>
          <w:sz w:val="18"/>
          <w:szCs w:val="18"/>
          <w:lang w:val="fr-FR"/>
        </w:rPr>
        <w:t>dessus.</w:t>
      </w:r>
    </w:p>
    <w:p w:rsidR="006714D8" w:rsidRPr="00207995" w:rsidRDefault="006714D8" w:rsidP="00DE6606">
      <w:pPr>
        <w:pStyle w:val="AppendixBodyText"/>
        <w:numPr>
          <w:ilvl w:val="0"/>
          <w:numId w:val="79"/>
        </w:numPr>
        <w:ind w:left="1800" w:right="720"/>
        <w:rPr>
          <w:rFonts w:ascii="Tahoma" w:hAnsi="Tahoma" w:cs="Tahoma"/>
          <w:lang w:val="fr-FR"/>
        </w:rPr>
      </w:pPr>
      <w:r w:rsidRPr="00207995">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w:t>
      </w:r>
      <w:r w:rsidR="002E27FA">
        <w:rPr>
          <w:rFonts w:ascii="Tahoma" w:hAnsi="Tahoma" w:cs="Tahoma"/>
          <w:color w:val="000000"/>
          <w:sz w:val="18"/>
          <w:szCs w:val="18"/>
          <w:lang w:val="fr-FR"/>
        </w:rPr>
        <w:t>-</w:t>
      </w:r>
      <w:r w:rsidRPr="00207995">
        <w:rPr>
          <w:rFonts w:ascii="Tahoma" w:hAnsi="Tahoma" w:cs="Tahoma"/>
          <w:color w:val="000000"/>
          <w:sz w:val="18"/>
          <w:szCs w:val="18"/>
          <w:lang w:val="fr-FR"/>
        </w:rPr>
        <w:t>à</w:t>
      </w:r>
      <w:r w:rsidR="002E27FA">
        <w:rPr>
          <w:rFonts w:ascii="Tahoma" w:hAnsi="Tahoma" w:cs="Tahoma"/>
          <w:color w:val="000000"/>
          <w:sz w:val="18"/>
          <w:szCs w:val="18"/>
          <w:lang w:val="fr-FR"/>
        </w:rPr>
        <w:t>-</w:t>
      </w:r>
      <w:r w:rsidRPr="00207995">
        <w:rPr>
          <w:rFonts w:ascii="Tahoma" w:hAnsi="Tahoma" w:cs="Tahoma"/>
          <w:color w:val="000000"/>
          <w:sz w:val="18"/>
          <w:szCs w:val="18"/>
          <w:lang w:val="fr-FR"/>
        </w:rPr>
        <w:t>dire, pas dans les quatre</w:t>
      </w:r>
      <w:r w:rsidR="002E27FA">
        <w:rPr>
          <w:rFonts w:ascii="Tahoma" w:hAnsi="Tahoma" w:cs="Tahoma"/>
          <w:color w:val="000000"/>
          <w:sz w:val="18"/>
          <w:szCs w:val="18"/>
          <w:lang w:val="fr-FR"/>
        </w:rPr>
        <w:t>-</w:t>
      </w:r>
      <w:r w:rsidRPr="00207995">
        <w:rPr>
          <w:rFonts w:ascii="Tahoma" w:hAnsi="Tahoma" w:cs="Tahoma"/>
          <w:color w:val="000000"/>
          <w:sz w:val="18"/>
          <w:szCs w:val="18"/>
          <w:lang w:val="fr-FR"/>
        </w:rPr>
        <w:t>vingt</w:t>
      </w:r>
      <w:r w:rsidR="002E27FA">
        <w:rPr>
          <w:rFonts w:ascii="Tahoma" w:hAnsi="Tahoma" w:cs="Tahoma"/>
          <w:color w:val="000000"/>
          <w:sz w:val="18"/>
          <w:szCs w:val="18"/>
          <w:lang w:val="fr-FR"/>
        </w:rPr>
        <w:t>-</w:t>
      </w:r>
      <w:r w:rsidRPr="00207995">
        <w:rPr>
          <w:rFonts w:ascii="Tahoma" w:hAnsi="Tahoma" w:cs="Tahoma"/>
          <w:color w:val="000000"/>
          <w:sz w:val="18"/>
          <w:szCs w:val="18"/>
          <w:lang w:val="fr-FR"/>
        </w:rPr>
        <w: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rsidR="006714D8" w:rsidRPr="00207995" w:rsidRDefault="006714D8" w:rsidP="006714D8">
      <w:pPr>
        <w:pStyle w:val="Footnotedash"/>
        <w:spacing w:before="0" w:after="0"/>
        <w:ind w:left="360"/>
        <w:rPr>
          <w:rFonts w:ascii="Tahoma" w:hAnsi="Tahoma" w:cs="Tahoma"/>
          <w:lang w:val="fr-FR"/>
        </w:rPr>
      </w:pPr>
      <w:r w:rsidRPr="00207995">
        <w:rPr>
          <w:rFonts w:ascii="Tahoma" w:hAnsi="Tahoma" w:cs="Tahoma"/>
          <w:sz w:val="18"/>
          <w:szCs w:val="18"/>
          <w:u w:val="single"/>
          <w:lang w:val="fr-FR"/>
        </w:rPr>
        <w:t>Droits de passage à une version antérieure</w:t>
      </w:r>
    </w:p>
    <w:p w:rsidR="006714D8" w:rsidRPr="00207995" w:rsidRDefault="006714D8" w:rsidP="006714D8">
      <w:pPr>
        <w:pStyle w:val="ListParagraph"/>
        <w:ind w:left="0"/>
        <w:contextualSpacing w:val="0"/>
        <w:rPr>
          <w:rFonts w:ascii="Tahoma" w:hAnsi="Tahoma" w:cs="Tahoma"/>
          <w:lang w:val="fr-FR"/>
        </w:rPr>
      </w:pPr>
      <w:r w:rsidRPr="00207995">
        <w:rPr>
          <w:rFonts w:ascii="Tahoma" w:hAnsi="Tahoma" w:cs="Tahoma"/>
          <w:bCs/>
          <w:sz w:val="18"/>
          <w:szCs w:val="18"/>
          <w:lang w:val="fr-FR"/>
        </w:rPr>
        <w:t>Microsoft Windows Embedded 8 Industry Pro :</w:t>
      </w:r>
      <w:r w:rsidRPr="00207995">
        <w:rPr>
          <w:rFonts w:ascii="Tahoma" w:hAnsi="Tahoma" w:cs="Tahoma"/>
          <w:b/>
          <w:bCs/>
          <w:sz w:val="18"/>
          <w:szCs w:val="18"/>
          <w:lang w:val="fr-FR"/>
        </w:rPr>
        <w:t xml:space="preserve"> </w:t>
      </w:r>
      <w:r w:rsidRPr="00207995">
        <w:rPr>
          <w:rFonts w:ascii="Tahoma" w:hAnsi="Tahoma" w:cs="Tahoma"/>
          <w:sz w:val="18"/>
          <w:szCs w:val="18"/>
          <w:lang w:val="fr-FR"/>
        </w:rPr>
        <w:t>Les clients de Licence en Volume disposant d'une licence valable pour</w:t>
      </w:r>
      <w:r w:rsidR="00C3349A" w:rsidRPr="00207995">
        <w:rPr>
          <w:rFonts w:ascii="Tahoma" w:hAnsi="Tahoma" w:cs="Tahoma"/>
          <w:sz w:val="18"/>
          <w:szCs w:val="18"/>
          <w:lang w:val="fr-FR"/>
        </w:rPr>
        <w:t> </w:t>
      </w:r>
      <w:r w:rsidRPr="00207995">
        <w:rPr>
          <w:rFonts w:ascii="Tahoma" w:hAnsi="Tahoma" w:cs="Tahoma"/>
          <w:sz w:val="18"/>
          <w:szCs w:val="18"/>
          <w:lang w:val="fr-FR"/>
        </w:rPr>
        <w:t>Windows Embedded 8 Industry Pro obtenue par le biais du programme de Licence en Volume pour Windows Embedded 8 Industry peuvent utiliser une version antérieure en lieu et place de la version pour laquelle ils disposent d'une licence.</w:t>
      </w:r>
      <w:r w:rsidR="00D274DC" w:rsidRPr="00207995">
        <w:rPr>
          <w:rFonts w:ascii="Tahoma" w:hAnsi="Tahoma" w:cs="Tahoma"/>
          <w:sz w:val="18"/>
          <w:szCs w:val="18"/>
          <w:lang w:val="fr-FR"/>
        </w:rPr>
        <w:t xml:space="preserve"> </w:t>
      </w:r>
      <w:r w:rsidRPr="00207995">
        <w:rPr>
          <w:rFonts w:ascii="Tahoma" w:hAnsi="Tahoma" w:cs="Tahoma"/>
          <w:sz w:val="18"/>
          <w:szCs w:val="18"/>
          <w:lang w:val="fr-FR"/>
        </w:rPr>
        <w:t>Les versions antérieures éligibles de Windows Embedded 8 Industry sont Windows Embedded POSReady 7 et Windows Embedded POSReady 2009.</w:t>
      </w:r>
    </w:p>
    <w:p w:rsidR="006714D8" w:rsidRPr="00207995" w:rsidRDefault="006714D8" w:rsidP="009932C9">
      <w:pPr>
        <w:pStyle w:val="FootnoteBulletLevel2"/>
        <w:tabs>
          <w:tab w:val="clear" w:pos="1260"/>
        </w:tabs>
        <w:spacing w:before="0" w:line="192" w:lineRule="auto"/>
        <w:ind w:left="0" w:firstLine="0"/>
        <w:rPr>
          <w:rFonts w:ascii="Tahoma" w:hAnsi="Tahoma" w:cs="Tahoma"/>
          <w:sz w:val="17"/>
          <w:szCs w:val="17"/>
          <w:lang w:val="fr-FR"/>
        </w:rPr>
      </w:pPr>
    </w:p>
    <w:p w:rsidR="006714D8" w:rsidRPr="00207995" w:rsidRDefault="006714D8" w:rsidP="006714D8">
      <w:pPr>
        <w:pStyle w:val="FootnoteBulletLevel2"/>
        <w:tabs>
          <w:tab w:val="clear" w:pos="1260"/>
        </w:tabs>
        <w:spacing w:before="0"/>
        <w:ind w:left="0" w:firstLine="0"/>
        <w:rPr>
          <w:rFonts w:ascii="Tahoma" w:hAnsi="Tahoma" w:cs="Tahoma"/>
          <w:lang w:val="fr-FR"/>
        </w:rPr>
      </w:pPr>
      <w:r w:rsidRPr="00207995">
        <w:rPr>
          <w:rFonts w:ascii="Tahoma" w:hAnsi="Tahoma" w:cs="Tahoma"/>
          <w:sz w:val="18"/>
          <w:szCs w:val="18"/>
          <w:u w:val="single"/>
          <w:lang w:val="fr-FR"/>
        </w:rPr>
        <w:t>Les conditions suivantes s’appliquent lorsque vous créez des masters de Windows Embedded</w:t>
      </w:r>
      <w:r w:rsidRPr="00207995">
        <w:rPr>
          <w:rFonts w:ascii="Tahoma" w:hAnsi="Tahoma" w:cs="Tahoma"/>
          <w:sz w:val="18"/>
          <w:szCs w:val="18"/>
          <w:lang w:val="fr-FR"/>
        </w:rPr>
        <w:t> :</w:t>
      </w:r>
    </w:p>
    <w:p w:rsidR="006714D8" w:rsidRDefault="006714D8" w:rsidP="006714D8">
      <w:pPr>
        <w:pStyle w:val="FootnoteBulletLevel2"/>
        <w:tabs>
          <w:tab w:val="clear" w:pos="1260"/>
        </w:tabs>
        <w:spacing w:before="0"/>
        <w:ind w:left="0" w:firstLine="0"/>
        <w:rPr>
          <w:rFonts w:ascii="Tahoma" w:hAnsi="Tahoma" w:cs="Tahoma"/>
          <w:sz w:val="18"/>
          <w:szCs w:val="18"/>
          <w:lang w:val="fr-FR"/>
        </w:rPr>
      </w:pPr>
      <w:r w:rsidRPr="00207995">
        <w:rPr>
          <w:rFonts w:ascii="Tahoma" w:hAnsi="Tahoma" w:cs="Tahoma"/>
          <w:sz w:val="18"/>
          <w:szCs w:val="18"/>
          <w:lang w:val="fr-FR"/>
        </w:rPr>
        <w:t>Si un tiers crée des masters de Windows Embedded sur les dispositifs d’un client, le client doit préalablement fournir à ce tiers (a) un formulaire complété de « Vérification des Licences Client Microsoft pour les Services d’Installation de</w:t>
      </w:r>
      <w:r w:rsidR="00C3349A" w:rsidRPr="00207995">
        <w:rPr>
          <w:rFonts w:ascii="Tahoma" w:hAnsi="Tahoma" w:cs="Tahoma"/>
          <w:sz w:val="18"/>
          <w:szCs w:val="18"/>
          <w:lang w:val="fr-FR"/>
        </w:rPr>
        <w:t> </w:t>
      </w:r>
      <w:r w:rsidRPr="00207995">
        <w:rPr>
          <w:rFonts w:ascii="Tahoma" w:hAnsi="Tahoma" w:cs="Tahoma"/>
          <w:sz w:val="18"/>
          <w:szCs w:val="18"/>
          <w:lang w:val="fr-FR"/>
        </w:rPr>
        <w:t>Mise à Jour du Logiciel de Système d’Exploitation Windows par des Tiers » ou (b) des copies du formulaire de signature du Contrat de Licence en Volume applicable au logiciel de mise à jour du système d’exploitation Microsoft installé.</w:t>
      </w:r>
      <w:r w:rsidR="00D274DC" w:rsidRPr="00207995">
        <w:rPr>
          <w:rFonts w:ascii="Tahoma" w:hAnsi="Tahoma" w:cs="Tahoma"/>
          <w:sz w:val="18"/>
          <w:szCs w:val="18"/>
          <w:lang w:val="fr-FR"/>
        </w:rPr>
        <w:t xml:space="preserve"> </w:t>
      </w:r>
      <w:r w:rsidRPr="00207995">
        <w:rPr>
          <w:rFonts w:ascii="Tahoma" w:hAnsi="Tahoma" w:cs="Tahoma"/>
          <w:sz w:val="18"/>
          <w:szCs w:val="18"/>
          <w:lang w:val="fr-FR"/>
        </w:rPr>
        <w:t>Le formulaire de « Vérification des Licences Microsoft pour un Tiers qui crée des masters</w:t>
      </w:r>
      <w:r w:rsidR="00161017">
        <w:rPr>
          <w:rFonts w:ascii="Tahoma" w:hAnsi="Tahoma" w:cs="Tahoma"/>
          <w:sz w:val="18"/>
          <w:szCs w:val="18"/>
          <w:lang w:val="fr-FR"/>
        </w:rPr>
        <w:t xml:space="preserve"> </w:t>
      </w:r>
      <w:r w:rsidRPr="00207995">
        <w:rPr>
          <w:rFonts w:ascii="Tahoma" w:hAnsi="Tahoma" w:cs="Tahoma"/>
          <w:sz w:val="18"/>
          <w:szCs w:val="18"/>
          <w:lang w:val="fr-FR"/>
        </w:rPr>
        <w:t>/</w:t>
      </w:r>
      <w:r w:rsidR="00161017">
        <w:rPr>
          <w:rFonts w:ascii="Tahoma" w:hAnsi="Tahoma" w:cs="Tahoma"/>
          <w:sz w:val="18"/>
          <w:szCs w:val="18"/>
          <w:lang w:val="fr-FR"/>
        </w:rPr>
        <w:t xml:space="preserve"> </w:t>
      </w:r>
      <w:r w:rsidRPr="00207995">
        <w:rPr>
          <w:rFonts w:ascii="Tahoma" w:hAnsi="Tahoma" w:cs="Tahoma"/>
          <w:sz w:val="18"/>
          <w:szCs w:val="18"/>
          <w:lang w:val="fr-FR"/>
        </w:rPr>
        <w:t xml:space="preserve">installe le Logiciel de Système d’Exploitation Microsoft » est disponible à l’adresse </w:t>
      </w:r>
      <w:hyperlink r:id="rId42" w:history="1">
        <w:r w:rsidRPr="00207995">
          <w:rPr>
            <w:rStyle w:val="Hyperlink"/>
            <w:rFonts w:ascii="Tahoma" w:hAnsi="Tahoma" w:cs="Tahoma"/>
            <w:sz w:val="18"/>
            <w:szCs w:val="18"/>
            <w:lang w:val="fr-FR"/>
          </w:rPr>
          <w:t>http://www.microsoftvolumelicensing.com/DocumentSearch.aspx</w:t>
        </w:r>
      </w:hyperlink>
      <w:r w:rsidRPr="00207995">
        <w:rPr>
          <w:rFonts w:ascii="Tahoma" w:hAnsi="Tahoma" w:cs="Tahoma"/>
          <w:sz w:val="18"/>
          <w:szCs w:val="18"/>
          <w:lang w:val="fr-FR"/>
        </w:rPr>
        <w:t>.</w:t>
      </w:r>
    </w:p>
    <w:p w:rsidR="002547F7" w:rsidRPr="00207995" w:rsidRDefault="002547F7" w:rsidP="006714D8">
      <w:pPr>
        <w:pStyle w:val="FootnoteBulletLevel2"/>
        <w:tabs>
          <w:tab w:val="clear" w:pos="1260"/>
        </w:tabs>
        <w:spacing w:before="0"/>
        <w:ind w:left="0" w:firstLine="0"/>
        <w:rPr>
          <w:rFonts w:ascii="Tahoma" w:hAnsi="Tahoma" w:cs="Tahoma"/>
          <w:sz w:val="18"/>
          <w:szCs w:val="18"/>
          <w:lang w:val="fr-FR"/>
        </w:rPr>
      </w:pPr>
    </w:p>
    <w:p w:rsidR="006714D8" w:rsidRPr="00207995" w:rsidRDefault="006714D8" w:rsidP="007015CC">
      <w:pPr>
        <w:pStyle w:val="Footnotedash"/>
        <w:tabs>
          <w:tab w:val="clear" w:pos="1620"/>
        </w:tabs>
        <w:spacing w:before="0" w:after="0"/>
        <w:ind w:left="360"/>
        <w:rPr>
          <w:rFonts w:ascii="Tahoma" w:hAnsi="Tahoma" w:cs="Tahoma"/>
          <w:lang w:val="fr-FR"/>
        </w:rPr>
      </w:pPr>
      <w:r w:rsidRPr="00207995">
        <w:rPr>
          <w:rFonts w:ascii="Tahoma" w:eastAsia="Calibri" w:hAnsi="Tahoma" w:cs="Tahoma"/>
          <w:sz w:val="18"/>
          <w:szCs w:val="18"/>
          <w:u w:val="single"/>
          <w:lang w:val="fr-FR"/>
        </w:rPr>
        <w:t>Limitation aux Dispositifs Verticaux</w:t>
      </w:r>
    </w:p>
    <w:p w:rsidR="006714D8" w:rsidRPr="00207995" w:rsidRDefault="006714D8" w:rsidP="006714D8">
      <w:pPr>
        <w:pStyle w:val="Footnotedash"/>
        <w:tabs>
          <w:tab w:val="clear" w:pos="1620"/>
        </w:tabs>
        <w:spacing w:before="0"/>
        <w:ind w:left="0" w:firstLine="0"/>
        <w:rPr>
          <w:rFonts w:ascii="Tahoma" w:hAnsi="Tahoma" w:cs="Tahoma"/>
          <w:lang w:val="fr-FR"/>
        </w:rPr>
      </w:pPr>
      <w:r w:rsidRPr="00207995">
        <w:rPr>
          <w:rFonts w:ascii="Tahoma" w:eastAsia="Calibri" w:hAnsi="Tahoma" w:cs="Tahoma"/>
          <w:sz w:val="18"/>
          <w:szCs w:val="18"/>
          <w:lang w:val="fr-FR"/>
        </w:rPr>
        <w:t>Windows Embedded 8 Industry Pro ne peut être installé que sur des Dispositifs Verticaux.</w:t>
      </w:r>
      <w:r w:rsidR="00D274DC" w:rsidRPr="00207995">
        <w:rPr>
          <w:rFonts w:ascii="Tahoma" w:eastAsia="Calibri" w:hAnsi="Tahoma" w:cs="Tahoma"/>
          <w:sz w:val="18"/>
          <w:szCs w:val="18"/>
          <w:lang w:val="fr-FR"/>
        </w:rPr>
        <w:t xml:space="preserve"> </w:t>
      </w:r>
      <w:r w:rsidRPr="00207995">
        <w:rPr>
          <w:rFonts w:ascii="Tahoma" w:eastAsia="Calibri" w:hAnsi="Tahoma" w:cs="Tahoma"/>
          <w:sz w:val="18"/>
          <w:szCs w:val="18"/>
          <w:lang w:val="fr-FR"/>
        </w:rPr>
        <w:t>Aucun autre dispositif n'est autorisé.</w:t>
      </w:r>
      <w:r w:rsidR="00D274DC" w:rsidRPr="00207995">
        <w:rPr>
          <w:rFonts w:ascii="Tahoma" w:eastAsia="Calibri" w:hAnsi="Tahoma" w:cs="Tahoma"/>
          <w:sz w:val="18"/>
          <w:szCs w:val="18"/>
          <w:lang w:val="fr-FR"/>
        </w:rPr>
        <w:t xml:space="preserve"> </w:t>
      </w:r>
      <w:r w:rsidRPr="00207995">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D274DC" w:rsidRPr="00207995">
        <w:rPr>
          <w:rFonts w:ascii="Tahoma" w:hAnsi="Tahoma" w:cs="Tahoma"/>
          <w:sz w:val="18"/>
          <w:szCs w:val="18"/>
          <w:lang w:val="fr-FR"/>
        </w:rPr>
        <w:t xml:space="preserve"> </w:t>
      </w:r>
      <w:r w:rsidRPr="00207995">
        <w:rPr>
          <w:rFonts w:ascii="Tahoma" w:hAnsi="Tahoma" w:cs="Tahoma"/>
          <w:sz w:val="18"/>
          <w:szCs w:val="18"/>
          <w:lang w:val="fr-FR"/>
        </w:rPr>
        <w:t>Ce dispositif peut inclure des fonctionnalités et des fonctions dérivées de logiciels Microsoft ou de logiciels tiers.</w:t>
      </w:r>
      <w:r w:rsidR="00D274DC" w:rsidRPr="00207995">
        <w:rPr>
          <w:rFonts w:ascii="Tahoma" w:hAnsi="Tahoma" w:cs="Tahoma"/>
          <w:sz w:val="18"/>
          <w:szCs w:val="18"/>
          <w:lang w:val="fr-FR"/>
        </w:rPr>
        <w:t xml:space="preserve"> </w:t>
      </w:r>
      <w:r w:rsidRPr="00207995">
        <w:rPr>
          <w:rFonts w:ascii="Tahoma" w:hAnsi="Tahoma" w:cs="Tahoma"/>
          <w:sz w:val="18"/>
          <w:szCs w:val="18"/>
          <w:lang w:val="fr-FR"/>
        </w:rPr>
        <w:t>Si le dispositif assure des fonctions bureautiques (telles que courrier électronique, traitement de texte, tableur, base de données, navigation sur réseau</w:t>
      </w:r>
      <w:r w:rsidR="00161017">
        <w:rPr>
          <w:rFonts w:ascii="Tahoma" w:hAnsi="Tahoma" w:cs="Tahoma"/>
          <w:sz w:val="18"/>
          <w:szCs w:val="18"/>
          <w:lang w:val="fr-FR"/>
        </w:rPr>
        <w:t xml:space="preserve"> </w:t>
      </w:r>
      <w:r w:rsidRPr="00207995">
        <w:rPr>
          <w:rFonts w:ascii="Tahoma" w:hAnsi="Tahoma" w:cs="Tahoma"/>
          <w:sz w:val="18"/>
          <w:szCs w:val="18"/>
          <w:lang w:val="fr-FR"/>
        </w:rPr>
        <w:t>/</w:t>
      </w:r>
      <w:r w:rsidR="00161017">
        <w:rPr>
          <w:rFonts w:ascii="Tahoma" w:hAnsi="Tahoma" w:cs="Tahoma"/>
          <w:sz w:val="18"/>
          <w:szCs w:val="18"/>
          <w:lang w:val="fr-FR"/>
        </w:rPr>
        <w:t xml:space="preserve"> </w:t>
      </w:r>
      <w:r w:rsidRPr="00207995">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r w:rsidR="00D274DC" w:rsidRPr="00207995">
        <w:rPr>
          <w:rFonts w:ascii="Tahoma" w:hAnsi="Tahoma" w:cs="Tahoma"/>
          <w:sz w:val="18"/>
          <w:szCs w:val="18"/>
          <w:lang w:val="fr-FR"/>
        </w:rPr>
        <w:t xml:space="preserve"> </w:t>
      </w:r>
    </w:p>
    <w:p w:rsidR="00483B3D" w:rsidRPr="00207995" w:rsidRDefault="00483B3D" w:rsidP="007A73DF">
      <w:pPr>
        <w:contextualSpacing/>
        <w:rPr>
          <w:rFonts w:cs="Tahoma"/>
          <w:lang w:val="fr-FR"/>
        </w:rPr>
      </w:pPr>
    </w:p>
    <w:p w:rsidR="00483B3D" w:rsidRPr="00207995" w:rsidRDefault="004668D9" w:rsidP="000B0E95">
      <w:pPr>
        <w:pStyle w:val="Heading3"/>
        <w:keepNext/>
        <w:keepLines/>
        <w:rPr>
          <w:rFonts w:ascii="Tahoma" w:hAnsi="Tahoma" w:cs="Tahoma"/>
          <w:lang w:val="fr-FR"/>
        </w:rPr>
      </w:pPr>
      <w:bookmarkStart w:id="1099" w:name="_25_Windows®_Companion"/>
      <w:bookmarkStart w:id="1100" w:name="_28_Windows®_Companion"/>
      <w:bookmarkStart w:id="1101" w:name="_Toc358737180"/>
      <w:bookmarkStart w:id="1102" w:name="_Toc336338281"/>
      <w:bookmarkEnd w:id="1099"/>
      <w:bookmarkEnd w:id="1100"/>
      <w:r w:rsidRPr="00207995">
        <w:rPr>
          <w:rFonts w:ascii="Tahoma" w:hAnsi="Tahoma" w:cs="Tahoma"/>
          <w:caps/>
          <w:color w:val="F66400"/>
          <w:sz w:val="22"/>
          <w:vertAlign w:val="superscript"/>
          <w:lang w:val="fr-FR"/>
        </w:rPr>
        <w:t>28</w:t>
      </w:r>
      <w:r w:rsidRPr="00207995">
        <w:rPr>
          <w:rFonts w:ascii="Tahoma" w:hAnsi="Tahoma" w:cs="Tahoma"/>
          <w:caps/>
          <w:color w:val="F66400"/>
          <w:sz w:val="22"/>
          <w:lang w:val="fr-FR"/>
        </w:rPr>
        <w:t xml:space="preserve"> </w:t>
      </w:r>
      <w:r w:rsidRPr="00207995">
        <w:rPr>
          <w:rFonts w:ascii="Tahoma" w:hAnsi="Tahoma" w:cs="Tahoma"/>
          <w:color w:val="F66400"/>
          <w:sz w:val="22"/>
          <w:lang w:val="fr-FR"/>
        </w:rPr>
        <w:t>Licence d’abonnement à l’Assistant Windows</w:t>
      </w:r>
      <w:r w:rsidR="009A6981">
        <w:rPr>
          <w:rFonts w:ascii="Tahoma" w:hAnsi="Tahoma" w:cs="Tahoma"/>
          <w:color w:val="F66400"/>
          <w:sz w:val="22"/>
          <w:vertAlign w:val="superscript"/>
          <w:lang w:val="fr-FR"/>
        </w:rPr>
        <w:t>®</w:t>
      </w:r>
      <w:bookmarkEnd w:id="1101"/>
      <w:r w:rsidR="009A6981">
        <w:rPr>
          <w:rFonts w:ascii="Tahoma" w:hAnsi="Tahoma" w:cs="Tahoma"/>
          <w:color w:val="F66400"/>
          <w:sz w:val="22"/>
          <w:vertAlign w:val="superscript"/>
          <w:lang w:val="fr-FR"/>
        </w:rPr>
        <w:t xml:space="preserve"> </w:t>
      </w:r>
      <w:bookmarkEnd w:id="1102"/>
    </w:p>
    <w:p w:rsidR="00483B3D" w:rsidRPr="00207995" w:rsidRDefault="00483B3D" w:rsidP="000B0E95">
      <w:pPr>
        <w:keepNext/>
        <w:keepLines/>
        <w:rPr>
          <w:rFonts w:cs="Tahoma"/>
          <w:lang w:val="fr-FR"/>
        </w:rPr>
      </w:pPr>
    </w:p>
    <w:p w:rsidR="00483B3D" w:rsidRPr="00207995" w:rsidRDefault="00483B3D" w:rsidP="00483B3D">
      <w:pPr>
        <w:spacing w:after="60"/>
        <w:ind w:left="720"/>
        <w:rPr>
          <w:rFonts w:cs="Tahoma"/>
          <w:lang w:val="fr-FR"/>
        </w:rPr>
      </w:pPr>
      <w:r w:rsidRPr="00207995">
        <w:rPr>
          <w:rFonts w:cs="Tahoma"/>
          <w:b/>
          <w:color w:val="000000"/>
          <w:lang w:val="fr-FR"/>
        </w:rPr>
        <w:t>Établissements ayant conclu un Contrat School</w:t>
      </w:r>
    </w:p>
    <w:p w:rsidR="00483B3D" w:rsidRPr="00207995" w:rsidRDefault="00483B3D" w:rsidP="00483B3D">
      <w:pPr>
        <w:ind w:left="720"/>
        <w:rPr>
          <w:rFonts w:cs="Tahoma"/>
          <w:lang w:val="fr-FR"/>
        </w:rPr>
      </w:pPr>
      <w:r w:rsidRPr="00207995">
        <w:rPr>
          <w:rFonts w:cs="Tahoma"/>
          <w:color w:val="000000"/>
          <w:lang w:val="fr-FR"/>
        </w:rPr>
        <w:t>Les Établissements qui disposent d’une couverture de produits éligibles peuvent acheter la Licence d’abonnement à l’Assistant Windows (CSL).</w:t>
      </w:r>
      <w:r w:rsidR="00D274DC" w:rsidRPr="00207995">
        <w:rPr>
          <w:rFonts w:cs="Tahoma"/>
          <w:color w:val="000000"/>
          <w:lang w:val="fr-FR"/>
        </w:rPr>
        <w:t xml:space="preserve"> </w:t>
      </w:r>
      <w:r w:rsidRPr="00207995">
        <w:rPr>
          <w:rFonts w:cs="Tahoma"/>
          <w:color w:val="000000"/>
          <w:lang w:val="fr-FR"/>
        </w:rPr>
        <w:t>Ils peuvent acheter autant de CSL que de PC Éligibles sur lesquels ils comptent installer les produits.</w:t>
      </w:r>
    </w:p>
    <w:p w:rsidR="00483B3D" w:rsidRPr="00207995" w:rsidRDefault="00483B3D" w:rsidP="00483B3D">
      <w:pPr>
        <w:rPr>
          <w:rFonts w:cs="Tahoma"/>
          <w:lang w:val="fr-FR"/>
        </w:rPr>
      </w:pPr>
    </w:p>
    <w:p w:rsidR="00483B3D" w:rsidRPr="00207995" w:rsidRDefault="00483B3D" w:rsidP="00483B3D">
      <w:pPr>
        <w:spacing w:after="60"/>
        <w:ind w:left="720"/>
        <w:rPr>
          <w:rFonts w:cs="Tahoma"/>
          <w:lang w:val="fr-FR"/>
        </w:rPr>
      </w:pPr>
      <w:r w:rsidRPr="00207995">
        <w:rPr>
          <w:rFonts w:cs="Tahoma"/>
          <w:b/>
          <w:color w:val="000000"/>
          <w:lang w:val="fr-FR"/>
        </w:rPr>
        <w:t>Dispositifs Companion et Dispositifs Éligibles</w:t>
      </w:r>
    </w:p>
    <w:p w:rsidR="00483B3D" w:rsidRPr="00207995" w:rsidRDefault="00483B3D" w:rsidP="00483B3D">
      <w:pPr>
        <w:ind w:left="720"/>
        <w:rPr>
          <w:rFonts w:cs="Tahoma"/>
          <w:lang w:val="fr-FR"/>
        </w:rPr>
      </w:pPr>
      <w:r w:rsidRPr="00207995">
        <w:rPr>
          <w:rFonts w:cs="Tahoma"/>
          <w:color w:val="000000"/>
          <w:lang w:val="fr-FR"/>
        </w:rPr>
        <w:t>Les Dispositifs Companion dont les droits d’utilisation sont octroyés par la CSL sont des Dispositifs Éligibles.</w:t>
      </w:r>
      <w:r w:rsidR="00D274DC" w:rsidRPr="00207995">
        <w:rPr>
          <w:rFonts w:cs="Tahoma"/>
          <w:color w:val="000000"/>
          <w:lang w:val="fr-FR"/>
        </w:rPr>
        <w:t xml:space="preserve"> </w:t>
      </w:r>
      <w:r w:rsidRPr="00207995">
        <w:rPr>
          <w:rFonts w:cs="Tahoma"/>
          <w:color w:val="000000"/>
          <w:lang w:val="fr-FR"/>
        </w:rPr>
        <w:t>La CSL est un Produit Entreprise et, par conséquent, tient lieu de portion Systèmes pour tout engagement d’achat de Dispositifs Éligibles.</w:t>
      </w:r>
      <w:r w:rsidR="00D274DC" w:rsidRPr="00207995">
        <w:rPr>
          <w:rFonts w:cs="Tahoma"/>
          <w:color w:val="000000"/>
          <w:lang w:val="fr-FR"/>
        </w:rPr>
        <w:t xml:space="preserve"> </w:t>
      </w:r>
      <w:r w:rsidRPr="00207995">
        <w:rPr>
          <w:rFonts w:cs="Tahoma"/>
          <w:color w:val="000000"/>
          <w:lang w:val="fr-FR"/>
        </w:rPr>
        <w:t xml:space="preserve">La CSL peut être achetée en quantité illimitée et il n’est pas nécessaire d’acheter une CSL pour chacun des Dispositifs </w:t>
      </w:r>
      <w:r w:rsidRPr="00207995">
        <w:rPr>
          <w:rFonts w:cs="Tahoma"/>
          <w:lang w:val="fr-FR"/>
        </w:rPr>
        <w:t>Éligibles d’une organisation ; toutefois, le nombre de CSL ne</w:t>
      </w:r>
      <w:r w:rsidR="00C3349A" w:rsidRPr="00207995">
        <w:rPr>
          <w:rFonts w:cs="Tahoma"/>
          <w:lang w:val="fr-FR"/>
        </w:rPr>
        <w:t> </w:t>
      </w:r>
      <w:r w:rsidRPr="00207995">
        <w:rPr>
          <w:rFonts w:cs="Tahoma"/>
          <w:lang w:val="fr-FR"/>
        </w:rPr>
        <w:t>doit en aucun cas dépasser le nombre total de Licences VDA et de Mises à jour Windows.</w:t>
      </w:r>
    </w:p>
    <w:p w:rsidR="00483B3D" w:rsidRPr="00207995" w:rsidRDefault="00483B3D" w:rsidP="00483B3D">
      <w:pPr>
        <w:rPr>
          <w:rFonts w:cs="Tahoma"/>
          <w:lang w:val="fr-FR"/>
        </w:rPr>
      </w:pPr>
    </w:p>
    <w:p w:rsidR="00483B3D" w:rsidRPr="00CB335F" w:rsidRDefault="004668D9" w:rsidP="00483B3D">
      <w:pPr>
        <w:pStyle w:val="Heading3"/>
        <w:rPr>
          <w:rFonts w:ascii="Tahoma" w:hAnsi="Tahoma" w:cs="Tahoma"/>
          <w:lang w:val="fr-FR"/>
        </w:rPr>
      </w:pPr>
      <w:bookmarkStart w:id="1103" w:name="_26_Windows_Vista"/>
      <w:bookmarkStart w:id="1104" w:name="_Toc336338282"/>
      <w:bookmarkStart w:id="1105" w:name="_Toc358737181"/>
      <w:bookmarkStart w:id="1106" w:name="Sys_24WindowsVistaDVDPack"/>
      <w:bookmarkEnd w:id="1103"/>
      <w:r w:rsidRPr="00CB335F">
        <w:rPr>
          <w:rFonts w:ascii="Tahoma" w:hAnsi="Tahoma" w:cs="Tahoma"/>
          <w:caps/>
          <w:color w:val="F66400"/>
          <w:sz w:val="22"/>
          <w:vertAlign w:val="superscript"/>
          <w:lang w:val="fr-FR"/>
        </w:rPr>
        <w:t>29</w:t>
      </w:r>
      <w:r w:rsidRPr="00CB335F">
        <w:rPr>
          <w:rFonts w:ascii="Tahoma" w:eastAsia="Times New Roman" w:hAnsi="Tahoma" w:cs="Tahoma"/>
          <w:bCs/>
          <w:color w:val="F66400"/>
          <w:sz w:val="22"/>
          <w:szCs w:val="22"/>
          <w:lang w:val="fr-FR"/>
        </w:rPr>
        <w:t xml:space="preserve"> Lecteurs DVD pour Windows Vista</w:t>
      </w:r>
      <w:bookmarkEnd w:id="1104"/>
      <w:bookmarkEnd w:id="1105"/>
    </w:p>
    <w:bookmarkEnd w:id="1106"/>
    <w:p w:rsidR="00483B3D" w:rsidRPr="00CB335F" w:rsidRDefault="00483B3D" w:rsidP="00483B3D">
      <w:pPr>
        <w:rPr>
          <w:rFonts w:cs="Tahoma"/>
          <w:lang w:val="fr-FR"/>
        </w:rPr>
      </w:pPr>
    </w:p>
    <w:p w:rsidR="00483B3D" w:rsidRPr="00CB335F" w:rsidRDefault="00483B3D" w:rsidP="00483B3D">
      <w:pPr>
        <w:ind w:left="720"/>
        <w:rPr>
          <w:rFonts w:cs="Tahoma"/>
          <w:lang w:val="fr-FR"/>
        </w:rPr>
      </w:pPr>
      <w:r w:rsidRPr="00CB335F">
        <w:rPr>
          <w:rFonts w:eastAsia="Calibri" w:cs="Tahoma"/>
          <w:color w:val="000000"/>
          <w:szCs w:val="18"/>
          <w:lang w:val="fr-FR"/>
        </w:rPr>
        <w:t>Les clients de Licence en Volume qui installent ou exploitent un lecteur DVD pour Windows Vista sont soumis aux conditions de licence stipulées dans les Droits d’Utilisation de Logiciels Microsoft de décembre 2010.</w:t>
      </w:r>
    </w:p>
    <w:p w:rsidR="007A73DF" w:rsidRPr="00CB335F" w:rsidRDefault="007A73DF" w:rsidP="007A73DF">
      <w:pPr>
        <w:contextualSpacing/>
        <w:rPr>
          <w:rFonts w:cs="Tahoma"/>
          <w:lang w:val="fr-FR"/>
        </w:rPr>
      </w:pPr>
    </w:p>
    <w:p w:rsidR="00D513A8" w:rsidRPr="00CB335F" w:rsidRDefault="007015CC" w:rsidP="00D513A8">
      <w:pPr>
        <w:pStyle w:val="Heading3"/>
        <w:rPr>
          <w:rFonts w:ascii="Tahoma" w:hAnsi="Tahoma" w:cs="Tahoma"/>
          <w:lang w:val="fr-FR"/>
        </w:rPr>
      </w:pPr>
      <w:bookmarkStart w:id="1107" w:name="_30_Windows®_7"/>
      <w:bookmarkStart w:id="1108" w:name="_Toc358737182"/>
      <w:bookmarkStart w:id="1109" w:name="_Toc336338284"/>
      <w:bookmarkEnd w:id="1107"/>
      <w:r w:rsidRPr="00CB335F">
        <w:rPr>
          <w:rFonts w:ascii="Tahoma" w:hAnsi="Tahoma" w:cs="Tahoma"/>
          <w:caps/>
          <w:color w:val="F66400"/>
          <w:sz w:val="22"/>
          <w:vertAlign w:val="superscript"/>
          <w:lang w:val="fr-FR"/>
        </w:rPr>
        <w:t>30</w:t>
      </w:r>
      <w:r w:rsidRPr="00CB335F">
        <w:rPr>
          <w:rFonts w:ascii="Tahoma" w:hAnsi="Tahoma" w:cs="Tahoma"/>
          <w:color w:val="F66400"/>
          <w:sz w:val="22"/>
          <w:lang w:val="fr-FR"/>
        </w:rPr>
        <w:t xml:space="preserve"> </w:t>
      </w:r>
      <w:bookmarkStart w:id="1110" w:name="Sys_25WindowsPartnersLearning"/>
      <w:r w:rsidRPr="00CB335F">
        <w:rPr>
          <w:rFonts w:ascii="Tahoma" w:hAnsi="Tahoma" w:cs="Tahoma"/>
          <w:color w:val="F66400"/>
          <w:sz w:val="22"/>
          <w:lang w:val="fr-FR"/>
        </w:rPr>
        <w:t>Windows</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7 Partners in Learning</w:t>
      </w:r>
      <w:bookmarkEnd w:id="1108"/>
      <w:bookmarkEnd w:id="1110"/>
    </w:p>
    <w:p w:rsidR="00D513A8" w:rsidRPr="00CB335F" w:rsidRDefault="00D513A8" w:rsidP="00D513A8">
      <w:pPr>
        <w:rPr>
          <w:rFonts w:cs="Tahoma"/>
          <w:lang w:val="fr-FR"/>
        </w:rPr>
      </w:pPr>
    </w:p>
    <w:p w:rsidR="00D513A8" w:rsidRPr="00CB335F" w:rsidRDefault="00D513A8" w:rsidP="00D513A8">
      <w:pPr>
        <w:ind w:left="720" w:right="-810"/>
        <w:rPr>
          <w:rFonts w:cs="Tahoma"/>
          <w:lang w:val="fr-FR"/>
        </w:rPr>
      </w:pPr>
      <w:r w:rsidRPr="00CB335F">
        <w:rPr>
          <w:rFonts w:cs="Tahoma"/>
          <w:color w:val="000000"/>
          <w:szCs w:val="18"/>
          <w:lang w:val="fr-FR"/>
        </w:rPr>
        <w:t>Pour connaître les critères d’éligibilité à ce programme de licence et y participer, rendez</w:t>
      </w:r>
      <w:r w:rsidR="002E27FA">
        <w:rPr>
          <w:rFonts w:cs="Tahoma"/>
          <w:color w:val="000000"/>
          <w:szCs w:val="18"/>
          <w:lang w:val="fr-FR"/>
        </w:rPr>
        <w:t>-</w:t>
      </w:r>
      <w:r w:rsidRPr="00CB335F">
        <w:rPr>
          <w:rFonts w:cs="Tahoma"/>
          <w:color w:val="000000"/>
          <w:szCs w:val="18"/>
          <w:lang w:val="fr-FR"/>
        </w:rPr>
        <w:t xml:space="preserve">vous à l’adresse </w:t>
      </w:r>
      <w:hyperlink r:id="rId43" w:history="1">
        <w:r w:rsidRPr="00CB335F">
          <w:rPr>
            <w:rStyle w:val="Hyperlink"/>
            <w:rFonts w:cs="Tahoma"/>
            <w:szCs w:val="18"/>
            <w:lang w:val="fr-FR"/>
          </w:rPr>
          <w:t>http://www.microsoft.com/education/pil/partnersinlearning.aspx</w:t>
        </w:r>
      </w:hyperlink>
      <w:r w:rsidRPr="00CB335F">
        <w:rPr>
          <w:rFonts w:cs="Tahoma"/>
          <w:color w:val="000000"/>
          <w:lang w:val="fr-FR"/>
        </w:rPr>
        <w:t xml:space="preserve"> </w:t>
      </w:r>
    </w:p>
    <w:p w:rsidR="002547F7" w:rsidRPr="00CB335F" w:rsidRDefault="002547F7" w:rsidP="00D513A8">
      <w:pPr>
        <w:ind w:right="-810"/>
        <w:rPr>
          <w:rFonts w:cs="Tahoma"/>
          <w:lang w:val="fr-FR"/>
        </w:rPr>
      </w:pPr>
    </w:p>
    <w:p w:rsidR="005D4DAB" w:rsidRPr="00CB335F" w:rsidRDefault="007015CC" w:rsidP="00C646B3">
      <w:pPr>
        <w:pStyle w:val="Heading3"/>
        <w:rPr>
          <w:rFonts w:ascii="Tahoma" w:hAnsi="Tahoma" w:cs="Tahoma"/>
          <w:lang w:val="fr-FR"/>
        </w:rPr>
      </w:pPr>
      <w:bookmarkStart w:id="1111" w:name="_28_Windows®_8"/>
      <w:bookmarkStart w:id="1112" w:name="_31_Windows®_8"/>
      <w:bookmarkStart w:id="1113" w:name="_Toc358737183"/>
      <w:bookmarkEnd w:id="1111"/>
      <w:bookmarkEnd w:id="1112"/>
      <w:r w:rsidRPr="00CB335F">
        <w:rPr>
          <w:rFonts w:ascii="Tahoma" w:hAnsi="Tahoma" w:cs="Tahoma"/>
          <w:caps/>
          <w:color w:val="F66400"/>
          <w:sz w:val="22"/>
          <w:vertAlign w:val="superscript"/>
          <w:lang w:val="fr-FR"/>
        </w:rPr>
        <w:t>31</w:t>
      </w:r>
      <w:r w:rsidRPr="00CB335F">
        <w:rPr>
          <w:rFonts w:ascii="Tahoma" w:hAnsi="Tahoma" w:cs="Tahoma"/>
          <w:color w:val="F66400"/>
          <w:sz w:val="22"/>
          <w:lang w:val="fr-FR"/>
        </w:rPr>
        <w:t xml:space="preserve"> Chargement de version test pour Windows</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8 Entreprise</w:t>
      </w:r>
      <w:bookmarkEnd w:id="1109"/>
      <w:bookmarkEnd w:id="1113"/>
    </w:p>
    <w:p w:rsidR="009B2474" w:rsidRPr="00CB335F" w:rsidRDefault="009B2474" w:rsidP="009B2474">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9A648F"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0612F9" w:rsidRDefault="00433F5F" w:rsidP="005D4DAB">
            <w:pPr>
              <w:jc w:val="center"/>
              <w:rPr>
                <w:rFonts w:eastAsia="Calibri" w:cs="Tahoma"/>
                <w:b/>
                <w:bCs/>
                <w:szCs w:val="18"/>
              </w:rPr>
            </w:pPr>
            <w:r w:rsidRPr="000612F9">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rsidR="005D4DAB" w:rsidRPr="000612F9" w:rsidRDefault="005D4DAB" w:rsidP="005D4DAB">
            <w:pPr>
              <w:jc w:val="center"/>
              <w:rPr>
                <w:rFonts w:cs="Tahoma"/>
                <w:b/>
                <w:bCs/>
                <w:szCs w:val="18"/>
              </w:rPr>
            </w:pPr>
            <w:r w:rsidRPr="000612F9">
              <w:rPr>
                <w:rFonts w:cs="Tahoma"/>
                <w:b/>
                <w:bCs/>
                <w:szCs w:val="18"/>
              </w:rPr>
              <w:t>Licences disponibles à 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CB335F" w:rsidRDefault="005D4DAB" w:rsidP="005D4DAB">
            <w:pPr>
              <w:jc w:val="center"/>
              <w:rPr>
                <w:rFonts w:eastAsia="Calibri" w:cs="Tahoma"/>
                <w:b/>
                <w:bCs/>
                <w:szCs w:val="18"/>
                <w:lang w:val="fr-FR"/>
              </w:rPr>
            </w:pPr>
            <w:r w:rsidRPr="00CB335F">
              <w:rPr>
                <w:rFonts w:cs="Tahoma"/>
                <w:b/>
                <w:bCs/>
                <w:szCs w:val="18"/>
                <w:lang w:val="fr-FR"/>
              </w:rPr>
              <w:t>Licences disponibles en tant qu’avantage de la SA</w:t>
            </w:r>
          </w:p>
        </w:tc>
      </w:tr>
      <w:tr w:rsidR="005D4DAB" w:rsidRPr="000612F9"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612F9" w:rsidRDefault="005D4DAB" w:rsidP="005D4DAB">
            <w:pPr>
              <w:jc w:val="center"/>
              <w:rPr>
                <w:rFonts w:eastAsia="Calibri" w:cs="Tahoma"/>
                <w:b/>
                <w:bCs/>
                <w:szCs w:val="18"/>
              </w:rPr>
            </w:pPr>
            <w:r w:rsidRPr="000612F9">
              <w:rPr>
                <w:rFonts w:cs="Tahoma"/>
                <w:b/>
                <w:bCs/>
                <w:szCs w:val="18"/>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612F9" w:rsidRDefault="005D4DAB" w:rsidP="005D4DAB">
            <w:pPr>
              <w:jc w:val="center"/>
              <w:rPr>
                <w:rFonts w:cs="Tahoma"/>
                <w:szCs w:val="18"/>
              </w:rPr>
            </w:pPr>
            <w:r w:rsidRPr="000612F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0612F9" w:rsidRDefault="005D4DAB" w:rsidP="005D4DAB">
            <w:pPr>
              <w:jc w:val="center"/>
              <w:rPr>
                <w:rFonts w:eastAsia="Calibri" w:cs="Tahoma"/>
                <w:szCs w:val="18"/>
              </w:rPr>
            </w:pPr>
          </w:p>
        </w:tc>
      </w:tr>
      <w:tr w:rsidR="005D4DAB" w:rsidRPr="000612F9"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612F9" w:rsidRDefault="005D4DAB" w:rsidP="005D4DAB">
            <w:pPr>
              <w:jc w:val="center"/>
              <w:rPr>
                <w:rFonts w:cs="Tahoma"/>
                <w:b/>
                <w:bCs/>
                <w:szCs w:val="18"/>
              </w:rPr>
            </w:pPr>
            <w:r w:rsidRPr="000612F9">
              <w:rPr>
                <w:rFonts w:cs="Tahoma"/>
                <w:b/>
                <w:bCs/>
                <w:szCs w:val="18"/>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612F9" w:rsidRDefault="005D4DAB" w:rsidP="005D4DAB">
            <w:pPr>
              <w:jc w:val="center"/>
              <w:rPr>
                <w:rFonts w:cs="Tahoma"/>
                <w:szCs w:val="18"/>
              </w:rPr>
            </w:pPr>
            <w:r w:rsidRPr="000612F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612F9" w:rsidRDefault="005D4DAB" w:rsidP="005D4DAB">
            <w:pPr>
              <w:jc w:val="center"/>
              <w:rPr>
                <w:rFonts w:eastAsia="Calibri" w:cs="Tahoma"/>
                <w:szCs w:val="18"/>
              </w:rPr>
            </w:pPr>
            <w:r w:rsidRPr="000612F9">
              <w:rPr>
                <w:rFonts w:eastAsia="Calibri" w:cs="Tahoma"/>
                <w:szCs w:val="18"/>
              </w:rPr>
              <w:t>X</w:t>
            </w:r>
          </w:p>
        </w:tc>
      </w:tr>
      <w:tr w:rsidR="005D4DAB" w:rsidRPr="000612F9"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612F9" w:rsidRDefault="005D4DAB" w:rsidP="005D4DAB">
            <w:pPr>
              <w:jc w:val="center"/>
              <w:rPr>
                <w:rFonts w:cs="Tahoma"/>
                <w:b/>
                <w:bCs/>
                <w:szCs w:val="18"/>
              </w:rPr>
            </w:pPr>
            <w:r w:rsidRPr="000612F9">
              <w:rPr>
                <w:rFonts w:cs="Tahoma"/>
                <w:b/>
                <w:bCs/>
                <w:szCs w:val="18"/>
              </w:rPr>
              <w:t>Contrat Entreprise</w:t>
            </w:r>
            <w:r w:rsidR="00505FBF">
              <w:rPr>
                <w:rFonts w:cs="Tahoma"/>
                <w:b/>
                <w:bCs/>
                <w:szCs w:val="18"/>
              </w:rPr>
              <w:t xml:space="preserve"> </w:t>
            </w:r>
            <w:r w:rsidRPr="000612F9">
              <w:rPr>
                <w:rFonts w:cs="Tahoma"/>
                <w:b/>
                <w:bCs/>
                <w:szCs w:val="18"/>
              </w:rPr>
              <w:t>/</w:t>
            </w:r>
            <w:r w:rsidR="00505FBF">
              <w:rPr>
                <w:rFonts w:cs="Tahoma"/>
                <w:b/>
                <w:bCs/>
                <w:szCs w:val="18"/>
              </w:rPr>
              <w:t xml:space="preserve"> </w:t>
            </w:r>
            <w:r w:rsidRPr="000612F9">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0612F9"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0612F9" w:rsidRDefault="005D4DAB" w:rsidP="005D4DAB">
            <w:pPr>
              <w:jc w:val="center"/>
              <w:rPr>
                <w:rFonts w:eastAsia="Calibri" w:cs="Tahoma"/>
                <w:szCs w:val="18"/>
              </w:rPr>
            </w:pPr>
            <w:r w:rsidRPr="000612F9">
              <w:rPr>
                <w:rFonts w:eastAsia="Calibri" w:cs="Tahoma"/>
                <w:szCs w:val="18"/>
              </w:rPr>
              <w:t>X</w:t>
            </w:r>
          </w:p>
        </w:tc>
      </w:tr>
      <w:tr w:rsidR="00755633" w:rsidRPr="000612F9"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612F9" w:rsidRDefault="00755633" w:rsidP="005D4DAB">
            <w:pPr>
              <w:jc w:val="center"/>
              <w:rPr>
                <w:rFonts w:cs="Tahoma"/>
                <w:b/>
                <w:bCs/>
                <w:szCs w:val="18"/>
              </w:rPr>
            </w:pPr>
            <w:r w:rsidRPr="000612F9">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0612F9"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0612F9" w:rsidRDefault="00755633" w:rsidP="005D4DAB">
            <w:pPr>
              <w:jc w:val="center"/>
              <w:rPr>
                <w:rFonts w:eastAsia="Calibri" w:cs="Tahoma"/>
                <w:szCs w:val="18"/>
              </w:rPr>
            </w:pPr>
            <w:r w:rsidRPr="000612F9">
              <w:rPr>
                <w:rFonts w:eastAsia="Calibri" w:cs="Tahoma"/>
                <w:szCs w:val="18"/>
              </w:rPr>
              <w:t>X</w:t>
            </w:r>
          </w:p>
        </w:tc>
      </w:tr>
    </w:tbl>
    <w:p w:rsidR="005D4DAB" w:rsidRDefault="005D4DAB" w:rsidP="00572128">
      <w:pPr>
        <w:ind w:left="900"/>
        <w:rPr>
          <w:rFonts w:cs="Tahoma"/>
        </w:rPr>
      </w:pPr>
    </w:p>
    <w:p w:rsidR="005D4DAB" w:rsidRPr="00CB335F" w:rsidRDefault="005D4DAB" w:rsidP="00EE035D">
      <w:pPr>
        <w:ind w:left="720"/>
        <w:rPr>
          <w:rFonts w:cs="Tahoma"/>
          <w:lang w:val="fr-FR"/>
        </w:rPr>
      </w:pPr>
      <w:r w:rsidRPr="00CB335F">
        <w:rPr>
          <w:rFonts w:cs="Tahoma"/>
          <w:szCs w:val="18"/>
          <w:lang w:val="fr-FR"/>
        </w:rPr>
        <w:t>Le chargement de version test pour Windows Entreprise est une procédure permettant d’installer de nouvelles applications Windows 8 utilisées au profit du client directement sur un dispositif, sans passer par le Windows Store.</w:t>
      </w:r>
      <w:r w:rsidR="00D274DC" w:rsidRPr="00CB335F">
        <w:rPr>
          <w:rFonts w:cs="Tahoma"/>
          <w:szCs w:val="18"/>
          <w:lang w:val="fr-FR"/>
        </w:rPr>
        <w:t xml:space="preserve"> </w:t>
      </w:r>
      <w:r w:rsidRPr="00CB335F">
        <w:rPr>
          <w:rFonts w:cs="Tahoma"/>
          <w:szCs w:val="18"/>
          <w:lang w:val="fr-FR"/>
        </w:rPr>
        <w:t>Les dispositifs appartenant à un domaine qui exécutent l’édition Windows 8 Enterprise dans le cadre de tout programme de Licence en Volume sont conçus pour permettre le chargement de version test pour Windows Entreprise.</w:t>
      </w:r>
      <w:r w:rsidR="00D274DC" w:rsidRPr="00CB335F">
        <w:rPr>
          <w:rFonts w:cs="Tahoma"/>
          <w:szCs w:val="18"/>
          <w:lang w:val="fr-FR"/>
        </w:rPr>
        <w:t xml:space="preserve"> </w:t>
      </w:r>
      <w:r w:rsidRPr="00CB335F">
        <w:rPr>
          <w:rFonts w:cs="Tahoma"/>
          <w:szCs w:val="18"/>
          <w:lang w:val="fr-FR"/>
        </w:rPr>
        <w:t>Le chargement de version test pour Windows Entreprise peut également être activé sur les dispositifs n’appartenant pas à un domaine qui exécutent Windows 8 Entreprise et sur les dispositifs exécutant Windows 8 Pro ou Windows RT par le biais d’une clé de produit.</w:t>
      </w:r>
      <w:r w:rsidR="00D274DC" w:rsidRPr="00CB335F">
        <w:rPr>
          <w:rFonts w:cs="Tahoma"/>
          <w:szCs w:val="18"/>
          <w:lang w:val="fr-FR"/>
        </w:rPr>
        <w:t xml:space="preserve"> </w:t>
      </w:r>
      <w:r w:rsidRPr="00CB335F">
        <w:rPr>
          <w:rFonts w:cs="Tahoma"/>
          <w:szCs w:val="18"/>
          <w:lang w:val="fr-FR"/>
        </w:rPr>
        <w:t>Dans tous les cas, le chargement de version test pour Windows Entreprise ne peut servir qu’au déploiement d’applications utilisées au profit du client du programme de Licence en Volume.</w:t>
      </w:r>
      <w:r w:rsidR="00D274DC" w:rsidRPr="00CB335F">
        <w:rPr>
          <w:rFonts w:cs="Tahoma"/>
          <w:szCs w:val="18"/>
          <w:lang w:val="fr-FR"/>
        </w:rPr>
        <w:t xml:space="preserve"> </w:t>
      </w:r>
      <w:r w:rsidRPr="00CB335F">
        <w:rPr>
          <w:rFonts w:cs="Tahoma"/>
          <w:szCs w:val="18"/>
          <w:lang w:val="fr-FR"/>
        </w:rPr>
        <w:t>La fonctionnalité de chargement de version test pour Windows Entreprise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rsidR="005D4DAB" w:rsidRPr="00CB335F" w:rsidRDefault="005D4DAB" w:rsidP="00572128">
      <w:pPr>
        <w:ind w:left="900"/>
        <w:rPr>
          <w:rFonts w:cs="Tahoma"/>
          <w:lang w:val="fr-FR"/>
        </w:rPr>
      </w:pPr>
    </w:p>
    <w:p w:rsidR="005D4DAB" w:rsidRPr="00CB335F" w:rsidRDefault="005D4DAB" w:rsidP="000B0E95">
      <w:pPr>
        <w:keepNext/>
        <w:keepLines/>
        <w:spacing w:after="60"/>
        <w:ind w:left="720"/>
        <w:rPr>
          <w:rFonts w:cs="Tahoma"/>
          <w:lang w:val="fr-FR"/>
        </w:rPr>
      </w:pPr>
      <w:r w:rsidRPr="00CB335F">
        <w:rPr>
          <w:rFonts w:cs="Tahoma"/>
          <w:b/>
          <w:szCs w:val="18"/>
          <w:lang w:val="fr-FR"/>
        </w:rPr>
        <w:t>Avantage de la Software Assurance</w:t>
      </w:r>
    </w:p>
    <w:p w:rsidR="005D4DAB" w:rsidRPr="00CB335F" w:rsidRDefault="005D4DAB" w:rsidP="000B0E95">
      <w:pPr>
        <w:keepNext/>
        <w:keepLines/>
        <w:ind w:left="720"/>
        <w:rPr>
          <w:rFonts w:cs="Tahoma"/>
          <w:lang w:val="fr-FR"/>
        </w:rPr>
      </w:pPr>
      <w:r w:rsidRPr="00CB335F">
        <w:rPr>
          <w:rFonts w:cs="Tahoma"/>
          <w:szCs w:val="18"/>
          <w:lang w:val="fr-FR"/>
        </w:rPr>
        <w:t>Une clé de produit permet d’activer le chargement de version test pour Windows Entreprise sur les dispositifs suivants :</w:t>
      </w:r>
    </w:p>
    <w:p w:rsidR="009B2474" w:rsidRPr="00CB335F" w:rsidRDefault="009B2474" w:rsidP="000B0E95">
      <w:pPr>
        <w:keepNext/>
        <w:keepLines/>
        <w:ind w:left="720"/>
        <w:rPr>
          <w:rFonts w:cs="Tahoma"/>
          <w:lang w:val="fr-FR"/>
        </w:rPr>
      </w:pPr>
    </w:p>
    <w:p w:rsidR="005D4DAB" w:rsidRPr="00CB335F" w:rsidRDefault="005D4DAB" w:rsidP="00DE6606">
      <w:pPr>
        <w:pStyle w:val="ListParagraph"/>
        <w:numPr>
          <w:ilvl w:val="0"/>
          <w:numId w:val="82"/>
        </w:numPr>
        <w:spacing w:after="60"/>
        <w:ind w:left="1440"/>
        <w:contextualSpacing w:val="0"/>
        <w:rPr>
          <w:rFonts w:ascii="Tahoma" w:hAnsi="Tahoma" w:cs="Tahoma"/>
          <w:lang w:val="fr-FR"/>
        </w:rPr>
      </w:pPr>
      <w:r w:rsidRPr="00CB335F">
        <w:rPr>
          <w:rFonts w:ascii="Tahoma" w:hAnsi="Tahoma" w:cs="Tahoma"/>
          <w:sz w:val="18"/>
          <w:szCs w:val="18"/>
          <w:lang w:val="fr-FR"/>
        </w:rPr>
        <w:t>les dispositifs avec Software Assurance Windows active ;</w:t>
      </w:r>
    </w:p>
    <w:p w:rsidR="005D4DAB" w:rsidRPr="00CB335F" w:rsidRDefault="005D4DAB" w:rsidP="00DE6606">
      <w:pPr>
        <w:pStyle w:val="ListParagraph"/>
        <w:numPr>
          <w:ilvl w:val="0"/>
          <w:numId w:val="82"/>
        </w:numPr>
        <w:spacing w:after="60"/>
        <w:ind w:left="1440"/>
        <w:contextualSpacing w:val="0"/>
        <w:rPr>
          <w:rFonts w:ascii="Tahoma" w:hAnsi="Tahoma" w:cs="Tahoma"/>
          <w:lang w:val="fr-FR"/>
        </w:rPr>
      </w:pPr>
      <w:r w:rsidRPr="00CB335F">
        <w:rPr>
          <w:rFonts w:ascii="Tahoma" w:hAnsi="Tahoma" w:cs="Tahoma"/>
          <w:sz w:val="18"/>
          <w:szCs w:val="18"/>
          <w:lang w:val="fr-FR"/>
        </w:rPr>
        <w:t>les dispositifs avec abonnement actif à Windows Intune (par Dispositif) ou VDA ;</w:t>
      </w:r>
    </w:p>
    <w:p w:rsidR="005D4DAB" w:rsidRPr="000612F9" w:rsidRDefault="005D4DAB" w:rsidP="00DE6606">
      <w:pPr>
        <w:pStyle w:val="ListParagraph"/>
        <w:numPr>
          <w:ilvl w:val="0"/>
          <w:numId w:val="82"/>
        </w:numPr>
        <w:spacing w:after="60"/>
        <w:ind w:left="1440"/>
        <w:contextualSpacing w:val="0"/>
        <w:rPr>
          <w:rFonts w:ascii="Tahoma" w:hAnsi="Tahoma" w:cs="Tahoma"/>
        </w:rPr>
      </w:pPr>
      <w:r w:rsidRPr="000612F9">
        <w:rPr>
          <w:rFonts w:ascii="Tahoma" w:hAnsi="Tahoma" w:cs="Tahoma"/>
          <w:sz w:val="18"/>
          <w:szCs w:val="18"/>
        </w:rPr>
        <w:t>les dispositifs Windows RT.</w:t>
      </w:r>
    </w:p>
    <w:p w:rsidR="00EB2B3F" w:rsidRPr="00CB335F" w:rsidRDefault="00EB2B3F" w:rsidP="00DE6606">
      <w:pPr>
        <w:pStyle w:val="ListParagraph"/>
        <w:numPr>
          <w:ilvl w:val="0"/>
          <w:numId w:val="82"/>
        </w:numPr>
        <w:spacing w:after="60"/>
        <w:ind w:left="1440"/>
        <w:contextualSpacing w:val="0"/>
        <w:rPr>
          <w:rFonts w:ascii="Tahoma" w:hAnsi="Tahoma" w:cs="Tahoma"/>
          <w:lang w:val="fr-FR"/>
        </w:rPr>
      </w:pPr>
      <w:r w:rsidRPr="00CB335F">
        <w:rPr>
          <w:rFonts w:ascii="Tahoma" w:hAnsi="Tahoma" w:cs="Tahoma"/>
          <w:sz w:val="18"/>
          <w:szCs w:val="18"/>
          <w:lang w:val="fr-FR"/>
        </w:rPr>
        <w:t>les dispositifs couverts par la licence d’abonnement à l’Assistant Windows</w:t>
      </w:r>
    </w:p>
    <w:p w:rsidR="005D4DAB" w:rsidRPr="00CB335F" w:rsidRDefault="005D4DAB" w:rsidP="00572128">
      <w:pPr>
        <w:ind w:left="900"/>
        <w:rPr>
          <w:rFonts w:cs="Tahoma"/>
          <w:lang w:val="fr-FR"/>
        </w:rPr>
      </w:pPr>
    </w:p>
    <w:p w:rsidR="005D4DAB" w:rsidRPr="00CB335F" w:rsidRDefault="005D4DAB" w:rsidP="00EE035D">
      <w:pPr>
        <w:ind w:left="720"/>
        <w:rPr>
          <w:rFonts w:cs="Tahoma"/>
          <w:lang w:val="fr-FR"/>
        </w:rPr>
      </w:pPr>
      <w:r w:rsidRPr="00CB335F">
        <w:rPr>
          <w:rFonts w:cs="Tahoma"/>
          <w:szCs w:val="18"/>
          <w:lang w:val="fr-FR"/>
        </w:rPr>
        <w:t xml:space="preserve">Le chargement de version test pour Windows Entreprise ne peut être activé que sur les dispositifs autorisés, avant expiration de la Software Assurance ou de la Licence d’Abonnement correspondante. </w:t>
      </w:r>
      <w:r w:rsidRPr="00CB335F">
        <w:rPr>
          <w:rFonts w:cs="Tahoma"/>
          <w:lang w:val="fr-FR"/>
        </w:rPr>
        <w:t>Dans le cadre des programmes Éducation, le chargement de version test pour Windows Entreprise ne peut être activé que sur les dispositifs détenus par l’établissement signataire</w:t>
      </w:r>
      <w:r w:rsidRPr="00CB335F">
        <w:rPr>
          <w:rFonts w:cs="Tahoma"/>
          <w:szCs w:val="18"/>
          <w:lang w:val="fr-FR"/>
        </w:rPr>
        <w:t>.</w:t>
      </w:r>
    </w:p>
    <w:p w:rsidR="005D4DAB" w:rsidRPr="00CB335F" w:rsidRDefault="005D4DAB" w:rsidP="00572128">
      <w:pPr>
        <w:ind w:left="900"/>
        <w:rPr>
          <w:rFonts w:cs="Tahoma"/>
          <w:lang w:val="fr-FR"/>
        </w:rPr>
      </w:pPr>
    </w:p>
    <w:p w:rsidR="005D4DAB" w:rsidRPr="00CB335F" w:rsidRDefault="009B2474" w:rsidP="009B2474">
      <w:pPr>
        <w:spacing w:after="60"/>
        <w:ind w:left="720"/>
        <w:rPr>
          <w:rFonts w:cs="Tahoma"/>
          <w:lang w:val="fr-FR"/>
        </w:rPr>
      </w:pPr>
      <w:r w:rsidRPr="00CB335F">
        <w:rPr>
          <w:rFonts w:cs="Tahoma"/>
          <w:b/>
          <w:szCs w:val="18"/>
          <w:lang w:val="fr-FR"/>
        </w:rPr>
        <w:t>Licence de chargement de version test pour Windows Entreprise disponible à l’achat</w:t>
      </w:r>
    </w:p>
    <w:p w:rsidR="00697E59" w:rsidRPr="00CB335F" w:rsidRDefault="005D4DAB" w:rsidP="00AF3B19">
      <w:pPr>
        <w:ind w:left="720"/>
        <w:rPr>
          <w:rFonts w:cs="Tahoma"/>
          <w:lang w:val="fr-FR"/>
        </w:rPr>
      </w:pPr>
      <w:r w:rsidRPr="00CB335F">
        <w:rPr>
          <w:rFonts w:cs="Tahoma"/>
          <w:szCs w:val="18"/>
          <w:lang w:val="fr-FR"/>
        </w:rPr>
        <w:t>Les clients peuvent acquérir des licences de chargement de version test pour Windows Entreprise.</w:t>
      </w:r>
      <w:r w:rsidR="00D274DC" w:rsidRPr="00CB335F">
        <w:rPr>
          <w:rFonts w:cs="Tahoma"/>
          <w:szCs w:val="18"/>
          <w:lang w:val="fr-FR"/>
        </w:rPr>
        <w:t xml:space="preserve"> </w:t>
      </w:r>
      <w:r w:rsidRPr="00CB335F">
        <w:rPr>
          <w:rFonts w:cs="Tahoma"/>
          <w:szCs w:val="18"/>
          <w:lang w:val="fr-FR"/>
        </w:rPr>
        <w:t xml:space="preserve">Chacune d’entre elles ne doit être attribuée de manière définitive qu’à un seul dispositif. </w:t>
      </w:r>
      <w:r w:rsidRPr="00CB335F">
        <w:rPr>
          <w:rFonts w:cs="Tahoma"/>
          <w:lang w:val="fr-FR"/>
        </w:rPr>
        <w:t>Dans le cadre des programmes Éducation, le chargement de version test pour Windows Entreprise ne peut être activé que sur les dispositifs détenus par l’établissement signataire</w:t>
      </w:r>
      <w:r w:rsidRPr="00CB335F">
        <w:rPr>
          <w:rFonts w:cs="Tahoma"/>
          <w:szCs w:val="18"/>
          <w:lang w:val="fr-FR"/>
        </w:rPr>
        <w:t>.</w:t>
      </w:r>
      <w:bookmarkStart w:id="1114" w:name="_Toc336338285"/>
    </w:p>
    <w:p w:rsidR="00AF3B19" w:rsidRPr="00CB335F" w:rsidRDefault="00AF3B19" w:rsidP="00B50A5B">
      <w:pPr>
        <w:spacing w:after="60"/>
        <w:rPr>
          <w:rFonts w:cs="Tahoma"/>
          <w:lang w:val="fr-FR"/>
        </w:rPr>
      </w:pPr>
    </w:p>
    <w:p w:rsidR="005C55EB" w:rsidRPr="00CB335F" w:rsidRDefault="005C55EB" w:rsidP="00B50A5B">
      <w:pPr>
        <w:spacing w:after="60"/>
        <w:ind w:left="720"/>
        <w:rPr>
          <w:rFonts w:cs="Tahoma"/>
          <w:lang w:val="fr-FR"/>
        </w:rPr>
      </w:pPr>
      <w:r w:rsidRPr="00CB335F">
        <w:rPr>
          <w:rFonts w:cs="Tahoma"/>
          <w:b/>
          <w:szCs w:val="18"/>
          <w:lang w:val="fr-FR"/>
        </w:rPr>
        <w:t>Chargement de version test pour Windows Embedded 8 Pro</w:t>
      </w:r>
    </w:p>
    <w:p w:rsidR="005C55EB" w:rsidRPr="00CB335F" w:rsidRDefault="005C55EB" w:rsidP="006714D8">
      <w:pPr>
        <w:ind w:left="720"/>
        <w:rPr>
          <w:rFonts w:cs="Tahoma"/>
          <w:lang w:val="fr-FR"/>
        </w:rPr>
      </w:pPr>
      <w:r w:rsidRPr="00CB335F">
        <w:rPr>
          <w:rFonts w:cs="Tahoma"/>
          <w:szCs w:val="18"/>
          <w:lang w:val="fr-FR"/>
        </w:rPr>
        <w:t>Les clients qui achètent des licences Windows Embedded 8 Pro peuvent acquérir des licences de chargement de version test pour Windows 8 Entreprise pour ces dispositifs. Remarque : Pour les dispositifs Windows Embedded 8 Industry Pro, vous devez acquérir le Chargement de version test pour Windows Embedded 8 Industry Pro.</w:t>
      </w:r>
    </w:p>
    <w:p w:rsidR="002547F7" w:rsidRPr="00CB335F" w:rsidRDefault="002547F7" w:rsidP="00AF3B19">
      <w:pPr>
        <w:rPr>
          <w:rFonts w:cs="Tahoma"/>
          <w:lang w:val="fr-FR"/>
        </w:rPr>
      </w:pPr>
    </w:p>
    <w:p w:rsidR="00B73A46" w:rsidRPr="00CB335F" w:rsidRDefault="007015CC" w:rsidP="00B73A46">
      <w:pPr>
        <w:pStyle w:val="Heading3"/>
        <w:rPr>
          <w:rFonts w:ascii="Tahoma" w:hAnsi="Tahoma" w:cs="Tahoma"/>
          <w:lang w:val="fr-FR"/>
        </w:rPr>
      </w:pPr>
      <w:bookmarkStart w:id="1115" w:name="_29_Windows®_8"/>
      <w:bookmarkStart w:id="1116" w:name="_32_Windows®_8"/>
      <w:bookmarkStart w:id="1117" w:name="_Toc336338286"/>
      <w:bookmarkStart w:id="1118" w:name="_Toc358737184"/>
      <w:bookmarkStart w:id="1119" w:name="Sys_27Win7ProUpgradeWinIntune"/>
      <w:bookmarkStart w:id="1120" w:name="Sys_26WinVistaBizUpgrade"/>
      <w:bookmarkStart w:id="1121" w:name="Sys_23Windows7ProUpgrade"/>
      <w:bookmarkStart w:id="1122" w:name="Sys_27WindowsVistaProUpgrade"/>
      <w:bookmarkEnd w:id="1092"/>
      <w:bookmarkEnd w:id="1114"/>
      <w:bookmarkEnd w:id="1115"/>
      <w:bookmarkEnd w:id="1116"/>
      <w:r w:rsidRPr="00CB335F">
        <w:rPr>
          <w:rFonts w:ascii="Tahoma" w:hAnsi="Tahoma" w:cs="Tahoma"/>
          <w:caps/>
          <w:color w:val="F66400"/>
          <w:sz w:val="22"/>
          <w:vertAlign w:val="superscript"/>
          <w:lang w:val="fr-FR"/>
        </w:rPr>
        <w:t>32</w:t>
      </w:r>
      <w:r w:rsidRPr="00CB335F">
        <w:rPr>
          <w:rFonts w:ascii="Tahoma" w:hAnsi="Tahoma" w:cs="Tahoma"/>
          <w:color w:val="F66400"/>
          <w:sz w:val="22"/>
          <w:lang w:val="fr-FR"/>
        </w:rPr>
        <w:t xml:space="preserve"> </w:t>
      </w:r>
      <w:r w:rsidRPr="00CB335F">
        <w:rPr>
          <w:rFonts w:ascii="Tahoma" w:hAnsi="Tahoma" w:cs="Tahoma"/>
          <w:color w:val="FF6D09"/>
          <w:sz w:val="22"/>
          <w:lang w:val="fr-FR"/>
        </w:rPr>
        <w:t>Mise à jour Windows</w:t>
      </w:r>
      <w:r w:rsidR="009A6981">
        <w:rPr>
          <w:rFonts w:ascii="Tahoma" w:hAnsi="Tahoma" w:cs="Tahoma"/>
          <w:color w:val="FF6D09"/>
          <w:sz w:val="22"/>
          <w:vertAlign w:val="superscript"/>
          <w:lang w:val="fr-FR"/>
        </w:rPr>
        <w:t xml:space="preserve">® </w:t>
      </w:r>
      <w:r w:rsidRPr="00CB335F">
        <w:rPr>
          <w:rFonts w:ascii="Tahoma" w:hAnsi="Tahoma" w:cs="Tahoma"/>
          <w:color w:val="FF6D09"/>
          <w:sz w:val="22"/>
          <w:lang w:val="fr-FR"/>
        </w:rPr>
        <w:t>8 Pro et Windows Intune</w:t>
      </w:r>
      <w:bookmarkEnd w:id="1117"/>
      <w:r w:rsidRPr="00CB335F">
        <w:rPr>
          <w:rFonts w:ascii="Tahoma" w:hAnsi="Tahoma" w:cs="Tahoma"/>
          <w:color w:val="FF6D09"/>
          <w:sz w:val="22"/>
          <w:lang w:val="fr-FR"/>
        </w:rPr>
        <w:t xml:space="preserve"> (par Dispositif)</w:t>
      </w:r>
      <w:bookmarkEnd w:id="1118"/>
    </w:p>
    <w:bookmarkEnd w:id="1119"/>
    <w:p w:rsidR="003C65F4" w:rsidRPr="00CB335F" w:rsidRDefault="003C65F4" w:rsidP="003C65F4">
      <w:pPr>
        <w:rPr>
          <w:rFonts w:cs="Tahoma"/>
          <w:lang w:val="fr-FR"/>
        </w:rPr>
      </w:pPr>
    </w:p>
    <w:p w:rsidR="00B73A46" w:rsidRPr="00CB335F" w:rsidRDefault="00B73A46" w:rsidP="00435C70">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Mise à Jour de Windows 8 Pro</w:t>
      </w:r>
    </w:p>
    <w:p w:rsidR="00B73A46" w:rsidRPr="00CB335F" w:rsidRDefault="00B73A46" w:rsidP="00435C70">
      <w:pPr>
        <w:ind w:left="720"/>
        <w:rPr>
          <w:rFonts w:cs="Tahoma"/>
          <w:lang w:val="fr-FR"/>
        </w:rPr>
      </w:pPr>
      <w:r w:rsidRPr="00CB335F">
        <w:rPr>
          <w:rFonts w:cs="Tahoma"/>
          <w:szCs w:val="18"/>
          <w:u w:val="single"/>
          <w:lang w:val="fr-FR"/>
        </w:rPr>
        <w:t>Licence de mise à jour de système d’exploitation (OS)</w:t>
      </w:r>
    </w:p>
    <w:p w:rsidR="00B73A46" w:rsidRPr="00CB335F" w:rsidRDefault="00B73A46" w:rsidP="00435C70">
      <w:pPr>
        <w:pStyle w:val="FootnoteBulletLevel1"/>
        <w:tabs>
          <w:tab w:val="clear" w:pos="900"/>
        </w:tabs>
        <w:adjustRightInd/>
        <w:spacing w:before="0" w:after="0"/>
        <w:ind w:left="720" w:hanging="7"/>
        <w:textAlignment w:val="auto"/>
        <w:rPr>
          <w:rFonts w:ascii="Tahoma" w:hAnsi="Tahoma" w:cs="Tahoma"/>
          <w:lang w:val="fr-FR"/>
        </w:rPr>
      </w:pPr>
      <w:r w:rsidRPr="00CB335F">
        <w:rPr>
          <w:rFonts w:ascii="Tahoma" w:hAnsi="Tahoma" w:cs="Tahoma"/>
          <w:sz w:val="18"/>
          <w:szCs w:val="18"/>
          <w:lang w:val="fr-FR"/>
        </w:rPr>
        <w:t>Les licences de systèmes d’exploitation d’ordinateur concédées sont uniquement des licences de mises à jour. Les licences de système d’exploitation d’ordinateur complètes ne sont pas disponibles. Par conséquent, chaque ordinateur sur lequel vous exécutez la Mise à Jour Windows 8 Pro doit posséder une licence lui permettant d’exécuter l’un des systèmes d’exploitation éligibles indiqués ci</w:t>
      </w:r>
      <w:r w:rsidR="002E27FA">
        <w:rPr>
          <w:rFonts w:ascii="Tahoma" w:hAnsi="Tahoma" w:cs="Tahoma"/>
          <w:sz w:val="18"/>
          <w:szCs w:val="18"/>
          <w:lang w:val="fr-FR"/>
        </w:rPr>
        <w:t>-</w:t>
      </w:r>
      <w:r w:rsidRPr="00CB335F">
        <w:rPr>
          <w:rFonts w:ascii="Tahoma" w:hAnsi="Tahoma" w:cs="Tahoma"/>
          <w:sz w:val="18"/>
          <w:szCs w:val="18"/>
          <w:lang w:val="fr-FR"/>
        </w:rPr>
        <w:t>dessous.</w:t>
      </w:r>
    </w:p>
    <w:p w:rsidR="00435C70" w:rsidRPr="00CB335F" w:rsidRDefault="00435C70" w:rsidP="00435C70">
      <w:pPr>
        <w:ind w:left="720"/>
        <w:rPr>
          <w:rFonts w:cs="Tahoma"/>
          <w:lang w:val="fr-FR"/>
        </w:rPr>
      </w:pPr>
    </w:p>
    <w:p w:rsidR="00B24C9D" w:rsidRPr="00CB335F" w:rsidRDefault="00B73A46" w:rsidP="009C2B6B">
      <w:pPr>
        <w:ind w:left="720"/>
        <w:rPr>
          <w:rFonts w:cs="Tahoma"/>
          <w:lang w:val="fr-FR"/>
        </w:rPr>
      </w:pPr>
      <w:r w:rsidRPr="00CB335F">
        <w:rPr>
          <w:rFonts w:cs="Tahoma"/>
          <w:szCs w:val="18"/>
          <w:u w:val="single"/>
          <w:lang w:val="fr-FR"/>
        </w:rPr>
        <w:t>Règles relatives aux systèmes d’exploitation éligibles</w:t>
      </w:r>
    </w:p>
    <w:p w:rsidR="00B73A46" w:rsidRPr="00CB335F" w:rsidRDefault="00B73A46" w:rsidP="00DE6606">
      <w:pPr>
        <w:numPr>
          <w:ilvl w:val="1"/>
          <w:numId w:val="83"/>
        </w:numPr>
        <w:spacing w:after="60"/>
        <w:ind w:left="1440"/>
        <w:rPr>
          <w:rFonts w:cs="Tahoma"/>
          <w:lang w:val="fr-FR"/>
        </w:rPr>
      </w:pPr>
      <w:r w:rsidRPr="00CB335F">
        <w:rPr>
          <w:rFonts w:cs="Tahoma"/>
          <w:szCs w:val="18"/>
          <w:lang w:val="fr-FR"/>
        </w:rPr>
        <w:t>Le système d’exploitation éligible doit être installé sur le dispositif auquel la licence de Mise à Jour VL doit être attribuée.</w:t>
      </w:r>
    </w:p>
    <w:p w:rsidR="00827F06" w:rsidRPr="00CB335F" w:rsidRDefault="00827F06" w:rsidP="00DE6606">
      <w:pPr>
        <w:numPr>
          <w:ilvl w:val="2"/>
          <w:numId w:val="84"/>
        </w:numPr>
        <w:spacing w:after="60"/>
        <w:ind w:left="1980"/>
        <w:rPr>
          <w:rFonts w:cs="Tahoma"/>
          <w:lang w:val="fr-FR"/>
        </w:rPr>
      </w:pPr>
      <w:r w:rsidRPr="00CB335F">
        <w:rPr>
          <w:rFonts w:cs="Tahoma"/>
          <w:color w:val="000000"/>
          <w:lang w:val="fr-FR"/>
        </w:rPr>
        <w:t>Apple Macintosh ne constitue un système d’exploitation éligible que s’il est installé par le fabricant autorisé avant la vente initiale de l’ordinateur.</w:t>
      </w:r>
    </w:p>
    <w:p w:rsidR="00B73A46" w:rsidRPr="00CB335F" w:rsidRDefault="00B73A46" w:rsidP="00DE6606">
      <w:pPr>
        <w:numPr>
          <w:ilvl w:val="1"/>
          <w:numId w:val="85"/>
        </w:numPr>
        <w:spacing w:after="60"/>
        <w:ind w:left="1440"/>
        <w:rPr>
          <w:rFonts w:cs="Tahoma"/>
          <w:lang w:val="fr-FR"/>
        </w:rPr>
      </w:pPr>
      <w:r w:rsidRPr="00CB335F">
        <w:rPr>
          <w:rFonts w:cs="Tahoma"/>
          <w:szCs w:val="18"/>
          <w:lang w:val="fr-FR"/>
        </w:rPr>
        <w:t>Sous réserve des stipulations ci</w:t>
      </w:r>
      <w:r w:rsidR="002E27FA">
        <w:rPr>
          <w:rFonts w:cs="Tahoma"/>
          <w:szCs w:val="18"/>
          <w:lang w:val="fr-FR"/>
        </w:rPr>
        <w:t>-</w:t>
      </w:r>
      <w:r w:rsidRPr="00CB335F">
        <w:rPr>
          <w:rFonts w:cs="Tahoma"/>
          <w:szCs w:val="18"/>
          <w:lang w:val="fr-FR"/>
        </w:rPr>
        <w:t xml:space="preserve">dessous, les clients doivent supprimer le Système d’Exploitation éligible du dispositif pour déployer la licence de Mise à Jour VL. </w:t>
      </w:r>
    </w:p>
    <w:p w:rsidR="00B31BB3" w:rsidRPr="00CB335F" w:rsidRDefault="00B73A46" w:rsidP="00DE6606">
      <w:pPr>
        <w:numPr>
          <w:ilvl w:val="1"/>
          <w:numId w:val="85"/>
        </w:numPr>
        <w:spacing w:after="60"/>
        <w:ind w:left="1440"/>
        <w:rPr>
          <w:rFonts w:cs="Tahoma"/>
          <w:lang w:val="fr-FR"/>
        </w:rPr>
      </w:pPr>
      <w:r w:rsidRPr="00CB335F">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rsidR="00B73A46" w:rsidRPr="00CB335F" w:rsidRDefault="00B73A46" w:rsidP="00DE6606">
      <w:pPr>
        <w:numPr>
          <w:ilvl w:val="1"/>
          <w:numId w:val="85"/>
        </w:numPr>
        <w:spacing w:after="60"/>
        <w:ind w:left="1440"/>
        <w:rPr>
          <w:rFonts w:cs="Tahoma"/>
          <w:lang w:val="fr-FR"/>
        </w:rPr>
      </w:pPr>
      <w:r w:rsidRPr="00CB335F">
        <w:rPr>
          <w:rFonts w:cs="Tahoma"/>
          <w:szCs w:val="18"/>
          <w:lang w:val="fr-FR"/>
        </w:rPr>
        <w:t>Les clients qui disposent d’une Software Assurance active n’ont pas à désinstaller le système d’exploitation éligible et peuvent installer et exécuter le système d’exploitation éligible et Windows</w:t>
      </w:r>
      <w:r w:rsidR="00AE5654">
        <w:rPr>
          <w:rFonts w:cs="Tahoma"/>
          <w:szCs w:val="18"/>
          <w:lang w:val="fr-FR"/>
        </w:rPr>
        <w:t> </w:t>
      </w:r>
      <w:r w:rsidRPr="00CB335F">
        <w:rPr>
          <w:rFonts w:cs="Tahoma"/>
          <w:szCs w:val="18"/>
          <w:lang w:val="fr-FR"/>
        </w:rPr>
        <w:t xml:space="preserve">8 en même temps. </w:t>
      </w:r>
    </w:p>
    <w:p w:rsidR="002512D3" w:rsidRPr="00CB335F" w:rsidRDefault="002512D3">
      <w:pPr>
        <w:rPr>
          <w:rFonts w:cs="Tahoma"/>
          <w:lang w:val="fr-FR"/>
        </w:rPr>
      </w:pPr>
    </w:p>
    <w:p w:rsidR="00B73A46" w:rsidRPr="00CB335F" w:rsidRDefault="00B73A46" w:rsidP="000B0E95">
      <w:pPr>
        <w:pStyle w:val="EndnoteText"/>
        <w:keepNext/>
        <w:keepLines/>
        <w:ind w:left="770"/>
        <w:rPr>
          <w:rFonts w:ascii="Tahoma" w:hAnsi="Tahoma" w:cs="Tahoma"/>
          <w:lang w:val="fr-FR"/>
        </w:rPr>
      </w:pPr>
      <w:r w:rsidRPr="00CB335F">
        <w:rPr>
          <w:rFonts w:ascii="Tahoma" w:hAnsi="Tahoma" w:cs="Tahoma"/>
          <w:sz w:val="18"/>
          <w:szCs w:val="18"/>
          <w:lang w:val="fr-FR"/>
        </w:rPr>
        <w:t>Les systèmes d’exploitation éligibles par type de Programme sont les suivants :</w:t>
      </w:r>
    </w:p>
    <w:p w:rsidR="00B73A46" w:rsidRPr="00CB335F" w:rsidRDefault="00B73A46" w:rsidP="000B0E95">
      <w:pPr>
        <w:pStyle w:val="EndnoteText"/>
        <w:keepNext/>
        <w:keepLines/>
        <w:rPr>
          <w:rFonts w:ascii="Tahoma" w:hAnsi="Tahoma" w:cs="Tahoma"/>
          <w:lang w:val="fr-FR"/>
        </w:rPr>
      </w:pPr>
    </w:p>
    <w:tbl>
      <w:tblPr>
        <w:tblW w:w="9055" w:type="dxa"/>
        <w:tblInd w:w="878" w:type="dxa"/>
        <w:tblCellMar>
          <w:left w:w="0" w:type="dxa"/>
          <w:right w:w="0" w:type="dxa"/>
        </w:tblCellMar>
        <w:tblLook w:val="04A0" w:firstRow="1" w:lastRow="0" w:firstColumn="1" w:lastColumn="0" w:noHBand="0" w:noVBand="1"/>
      </w:tblPr>
      <w:tblGrid>
        <w:gridCol w:w="3158"/>
        <w:gridCol w:w="1374"/>
        <w:gridCol w:w="1206"/>
        <w:gridCol w:w="1060"/>
        <w:gridCol w:w="1037"/>
        <w:gridCol w:w="1220"/>
      </w:tblGrid>
      <w:tr w:rsidR="00290BBF" w:rsidRPr="000612F9" w:rsidTr="00BE110E">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0612F9" w:rsidRDefault="009B3FA2" w:rsidP="00026546">
            <w:pPr>
              <w:jc w:val="center"/>
              <w:rPr>
                <w:rFonts w:eastAsia="Calibri" w:cs="Tahoma"/>
                <w:b/>
                <w:bCs/>
                <w:szCs w:val="18"/>
              </w:rPr>
            </w:pPr>
            <w:r w:rsidRPr="000612F9">
              <w:rPr>
                <w:rFonts w:cs="Tahoma"/>
                <w:b/>
                <w:bCs/>
                <w:szCs w:val="18"/>
              </w:rPr>
              <w:t>Systèmes d’exploitation éligibles</w:t>
            </w:r>
          </w:p>
        </w:tc>
        <w:tc>
          <w:tcPr>
            <w:tcW w:w="137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505FBF">
            <w:pPr>
              <w:jc w:val="center"/>
              <w:rPr>
                <w:rFonts w:eastAsia="Calibri" w:cs="Tahoma"/>
                <w:b/>
                <w:bCs/>
                <w:sz w:val="16"/>
                <w:szCs w:val="18"/>
              </w:rPr>
            </w:pPr>
            <w:r w:rsidRPr="000612F9">
              <w:rPr>
                <w:rFonts w:cs="Tahoma"/>
                <w:b/>
                <w:bCs/>
                <w:sz w:val="16"/>
                <w:szCs w:val="18"/>
              </w:rPr>
              <w:t>Nouveau CE</w:t>
            </w:r>
            <w:r w:rsidR="00505FBF">
              <w:rPr>
                <w:rFonts w:cs="Tahoma"/>
                <w:b/>
                <w:bCs/>
                <w:sz w:val="16"/>
                <w:szCs w:val="18"/>
              </w:rPr>
              <w:t xml:space="preserve"> </w:t>
            </w:r>
            <w:r w:rsidRPr="000612F9">
              <w:rPr>
                <w:rFonts w:cs="Tahoma"/>
                <w:b/>
                <w:bCs/>
                <w:sz w:val="16"/>
                <w:szCs w:val="18"/>
              </w:rPr>
              <w:t>/</w:t>
            </w:r>
            <w:r w:rsidR="00505FBF">
              <w:rPr>
                <w:rFonts w:cs="Tahoma"/>
                <w:b/>
                <w:bCs/>
                <w:sz w:val="16"/>
                <w:szCs w:val="18"/>
              </w:rPr>
              <w:t xml:space="preserve"> </w:t>
            </w:r>
            <w:r w:rsidRPr="000612F9">
              <w:rPr>
                <w:rFonts w:cs="Tahoma"/>
                <w:b/>
                <w:bCs/>
                <w:sz w:val="16"/>
                <w:szCs w:val="18"/>
              </w:rPr>
              <w:t>OV</w:t>
            </w:r>
            <w:r w:rsidR="002E27FA">
              <w:rPr>
                <w:rFonts w:cs="Tahoma"/>
                <w:b/>
                <w:bCs/>
                <w:sz w:val="16"/>
                <w:szCs w:val="18"/>
              </w:rPr>
              <w:t>-</w:t>
            </w:r>
            <w:r w:rsidRPr="000612F9">
              <w:rPr>
                <w:rFonts w:cs="Tahoma"/>
                <w:b/>
                <w:bCs/>
                <w:sz w:val="16"/>
                <w:szCs w:val="18"/>
              </w:rPr>
              <w:t>CW</w:t>
            </w:r>
          </w:p>
        </w:tc>
        <w:tc>
          <w:tcPr>
            <w:tcW w:w="120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9B3FA2">
            <w:pPr>
              <w:jc w:val="center"/>
              <w:rPr>
                <w:rFonts w:eastAsia="Calibri" w:cs="Tahoma"/>
                <w:b/>
                <w:bCs/>
                <w:sz w:val="16"/>
                <w:szCs w:val="18"/>
              </w:rPr>
            </w:pPr>
            <w:r w:rsidRPr="000612F9">
              <w:rPr>
                <w:rFonts w:cs="Tahoma"/>
                <w:b/>
                <w:bCs/>
                <w:sz w:val="16"/>
                <w:szCs w:val="18"/>
              </w:rPr>
              <w:t>CE</w:t>
            </w:r>
            <w:r w:rsidR="00505FBF">
              <w:rPr>
                <w:rFonts w:cs="Tahoma"/>
                <w:b/>
                <w:bCs/>
                <w:sz w:val="16"/>
                <w:szCs w:val="18"/>
              </w:rPr>
              <w:t xml:space="preserve"> </w:t>
            </w:r>
            <w:r w:rsidRPr="000612F9">
              <w:rPr>
                <w:rFonts w:cs="Tahoma"/>
                <w:b/>
                <w:bCs/>
                <w:sz w:val="16"/>
                <w:szCs w:val="18"/>
              </w:rPr>
              <w:t>/</w:t>
            </w:r>
            <w:r w:rsidR="00505FBF">
              <w:rPr>
                <w:rFonts w:cs="Tahoma"/>
                <w:b/>
                <w:bCs/>
                <w:sz w:val="16"/>
                <w:szCs w:val="18"/>
              </w:rPr>
              <w:t xml:space="preserve"> </w:t>
            </w:r>
            <w:r w:rsidRPr="000612F9">
              <w:rPr>
                <w:rFonts w:cs="Tahoma"/>
                <w:b/>
                <w:bCs/>
                <w:sz w:val="16"/>
                <w:szCs w:val="18"/>
              </w:rPr>
              <w:t>OV</w:t>
            </w:r>
            <w:r w:rsidR="002E27FA">
              <w:rPr>
                <w:rFonts w:cs="Tahoma"/>
                <w:b/>
                <w:bCs/>
                <w:sz w:val="16"/>
                <w:szCs w:val="18"/>
              </w:rPr>
              <w:t>-</w:t>
            </w:r>
            <w:r w:rsidRPr="000612F9">
              <w:rPr>
                <w:rFonts w:cs="Tahoma"/>
                <w:b/>
                <w:bCs/>
                <w:sz w:val="16"/>
                <w:szCs w:val="18"/>
              </w:rPr>
              <w:t>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9B3FA2">
            <w:pPr>
              <w:jc w:val="center"/>
              <w:rPr>
                <w:rFonts w:eastAsia="Calibri" w:cs="Tahoma"/>
                <w:b/>
                <w:bCs/>
                <w:sz w:val="16"/>
                <w:szCs w:val="18"/>
              </w:rPr>
            </w:pPr>
            <w:r w:rsidRPr="000612F9">
              <w:rPr>
                <w:rFonts w:cs="Tahoma"/>
                <w:b/>
                <w:bCs/>
                <w:sz w:val="16"/>
                <w:szCs w:val="18"/>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1B15A5">
            <w:pPr>
              <w:jc w:val="center"/>
              <w:rPr>
                <w:rFonts w:eastAsia="Calibri" w:cs="Tahoma"/>
                <w:b/>
                <w:bCs/>
                <w:sz w:val="16"/>
                <w:szCs w:val="18"/>
              </w:rPr>
            </w:pPr>
            <w:r w:rsidRPr="000612F9">
              <w:rPr>
                <w:rFonts w:cs="Tahoma"/>
                <w:b/>
                <w:bCs/>
                <w:sz w:val="16"/>
                <w:szCs w:val="18"/>
              </w:rPr>
              <w:t>Open (tous sauf Academic, Charity et OV</w:t>
            </w:r>
            <w:r w:rsidR="002E27FA">
              <w:rPr>
                <w:rFonts w:cs="Tahoma"/>
                <w:b/>
                <w:bCs/>
                <w:sz w:val="16"/>
                <w:szCs w:val="18"/>
              </w:rPr>
              <w:t>-</w:t>
            </w:r>
            <w:r w:rsidRPr="000612F9">
              <w:rPr>
                <w:rFonts w:cs="Tahoma"/>
                <w:b/>
                <w:bCs/>
                <w:sz w:val="16"/>
                <w:szCs w:val="18"/>
              </w:rPr>
              <w:t>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50116B">
            <w:pPr>
              <w:jc w:val="center"/>
              <w:rPr>
                <w:rFonts w:eastAsia="Calibri" w:cs="Tahoma"/>
                <w:b/>
                <w:bCs/>
                <w:sz w:val="16"/>
                <w:szCs w:val="18"/>
              </w:rPr>
            </w:pPr>
            <w:r w:rsidRPr="000612F9">
              <w:rPr>
                <w:rFonts w:cs="Tahoma"/>
                <w:b/>
                <w:bCs/>
                <w:sz w:val="16"/>
                <w:szCs w:val="18"/>
              </w:rPr>
              <w:t>Academic et Charity</w:t>
            </w:r>
          </w:p>
        </w:tc>
      </w:tr>
      <w:tr w:rsidR="008643A3"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612F9" w:rsidRDefault="008643A3" w:rsidP="00713A6C">
            <w:pPr>
              <w:rPr>
                <w:rFonts w:cs="Tahoma"/>
                <w:b/>
                <w:bCs/>
                <w:szCs w:val="18"/>
              </w:rPr>
            </w:pPr>
            <w:r w:rsidRPr="000612F9">
              <w:rPr>
                <w:rFonts w:cs="Tahoma"/>
                <w:b/>
                <w:bCs/>
                <w:szCs w:val="18"/>
              </w:rPr>
              <w:t>Windows 8 (32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r>
      <w:tr w:rsidR="008643A3"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612F9" w:rsidRDefault="008643A3" w:rsidP="00EF7CDD">
            <w:pPr>
              <w:ind w:left="522"/>
              <w:rPr>
                <w:rFonts w:cs="Tahoma"/>
                <w:b/>
                <w:bCs/>
                <w:szCs w:val="18"/>
              </w:rPr>
            </w:pPr>
            <w:r w:rsidRPr="000612F9">
              <w:rPr>
                <w:rFonts w:cs="Tahoma"/>
                <w:szCs w:val="18"/>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335B9" w:rsidP="00713A6C">
            <w:pPr>
              <w:jc w:val="center"/>
              <w:rPr>
                <w:rFonts w:cs="Tahoma"/>
                <w:szCs w:val="18"/>
              </w:rPr>
            </w:pPr>
            <w:r w:rsidRPr="00305356">
              <w:rPr>
                <w:rFonts w:cs="Tahoma"/>
                <w:szCs w:val="18"/>
              </w:rPr>
              <w:t>X</w:t>
            </w:r>
          </w:p>
        </w:tc>
      </w:tr>
      <w:tr w:rsidR="008643A3"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612F9" w:rsidRDefault="006C2A69" w:rsidP="00394D71">
            <w:pPr>
              <w:ind w:left="522"/>
              <w:rPr>
                <w:rFonts w:cs="Tahoma"/>
                <w:b/>
                <w:bCs/>
                <w:szCs w:val="18"/>
              </w:rPr>
            </w:pPr>
            <w:r w:rsidRPr="000612F9">
              <w:rPr>
                <w:rFonts w:cs="Tahoma"/>
                <w:szCs w:val="18"/>
              </w:rPr>
              <w:t>Pro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335B9" w:rsidP="00713A6C">
            <w:pPr>
              <w:jc w:val="center"/>
              <w:rPr>
                <w:rFonts w:cs="Tahoma"/>
                <w:szCs w:val="18"/>
              </w:rPr>
            </w:pPr>
            <w:r w:rsidRPr="00305356">
              <w:rPr>
                <w:rFonts w:cs="Tahoma"/>
                <w:szCs w:val="18"/>
              </w:rPr>
              <w:t>X</w:t>
            </w:r>
          </w:p>
        </w:tc>
      </w:tr>
      <w:tr w:rsidR="008643A3"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0612F9" w:rsidRDefault="006C2A69" w:rsidP="00EF7CDD">
            <w:pPr>
              <w:ind w:left="522"/>
              <w:rPr>
                <w:rFonts w:cs="Tahoma"/>
                <w:b/>
                <w:bCs/>
                <w:szCs w:val="18"/>
              </w:rPr>
            </w:pPr>
            <w:r w:rsidRPr="000612F9">
              <w:rPr>
                <w:rFonts w:cs="Tahoma"/>
                <w:szCs w:val="18"/>
              </w:rPr>
              <w:t>Windows 8</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05356" w:rsidRDefault="006C2A69" w:rsidP="00713A6C">
            <w:pPr>
              <w:jc w:val="center"/>
              <w:rPr>
                <w:rFonts w:cs="Tahoma"/>
                <w:szCs w:val="18"/>
              </w:rPr>
            </w:pPr>
            <w:r w:rsidRPr="00305356">
              <w:rPr>
                <w:rFonts w:cs="Tahoma"/>
                <w:szCs w:val="18"/>
              </w:rPr>
              <w:t>X</w:t>
            </w:r>
          </w:p>
        </w:tc>
      </w:tr>
      <w:tr w:rsidR="00EF7CDD"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0612F9" w:rsidRDefault="00EF7CDD" w:rsidP="00EF7CDD">
            <w:pPr>
              <w:ind w:left="522"/>
              <w:rPr>
                <w:rFonts w:cs="Tahoma"/>
                <w:szCs w:val="18"/>
              </w:rPr>
            </w:pPr>
            <w:r w:rsidRPr="000612F9">
              <w:rPr>
                <w:rFonts w:cs="Tahoma"/>
                <w:szCs w:val="18"/>
              </w:rPr>
              <w:t>Version unilingue de Windows 8</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05356" w:rsidRDefault="00EF7CDD" w:rsidP="00713A6C">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05356"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05356" w:rsidRDefault="00EF7CDD"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05356"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05356" w:rsidRDefault="00EF7CDD" w:rsidP="00713A6C">
            <w:pPr>
              <w:jc w:val="center"/>
              <w:rPr>
                <w:rFonts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rPr>
                <w:rFonts w:eastAsia="Calibri" w:cs="Tahoma"/>
                <w:b/>
                <w:bCs/>
                <w:szCs w:val="18"/>
              </w:rPr>
            </w:pPr>
            <w:r w:rsidRPr="000612F9">
              <w:rPr>
                <w:rFonts w:cs="Tahoma"/>
                <w:b/>
                <w:bCs/>
                <w:szCs w:val="18"/>
              </w:rPr>
              <w:t>Windows 7 (32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B73A46" w:rsidP="00D47417">
            <w:pPr>
              <w:ind w:left="522" w:firstLine="18"/>
              <w:rPr>
                <w:rFonts w:eastAsia="Calibri" w:cs="Tahoma"/>
                <w:szCs w:val="18"/>
                <w:lang w:val="fr-FR"/>
              </w:rPr>
            </w:pPr>
            <w:r w:rsidRPr="00CB335F">
              <w:rPr>
                <w:rFonts w:cs="Tahoma"/>
                <w:szCs w:val="18"/>
                <w:lang w:val="fr-FR"/>
              </w:rPr>
              <w:t>Professionnel (sans disque dur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E110E" w:rsidRDefault="00B73A46" w:rsidP="00BE110E">
            <w:pPr>
              <w:ind w:left="522" w:firstLine="18"/>
              <w:rPr>
                <w:rFonts w:cs="Tahoma"/>
                <w:szCs w:val="18"/>
                <w:lang w:val="fr-FR"/>
              </w:rPr>
            </w:pPr>
            <w:r w:rsidRPr="00BE110E">
              <w:rPr>
                <w:rFonts w:cs="Tahoma"/>
                <w:szCs w:val="18"/>
                <w:lang w:val="fr-FR"/>
              </w:rPr>
              <w:t>Édition Intégrale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E110E" w:rsidRDefault="00B73A46" w:rsidP="00BE110E">
            <w:pPr>
              <w:ind w:left="522" w:firstLine="18"/>
              <w:rPr>
                <w:rFonts w:cs="Tahoma"/>
                <w:szCs w:val="18"/>
                <w:lang w:val="fr-FR"/>
              </w:rPr>
            </w:pPr>
            <w:r w:rsidRPr="00BE110E">
              <w:rPr>
                <w:rFonts w:cs="Tahoma"/>
                <w:szCs w:val="18"/>
                <w:lang w:val="fr-FR"/>
              </w:rPr>
              <w:t>Édition Familiale Premium</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E110E" w:rsidRDefault="00B73A46" w:rsidP="00BE110E">
            <w:pPr>
              <w:ind w:left="522" w:firstLine="18"/>
              <w:rPr>
                <w:rFonts w:cs="Tahoma"/>
                <w:szCs w:val="18"/>
                <w:lang w:val="fr-FR"/>
              </w:rPr>
            </w:pPr>
            <w:r w:rsidRPr="00BE110E">
              <w:rPr>
                <w:rFonts w:cs="Tahoma"/>
                <w:szCs w:val="18"/>
                <w:lang w:val="fr-FR"/>
              </w:rPr>
              <w:t>Édition Familiale Basique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E110E" w:rsidRDefault="00B73A46" w:rsidP="00BE110E">
            <w:pPr>
              <w:ind w:left="522" w:firstLine="18"/>
              <w:rPr>
                <w:rFonts w:cs="Tahoma"/>
                <w:szCs w:val="18"/>
                <w:lang w:val="fr-FR"/>
              </w:rPr>
            </w:pPr>
            <w:r w:rsidRPr="00BE110E">
              <w:rPr>
                <w:rFonts w:cs="Tahoma"/>
                <w:szCs w:val="18"/>
                <w:lang w:val="fr-FR"/>
              </w:rPr>
              <w:t>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9A648F"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B73A46" w:rsidP="009932C9">
            <w:pPr>
              <w:rPr>
                <w:rFonts w:eastAsia="Calibri" w:cs="Tahoma"/>
                <w:b/>
                <w:bCs/>
                <w:szCs w:val="18"/>
                <w:lang w:val="pt-BR"/>
              </w:rPr>
            </w:pPr>
            <w:r w:rsidRPr="00CB335F">
              <w:rPr>
                <w:rFonts w:cs="Tahoma"/>
                <w:b/>
                <w:bCs/>
                <w:szCs w:val="18"/>
                <w:lang w:val="pt-BR"/>
              </w:rPr>
              <w:t xml:space="preserve">Windows Vista </w:t>
            </w:r>
            <w:r w:rsidR="00C3349A" w:rsidRPr="00CB335F">
              <w:rPr>
                <w:rFonts w:cs="Tahoma"/>
                <w:b/>
                <w:bCs/>
                <w:szCs w:val="18"/>
                <w:lang w:val="pt-BR"/>
              </w:rPr>
              <w:br/>
            </w:r>
            <w:r w:rsidRPr="00CB335F">
              <w:rPr>
                <w:rFonts w:cs="Tahoma"/>
                <w:b/>
                <w:bCs/>
                <w:szCs w:val="18"/>
                <w:lang w:val="pt-BR"/>
              </w:rPr>
              <w:t>(32 bits ou 64</w:t>
            </w:r>
            <w:r w:rsidR="009932C9" w:rsidRPr="00CB335F">
              <w:rPr>
                <w:rFonts w:cs="Tahoma"/>
                <w:b/>
                <w:bCs/>
                <w:szCs w:val="18"/>
                <w:lang w:val="pt-BR"/>
              </w:rPr>
              <w:t> </w:t>
            </w:r>
            <w:r w:rsidRPr="00CB335F">
              <w:rPr>
                <w:rFonts w:cs="Tahoma"/>
                <w:b/>
                <w:bCs/>
                <w:szCs w:val="18"/>
                <w:lang w:val="pt-BR"/>
              </w:rPr>
              <w:t>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pt-BR"/>
              </w:rPr>
            </w:pPr>
            <w:r w:rsidRPr="00305356">
              <w:rPr>
                <w:rFonts w:cs="Tahoma"/>
                <w:szCs w:val="18"/>
                <w:lang w:val="pt-BR"/>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pt-BR"/>
              </w:rPr>
            </w:pPr>
            <w:r w:rsidRPr="00305356">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pt-BR"/>
              </w:rPr>
            </w:pPr>
            <w:r w:rsidRPr="00305356">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pt-BR"/>
              </w:rPr>
            </w:pPr>
            <w:r w:rsidRPr="00305356">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pt-BR"/>
              </w:rPr>
            </w:pPr>
            <w:r w:rsidRPr="00305356">
              <w:rPr>
                <w:rFonts w:cs="Tahoma"/>
                <w:szCs w:val="18"/>
                <w:lang w:val="pt-BR"/>
              </w:rPr>
              <w:t xml:space="preserve"> </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9932C9">
            <w:pPr>
              <w:ind w:left="554" w:hanging="14"/>
              <w:rPr>
                <w:rFonts w:eastAsia="Calibri" w:cs="Tahoma"/>
                <w:szCs w:val="18"/>
              </w:rPr>
            </w:pPr>
            <w:r w:rsidRPr="000612F9">
              <w:rPr>
                <w:rFonts w:cs="Tahoma"/>
                <w:szCs w:val="18"/>
              </w:rPr>
              <w:t xml:space="preserve">Professionnel </w:t>
            </w:r>
            <w:r w:rsidR="009932C9">
              <w:rPr>
                <w:rFonts w:cs="Tahoma"/>
                <w:szCs w:val="18"/>
              </w:rPr>
              <w:br/>
            </w:r>
            <w:r w:rsidRPr="000612F9">
              <w:rPr>
                <w:rFonts w:cs="Tahoma"/>
                <w:szCs w:val="18"/>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Édition Intégrale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Édition Familiale Premium</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Édition Familiale Basique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4C3222">
            <w:pPr>
              <w:ind w:left="522"/>
              <w:rPr>
                <w:rFonts w:eastAsia="Calibri" w:cs="Tahoma"/>
                <w:bCs/>
                <w:szCs w:val="18"/>
              </w:rPr>
            </w:pPr>
            <w:r w:rsidRPr="000612F9">
              <w:rPr>
                <w:rFonts w:cs="Tahoma"/>
                <w:szCs w:val="18"/>
              </w:rPr>
              <w:t>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2547F7">
            <w:pPr>
              <w:keepNext/>
              <w:keepLines/>
              <w:rPr>
                <w:rFonts w:eastAsia="Calibri" w:cs="Tahoma"/>
                <w:b/>
                <w:szCs w:val="18"/>
              </w:rPr>
            </w:pPr>
            <w:r w:rsidRPr="000612F9">
              <w:rPr>
                <w:rFonts w:cs="Tahoma"/>
                <w:b/>
                <w:bCs/>
                <w:szCs w:val="18"/>
              </w:rPr>
              <w:t>Windows XP (32 bits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2547F7">
            <w:pPr>
              <w:keepNext/>
              <w:keepLines/>
              <w:jc w:val="center"/>
              <w:rPr>
                <w:rFonts w:eastAsia="Calibri" w:cs="Tahoma"/>
                <w:szCs w:val="18"/>
              </w:rPr>
            </w:pPr>
            <w:r w:rsidRPr="00305356">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2547F7">
            <w:pPr>
              <w:keepNext/>
              <w:keepLines/>
              <w:jc w:val="center"/>
              <w:rPr>
                <w:rFonts w:eastAsia="Calibri" w:cs="Tahoma"/>
                <w:szCs w:val="18"/>
              </w:rPr>
            </w:pPr>
            <w:r w:rsidRPr="00305356">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2547F7">
            <w:pPr>
              <w:keepNext/>
              <w:keepLines/>
              <w:jc w:val="center"/>
              <w:rPr>
                <w:rFonts w:eastAsia="Calibri" w:cs="Tahoma"/>
                <w:szCs w:val="18"/>
              </w:rPr>
            </w:pPr>
            <w:r w:rsidRPr="00305356">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2547F7">
            <w:pPr>
              <w:keepNext/>
              <w:keepLines/>
              <w:jc w:val="center"/>
              <w:rPr>
                <w:rFonts w:eastAsia="Calibri" w:cs="Tahoma"/>
                <w:szCs w:val="18"/>
              </w:rPr>
            </w:pPr>
            <w:r w:rsidRPr="00305356">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2547F7">
            <w:pPr>
              <w:keepNext/>
              <w:keepLines/>
              <w:jc w:val="center"/>
              <w:rPr>
                <w:rFonts w:eastAsia="Calibri" w:cs="Tahoma"/>
                <w:szCs w:val="18"/>
              </w:rPr>
            </w:pPr>
            <w:r w:rsidRPr="00305356">
              <w:rPr>
                <w:rFonts w:cs="Tahoma"/>
                <w:szCs w:val="18"/>
              </w:rPr>
              <w:t xml:space="preserve"> </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left="564"/>
              <w:rPr>
                <w:rFonts w:eastAsia="Calibri" w:cs="Tahoma"/>
                <w:szCs w:val="18"/>
                <w:lang w:val="pt-BR"/>
              </w:rPr>
            </w:pPr>
            <w:r w:rsidRPr="000612F9">
              <w:rPr>
                <w:rFonts w:cs="Tahoma"/>
                <w:szCs w:val="18"/>
              </w:rPr>
              <w:t xml:space="preserve">Professionnel </w:t>
            </w:r>
            <w:r w:rsidR="009932C9">
              <w:rPr>
                <w:rFonts w:cs="Tahoma"/>
                <w:szCs w:val="18"/>
              </w:rPr>
              <w:br/>
            </w:r>
            <w:r w:rsidRPr="000612F9">
              <w:rPr>
                <w:rFonts w:cs="Tahoma"/>
                <w:szCs w:val="18"/>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left="564"/>
              <w:rPr>
                <w:rFonts w:eastAsia="Calibri" w:cs="Tahoma"/>
                <w:szCs w:val="18"/>
              </w:rPr>
            </w:pPr>
            <w:r w:rsidRPr="000612F9">
              <w:rPr>
                <w:rFonts w:cs="Tahoma"/>
                <w:szCs w:val="18"/>
              </w:rPr>
              <w:t xml:space="preserve">Édition Tablet PC </w:t>
            </w:r>
            <w:r w:rsidR="009932C9">
              <w:rPr>
                <w:rFonts w:cs="Tahoma"/>
                <w:szCs w:val="18"/>
              </w:rPr>
              <w:br/>
            </w:r>
            <w:r w:rsidRPr="000612F9">
              <w:rPr>
                <w:rFonts w:cs="Tahoma"/>
                <w:szCs w:val="18"/>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left="564"/>
              <w:rPr>
                <w:rFonts w:eastAsia="Calibri" w:cs="Tahoma"/>
                <w:szCs w:val="18"/>
              </w:rPr>
            </w:pPr>
            <w:r w:rsidRPr="000612F9">
              <w:rPr>
                <w:rFonts w:cs="Tahoma"/>
                <w:szCs w:val="18"/>
              </w:rPr>
              <w:t>XP Pro 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left="564"/>
              <w:rPr>
                <w:rFonts w:eastAsia="Calibri" w:cs="Tahoma"/>
                <w:szCs w:val="18"/>
              </w:rPr>
            </w:pPr>
            <w:r w:rsidRPr="000612F9">
              <w:rPr>
                <w:rFonts w:cs="Tahoma"/>
                <w:szCs w:val="18"/>
              </w:rPr>
              <w:t>XP Pro Édition Blade PC</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05356"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B73A46" w:rsidP="00713A6C">
            <w:pPr>
              <w:ind w:left="564"/>
              <w:rPr>
                <w:rFonts w:eastAsia="Calibri" w:cs="Tahoma"/>
                <w:szCs w:val="18"/>
                <w:lang w:val="fr-FR"/>
              </w:rPr>
            </w:pPr>
            <w:r w:rsidRPr="00CB335F">
              <w:rPr>
                <w:rFonts w:cs="Tahoma"/>
                <w:szCs w:val="18"/>
                <w:lang w:val="fr-FR"/>
              </w:rPr>
              <w:t>Édition Familiale et 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fr-FR"/>
              </w:rPr>
            </w:pPr>
            <w:r w:rsidRPr="00305356">
              <w:rPr>
                <w:rFonts w:cs="Tahoma"/>
                <w:szCs w:val="18"/>
                <w:lang w:val="fr-FR"/>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fr-FR"/>
              </w:rPr>
            </w:pPr>
            <w:r w:rsidRPr="00305356">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0A278B" w:rsidP="00713A6C">
            <w:pPr>
              <w:jc w:val="center"/>
              <w:rPr>
                <w:rFonts w:eastAsia="Calibri" w:cs="Tahoma"/>
                <w:szCs w:val="18"/>
                <w:lang w:val="fr-FR"/>
              </w:rPr>
            </w:pPr>
            <w:r w:rsidRPr="00305356">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612F9" w:rsidRDefault="00B73A46" w:rsidP="00713A6C">
            <w:pPr>
              <w:rPr>
                <w:rFonts w:eastAsia="Calibri" w:cs="Tahoma"/>
                <w:b/>
                <w:szCs w:val="18"/>
              </w:rPr>
            </w:pPr>
            <w:r w:rsidRPr="000612F9">
              <w:rPr>
                <w:rFonts w:cs="Tahoma"/>
                <w:b/>
                <w:bCs/>
                <w:szCs w:val="18"/>
              </w:rPr>
              <w:t>Windows 2000 Professionnel</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612F9" w:rsidRDefault="00B73A46" w:rsidP="00713A6C">
            <w:pPr>
              <w:rPr>
                <w:rFonts w:eastAsia="Calibri" w:cs="Tahoma"/>
                <w:b/>
                <w:bCs/>
                <w:szCs w:val="18"/>
              </w:rPr>
            </w:pPr>
            <w:r w:rsidRPr="000612F9">
              <w:rPr>
                <w:rFonts w:cs="Tahoma"/>
                <w:b/>
                <w:bCs/>
                <w:szCs w:val="18"/>
              </w:rPr>
              <w:t>Windows NT Workstation 4.0</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CB335F" w:rsidRDefault="00B73A46" w:rsidP="00713A6C">
            <w:pPr>
              <w:rPr>
                <w:rFonts w:eastAsia="Calibri" w:cs="Tahoma"/>
                <w:b/>
                <w:bCs/>
                <w:szCs w:val="18"/>
                <w:lang w:val="fr-FR"/>
              </w:rPr>
            </w:pPr>
            <w:r w:rsidRPr="00CB335F">
              <w:rPr>
                <w:rFonts w:cs="Tahoma"/>
                <w:b/>
                <w:bCs/>
                <w:szCs w:val="18"/>
                <w:lang w:val="fr-FR"/>
              </w:rPr>
              <w:t>Windows 98 (y compris la 2e édition)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r w:rsidR="00290BBF" w:rsidRPr="000612F9" w:rsidTr="00BE110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0612F9" w:rsidRDefault="00B73A46" w:rsidP="00713A6C">
            <w:pPr>
              <w:rPr>
                <w:rFonts w:eastAsia="Calibri" w:cs="Tahoma"/>
                <w:b/>
                <w:bCs/>
                <w:szCs w:val="18"/>
              </w:rPr>
            </w:pPr>
            <w:r w:rsidRPr="000612F9">
              <w:rPr>
                <w:rFonts w:cs="Tahoma"/>
                <w:b/>
                <w:bCs/>
                <w:szCs w:val="18"/>
              </w:rPr>
              <w:t>Apple Macintosh</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05356" w:rsidRDefault="00B73A46" w:rsidP="00713A6C">
            <w:pPr>
              <w:jc w:val="center"/>
              <w:rPr>
                <w:rFonts w:eastAsia="Calibri" w:cs="Tahoma"/>
                <w:szCs w:val="18"/>
              </w:rPr>
            </w:pPr>
            <w:r w:rsidRPr="00305356">
              <w:rPr>
                <w:rFonts w:cs="Tahoma"/>
                <w:szCs w:val="18"/>
              </w:rPr>
              <w:t>X</w:t>
            </w:r>
          </w:p>
        </w:tc>
      </w:tr>
    </w:tbl>
    <w:p w:rsidR="00B73A46" w:rsidRPr="00CB335F" w:rsidRDefault="00B73A46" w:rsidP="002E27FA">
      <w:pPr>
        <w:ind w:left="770"/>
        <w:rPr>
          <w:rFonts w:cs="Tahoma"/>
          <w:lang w:val="fr-FR"/>
        </w:rPr>
      </w:pPr>
      <w:r w:rsidRPr="00CB335F">
        <w:rPr>
          <w:rFonts w:cs="Tahoma"/>
          <w:bCs/>
          <w:i/>
          <w:iCs/>
          <w:sz w:val="14"/>
          <w:szCs w:val="14"/>
          <w:u w:val="single"/>
          <w:lang w:val="fr-FR"/>
        </w:rPr>
        <w:t>Remarque</w:t>
      </w:r>
      <w:r w:rsidRPr="00CB335F">
        <w:rPr>
          <w:rFonts w:cs="Tahoma"/>
          <w:i/>
          <w:iCs/>
          <w:sz w:val="14"/>
          <w:szCs w:val="14"/>
          <w:lang w:val="fr-FR"/>
        </w:rPr>
        <w:t xml:space="preserve"> : </w:t>
      </w:r>
      <w:r w:rsidRPr="00CB335F">
        <w:rPr>
          <w:rFonts w:cs="Tahoma"/>
          <w:i/>
          <w:iCs/>
          <w:sz w:val="14"/>
          <w:szCs w:val="14"/>
          <w:lang w:val="fr-FR"/>
        </w:rPr>
        <w:br/>
        <w:t>Éducation inclut les programmes Campus et School, Open Value Souscription – Solutions Éducation, Select</w:t>
      </w:r>
      <w:r w:rsidR="002E27FA">
        <w:rPr>
          <w:rFonts w:cs="Tahoma"/>
          <w:i/>
          <w:iCs/>
          <w:sz w:val="14"/>
          <w:szCs w:val="14"/>
          <w:lang w:val="fr-FR"/>
        </w:rPr>
        <w:t>-</w:t>
      </w:r>
      <w:r w:rsidRPr="00CB335F">
        <w:rPr>
          <w:rFonts w:cs="Tahoma"/>
          <w:i/>
          <w:iCs/>
          <w:sz w:val="14"/>
          <w:szCs w:val="14"/>
          <w:lang w:val="fr-FR"/>
        </w:rPr>
        <w:t>Éducation et Open</w:t>
      </w:r>
      <w:r w:rsidR="002E27FA">
        <w:rPr>
          <w:rFonts w:cs="Tahoma"/>
          <w:i/>
          <w:iCs/>
          <w:sz w:val="14"/>
          <w:szCs w:val="14"/>
          <w:lang w:val="fr-FR"/>
        </w:rPr>
        <w:noBreakHyphen/>
      </w:r>
      <w:r w:rsidRPr="00CB335F">
        <w:rPr>
          <w:rFonts w:cs="Tahoma"/>
          <w:i/>
          <w:iCs/>
          <w:sz w:val="14"/>
          <w:szCs w:val="14"/>
          <w:lang w:val="fr-FR"/>
        </w:rPr>
        <w:t>Programmes Éducation</w:t>
      </w:r>
      <w:r w:rsidRPr="00CB335F">
        <w:rPr>
          <w:rFonts w:cs="Tahoma"/>
          <w:i/>
          <w:iCs/>
          <w:sz w:val="14"/>
          <w:szCs w:val="14"/>
          <w:lang w:val="fr-FR"/>
        </w:rPr>
        <w:br/>
        <w:t>CE = Contrat Entreprise</w:t>
      </w:r>
      <w:r w:rsidRPr="00CB335F">
        <w:rPr>
          <w:rFonts w:cs="Tahoma"/>
          <w:i/>
          <w:iCs/>
          <w:sz w:val="14"/>
          <w:szCs w:val="14"/>
          <w:lang w:val="fr-FR"/>
        </w:rPr>
        <w:br/>
        <w:t>OV</w:t>
      </w:r>
      <w:r w:rsidR="002E27FA">
        <w:rPr>
          <w:rFonts w:cs="Tahoma"/>
          <w:i/>
          <w:iCs/>
          <w:sz w:val="14"/>
          <w:szCs w:val="14"/>
          <w:lang w:val="fr-FR"/>
        </w:rPr>
        <w:t>-</w:t>
      </w:r>
      <w:r w:rsidRPr="00CB335F">
        <w:rPr>
          <w:rFonts w:cs="Tahoma"/>
          <w:i/>
          <w:iCs/>
          <w:sz w:val="14"/>
          <w:szCs w:val="14"/>
          <w:lang w:val="fr-FR"/>
        </w:rPr>
        <w:t>CW = Open Value</w:t>
      </w:r>
      <w:r w:rsidR="002E27FA">
        <w:rPr>
          <w:rFonts w:cs="Tahoma"/>
          <w:i/>
          <w:iCs/>
          <w:sz w:val="14"/>
          <w:szCs w:val="14"/>
          <w:lang w:val="fr-FR"/>
        </w:rPr>
        <w:t>-</w:t>
      </w:r>
      <w:r w:rsidRPr="00CB335F">
        <w:rPr>
          <w:rFonts w:cs="Tahoma"/>
          <w:i/>
          <w:iCs/>
          <w:sz w:val="14"/>
          <w:szCs w:val="14"/>
          <w:lang w:val="fr-FR"/>
        </w:rPr>
        <w:t>Option couvrant l’ensemble de l’entreprise</w:t>
      </w:r>
    </w:p>
    <w:p w:rsidR="00B73A46" w:rsidRPr="00CB335F" w:rsidRDefault="00B73A46" w:rsidP="002A6416">
      <w:pPr>
        <w:ind w:left="770"/>
        <w:rPr>
          <w:rFonts w:cs="Tahoma"/>
          <w:lang w:val="fr-FR"/>
        </w:rPr>
      </w:pPr>
      <w:r w:rsidRPr="00CB335F">
        <w:rPr>
          <w:rFonts w:cs="Tahoma"/>
          <w:i/>
          <w:iCs/>
          <w:sz w:val="14"/>
          <w:szCs w:val="14"/>
          <w:lang w:val="fr-FR"/>
        </w:rPr>
        <w:t>« N », « K » et « KN » sont des éditions spéciales disponibles pour certains marchés.</w:t>
      </w:r>
    </w:p>
    <w:p w:rsidR="002512D3" w:rsidRPr="00CB335F" w:rsidRDefault="002512D3">
      <w:pPr>
        <w:rPr>
          <w:rFonts w:cs="Tahoma"/>
          <w:lang w:val="fr-FR"/>
        </w:rPr>
      </w:pPr>
    </w:p>
    <w:p w:rsidR="00B73A46" w:rsidRPr="00CB335F" w:rsidRDefault="00B73A46" w:rsidP="00305356">
      <w:pPr>
        <w:keepNext/>
        <w:keepLines/>
        <w:ind w:left="720"/>
        <w:rPr>
          <w:rFonts w:cs="Tahoma"/>
          <w:lang w:val="fr-FR"/>
        </w:rPr>
      </w:pPr>
      <w:r w:rsidRPr="00CB335F">
        <w:rPr>
          <w:rFonts w:cs="Tahoma"/>
          <w:szCs w:val="18"/>
          <w:lang w:val="fr-FR"/>
        </w:rPr>
        <w:t>Les conditions suivantes s’appliquent à Windows XP Édition Starter (SE), Windows Vista Édition Starter (SE) et Windows 7 Édition Starter (SE) :</w:t>
      </w:r>
    </w:p>
    <w:p w:rsidR="00B73A46" w:rsidRPr="00CB335F" w:rsidRDefault="00B73A46" w:rsidP="00305356">
      <w:pPr>
        <w:keepNext/>
        <w:keepLines/>
        <w:ind w:left="720"/>
        <w:rPr>
          <w:rFonts w:cs="Tahoma"/>
          <w:lang w:val="fr-FR"/>
        </w:rPr>
      </w:pPr>
    </w:p>
    <w:p w:rsidR="00B73A46" w:rsidRPr="00CB335F" w:rsidRDefault="00B73A46" w:rsidP="00346F4B">
      <w:pPr>
        <w:pStyle w:val="ColorfulList-Accent11"/>
        <w:numPr>
          <w:ilvl w:val="0"/>
          <w:numId w:val="33"/>
        </w:numPr>
        <w:ind w:left="1440"/>
        <w:rPr>
          <w:rFonts w:ascii="Tahoma" w:hAnsi="Tahoma" w:cs="Tahoma"/>
          <w:lang w:val="fr-FR"/>
        </w:rPr>
      </w:pPr>
      <w:r w:rsidRPr="00CB335F">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rsidR="00B73A46" w:rsidRPr="00CB335F" w:rsidRDefault="00B73A46" w:rsidP="00B24C9D">
      <w:pPr>
        <w:pStyle w:val="ColorfulList-Accent11"/>
        <w:rPr>
          <w:rFonts w:ascii="Tahoma" w:hAnsi="Tahoma" w:cs="Tahoma"/>
          <w:lang w:val="fr-FR"/>
        </w:rPr>
      </w:pPr>
    </w:p>
    <w:p w:rsidR="00B73A46" w:rsidRPr="00CB335F" w:rsidRDefault="00B73A46" w:rsidP="00B24C9D">
      <w:pPr>
        <w:pStyle w:val="ColorfulList-Accent11"/>
        <w:rPr>
          <w:rFonts w:ascii="Tahoma" w:hAnsi="Tahoma" w:cs="Tahoma"/>
          <w:lang w:val="fr-FR"/>
        </w:rPr>
      </w:pPr>
      <w:r w:rsidRPr="00CB335F">
        <w:rPr>
          <w:rFonts w:ascii="Tahoma" w:hAnsi="Tahoma" w:cs="Tahoma"/>
          <w:sz w:val="18"/>
          <w:szCs w:val="18"/>
          <w:lang w:val="fr-FR"/>
        </w:rPr>
        <w:t xml:space="preserve">Les clients qui font l’acquisition de la mise à jour sur cette base renoncent à tout droit de transfert de cette licence en dehors du pays d’achat. </w:t>
      </w:r>
    </w:p>
    <w:p w:rsidR="00B73A46" w:rsidRPr="00CB335F" w:rsidRDefault="00B73A46" w:rsidP="00B24C9D">
      <w:pPr>
        <w:pStyle w:val="EndnoteText"/>
        <w:ind w:left="360"/>
        <w:rPr>
          <w:rFonts w:ascii="Tahoma" w:hAnsi="Tahoma" w:cs="Tahoma"/>
          <w:lang w:val="fr-FR"/>
        </w:rPr>
      </w:pPr>
    </w:p>
    <w:p w:rsidR="00B73A46" w:rsidRPr="002E27FA" w:rsidRDefault="00B73A46" w:rsidP="00B24C9D">
      <w:pPr>
        <w:pStyle w:val="FootnoteBulletLevel1"/>
        <w:tabs>
          <w:tab w:val="clear" w:pos="900"/>
        </w:tabs>
        <w:spacing w:before="0" w:after="0"/>
        <w:ind w:left="720" w:firstLine="0"/>
        <w:rPr>
          <w:rFonts w:ascii="Tahoma" w:hAnsi="Tahoma" w:cs="Tahoma"/>
          <w:lang w:val="fr-FR"/>
        </w:rPr>
      </w:pPr>
      <w:r w:rsidRPr="00CB335F">
        <w:rPr>
          <w:rFonts w:ascii="Tahoma" w:hAnsi="Tahoma" w:cs="Tahoma"/>
          <w:sz w:val="18"/>
          <w:szCs w:val="18"/>
          <w:lang w:val="fr-FR"/>
        </w:rPr>
        <w:t>Les systèmes d’exploitation qui ne sont pas recensés dans la liste ci</w:t>
      </w:r>
      <w:r w:rsidR="002E27FA">
        <w:rPr>
          <w:rFonts w:ascii="Tahoma" w:hAnsi="Tahoma" w:cs="Tahoma"/>
          <w:sz w:val="18"/>
          <w:szCs w:val="18"/>
          <w:lang w:val="fr-FR"/>
        </w:rPr>
        <w:t>-</w:t>
      </w:r>
      <w:r w:rsidRPr="00CB335F">
        <w:rPr>
          <w:rFonts w:ascii="Tahoma" w:hAnsi="Tahoma" w:cs="Tahoma"/>
          <w:sz w:val="18"/>
          <w:szCs w:val="18"/>
          <w:lang w:val="fr-FR"/>
        </w:rPr>
        <w:t xml:space="preserve">dessus ne sont pas des systèmes d’exploitation éligibles. </w:t>
      </w:r>
      <w:r w:rsidRPr="002E27FA">
        <w:rPr>
          <w:rFonts w:ascii="Tahoma" w:hAnsi="Tahoma" w:cs="Tahoma"/>
          <w:sz w:val="18"/>
          <w:szCs w:val="18"/>
          <w:lang w:val="fr-FR"/>
        </w:rPr>
        <w:t>Par exemple :</w:t>
      </w:r>
    </w:p>
    <w:p w:rsidR="00B24C9D" w:rsidRPr="002E27FA" w:rsidRDefault="00B24C9D" w:rsidP="00B24C9D">
      <w:pPr>
        <w:pStyle w:val="FootnoteBulletLevel1"/>
        <w:tabs>
          <w:tab w:val="clear" w:pos="900"/>
        </w:tabs>
        <w:spacing w:before="0" w:after="0"/>
        <w:ind w:left="720" w:firstLine="0"/>
        <w:rPr>
          <w:rFonts w:ascii="Tahoma" w:hAnsi="Tahoma" w:cs="Tahoma"/>
          <w:lang w:val="fr-FR"/>
        </w:rPr>
      </w:pPr>
    </w:p>
    <w:p w:rsidR="00B73A46" w:rsidRPr="00CB335F"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CB335F">
        <w:rPr>
          <w:rFonts w:ascii="Tahoma" w:hAnsi="Tahoma" w:cs="Tahoma"/>
          <w:sz w:val="18"/>
          <w:szCs w:val="18"/>
          <w:lang w:val="fr-FR"/>
        </w:rPr>
        <w:t>Les Systèmes Embarqués (par exemple, Windows 9.x Embedded, Windows XP Embedded) ne sont pas éligibles aux Mises à Jour Windows 8 Pro.</w:t>
      </w:r>
    </w:p>
    <w:p w:rsidR="00B73A46" w:rsidRPr="00CB335F"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CB335F">
        <w:rPr>
          <w:rFonts w:ascii="Tahoma" w:hAnsi="Tahoma" w:cs="Tahoma"/>
          <w:sz w:val="18"/>
          <w:szCs w:val="18"/>
          <w:lang w:val="fr-FR"/>
        </w:rPr>
        <w:t>Linux et OS</w:t>
      </w:r>
      <w:r w:rsidR="00505FBF">
        <w:rPr>
          <w:rFonts w:ascii="Tahoma" w:hAnsi="Tahoma" w:cs="Tahoma"/>
          <w:sz w:val="18"/>
          <w:szCs w:val="18"/>
          <w:lang w:val="fr-FR"/>
        </w:rPr>
        <w:t xml:space="preserve"> </w:t>
      </w:r>
      <w:r w:rsidRPr="00CB335F">
        <w:rPr>
          <w:rFonts w:ascii="Tahoma" w:hAnsi="Tahoma" w:cs="Tahoma"/>
          <w:sz w:val="18"/>
          <w:szCs w:val="18"/>
          <w:lang w:val="fr-FR"/>
        </w:rPr>
        <w:t>/</w:t>
      </w:r>
      <w:r w:rsidR="00505FBF">
        <w:rPr>
          <w:rFonts w:ascii="Tahoma" w:hAnsi="Tahoma" w:cs="Tahoma"/>
          <w:sz w:val="18"/>
          <w:szCs w:val="18"/>
          <w:lang w:val="fr-FR"/>
        </w:rPr>
        <w:t xml:space="preserve"> </w:t>
      </w:r>
      <w:r w:rsidRPr="00CB335F">
        <w:rPr>
          <w:rFonts w:ascii="Tahoma" w:hAnsi="Tahoma" w:cs="Tahoma"/>
          <w:sz w:val="18"/>
          <w:szCs w:val="18"/>
          <w:lang w:val="fr-FR"/>
        </w:rPr>
        <w:t>2 ne sont pas éligibles aux Mises à Jour Windows 8 Pro.</w:t>
      </w:r>
    </w:p>
    <w:p w:rsidR="00B73A46" w:rsidRPr="00CB335F" w:rsidRDefault="00B73A46" w:rsidP="00346F4B">
      <w:pPr>
        <w:pStyle w:val="FootnoteBulletLevel2"/>
        <w:numPr>
          <w:ilvl w:val="0"/>
          <w:numId w:val="34"/>
        </w:numPr>
        <w:adjustRightInd/>
        <w:spacing w:before="0" w:after="60"/>
        <w:ind w:left="1440"/>
        <w:textAlignment w:val="auto"/>
        <w:rPr>
          <w:rFonts w:ascii="Tahoma" w:hAnsi="Tahoma" w:cs="Tahoma"/>
          <w:lang w:val="fr-FR"/>
        </w:rPr>
      </w:pPr>
      <w:r w:rsidRPr="00CB335F">
        <w:rPr>
          <w:rFonts w:ascii="Tahoma" w:hAnsi="Tahoma" w:cs="Tahoma"/>
          <w:sz w:val="18"/>
          <w:szCs w:val="18"/>
          <w:lang w:val="fr-FR"/>
        </w:rPr>
        <w:t>La Licence d’Accès Client (CAL) aux services Terminal Server de Windows n’est pas éligible aux Mises à Jour Windows 8 Pro.</w:t>
      </w:r>
    </w:p>
    <w:p w:rsidR="00B24C9D" w:rsidRPr="00CB335F" w:rsidRDefault="00B24C9D" w:rsidP="00B24C9D">
      <w:pPr>
        <w:pStyle w:val="FootnoteBulletLevel2"/>
        <w:tabs>
          <w:tab w:val="clear" w:pos="1260"/>
        </w:tabs>
        <w:adjustRightInd/>
        <w:spacing w:before="0"/>
        <w:ind w:left="1080" w:firstLine="0"/>
        <w:textAlignment w:val="auto"/>
        <w:rPr>
          <w:rFonts w:ascii="Tahoma" w:hAnsi="Tahoma" w:cs="Tahoma"/>
          <w:lang w:val="fr-FR"/>
        </w:rPr>
      </w:pPr>
    </w:p>
    <w:p w:rsidR="00B24C9D" w:rsidRPr="00CB335F" w:rsidRDefault="00B73A46" w:rsidP="00B24C9D">
      <w:pPr>
        <w:pStyle w:val="FootnoteBulletLevel2"/>
        <w:tabs>
          <w:tab w:val="clear" w:pos="1260"/>
        </w:tabs>
        <w:spacing w:before="0"/>
        <w:ind w:left="720" w:firstLine="0"/>
        <w:rPr>
          <w:rFonts w:ascii="Tahoma" w:hAnsi="Tahoma" w:cs="Tahoma"/>
          <w:lang w:val="fr-FR"/>
        </w:rPr>
      </w:pPr>
      <w:r w:rsidRPr="00CB335F">
        <w:rPr>
          <w:rFonts w:ascii="Tahoma" w:hAnsi="Tahoma" w:cs="Tahoma"/>
          <w:sz w:val="18"/>
          <w:szCs w:val="18"/>
          <w:lang w:val="fr-FR"/>
        </w:rPr>
        <w:t>Les conditions suivantes s’appliquent lorsque vous créez des masters de Windows :</w:t>
      </w:r>
    </w:p>
    <w:p w:rsidR="00B73A46" w:rsidRPr="00CB335F" w:rsidRDefault="00B73A46" w:rsidP="00B24C9D">
      <w:pPr>
        <w:pStyle w:val="FootnoteBulletLevel2"/>
        <w:tabs>
          <w:tab w:val="clear" w:pos="1260"/>
        </w:tabs>
        <w:spacing w:before="0"/>
        <w:ind w:left="720" w:firstLine="0"/>
        <w:rPr>
          <w:rFonts w:ascii="Tahoma" w:hAnsi="Tahoma" w:cs="Tahoma"/>
          <w:lang w:val="fr-FR"/>
        </w:rPr>
      </w:pPr>
    </w:p>
    <w:p w:rsidR="00B73A46" w:rsidRPr="00CB335F" w:rsidRDefault="00B73A46" w:rsidP="00B24C9D">
      <w:pPr>
        <w:pStyle w:val="FootnoteBulletLevel2"/>
        <w:tabs>
          <w:tab w:val="clear" w:pos="1260"/>
        </w:tabs>
        <w:spacing w:before="0"/>
        <w:ind w:left="720" w:firstLine="0"/>
        <w:rPr>
          <w:rFonts w:ascii="Tahoma" w:hAnsi="Tahoma" w:cs="Tahoma"/>
          <w:lang w:val="fr-FR"/>
        </w:rPr>
      </w:pPr>
      <w:r w:rsidRPr="00CB335F">
        <w:rPr>
          <w:rFonts w:ascii="Tahoma" w:hAnsi="Tahoma" w:cs="Tahoma"/>
          <w:sz w:val="18"/>
          <w:szCs w:val="18"/>
          <w:lang w:val="fr-FR"/>
        </w:rPr>
        <w:t>Si un tiers crée des masters de Windows sur les ordinateurs d’un client, le client doit préalablement fournir à</w:t>
      </w:r>
      <w:r w:rsidR="009932C9" w:rsidRPr="00CB335F">
        <w:rPr>
          <w:rFonts w:ascii="Tahoma" w:hAnsi="Tahoma" w:cs="Tahoma"/>
          <w:sz w:val="18"/>
          <w:szCs w:val="18"/>
          <w:lang w:val="fr-FR"/>
        </w:rPr>
        <w:t> </w:t>
      </w:r>
      <w:r w:rsidRPr="00CB335F">
        <w:rPr>
          <w:rFonts w:ascii="Tahoma" w:hAnsi="Tahoma" w:cs="Tahoma"/>
          <w:sz w:val="18"/>
          <w:szCs w:val="18"/>
          <w:lang w:val="fr-FR"/>
        </w:rPr>
        <w:t>ce tiers (a) un formulaire complété de « Vérification des Licences Client Microsoft pour les Services d’Installation de Mise à Jour du Logiciel de Système d’Exploitation Windows par des Tiers » ou (b) des copies du formulaire de signature du contrat de Licence en Volume applicable au logiciel de mise à jour du système d’exploitation Microsoft installé.</w:t>
      </w:r>
      <w:r w:rsidR="00D274DC" w:rsidRPr="00CB335F">
        <w:rPr>
          <w:rFonts w:ascii="Tahoma" w:hAnsi="Tahoma" w:cs="Tahoma"/>
          <w:sz w:val="18"/>
          <w:szCs w:val="18"/>
          <w:lang w:val="fr-FR"/>
        </w:rPr>
        <w:t xml:space="preserve"> </w:t>
      </w:r>
      <w:r w:rsidRPr="00CB335F">
        <w:rPr>
          <w:rFonts w:ascii="Tahoma" w:hAnsi="Tahoma" w:cs="Tahoma"/>
          <w:sz w:val="18"/>
          <w:szCs w:val="18"/>
          <w:lang w:val="fr-FR"/>
        </w:rPr>
        <w:t>Le formulaire de « Vérification des Licences Microsoft pour un Tiers</w:t>
      </w:r>
      <w:r w:rsidR="009932C9" w:rsidRPr="00CB335F">
        <w:rPr>
          <w:rFonts w:ascii="Tahoma" w:hAnsi="Tahoma" w:cs="Tahoma"/>
          <w:sz w:val="18"/>
          <w:szCs w:val="18"/>
          <w:lang w:val="fr-FR"/>
        </w:rPr>
        <w:t> </w:t>
      </w:r>
      <w:r w:rsidRPr="00CB335F">
        <w:rPr>
          <w:rFonts w:ascii="Tahoma" w:hAnsi="Tahoma" w:cs="Tahoma"/>
          <w:sz w:val="18"/>
          <w:szCs w:val="18"/>
          <w:lang w:val="fr-FR"/>
        </w:rPr>
        <w:t>qui crée des masters</w:t>
      </w:r>
      <w:r w:rsidR="00505FBF">
        <w:rPr>
          <w:rFonts w:ascii="Tahoma" w:hAnsi="Tahoma" w:cs="Tahoma"/>
          <w:sz w:val="18"/>
          <w:szCs w:val="18"/>
          <w:lang w:val="fr-FR"/>
        </w:rPr>
        <w:t xml:space="preserve"> </w:t>
      </w:r>
      <w:r w:rsidRPr="00CB335F">
        <w:rPr>
          <w:rFonts w:ascii="Tahoma" w:hAnsi="Tahoma" w:cs="Tahoma"/>
          <w:sz w:val="18"/>
          <w:szCs w:val="18"/>
          <w:lang w:val="fr-FR"/>
        </w:rPr>
        <w:t>/</w:t>
      </w:r>
      <w:r w:rsidR="00505FBF">
        <w:rPr>
          <w:rFonts w:ascii="Tahoma" w:hAnsi="Tahoma" w:cs="Tahoma"/>
          <w:sz w:val="18"/>
          <w:szCs w:val="18"/>
          <w:lang w:val="fr-FR"/>
        </w:rPr>
        <w:t xml:space="preserve"> </w:t>
      </w:r>
      <w:r w:rsidRPr="00CB335F">
        <w:rPr>
          <w:rFonts w:ascii="Tahoma" w:hAnsi="Tahoma" w:cs="Tahoma"/>
          <w:sz w:val="18"/>
          <w:szCs w:val="18"/>
          <w:lang w:val="fr-FR"/>
        </w:rPr>
        <w:t xml:space="preserve">installe le Logiciel de Système d’Exploitation Microsoft » est disponible à l’adresse </w:t>
      </w:r>
      <w:hyperlink r:id="rId44" w:history="1">
        <w:r w:rsidRPr="000E48F3">
          <w:rPr>
            <w:rStyle w:val="Hyperlink"/>
            <w:rFonts w:ascii="Tahoma" w:hAnsi="Tahoma" w:cs="Tahoma"/>
            <w:color w:val="auto"/>
            <w:sz w:val="18"/>
            <w:szCs w:val="18"/>
            <w:u w:val="none"/>
            <w:lang w:val="fr-FR"/>
          </w:rPr>
          <w:t>www.microsoft.com/licensing/contracts</w:t>
        </w:r>
      </w:hyperlink>
      <w:r w:rsidRPr="00CB335F">
        <w:rPr>
          <w:rFonts w:ascii="Tahoma" w:hAnsi="Tahoma" w:cs="Tahoma"/>
          <w:sz w:val="18"/>
          <w:szCs w:val="18"/>
          <w:lang w:val="fr-FR"/>
        </w:rPr>
        <w:t>.</w:t>
      </w:r>
    </w:p>
    <w:p w:rsidR="00B24C9D" w:rsidRPr="00CB335F" w:rsidRDefault="00B24C9D" w:rsidP="00B24C9D">
      <w:pPr>
        <w:pStyle w:val="FootnoteBulletLevel1"/>
        <w:tabs>
          <w:tab w:val="clear" w:pos="900"/>
        </w:tabs>
        <w:adjustRightInd/>
        <w:spacing w:before="0" w:after="0"/>
        <w:ind w:left="720" w:firstLine="0"/>
        <w:textAlignment w:val="auto"/>
        <w:rPr>
          <w:rFonts w:ascii="Tahoma" w:hAnsi="Tahoma" w:cs="Tahoma"/>
          <w:lang w:val="fr-FR"/>
        </w:rPr>
      </w:pPr>
    </w:p>
    <w:p w:rsidR="00B73A46" w:rsidRPr="00CB335F" w:rsidRDefault="005D46BA" w:rsidP="00B24C9D">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Intune (par Dispositif)</w:t>
      </w:r>
    </w:p>
    <w:p w:rsidR="00B24C9D" w:rsidRPr="00CB335F" w:rsidRDefault="0071258F" w:rsidP="00B24C9D">
      <w:pPr>
        <w:ind w:left="720"/>
        <w:rPr>
          <w:rFonts w:cs="Tahoma"/>
          <w:lang w:val="fr-FR"/>
        </w:rPr>
      </w:pPr>
      <w:r w:rsidRPr="00CB335F">
        <w:rPr>
          <w:rFonts w:cs="Tahoma"/>
          <w:szCs w:val="18"/>
          <w:lang w:val="fr-FR"/>
        </w:rPr>
        <w:t>Windows Intune (par Dispositif) est disponible sous licence d’abonnement. Cette licence inclut le droit de migrer vers le système d’exploitation d’ordinateur Windows et de l’utiliser.</w:t>
      </w:r>
      <w:r w:rsidR="00D274DC" w:rsidRPr="00CB335F">
        <w:rPr>
          <w:rFonts w:cs="Tahoma"/>
          <w:szCs w:val="18"/>
          <w:lang w:val="fr-FR"/>
        </w:rPr>
        <w:t xml:space="preserve"> </w:t>
      </w:r>
      <w:r w:rsidRPr="00CB335F">
        <w:rPr>
          <w:rFonts w:cs="Tahoma"/>
          <w:szCs w:val="18"/>
          <w:lang w:val="fr-FR"/>
        </w:rPr>
        <w:t>Par conséquent, comme avec la Mise à Jour Windows Pro, chaque ordinateur sur lequel vous exécutez Windows Intune (par Dispositif) doit posséder une licence lui permettant d’exécuter l’un des systèmes d’exploitation éligibles indiqués ci</w:t>
      </w:r>
      <w:r w:rsidR="002E27FA">
        <w:rPr>
          <w:rFonts w:cs="Tahoma"/>
          <w:szCs w:val="18"/>
          <w:lang w:val="fr-FR"/>
        </w:rPr>
        <w:t>-</w:t>
      </w:r>
      <w:r w:rsidRPr="00CB335F">
        <w:rPr>
          <w:rFonts w:cs="Tahoma"/>
          <w:szCs w:val="18"/>
          <w:lang w:val="fr-FR"/>
        </w:rPr>
        <w:t>dessus.</w:t>
      </w:r>
    </w:p>
    <w:p w:rsidR="00B73A46" w:rsidRPr="00CB335F" w:rsidRDefault="00B73A46" w:rsidP="00B24C9D">
      <w:pPr>
        <w:ind w:left="720"/>
        <w:rPr>
          <w:rFonts w:cs="Tahoma"/>
          <w:lang w:val="fr-FR"/>
        </w:rPr>
      </w:pPr>
    </w:p>
    <w:p w:rsidR="00B73A46" w:rsidRPr="00CB335F" w:rsidRDefault="00B73A46" w:rsidP="00B24C9D">
      <w:pPr>
        <w:ind w:left="720"/>
        <w:rPr>
          <w:rFonts w:cs="Tahoma"/>
          <w:lang w:val="fr-FR"/>
        </w:rPr>
      </w:pPr>
      <w:r w:rsidRPr="00CB335F">
        <w:rPr>
          <w:rFonts w:cs="Tahoma"/>
          <w:szCs w:val="18"/>
          <w:lang w:val="fr-FR"/>
        </w:rPr>
        <w:t>Les conditions applicables à l’acquisition de la licence de Mise à Jour Windows Pro, telles que décrites dans la section « Règles relatives aux systèmes d’exploitation éligibles » ci</w:t>
      </w:r>
      <w:r w:rsidR="002E27FA">
        <w:rPr>
          <w:rFonts w:cs="Tahoma"/>
          <w:szCs w:val="18"/>
          <w:lang w:val="fr-FR"/>
        </w:rPr>
        <w:t>-</w:t>
      </w:r>
      <w:r w:rsidRPr="00CB335F">
        <w:rPr>
          <w:rFonts w:cs="Tahoma"/>
          <w:szCs w:val="18"/>
          <w:lang w:val="fr-FR"/>
        </w:rPr>
        <w:t>dessus, s’appliquent à l’acquisition de licences Windows Intune (par Dispositif).</w:t>
      </w:r>
    </w:p>
    <w:p w:rsidR="00B24C9D" w:rsidRPr="00CB335F" w:rsidRDefault="00B24C9D" w:rsidP="00B24C9D">
      <w:pPr>
        <w:ind w:left="720"/>
        <w:rPr>
          <w:rFonts w:cs="Tahoma"/>
          <w:lang w:val="fr-FR"/>
        </w:rPr>
      </w:pPr>
    </w:p>
    <w:p w:rsidR="00B24C9D" w:rsidRPr="00CB335F" w:rsidRDefault="0085061F" w:rsidP="00EB44AB">
      <w:pPr>
        <w:ind w:left="720"/>
        <w:rPr>
          <w:rFonts w:cs="Tahoma"/>
          <w:lang w:val="fr-FR"/>
        </w:rPr>
      </w:pPr>
      <w:r w:rsidRPr="00CB335F">
        <w:rPr>
          <w:rFonts w:eastAsia="Calibri" w:cs="Tahoma"/>
          <w:szCs w:val="18"/>
          <w:lang w:val="fr-FR"/>
        </w:rPr>
        <w:t>Pour les licences Windows Intune (par Dispositif) acquises sous la forme de Services en Ligne Entreprise pour satisfaire les exigences relatives aux Produits Entreprise : reportez</w:t>
      </w:r>
      <w:r w:rsidR="002E27FA">
        <w:rPr>
          <w:rFonts w:eastAsia="Calibri" w:cs="Tahoma"/>
          <w:szCs w:val="18"/>
          <w:lang w:val="fr-FR"/>
        </w:rPr>
        <w:t>-</w:t>
      </w:r>
      <w:r w:rsidRPr="00CB335F">
        <w:rPr>
          <w:rFonts w:eastAsia="Calibri" w:cs="Tahoma"/>
          <w:szCs w:val="18"/>
          <w:lang w:val="fr-FR"/>
        </w:rPr>
        <w:t>vous à la colonne « Nouveau CE</w:t>
      </w:r>
      <w:r w:rsidR="00505FBF">
        <w:rPr>
          <w:rFonts w:eastAsia="Calibri" w:cs="Tahoma"/>
          <w:szCs w:val="18"/>
          <w:lang w:val="fr-FR"/>
        </w:rPr>
        <w:t> </w:t>
      </w:r>
      <w:r w:rsidRPr="00CB335F">
        <w:rPr>
          <w:rFonts w:eastAsia="Calibri" w:cs="Tahoma"/>
          <w:szCs w:val="18"/>
          <w:lang w:val="fr-FR"/>
        </w:rPr>
        <w:t>/</w:t>
      </w:r>
      <w:r w:rsidR="00505FBF">
        <w:rPr>
          <w:rFonts w:eastAsia="Calibri" w:cs="Tahoma"/>
          <w:szCs w:val="18"/>
          <w:lang w:val="fr-FR"/>
        </w:rPr>
        <w:t> </w:t>
      </w:r>
      <w:r w:rsidRPr="00CB335F">
        <w:rPr>
          <w:rFonts w:eastAsia="Calibri" w:cs="Tahoma"/>
          <w:szCs w:val="18"/>
          <w:lang w:val="fr-FR"/>
        </w:rPr>
        <w:t>OV</w:t>
      </w:r>
      <w:r w:rsidR="002E27FA">
        <w:rPr>
          <w:rFonts w:eastAsia="Calibri" w:cs="Tahoma"/>
          <w:szCs w:val="18"/>
          <w:lang w:val="fr-FR"/>
        </w:rPr>
        <w:t>-</w:t>
      </w:r>
      <w:r w:rsidRPr="00CB335F">
        <w:rPr>
          <w:rFonts w:eastAsia="Calibri" w:cs="Tahoma"/>
          <w:szCs w:val="18"/>
          <w:lang w:val="fr-FR"/>
        </w:rPr>
        <w:t>CW » du tableau ci</w:t>
      </w:r>
      <w:r w:rsidR="002E27FA">
        <w:rPr>
          <w:rFonts w:eastAsia="Calibri" w:cs="Tahoma"/>
          <w:szCs w:val="18"/>
          <w:lang w:val="fr-FR"/>
        </w:rPr>
        <w:t>-</w:t>
      </w:r>
      <w:r w:rsidRPr="00CB335F">
        <w:rPr>
          <w:rFonts w:eastAsia="Calibri" w:cs="Tahoma"/>
          <w:szCs w:val="18"/>
          <w:lang w:val="fr-FR"/>
        </w:rPr>
        <w:t xml:space="preserve">dessus pour les licences acquises à la signature et à la colonne </w:t>
      </w:r>
      <w:r w:rsidR="00505FBF">
        <w:rPr>
          <w:rFonts w:eastAsia="Calibri" w:cs="Tahoma"/>
          <w:szCs w:val="18"/>
          <w:lang w:val="fr-FR"/>
        </w:rPr>
        <w:br/>
      </w:r>
      <w:r w:rsidRPr="00CB335F">
        <w:rPr>
          <w:rFonts w:eastAsia="Calibri" w:cs="Tahoma"/>
          <w:szCs w:val="18"/>
          <w:lang w:val="fr-FR"/>
        </w:rPr>
        <w:t>« CE</w:t>
      </w:r>
      <w:r w:rsidR="00505FBF">
        <w:rPr>
          <w:rFonts w:eastAsia="Calibri" w:cs="Tahoma"/>
          <w:szCs w:val="18"/>
          <w:lang w:val="fr-FR"/>
        </w:rPr>
        <w:t xml:space="preserve"> </w:t>
      </w:r>
      <w:r w:rsidRPr="00CB335F">
        <w:rPr>
          <w:rFonts w:eastAsia="Calibri" w:cs="Tahoma"/>
          <w:szCs w:val="18"/>
          <w:lang w:val="fr-FR"/>
        </w:rPr>
        <w:t>/</w:t>
      </w:r>
      <w:r w:rsidR="00505FBF">
        <w:rPr>
          <w:rFonts w:eastAsia="Calibri" w:cs="Tahoma"/>
          <w:szCs w:val="18"/>
          <w:lang w:val="fr-FR"/>
        </w:rPr>
        <w:t xml:space="preserve"> </w:t>
      </w:r>
      <w:r w:rsidRPr="00CB335F">
        <w:rPr>
          <w:rFonts w:eastAsia="Calibri" w:cs="Tahoma"/>
          <w:szCs w:val="18"/>
          <w:lang w:val="fr-FR"/>
        </w:rPr>
        <w:t>OV</w:t>
      </w:r>
      <w:r w:rsidR="002E27FA">
        <w:rPr>
          <w:rFonts w:eastAsia="Calibri" w:cs="Tahoma"/>
          <w:szCs w:val="18"/>
          <w:lang w:val="fr-FR"/>
        </w:rPr>
        <w:t>-</w:t>
      </w:r>
      <w:r w:rsidRPr="00CB335F">
        <w:rPr>
          <w:rFonts w:eastAsia="Calibri" w:cs="Tahoma"/>
          <w:szCs w:val="18"/>
          <w:lang w:val="fr-FR"/>
        </w:rPr>
        <w:t>CW existant » du même tableau pour les licences acquises à tout autre moment ou transférées conformément à</w:t>
      </w:r>
      <w:r w:rsidR="00C3349A" w:rsidRPr="00CB335F">
        <w:rPr>
          <w:rFonts w:eastAsia="Calibri" w:cs="Tahoma"/>
          <w:szCs w:val="18"/>
          <w:lang w:val="fr-FR"/>
        </w:rPr>
        <w:t> </w:t>
      </w:r>
      <w:r w:rsidRPr="00CB335F">
        <w:rPr>
          <w:rFonts w:eastAsia="Calibri" w:cs="Tahoma"/>
          <w:szCs w:val="18"/>
          <w:lang w:val="fr-FR"/>
        </w:rPr>
        <w:t>la section « Réattribution de licence » ci</w:t>
      </w:r>
      <w:r w:rsidR="002E27FA">
        <w:rPr>
          <w:rFonts w:eastAsia="Calibri" w:cs="Tahoma"/>
          <w:szCs w:val="18"/>
          <w:lang w:val="fr-FR"/>
        </w:rPr>
        <w:t>-</w:t>
      </w:r>
      <w:r w:rsidRPr="00CB335F">
        <w:rPr>
          <w:rFonts w:eastAsia="Calibri" w:cs="Tahoma"/>
          <w:szCs w:val="18"/>
          <w:lang w:val="fr-FR"/>
        </w:rPr>
        <w:t>dessous.</w:t>
      </w:r>
    </w:p>
    <w:p w:rsidR="0085061F" w:rsidRPr="00CB335F" w:rsidRDefault="0085061F" w:rsidP="00EB44AB">
      <w:pPr>
        <w:ind w:left="720"/>
        <w:rPr>
          <w:rFonts w:cs="Tahoma"/>
          <w:lang w:val="fr-FR"/>
        </w:rPr>
      </w:pPr>
    </w:p>
    <w:p w:rsidR="0053437B" w:rsidRPr="00CB335F" w:rsidRDefault="0053437B" w:rsidP="00B24C9D">
      <w:pPr>
        <w:ind w:left="720"/>
        <w:rPr>
          <w:rFonts w:cs="Tahoma"/>
          <w:lang w:val="fr-FR"/>
        </w:rPr>
      </w:pPr>
      <w:r w:rsidRPr="00CB335F">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 Entreprise : reportez</w:t>
      </w:r>
      <w:r w:rsidR="002E27FA">
        <w:rPr>
          <w:rFonts w:eastAsia="Calibri" w:cs="Tahoma"/>
          <w:szCs w:val="18"/>
          <w:lang w:val="fr-FR"/>
        </w:rPr>
        <w:t>-</w:t>
      </w:r>
      <w:r w:rsidRPr="00CB335F">
        <w:rPr>
          <w:rFonts w:eastAsia="Calibri" w:cs="Tahoma"/>
          <w:szCs w:val="18"/>
          <w:lang w:val="fr-FR"/>
        </w:rPr>
        <w:t>vous à la colonne « Nouveau CE</w:t>
      </w:r>
      <w:r w:rsidR="00505FBF">
        <w:rPr>
          <w:rFonts w:eastAsia="Calibri" w:cs="Tahoma"/>
          <w:szCs w:val="18"/>
          <w:lang w:val="fr-FR"/>
        </w:rPr>
        <w:t xml:space="preserve"> </w:t>
      </w:r>
      <w:r w:rsidRPr="00CB335F">
        <w:rPr>
          <w:rFonts w:eastAsia="Calibri" w:cs="Tahoma"/>
          <w:szCs w:val="18"/>
          <w:lang w:val="fr-FR"/>
        </w:rPr>
        <w:t>/</w:t>
      </w:r>
      <w:r w:rsidR="00505FBF">
        <w:rPr>
          <w:rFonts w:eastAsia="Calibri" w:cs="Tahoma"/>
          <w:szCs w:val="18"/>
          <w:lang w:val="fr-FR"/>
        </w:rPr>
        <w:t xml:space="preserve"> </w:t>
      </w:r>
      <w:r w:rsidRPr="00CB335F">
        <w:rPr>
          <w:rFonts w:eastAsia="Calibri" w:cs="Tahoma"/>
          <w:szCs w:val="18"/>
          <w:lang w:val="fr-FR"/>
        </w:rPr>
        <w:t>OV</w:t>
      </w:r>
      <w:r w:rsidR="002E27FA">
        <w:rPr>
          <w:rFonts w:eastAsia="Calibri" w:cs="Tahoma"/>
          <w:szCs w:val="18"/>
          <w:lang w:val="fr-FR"/>
        </w:rPr>
        <w:t>-</w:t>
      </w:r>
      <w:r w:rsidRPr="00CB335F">
        <w:rPr>
          <w:rFonts w:eastAsia="Calibri" w:cs="Tahoma"/>
          <w:szCs w:val="18"/>
          <w:lang w:val="fr-FR"/>
        </w:rPr>
        <w:t>CW » du tableau ci</w:t>
      </w:r>
      <w:r w:rsidR="002E27FA">
        <w:rPr>
          <w:rFonts w:eastAsia="Calibri" w:cs="Tahoma"/>
          <w:szCs w:val="18"/>
          <w:lang w:val="fr-FR"/>
        </w:rPr>
        <w:t>-</w:t>
      </w:r>
      <w:r w:rsidRPr="00CB335F">
        <w:rPr>
          <w:rFonts w:eastAsia="Calibri" w:cs="Tahoma"/>
          <w:szCs w:val="18"/>
          <w:lang w:val="fr-FR"/>
        </w:rPr>
        <w:t>dessus pour les nouvelles licences.</w:t>
      </w:r>
    </w:p>
    <w:p w:rsidR="00B24C9D" w:rsidRPr="00CB335F" w:rsidRDefault="00B24C9D" w:rsidP="00B24C9D">
      <w:pPr>
        <w:ind w:left="720"/>
        <w:rPr>
          <w:rFonts w:cs="Tahoma"/>
          <w:lang w:val="fr-FR"/>
        </w:rPr>
      </w:pPr>
    </w:p>
    <w:p w:rsidR="00B73A46" w:rsidRPr="00CB335F" w:rsidRDefault="00B73A46" w:rsidP="00B24C9D">
      <w:pPr>
        <w:pStyle w:val="FootnoteBulletLevel2"/>
        <w:spacing w:before="0"/>
        <w:ind w:left="720" w:firstLine="0"/>
        <w:rPr>
          <w:rFonts w:ascii="Tahoma" w:hAnsi="Tahoma" w:cs="Tahoma"/>
          <w:lang w:val="fr-FR"/>
        </w:rPr>
      </w:pPr>
      <w:r w:rsidRPr="00CB335F">
        <w:rPr>
          <w:rFonts w:ascii="Tahoma" w:hAnsi="Tahoma" w:cs="Tahoma"/>
          <w:sz w:val="18"/>
          <w:szCs w:val="18"/>
          <w:lang w:val="fr-FR"/>
        </w:rPr>
        <w:t xml:space="preserve">Les clients qui disposent d’un abonnement Windows Intune actif (par Dispositif) n’ont pas à désinstaller le système d’exploitation d’ordinateur éligible sur leur dispositif sous licence et peuvent installer et exécuter le système d’exploitation éligible et Windows en même temps. </w:t>
      </w:r>
    </w:p>
    <w:p w:rsidR="00B73A46" w:rsidRPr="00CB335F" w:rsidRDefault="00B73A46" w:rsidP="00B24C9D">
      <w:pPr>
        <w:pStyle w:val="FootnoteBulletLevel1"/>
        <w:spacing w:before="0" w:after="0"/>
        <w:ind w:left="720" w:firstLine="0"/>
        <w:rPr>
          <w:rFonts w:ascii="Tahoma" w:hAnsi="Tahoma" w:cs="Tahoma"/>
          <w:lang w:val="fr-FR"/>
        </w:rPr>
      </w:pPr>
    </w:p>
    <w:p w:rsidR="00B24C9D" w:rsidRPr="00CB335F" w:rsidRDefault="00B24C9D" w:rsidP="000B0E95">
      <w:pPr>
        <w:keepNext/>
        <w:keepLines/>
        <w:tabs>
          <w:tab w:val="left" w:pos="900"/>
        </w:tabs>
        <w:ind w:left="720"/>
        <w:rPr>
          <w:rFonts w:cs="Tahoma"/>
          <w:lang w:val="fr-FR"/>
        </w:rPr>
      </w:pPr>
      <w:r w:rsidRPr="00CB335F">
        <w:rPr>
          <w:rFonts w:cs="Tahoma"/>
          <w:szCs w:val="18"/>
          <w:u w:val="single"/>
          <w:lang w:val="fr-FR"/>
        </w:rPr>
        <w:t>Attribution de la Licence</w:t>
      </w:r>
      <w:r w:rsidRPr="00CB335F">
        <w:rPr>
          <w:rFonts w:cs="Tahoma"/>
          <w:szCs w:val="18"/>
          <w:lang w:val="fr-FR"/>
        </w:rPr>
        <w:t xml:space="preserve"> </w:t>
      </w:r>
    </w:p>
    <w:p w:rsidR="00B73A46" w:rsidRPr="00CB335F" w:rsidRDefault="00B73A46" w:rsidP="00B24C9D">
      <w:pPr>
        <w:tabs>
          <w:tab w:val="left" w:pos="900"/>
        </w:tabs>
        <w:ind w:left="720"/>
        <w:rPr>
          <w:rFonts w:cs="Tahoma"/>
          <w:lang w:val="fr-FR"/>
        </w:rPr>
      </w:pPr>
      <w:r w:rsidRPr="00CB335F">
        <w:rPr>
          <w:rFonts w:cs="Tahoma"/>
          <w:szCs w:val="18"/>
          <w:lang w:val="fr-FR"/>
        </w:rPr>
        <w:t xml:space="preserve">Les clients doivent attribuer leur licence d’abonnement Windows Intune (par Dispositif) au dispositif sur lequel ils ont installé la licence de système d’exploitation éligible. </w:t>
      </w:r>
    </w:p>
    <w:p w:rsidR="00B73A46" w:rsidRPr="00CB335F" w:rsidRDefault="00B73A46" w:rsidP="00B24C9D">
      <w:pPr>
        <w:pStyle w:val="FootnoteBulletLevel2"/>
        <w:spacing w:before="0"/>
        <w:ind w:left="907" w:firstLine="0"/>
        <w:rPr>
          <w:rFonts w:ascii="Tahoma" w:hAnsi="Tahoma" w:cs="Tahoma"/>
          <w:lang w:val="fr-FR"/>
        </w:rPr>
      </w:pPr>
    </w:p>
    <w:p w:rsidR="00B73A46" w:rsidRPr="00CB335F" w:rsidRDefault="00B73A46" w:rsidP="00B24C9D">
      <w:pPr>
        <w:pStyle w:val="FootnoteBulletLevel1"/>
        <w:tabs>
          <w:tab w:val="clear" w:pos="900"/>
        </w:tabs>
        <w:spacing w:before="0" w:after="60"/>
        <w:ind w:left="720" w:firstLine="0"/>
        <w:rPr>
          <w:rFonts w:ascii="Tahoma" w:hAnsi="Tahoma" w:cs="Tahoma"/>
          <w:lang w:val="fr-FR"/>
        </w:rPr>
      </w:pPr>
      <w:r w:rsidRPr="00CB335F">
        <w:rPr>
          <w:rFonts w:ascii="Tahoma" w:hAnsi="Tahoma" w:cs="Tahoma"/>
          <w:b/>
          <w:sz w:val="18"/>
          <w:szCs w:val="18"/>
          <w:lang w:val="fr-FR"/>
        </w:rPr>
        <w:t>Réattribution de licence</w:t>
      </w:r>
      <w:r w:rsidRPr="00CB335F">
        <w:rPr>
          <w:rFonts w:ascii="Tahoma" w:hAnsi="Tahoma" w:cs="Tahoma"/>
          <w:b/>
          <w:bCs/>
          <w:sz w:val="18"/>
          <w:szCs w:val="18"/>
          <w:lang w:val="fr-FR"/>
        </w:rPr>
        <w:t xml:space="preserve"> pour Windows Intune (par Dispositif)</w:t>
      </w:r>
    </w:p>
    <w:p w:rsidR="00B73A46" w:rsidRPr="00CB335F" w:rsidRDefault="00B73A46" w:rsidP="00B24C9D">
      <w:pPr>
        <w:pStyle w:val="BodyText"/>
        <w:spacing w:before="0" w:after="0" w:line="240" w:lineRule="auto"/>
        <w:ind w:left="720"/>
        <w:rPr>
          <w:rFonts w:ascii="Tahoma" w:hAnsi="Tahoma" w:cs="Tahoma"/>
          <w:lang w:val="fr-FR"/>
        </w:rPr>
      </w:pPr>
      <w:r w:rsidRPr="00CB335F">
        <w:rPr>
          <w:rFonts w:ascii="Tahoma" w:hAnsi="Tahoma" w:cs="Tahoma"/>
          <w:color w:val="auto"/>
          <w:sz w:val="18"/>
          <w:szCs w:val="18"/>
          <w:lang w:val="fr-FR"/>
        </w:rPr>
        <w:t>Les clients sont autorisés à réattribuer une licence Windows Intune (par Dispositif), mais pas à court terme (c’est</w:t>
      </w:r>
      <w:r w:rsidR="002E27FA">
        <w:rPr>
          <w:rFonts w:ascii="Tahoma" w:hAnsi="Tahoma" w:cs="Tahoma"/>
          <w:color w:val="auto"/>
          <w:sz w:val="18"/>
          <w:szCs w:val="18"/>
          <w:lang w:val="fr-FR"/>
        </w:rPr>
        <w:t>-</w:t>
      </w:r>
      <w:r w:rsidRPr="00CB335F">
        <w:rPr>
          <w:rFonts w:ascii="Tahoma" w:hAnsi="Tahoma" w:cs="Tahoma"/>
          <w:color w:val="auto"/>
          <w:sz w:val="18"/>
          <w:szCs w:val="18"/>
          <w:lang w:val="fr-FR"/>
        </w:rPr>
        <w:t>à</w:t>
      </w:r>
      <w:r w:rsidR="002E27FA">
        <w:rPr>
          <w:rFonts w:ascii="Tahoma" w:hAnsi="Tahoma" w:cs="Tahoma"/>
          <w:color w:val="auto"/>
          <w:sz w:val="18"/>
          <w:szCs w:val="18"/>
          <w:lang w:val="fr-FR"/>
        </w:rPr>
        <w:t>-</w:t>
      </w:r>
      <w:r w:rsidRPr="00CB335F">
        <w:rPr>
          <w:rFonts w:ascii="Tahoma" w:hAnsi="Tahoma" w:cs="Tahoma"/>
          <w:color w:val="auto"/>
          <w:sz w:val="18"/>
          <w:szCs w:val="18"/>
          <w:lang w:val="fr-FR"/>
        </w:rPr>
        <w:t>dire, pas dans les quatre</w:t>
      </w:r>
      <w:r w:rsidR="002E27FA">
        <w:rPr>
          <w:rFonts w:ascii="Tahoma" w:hAnsi="Tahoma" w:cs="Tahoma"/>
          <w:color w:val="auto"/>
          <w:sz w:val="18"/>
          <w:szCs w:val="18"/>
          <w:lang w:val="fr-FR"/>
        </w:rPr>
        <w:t>-</w:t>
      </w:r>
      <w:r w:rsidRPr="00CB335F">
        <w:rPr>
          <w:rFonts w:ascii="Tahoma" w:hAnsi="Tahoma" w:cs="Tahoma"/>
          <w:color w:val="auto"/>
          <w:sz w:val="18"/>
          <w:szCs w:val="18"/>
          <w:lang w:val="fr-FR"/>
        </w:rPr>
        <w:t>vingt</w:t>
      </w:r>
      <w:r w:rsidR="002E27FA">
        <w:rPr>
          <w:rFonts w:ascii="Tahoma" w:hAnsi="Tahoma" w:cs="Tahoma"/>
          <w:color w:val="auto"/>
          <w:sz w:val="18"/>
          <w:szCs w:val="18"/>
          <w:lang w:val="fr-FR"/>
        </w:rPr>
        <w:t>-</w:t>
      </w:r>
      <w:r w:rsidRPr="00CB335F">
        <w:rPr>
          <w:rFonts w:ascii="Tahoma" w:hAnsi="Tahoma" w:cs="Tahoma"/>
          <w:color w:val="auto"/>
          <w:sz w:val="18"/>
          <w:szCs w:val="18"/>
          <w:lang w:val="fr-FR"/>
        </w:rPr>
        <w:t>dix (90) jours après la dernière attribution).</w:t>
      </w:r>
      <w:r w:rsidR="00D274DC" w:rsidRPr="00CB335F">
        <w:rPr>
          <w:rFonts w:ascii="Tahoma" w:hAnsi="Tahoma" w:cs="Tahoma"/>
          <w:color w:val="auto"/>
          <w:sz w:val="18"/>
          <w:szCs w:val="18"/>
          <w:lang w:val="fr-FR"/>
        </w:rPr>
        <w:t xml:space="preserve"> </w:t>
      </w:r>
      <w:r w:rsidRPr="00CB335F">
        <w:rPr>
          <w:rFonts w:ascii="Tahoma" w:hAnsi="Tahoma" w:cs="Tahoma"/>
          <w:color w:val="auto"/>
          <w:sz w:val="18"/>
          <w:szCs w:val="18"/>
          <w:lang w:val="fr-FR"/>
        </w:rPr>
        <w:t>Ils peuvent réattribuer une licence Windows Intune (par Dispositif) dans un plus bref délai s’ils mettent au rebut le dispositif sous licence existant en raison de pannes matérielles irréparables.</w:t>
      </w:r>
      <w:r w:rsidR="00D274DC" w:rsidRPr="00CB335F">
        <w:rPr>
          <w:rFonts w:ascii="Tahoma" w:hAnsi="Tahoma" w:cs="Tahoma"/>
          <w:color w:val="auto"/>
          <w:sz w:val="18"/>
          <w:szCs w:val="18"/>
          <w:lang w:val="fr-FR"/>
        </w:rPr>
        <w:t xml:space="preserve"> </w:t>
      </w:r>
      <w:r w:rsidRPr="00CB335F">
        <w:rPr>
          <w:rFonts w:ascii="Tahoma" w:hAnsi="Tahoma" w:cs="Tahoma"/>
          <w:color w:val="auto"/>
          <w:sz w:val="18"/>
          <w:szCs w:val="18"/>
          <w:lang w:val="fr-FR"/>
        </w:rPr>
        <w:t>Le dispositif auquel une licence Windows Intune (par Dispositif) est réattribuée doit satisfaire les exigences relatives aux systèmes d’exploitation éligibles décrites ci</w:t>
      </w:r>
      <w:r w:rsidR="002E27FA">
        <w:rPr>
          <w:rFonts w:ascii="Tahoma" w:hAnsi="Tahoma" w:cs="Tahoma"/>
          <w:color w:val="auto"/>
          <w:sz w:val="18"/>
          <w:szCs w:val="18"/>
          <w:lang w:val="fr-FR"/>
        </w:rPr>
        <w:t>-</w:t>
      </w:r>
      <w:r w:rsidRPr="00CB335F">
        <w:rPr>
          <w:rFonts w:ascii="Tahoma" w:hAnsi="Tahoma" w:cs="Tahoma"/>
          <w:color w:val="auto"/>
          <w:sz w:val="18"/>
          <w:szCs w:val="18"/>
          <w:lang w:val="fr-FR"/>
        </w:rPr>
        <w:t>avant.</w:t>
      </w:r>
      <w:r w:rsidR="00D274DC" w:rsidRPr="00CB335F">
        <w:rPr>
          <w:rFonts w:ascii="Tahoma" w:hAnsi="Tahoma" w:cs="Tahoma"/>
          <w:color w:val="auto"/>
          <w:sz w:val="18"/>
          <w:szCs w:val="18"/>
          <w:lang w:val="fr-FR"/>
        </w:rPr>
        <w:t xml:space="preserve"> </w:t>
      </w:r>
      <w:r w:rsidRPr="00CB335F">
        <w:rPr>
          <w:rFonts w:ascii="Tahoma" w:hAnsi="Tahoma" w:cs="Tahoma"/>
          <w:color w:val="auto"/>
          <w:sz w:val="18"/>
          <w:szCs w:val="18"/>
          <w:lang w:val="fr-FR"/>
        </w:rPr>
        <w:t>Le logiciel doit être supprimé du dispositif dont la licence a été réattribuée. Il sera également interdit d’utiliser le service Windows Intune (par Dispositif) ou d’y accéder depuis ce dispositif.</w:t>
      </w:r>
    </w:p>
    <w:p w:rsidR="00B24C9D" w:rsidRPr="00CB335F" w:rsidRDefault="00B24C9D" w:rsidP="00B24C9D">
      <w:pPr>
        <w:pStyle w:val="BodyText"/>
        <w:spacing w:before="0" w:after="0" w:line="240" w:lineRule="auto"/>
        <w:ind w:left="720"/>
        <w:rPr>
          <w:rFonts w:ascii="Tahoma" w:hAnsi="Tahoma" w:cs="Tahoma"/>
          <w:lang w:val="fr-FR"/>
        </w:rPr>
      </w:pPr>
    </w:p>
    <w:p w:rsidR="00B73A46" w:rsidRPr="00CB335F" w:rsidRDefault="00B73A46" w:rsidP="00BE110E">
      <w:pPr>
        <w:autoSpaceDN w:val="0"/>
        <w:ind w:left="720"/>
        <w:rPr>
          <w:rFonts w:cs="Tahoma"/>
          <w:lang w:val="fr-FR"/>
        </w:rPr>
      </w:pPr>
      <w:r w:rsidRPr="00CB335F">
        <w:rPr>
          <w:rFonts w:cs="Tahoma"/>
          <w:szCs w:val="18"/>
          <w:lang w:val="fr-FR"/>
        </w:rPr>
        <w:t>À titre d’exception aux exigences relatives aux systèmes d’exploitation éligibles pour l’offre Windows Intune (par Dispositif) concédée sous licence d’abonnement aux Services en Ligne Entreprise pour satisfaire les exigences relatives aux Produits En</w:t>
      </w:r>
      <w:r w:rsidRPr="00CB335F">
        <w:rPr>
          <w:rFonts w:cs="Tahoma"/>
          <w:lang w:val="fr-FR"/>
        </w:rPr>
        <w:t xml:space="preserve">treprise, les </w:t>
      </w:r>
      <w:r w:rsidRPr="00CB335F">
        <w:rPr>
          <w:rFonts w:cs="Tahoma"/>
          <w:szCs w:val="18"/>
          <w:lang w:val="fr-FR"/>
        </w:rPr>
        <w:t>clients</w:t>
      </w:r>
      <w:r w:rsidRPr="00CB335F">
        <w:rPr>
          <w:rFonts w:cs="Tahoma"/>
          <w:strike/>
          <w:szCs w:val="18"/>
          <w:lang w:val="fr-FR"/>
        </w:rPr>
        <w:t xml:space="preserve"> </w:t>
      </w:r>
      <w:r w:rsidRPr="00CB335F">
        <w:rPr>
          <w:rFonts w:cs="Tahoma"/>
          <w:szCs w:val="18"/>
          <w:lang w:val="fr-FR"/>
        </w:rPr>
        <w:t>peuvent réattribuer leurs licences Windows Intune (par Dispositif) à l’un des dispositifs suivants, sous réserve qu’ils soient concédés sous licence de l’un des</w:t>
      </w:r>
      <w:r w:rsidR="00BE110E">
        <w:rPr>
          <w:rFonts w:cs="Tahoma"/>
          <w:szCs w:val="18"/>
          <w:lang w:val="fr-FR"/>
        </w:rPr>
        <w:t> </w:t>
      </w:r>
      <w:r w:rsidRPr="00CB335F">
        <w:rPr>
          <w:rFonts w:cs="Tahoma"/>
          <w:szCs w:val="18"/>
          <w:lang w:val="fr-FR"/>
        </w:rPr>
        <w:t>systèmes d’exploitation éligibles mentionnés dans la colonne du tableau « Nouveau CE</w:t>
      </w:r>
      <w:r w:rsidR="00505FBF">
        <w:rPr>
          <w:rFonts w:cs="Tahoma"/>
          <w:szCs w:val="18"/>
          <w:lang w:val="fr-FR"/>
        </w:rPr>
        <w:t xml:space="preserve"> </w:t>
      </w:r>
      <w:r w:rsidRPr="00CB335F">
        <w:rPr>
          <w:rFonts w:cs="Tahoma"/>
          <w:szCs w:val="18"/>
          <w:lang w:val="fr-FR"/>
        </w:rPr>
        <w:t>/</w:t>
      </w:r>
      <w:r w:rsidR="00505FBF">
        <w:rPr>
          <w:rFonts w:cs="Tahoma"/>
          <w:szCs w:val="18"/>
          <w:lang w:val="fr-FR"/>
        </w:rPr>
        <w:t xml:space="preserve"> </w:t>
      </w:r>
      <w:r w:rsidRPr="00CB335F">
        <w:rPr>
          <w:rFonts w:cs="Tahoma"/>
          <w:szCs w:val="18"/>
          <w:lang w:val="fr-FR"/>
        </w:rPr>
        <w:t>OV</w:t>
      </w:r>
      <w:r w:rsidR="002E27FA">
        <w:rPr>
          <w:rFonts w:cs="Tahoma"/>
          <w:szCs w:val="18"/>
          <w:lang w:val="fr-FR"/>
        </w:rPr>
        <w:t>-</w:t>
      </w:r>
      <w:r w:rsidRPr="00CB335F">
        <w:rPr>
          <w:rFonts w:cs="Tahoma"/>
          <w:szCs w:val="18"/>
          <w:lang w:val="fr-FR"/>
        </w:rPr>
        <w:t xml:space="preserve">CW » </w:t>
      </w:r>
      <w:r w:rsidR="00BE110E">
        <w:rPr>
          <w:rFonts w:cs="Tahoma"/>
          <w:szCs w:val="18"/>
          <w:lang w:val="fr-FR"/>
        </w:rPr>
        <w:br/>
      </w:r>
      <w:r w:rsidRPr="00CB335F">
        <w:rPr>
          <w:rFonts w:cs="Tahoma"/>
          <w:szCs w:val="18"/>
          <w:lang w:val="fr-FR"/>
        </w:rPr>
        <w:t>ci</w:t>
      </w:r>
      <w:r w:rsidR="002E27FA">
        <w:rPr>
          <w:rFonts w:cs="Tahoma"/>
          <w:szCs w:val="18"/>
          <w:lang w:val="fr-FR"/>
        </w:rPr>
        <w:t>-</w:t>
      </w:r>
      <w:r w:rsidRPr="00CB335F">
        <w:rPr>
          <w:rFonts w:cs="Tahoma"/>
          <w:szCs w:val="18"/>
          <w:lang w:val="fr-FR"/>
        </w:rPr>
        <w:t xml:space="preserve">dessus, et qu’un système d’exploitation éligible soit installé sur les : </w:t>
      </w:r>
    </w:p>
    <w:p w:rsidR="00B24C9D" w:rsidRPr="00CB335F" w:rsidRDefault="00B24C9D" w:rsidP="00B24C9D">
      <w:pPr>
        <w:autoSpaceDN w:val="0"/>
        <w:ind w:left="720"/>
        <w:rPr>
          <w:rFonts w:cs="Tahoma"/>
          <w:lang w:val="fr-FR"/>
        </w:rPr>
      </w:pPr>
    </w:p>
    <w:p w:rsidR="00B73A46" w:rsidRPr="00CB335F" w:rsidRDefault="00B73A46" w:rsidP="00346F4B">
      <w:pPr>
        <w:numPr>
          <w:ilvl w:val="3"/>
          <w:numId w:val="27"/>
        </w:numPr>
        <w:autoSpaceDN w:val="0"/>
        <w:spacing w:after="60"/>
        <w:ind w:left="1440"/>
        <w:rPr>
          <w:rFonts w:cs="Tahoma"/>
          <w:lang w:val="fr-FR"/>
        </w:rPr>
      </w:pPr>
      <w:r w:rsidRPr="00CB335F">
        <w:rPr>
          <w:rFonts w:cs="Tahoma"/>
          <w:szCs w:val="18"/>
          <w:lang w:val="fr-FR"/>
        </w:rPr>
        <w:t xml:space="preserve">dispositifs acquis dans le cadre d’une fusion ou acquisition, et </w:t>
      </w:r>
    </w:p>
    <w:p w:rsidR="00DA7284" w:rsidRPr="00CB335F" w:rsidRDefault="00B73A46" w:rsidP="00346F4B">
      <w:pPr>
        <w:numPr>
          <w:ilvl w:val="3"/>
          <w:numId w:val="27"/>
        </w:numPr>
        <w:autoSpaceDN w:val="0"/>
        <w:spacing w:after="60"/>
        <w:ind w:left="1440"/>
        <w:rPr>
          <w:rFonts w:cs="Tahoma"/>
          <w:lang w:val="fr-FR"/>
        </w:rPr>
      </w:pPr>
      <w:r w:rsidRPr="00CB335F">
        <w:rPr>
          <w:rFonts w:cs="Tahoma"/>
          <w:szCs w:val="18"/>
          <w:lang w:val="fr-FR"/>
        </w:rPr>
        <w:t>dispositifs détenus par les prestataires et employés.</w:t>
      </w:r>
    </w:p>
    <w:p w:rsidR="002547F7" w:rsidRPr="00CB335F" w:rsidRDefault="002547F7" w:rsidP="00A84DF7">
      <w:pPr>
        <w:autoSpaceDN w:val="0"/>
        <w:spacing w:after="60"/>
        <w:rPr>
          <w:rFonts w:cs="Tahoma"/>
          <w:lang w:val="fr-FR"/>
        </w:rPr>
      </w:pPr>
    </w:p>
    <w:p w:rsidR="00B73A46" w:rsidRPr="00CB335F" w:rsidRDefault="00B73A46" w:rsidP="00A84DF7">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Software Assurance</w:t>
      </w:r>
      <w:r w:rsidRPr="00CB335F">
        <w:rPr>
          <w:rFonts w:ascii="Tahoma" w:hAnsi="Tahoma" w:cs="Tahoma"/>
          <w:b/>
          <w:bCs/>
          <w:i/>
          <w:iCs/>
          <w:sz w:val="18"/>
          <w:szCs w:val="18"/>
          <w:lang w:val="fr-FR"/>
        </w:rPr>
        <w:t xml:space="preserve"> </w:t>
      </w:r>
      <w:r w:rsidRPr="00CB335F">
        <w:rPr>
          <w:rFonts w:ascii="Tahoma" w:hAnsi="Tahoma" w:cs="Tahoma"/>
          <w:b/>
          <w:bCs/>
          <w:sz w:val="18"/>
          <w:szCs w:val="18"/>
          <w:lang w:val="fr-FR"/>
        </w:rPr>
        <w:t>Windows 8 Pro</w:t>
      </w:r>
      <w:r w:rsidRPr="00CB335F">
        <w:rPr>
          <w:rFonts w:ascii="Tahoma" w:hAnsi="Tahoma" w:cs="Tahoma"/>
          <w:b/>
          <w:sz w:val="18"/>
          <w:szCs w:val="18"/>
          <w:u w:val="single"/>
          <w:lang w:val="fr-FR"/>
        </w:rPr>
        <w:t xml:space="preserve"> </w:t>
      </w:r>
    </w:p>
    <w:p w:rsidR="00B73A46" w:rsidRPr="00CB335F" w:rsidRDefault="00B73A46" w:rsidP="00A84DF7">
      <w:pPr>
        <w:pStyle w:val="FootnoteBulletLevel1"/>
        <w:spacing w:before="0" w:after="0"/>
        <w:ind w:left="720" w:firstLine="0"/>
        <w:rPr>
          <w:rFonts w:ascii="Tahoma" w:hAnsi="Tahoma" w:cs="Tahoma"/>
          <w:lang w:val="fr-FR"/>
        </w:rPr>
      </w:pPr>
      <w:r w:rsidRPr="00CB335F">
        <w:rPr>
          <w:rFonts w:ascii="Tahoma" w:hAnsi="Tahoma" w:cs="Tahoma"/>
          <w:sz w:val="18"/>
          <w:szCs w:val="18"/>
          <w:lang w:val="fr-FR"/>
        </w:rPr>
        <w:t>Les clients qui souhaitent souscrire à la Software Assurance Windows 8 Pro disposent des options suivantes :</w:t>
      </w:r>
    </w:p>
    <w:p w:rsidR="00A84DF7" w:rsidRPr="00CB335F" w:rsidRDefault="00A84DF7" w:rsidP="00A84DF7">
      <w:pPr>
        <w:pStyle w:val="FootnoteBulletLevel1"/>
        <w:spacing w:before="0" w:after="0"/>
        <w:ind w:left="720" w:firstLine="0"/>
        <w:rPr>
          <w:rFonts w:ascii="Tahoma" w:hAnsi="Tahoma" w:cs="Tahoma"/>
          <w:lang w:val="fr-FR"/>
        </w:rPr>
      </w:pPr>
    </w:p>
    <w:p w:rsidR="00A84DF7" w:rsidRPr="00CB335F" w:rsidRDefault="00B73A46" w:rsidP="00346F4B">
      <w:pPr>
        <w:pStyle w:val="FootnoteBulletLevel1"/>
        <w:numPr>
          <w:ilvl w:val="0"/>
          <w:numId w:val="29"/>
        </w:numPr>
        <w:adjustRightInd/>
        <w:spacing w:before="0" w:after="60"/>
        <w:textAlignment w:val="auto"/>
        <w:rPr>
          <w:rFonts w:ascii="Tahoma" w:hAnsi="Tahoma" w:cs="Tahoma"/>
          <w:lang w:val="fr-FR"/>
        </w:rPr>
      </w:pPr>
      <w:r w:rsidRPr="00CB335F">
        <w:rPr>
          <w:rFonts w:ascii="Tahoma" w:hAnsi="Tahoma" w:cs="Tahoma"/>
          <w:sz w:val="18"/>
          <w:szCs w:val="18"/>
          <w:lang w:val="fr-FR"/>
        </w:rPr>
        <w:t xml:space="preserve">Programmes Select, Open Value (hors option couvrant l’ensemble de l’entreprise) et Open </w:t>
      </w:r>
    </w:p>
    <w:p w:rsidR="00B73A46" w:rsidRPr="002E27FA" w:rsidRDefault="00B73A46" w:rsidP="00CD7A25">
      <w:pPr>
        <w:numPr>
          <w:ilvl w:val="0"/>
          <w:numId w:val="30"/>
        </w:numPr>
        <w:spacing w:after="60"/>
        <w:ind w:left="1800"/>
        <w:rPr>
          <w:rFonts w:cs="Tahoma"/>
          <w:lang w:val="fr-FR"/>
        </w:rPr>
      </w:pPr>
      <w:r w:rsidRPr="00CB335F">
        <w:rPr>
          <w:rFonts w:cs="Tahoma"/>
          <w:szCs w:val="18"/>
          <w:bdr w:val="none" w:sz="0" w:space="0" w:color="auto" w:frame="1"/>
          <w:lang w:val="fr-FR"/>
        </w:rPr>
        <w:t>Acheter la Software Assurance pour Windows 8 Pro ou Windows 7 Professionnel (éditions 32</w:t>
      </w:r>
      <w:r w:rsidR="00CD7A25">
        <w:rPr>
          <w:rFonts w:cs="Tahoma"/>
          <w:szCs w:val="18"/>
          <w:bdr w:val="none" w:sz="0" w:space="0" w:color="auto" w:frame="1"/>
          <w:lang w:val="fr-FR"/>
        </w:rPr>
        <w:t> </w:t>
      </w:r>
      <w:r w:rsidRPr="00CB335F">
        <w:rPr>
          <w:rFonts w:cs="Tahoma"/>
          <w:szCs w:val="18"/>
          <w:bdr w:val="none" w:sz="0" w:space="0" w:color="auto" w:frame="1"/>
          <w:lang w:val="fr-FR"/>
        </w:rPr>
        <w:t>bits, 64 bits ou N, K ou KN) concédée sous licence par le biais d’un fabricant d’ordinateurs (OEM), d’un Détaillant ou d’un Contrat Get Genuine Windows (GGWA) (également appelé dans certains pays « Get Genuine Solution ») dans les quatre</w:t>
      </w:r>
      <w:r w:rsidR="002E27FA">
        <w:rPr>
          <w:rFonts w:cs="Tahoma"/>
          <w:szCs w:val="18"/>
          <w:bdr w:val="none" w:sz="0" w:space="0" w:color="auto" w:frame="1"/>
          <w:lang w:val="fr-FR"/>
        </w:rPr>
        <w:t>-</w:t>
      </w:r>
      <w:r w:rsidRPr="00CB335F">
        <w:rPr>
          <w:rFonts w:cs="Tahoma"/>
          <w:szCs w:val="18"/>
          <w:bdr w:val="none" w:sz="0" w:space="0" w:color="auto" w:frame="1"/>
          <w:lang w:val="fr-FR"/>
        </w:rPr>
        <w:t>vingt</w:t>
      </w:r>
      <w:r w:rsidR="002E27FA">
        <w:rPr>
          <w:rFonts w:cs="Tahoma"/>
          <w:szCs w:val="18"/>
          <w:bdr w:val="none" w:sz="0" w:space="0" w:color="auto" w:frame="1"/>
          <w:lang w:val="fr-FR"/>
        </w:rPr>
        <w:t>-</w:t>
      </w:r>
      <w:r w:rsidRPr="00CB335F">
        <w:rPr>
          <w:rFonts w:cs="Tahoma"/>
          <w:szCs w:val="18"/>
          <w:bdr w:val="none" w:sz="0" w:space="0" w:color="auto" w:frame="1"/>
          <w:lang w:val="fr-FR"/>
        </w:rPr>
        <w:t xml:space="preserve">dix (90) jours suivant la date d’achat de la licence auprès du fabricant d’ordinateurs (OEM) ou du Détaillant ou la date de conclusion du Contrat Get Genuine Windows. </w:t>
      </w:r>
      <w:r w:rsidRPr="002E27FA">
        <w:rPr>
          <w:rFonts w:cs="Tahoma"/>
          <w:szCs w:val="18"/>
          <w:bdr w:val="none" w:sz="0" w:space="0" w:color="auto" w:frame="1"/>
          <w:lang w:val="fr-FR"/>
        </w:rPr>
        <w:t>(Effectif à compter du 1</w:t>
      </w:r>
      <w:r w:rsidRPr="002E27FA">
        <w:rPr>
          <w:rFonts w:cs="Tahoma"/>
          <w:szCs w:val="18"/>
          <w:bdr w:val="none" w:sz="0" w:space="0" w:color="auto" w:frame="1"/>
          <w:vertAlign w:val="superscript"/>
          <w:lang w:val="fr-FR"/>
        </w:rPr>
        <w:t>er</w:t>
      </w:r>
      <w:r w:rsidRPr="002E27FA">
        <w:rPr>
          <w:rFonts w:cs="Tahoma"/>
          <w:szCs w:val="18"/>
          <w:bdr w:val="none" w:sz="0" w:space="0" w:color="auto" w:frame="1"/>
          <w:lang w:val="fr-FR"/>
        </w:rPr>
        <w:t xml:space="preserve"> septembre 2009)</w:t>
      </w:r>
    </w:p>
    <w:p w:rsidR="00B73A46" w:rsidRPr="00CB335F" w:rsidRDefault="00B73A46" w:rsidP="00CD7A25">
      <w:pPr>
        <w:pStyle w:val="Footnotedash"/>
        <w:numPr>
          <w:ilvl w:val="0"/>
          <w:numId w:val="30"/>
        </w:numPr>
        <w:adjustRightInd/>
        <w:spacing w:before="0"/>
        <w:ind w:left="1800"/>
        <w:textAlignment w:val="auto"/>
        <w:rPr>
          <w:rFonts w:ascii="Tahoma" w:hAnsi="Tahoma" w:cs="Tahoma"/>
          <w:lang w:val="fr-FR"/>
        </w:rPr>
      </w:pPr>
      <w:r w:rsidRPr="00CB335F">
        <w:rPr>
          <w:rFonts w:ascii="Tahoma" w:hAnsi="Tahoma" w:cs="Tahoma"/>
          <w:sz w:val="18"/>
          <w:szCs w:val="18"/>
          <w:lang w:val="fr-FR"/>
        </w:rPr>
        <w:t>Renouveler la Software Assurance pour le système d’exploitation d’ordinateur à l’expiration de</w:t>
      </w:r>
      <w:r w:rsidR="00CD7A25">
        <w:rPr>
          <w:rFonts w:ascii="Tahoma" w:hAnsi="Tahoma" w:cs="Tahoma"/>
          <w:sz w:val="18"/>
          <w:szCs w:val="18"/>
          <w:lang w:val="fr-FR"/>
        </w:rPr>
        <w:t> </w:t>
      </w:r>
      <w:r w:rsidRPr="00CB335F">
        <w:rPr>
          <w:rFonts w:ascii="Tahoma" w:hAnsi="Tahoma" w:cs="Tahoma"/>
          <w:sz w:val="18"/>
          <w:szCs w:val="18"/>
          <w:lang w:val="fr-FR"/>
        </w:rPr>
        <w:t xml:space="preserve">la Software Assurance Windows 8 Pro ou Windows 7 Professionnel. </w:t>
      </w:r>
    </w:p>
    <w:p w:rsidR="00B73A46" w:rsidRPr="002E27FA" w:rsidRDefault="00B73A46" w:rsidP="00A84DF7">
      <w:pPr>
        <w:pStyle w:val="Footnotedash"/>
        <w:spacing w:before="0" w:after="0"/>
        <w:ind w:left="720" w:firstLine="0"/>
        <w:rPr>
          <w:rFonts w:ascii="Tahoma" w:hAnsi="Tahoma" w:cs="Tahoma"/>
          <w:lang w:val="fr-FR"/>
        </w:rPr>
      </w:pPr>
      <w:r w:rsidRPr="00CB335F">
        <w:rPr>
          <w:rFonts w:ascii="Tahoma" w:hAnsi="Tahoma" w:cs="Tahoma"/>
          <w:sz w:val="18"/>
          <w:szCs w:val="18"/>
          <w:lang w:val="fr-FR"/>
        </w:rPr>
        <w:t>La période déterminée ci</w:t>
      </w:r>
      <w:r w:rsidR="002E27FA">
        <w:rPr>
          <w:rFonts w:ascii="Tahoma" w:hAnsi="Tahoma" w:cs="Tahoma"/>
          <w:sz w:val="18"/>
          <w:szCs w:val="18"/>
          <w:lang w:val="fr-FR"/>
        </w:rPr>
        <w:t>-</w:t>
      </w:r>
      <w:r w:rsidRPr="00CB335F">
        <w:rPr>
          <w:rFonts w:ascii="Tahoma" w:hAnsi="Tahoma" w:cs="Tahoma"/>
          <w:sz w:val="18"/>
          <w:szCs w:val="18"/>
          <w:lang w:val="fr-FR"/>
        </w:rPr>
        <w:t xml:space="preserve">dessus peut être prolongée à des fins promotionnelles pour une durée limitée. </w:t>
      </w:r>
      <w:r w:rsidRPr="002E27FA">
        <w:rPr>
          <w:rFonts w:ascii="Tahoma" w:hAnsi="Tahoma" w:cs="Tahoma"/>
          <w:sz w:val="18"/>
          <w:szCs w:val="18"/>
          <w:lang w:val="fr-FR"/>
        </w:rPr>
        <w:t>Reportez</w:t>
      </w:r>
      <w:r w:rsidR="002E27FA">
        <w:rPr>
          <w:rFonts w:ascii="Tahoma" w:hAnsi="Tahoma" w:cs="Tahoma"/>
          <w:sz w:val="18"/>
          <w:szCs w:val="18"/>
          <w:lang w:val="fr-FR"/>
        </w:rPr>
        <w:t>-</w:t>
      </w:r>
      <w:r w:rsidRPr="002E27FA">
        <w:rPr>
          <w:rFonts w:ascii="Tahoma" w:hAnsi="Tahoma" w:cs="Tahoma"/>
          <w:sz w:val="18"/>
          <w:szCs w:val="18"/>
          <w:lang w:val="fr-FR"/>
        </w:rPr>
        <w:t xml:space="preserve">vous à la </w:t>
      </w:r>
      <w:hyperlink w:anchor="_SECTION_3_–" w:history="1">
        <w:r w:rsidRPr="002E27FA">
          <w:rPr>
            <w:rStyle w:val="Hyperlink"/>
            <w:rFonts w:ascii="Tahoma" w:hAnsi="Tahoma" w:cs="Tahoma"/>
            <w:color w:val="auto"/>
            <w:sz w:val="18"/>
            <w:szCs w:val="18"/>
            <w:u w:val="none"/>
            <w:lang w:val="fr-FR"/>
          </w:rPr>
          <w:t>section 3</w:t>
        </w:r>
      </w:hyperlink>
      <w:r w:rsidRPr="002E27FA">
        <w:rPr>
          <w:rFonts w:ascii="Tahoma" w:hAnsi="Tahoma" w:cs="Tahoma"/>
          <w:sz w:val="18"/>
          <w:szCs w:val="18"/>
          <w:lang w:val="fr-FR"/>
        </w:rPr>
        <w:t xml:space="preserve"> pour plus d’informations.</w:t>
      </w:r>
    </w:p>
    <w:p w:rsidR="00A84DF7" w:rsidRPr="002E27FA" w:rsidRDefault="00A84DF7" w:rsidP="00A84DF7">
      <w:pPr>
        <w:pStyle w:val="Footnotedash"/>
        <w:spacing w:before="0" w:after="0"/>
        <w:ind w:left="720" w:firstLine="0"/>
        <w:rPr>
          <w:rFonts w:ascii="Tahoma" w:hAnsi="Tahoma" w:cs="Tahoma"/>
          <w:lang w:val="fr-FR"/>
        </w:rPr>
      </w:pPr>
    </w:p>
    <w:p w:rsidR="00B73A46" w:rsidRPr="00CB335F" w:rsidRDefault="00B73A46" w:rsidP="00346F4B">
      <w:pPr>
        <w:pStyle w:val="FootnoteBulletLevel2"/>
        <w:numPr>
          <w:ilvl w:val="0"/>
          <w:numId w:val="25"/>
        </w:numPr>
        <w:adjustRightInd/>
        <w:spacing w:before="0"/>
        <w:ind w:left="1440"/>
        <w:textAlignment w:val="auto"/>
        <w:rPr>
          <w:rFonts w:ascii="Tahoma" w:hAnsi="Tahoma" w:cs="Tahoma"/>
          <w:lang w:val="fr-FR"/>
        </w:rPr>
      </w:pPr>
      <w:r w:rsidRPr="00CB335F">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rsidR="00A84DF7" w:rsidRPr="00CB335F" w:rsidRDefault="00A84DF7" w:rsidP="00A84DF7">
      <w:pPr>
        <w:pStyle w:val="FootnoteBulletLevel2"/>
        <w:tabs>
          <w:tab w:val="clear" w:pos="1260"/>
        </w:tabs>
        <w:adjustRightInd/>
        <w:spacing w:before="0"/>
        <w:ind w:left="0" w:firstLine="0"/>
        <w:textAlignment w:val="auto"/>
        <w:rPr>
          <w:rFonts w:ascii="Tahoma" w:hAnsi="Tahoma" w:cs="Tahoma"/>
          <w:lang w:val="fr-FR"/>
        </w:rPr>
      </w:pPr>
    </w:p>
    <w:p w:rsidR="002F7FB8" w:rsidRPr="00CB335F" w:rsidRDefault="002F7FB8" w:rsidP="00846611">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Mise à Jour et Software Assurance Windows 8 Pro</w:t>
      </w:r>
    </w:p>
    <w:p w:rsidR="002F7FB8" w:rsidRPr="00CB335F" w:rsidRDefault="002F7FB8" w:rsidP="00846611">
      <w:pPr>
        <w:pStyle w:val="FootnoteBulletLevel1"/>
        <w:spacing w:before="0" w:after="0"/>
        <w:ind w:left="720" w:firstLine="0"/>
        <w:rPr>
          <w:rFonts w:ascii="Tahoma" w:hAnsi="Tahoma" w:cs="Tahoma"/>
          <w:lang w:val="fr-FR"/>
        </w:rPr>
      </w:pPr>
      <w:r w:rsidRPr="00CB335F">
        <w:rPr>
          <w:rFonts w:ascii="Tahoma" w:hAnsi="Tahoma" w:cs="Tahoma"/>
          <w:sz w:val="18"/>
          <w:szCs w:val="18"/>
          <w:u w:val="single"/>
          <w:lang w:val="fr-FR"/>
        </w:rPr>
        <w:t>Licence de mise à jour de système d’exploitation (OS)</w:t>
      </w:r>
    </w:p>
    <w:p w:rsidR="002F7FB8" w:rsidRPr="00CB335F" w:rsidRDefault="002F7FB8" w:rsidP="00846611">
      <w:pPr>
        <w:pStyle w:val="FootnoteBulletLevel2"/>
        <w:tabs>
          <w:tab w:val="clear" w:pos="1260"/>
        </w:tabs>
        <w:adjustRightInd/>
        <w:spacing w:before="0"/>
        <w:ind w:left="720" w:firstLine="0"/>
        <w:textAlignment w:val="auto"/>
        <w:rPr>
          <w:rFonts w:ascii="Tahoma" w:hAnsi="Tahoma" w:cs="Tahoma"/>
          <w:lang w:val="fr-FR"/>
        </w:rPr>
      </w:pPr>
      <w:r w:rsidRPr="00CB335F">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w:t>
      </w:r>
      <w:r w:rsidR="002E27FA">
        <w:rPr>
          <w:rFonts w:ascii="Tahoma" w:hAnsi="Tahoma" w:cs="Tahoma"/>
          <w:sz w:val="18"/>
          <w:szCs w:val="18"/>
          <w:lang w:val="fr-FR"/>
        </w:rPr>
        <w:t>-</w:t>
      </w:r>
      <w:r w:rsidRPr="00CB335F">
        <w:rPr>
          <w:rFonts w:ascii="Tahoma" w:hAnsi="Tahoma" w:cs="Tahoma"/>
          <w:sz w:val="18"/>
          <w:szCs w:val="18"/>
          <w:lang w:val="fr-FR"/>
        </w:rPr>
        <w:t>dessus.</w:t>
      </w:r>
    </w:p>
    <w:p w:rsidR="00846611" w:rsidRPr="00CB335F" w:rsidRDefault="00846611" w:rsidP="00846611">
      <w:pPr>
        <w:pStyle w:val="FootnoteBulletLevel2"/>
        <w:tabs>
          <w:tab w:val="clear" w:pos="1260"/>
        </w:tabs>
        <w:adjustRightInd/>
        <w:spacing w:before="0"/>
        <w:ind w:left="720" w:firstLine="0"/>
        <w:textAlignment w:val="auto"/>
        <w:rPr>
          <w:rFonts w:ascii="Tahoma" w:hAnsi="Tahoma" w:cs="Tahoma"/>
          <w:lang w:val="fr-FR"/>
        </w:rPr>
      </w:pPr>
    </w:p>
    <w:p w:rsidR="002F7FB8" w:rsidRPr="00CB335F" w:rsidRDefault="002F7FB8" w:rsidP="000B0E95">
      <w:pPr>
        <w:pStyle w:val="FootnoteBulletLevel2"/>
        <w:keepNext/>
        <w:keepLines/>
        <w:tabs>
          <w:tab w:val="clear" w:pos="1260"/>
        </w:tabs>
        <w:adjustRightInd/>
        <w:spacing w:before="0"/>
        <w:ind w:left="720" w:firstLine="0"/>
        <w:textAlignment w:val="auto"/>
        <w:rPr>
          <w:rFonts w:ascii="Tahoma" w:hAnsi="Tahoma" w:cs="Tahoma"/>
          <w:lang w:val="fr-FR"/>
        </w:rPr>
      </w:pPr>
      <w:r w:rsidRPr="00CB335F">
        <w:rPr>
          <w:rFonts w:ascii="Tahoma" w:hAnsi="Tahoma" w:cs="Tahoma"/>
          <w:sz w:val="18"/>
          <w:szCs w:val="18"/>
          <w:lang w:val="fr-FR"/>
        </w:rPr>
        <w:t>Les clients qui souhaitent acheter la Mise à jour et la Software Assurance Windows 8 Pro disposent des options suivantes :</w:t>
      </w:r>
    </w:p>
    <w:p w:rsidR="00B04B81" w:rsidRPr="00CB335F" w:rsidRDefault="00B04B81" w:rsidP="000B0E95">
      <w:pPr>
        <w:pStyle w:val="FootnoteBulletLevel2"/>
        <w:keepNext/>
        <w:keepLines/>
        <w:tabs>
          <w:tab w:val="clear" w:pos="1260"/>
        </w:tabs>
        <w:adjustRightInd/>
        <w:spacing w:before="0"/>
        <w:ind w:left="720" w:firstLine="0"/>
        <w:textAlignment w:val="auto"/>
        <w:rPr>
          <w:rFonts w:ascii="Tahoma" w:hAnsi="Tahoma" w:cs="Tahoma"/>
          <w:lang w:val="fr-FR"/>
        </w:rPr>
      </w:pPr>
    </w:p>
    <w:p w:rsidR="002F7FB8" w:rsidRPr="00CB335F"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CB335F">
        <w:rPr>
          <w:rFonts w:ascii="Tahoma" w:hAnsi="Tahoma" w:cs="Tahoma"/>
          <w:sz w:val="18"/>
          <w:szCs w:val="18"/>
          <w:lang w:val="fr-FR"/>
        </w:rPr>
        <w:t>Programmes de Licences Select, Open Value (hors option couvrant l’ensemble de l’entreprise) et</w:t>
      </w:r>
      <w:r w:rsidR="00C3349A" w:rsidRPr="00CB335F">
        <w:rPr>
          <w:rFonts w:ascii="Tahoma" w:hAnsi="Tahoma" w:cs="Tahoma"/>
          <w:sz w:val="18"/>
          <w:szCs w:val="18"/>
          <w:lang w:val="fr-FR"/>
        </w:rPr>
        <w:t> </w:t>
      </w:r>
      <w:r w:rsidRPr="00CB335F">
        <w:rPr>
          <w:rFonts w:ascii="Tahoma" w:hAnsi="Tahoma" w:cs="Tahoma"/>
          <w:sz w:val="18"/>
          <w:szCs w:val="18"/>
          <w:lang w:val="fr-FR"/>
        </w:rPr>
        <w:t>Open :</w:t>
      </w:r>
    </w:p>
    <w:p w:rsidR="002F7FB8" w:rsidRPr="00CB335F"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Acheter la Mise à Jour et la Software Assurance Windows 8 Pro couvrant les ordinateurs sur lesquels le client a installé l’un des systèmes d’exploitation éligibles acquis sous licence, énumérés dans le tableau des Mises à Jour Windows ci</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dessus.</w:t>
      </w:r>
    </w:p>
    <w:p w:rsidR="002F7FB8" w:rsidRPr="00CB335F" w:rsidRDefault="002F7FB8" w:rsidP="00DE6606">
      <w:pPr>
        <w:pStyle w:val="Footnotedash"/>
        <w:numPr>
          <w:ilvl w:val="2"/>
          <w:numId w:val="84"/>
        </w:numPr>
        <w:spacing w:before="0"/>
        <w:ind w:left="1800"/>
        <w:rPr>
          <w:rFonts w:ascii="Tahoma" w:hAnsi="Tahoma" w:cs="Tahoma"/>
          <w:lang w:val="fr-FR"/>
        </w:rPr>
      </w:pPr>
      <w:r w:rsidRPr="00CB335F">
        <w:rPr>
          <w:rFonts w:ascii="Tahoma" w:eastAsia="Calibri" w:hAnsi="Tahoma" w:cs="Tahoma"/>
          <w:color w:val="000000"/>
          <w:sz w:val="18"/>
          <w:szCs w:val="18"/>
          <w:lang w:val="fr-FR"/>
        </w:rPr>
        <w:t>Les clients sont autorisés à réattribuer la Software Assurance couvrant des mises à jour de</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systèmes d’exploitation d’ordinateur depuis l’ordinateur d’origine vers un ordinateur de remplacement, mais pas à court terme (c’est</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à</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dire, pas dans les quatre</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vingt</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dix (90) jours</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après la dernière attribution), à condition que (1) les clients acquièrent sous licence, et installent sur l’ordinateur de remplacement, la dernière version de ce système d’exploitation et (2) que les clients suppriment de l’ordinateur d’origine toute mise à jour du</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système d’exploitation d’ordinateur.</w:t>
      </w:r>
    </w:p>
    <w:p w:rsidR="00A84DF7" w:rsidRPr="00CB335F"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CB335F">
        <w:rPr>
          <w:rFonts w:ascii="Tahoma" w:hAnsi="Tahoma" w:cs="Tahoma"/>
          <w:sz w:val="18"/>
          <w:szCs w:val="18"/>
          <w:lang w:val="fr-FR"/>
        </w:rPr>
        <w:t>Accords de Mise en Œuvre Entreprise et Contrats Open Value couvrant l’ensemble de l’entreprise (durée illimitée et abonnement) :</w:t>
      </w:r>
    </w:p>
    <w:p w:rsidR="00A84DF7" w:rsidRPr="00CB335F"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 xml:space="preserve">Accords de Mise en Œuvre Entreprise ou Contrats Open Value (base installée) : </w:t>
      </w:r>
    </w:p>
    <w:p w:rsidR="00A84DF7" w:rsidRPr="002547F7"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Acheter la Mise à Jour et Software Assurance Windows 8 Pro pour tous les ordinateurs éligibles de la base installée.</w:t>
      </w:r>
      <w:r w:rsidR="00D274DC" w:rsidRPr="00CB335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La « base installée » désigne l’ensemble des ordinateurs éligibles</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du client et des affiliés du client couverts à la date d’entrée en vigueur de l’accord de</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mise en œuvre ou du contrat.</w:t>
      </w:r>
      <w:r w:rsidR="00D274DC" w:rsidRPr="00CB335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Le Client doit disposer d’une licence pour l’un des systèmes d’exploitation éligibles recensés dans le tableau des Mises à Jour Windows ci</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dessus sous la colonne « Nouveau CE</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OV</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CW » et l’avoir installé sur l’ensemble des ordinateurs éligibles de la</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base qui exécuteront le système d’exploitation Windows.</w:t>
      </w:r>
    </w:p>
    <w:p w:rsidR="002F7FB8" w:rsidRPr="00CB335F"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Accords de Mise en Œuvre Entreprise ou Contrats Open Value (régularisation et remplacement) :</w:t>
      </w:r>
    </w:p>
    <w:p w:rsidR="002F7FB8" w:rsidRPr="00CB335F"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Acheter la Mise à Jour et Software Assurance Windows 8 Pro pour tous les nouveaux ordinateurs ou dispositifs éligibles sur lesquels le système d’exploitation Windows s’exécutera.</w:t>
      </w:r>
      <w:r w:rsidR="00D274DC" w:rsidRPr="00CB335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OV</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dessus sous la colonne « Nouveau CE</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w:t>
      </w:r>
      <w:r w:rsidR="00505FB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OV</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CW ».</w:t>
      </w:r>
    </w:p>
    <w:p w:rsidR="002F7FB8" w:rsidRPr="00CB335F" w:rsidRDefault="002F7FB8" w:rsidP="00346F4B">
      <w:pPr>
        <w:pStyle w:val="FootnoteBulletLevel2"/>
        <w:numPr>
          <w:ilvl w:val="0"/>
          <w:numId w:val="25"/>
        </w:numPr>
        <w:adjustRightInd/>
        <w:spacing w:before="0" w:after="60"/>
        <w:ind w:left="1440"/>
        <w:textAlignment w:val="auto"/>
        <w:rPr>
          <w:rFonts w:ascii="Tahoma" w:hAnsi="Tahoma" w:cs="Tahoma"/>
          <w:lang w:val="fr-FR"/>
        </w:rPr>
      </w:pPr>
      <w:r w:rsidRPr="00CB335F">
        <w:rPr>
          <w:rFonts w:ascii="Tahoma" w:hAnsi="Tahoma" w:cs="Tahoma"/>
          <w:sz w:val="18"/>
          <w:szCs w:val="18"/>
          <w:lang w:val="fr-FR"/>
        </w:rPr>
        <w:t>Clients ayant conclu un contrat Campus, School ou Open Value Souscription</w:t>
      </w:r>
      <w:r w:rsidR="002E27FA">
        <w:rPr>
          <w:rFonts w:ascii="Tahoma" w:hAnsi="Tahoma" w:cs="Tahoma"/>
          <w:sz w:val="18"/>
          <w:szCs w:val="18"/>
          <w:lang w:val="fr-FR"/>
        </w:rPr>
        <w:t>-</w:t>
      </w:r>
      <w:r w:rsidRPr="00CB335F">
        <w:rPr>
          <w:rFonts w:ascii="Tahoma" w:hAnsi="Tahoma" w:cs="Tahoma"/>
          <w:sz w:val="18"/>
          <w:szCs w:val="18"/>
          <w:lang w:val="fr-FR"/>
        </w:rPr>
        <w:t xml:space="preserve">Solutions Éducation : </w:t>
      </w:r>
    </w:p>
    <w:p w:rsidR="002F7FB8" w:rsidRPr="00CB335F" w:rsidRDefault="002F7FB8" w:rsidP="00346F4B">
      <w:pPr>
        <w:pStyle w:val="Footnotedash"/>
        <w:numPr>
          <w:ilvl w:val="1"/>
          <w:numId w:val="31"/>
        </w:numPr>
        <w:spacing w:before="0"/>
        <w:ind w:left="1800"/>
        <w:rPr>
          <w:rFonts w:ascii="Tahoma" w:hAnsi="Tahoma" w:cs="Tahoma"/>
          <w:lang w:val="fr-FR"/>
        </w:rPr>
      </w:pPr>
      <w:r w:rsidRPr="00CB335F">
        <w:rPr>
          <w:rFonts w:ascii="Tahoma" w:eastAsia="Calibri" w:hAnsi="Tahoma" w:cs="Tahoma"/>
          <w:color w:val="000000"/>
          <w:sz w:val="18"/>
          <w:szCs w:val="18"/>
          <w:lang w:val="fr-FR"/>
        </w:rPr>
        <w:t>Le système d’exploitation Windows est concédé sous licence uniquement en tant que mise à jour.</w:t>
      </w:r>
      <w:r w:rsidR="00D274DC" w:rsidRPr="00CB335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Par conséquent, les clients qui souhaitent l’exécuter doivent au préalable obtenir une licence pour l’un des systèmes d’exploitation éligibles et l’installer sur leur ordinateur. Les systèmes d’exploitation éligibles sont recensés dans le tableau des Mise à Jour Windows ci</w:t>
      </w:r>
      <w:r w:rsidR="002E27FA">
        <w:rPr>
          <w:rFonts w:ascii="Tahoma" w:eastAsia="Calibri" w:hAnsi="Tahoma" w:cs="Tahoma"/>
          <w:color w:val="000000"/>
          <w:sz w:val="18"/>
          <w:szCs w:val="18"/>
          <w:lang w:val="fr-FR"/>
        </w:rPr>
        <w:t>-</w:t>
      </w:r>
      <w:r w:rsidRPr="00CB335F">
        <w:rPr>
          <w:rFonts w:ascii="Tahoma" w:eastAsia="Calibri" w:hAnsi="Tahoma" w:cs="Tahoma"/>
          <w:color w:val="000000"/>
          <w:sz w:val="18"/>
          <w:szCs w:val="18"/>
          <w:lang w:val="fr-FR"/>
        </w:rPr>
        <w:t xml:space="preserve">dessus sous la colonne « Academic ». </w:t>
      </w:r>
    </w:p>
    <w:p w:rsidR="00B47893" w:rsidRPr="00CB335F" w:rsidRDefault="002F7FB8" w:rsidP="00346F4B">
      <w:pPr>
        <w:pStyle w:val="Footnotedash"/>
        <w:numPr>
          <w:ilvl w:val="1"/>
          <w:numId w:val="31"/>
        </w:numPr>
        <w:spacing w:before="0" w:after="0"/>
        <w:ind w:left="1800"/>
        <w:rPr>
          <w:rFonts w:ascii="Tahoma" w:hAnsi="Tahoma" w:cs="Tahoma"/>
          <w:lang w:val="fr-FR"/>
        </w:rPr>
      </w:pPr>
      <w:r w:rsidRPr="00CB335F">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w:t>
      </w:r>
      <w:r w:rsidR="00C3349A" w:rsidRPr="00CB335F">
        <w:rPr>
          <w:rFonts w:ascii="Tahoma" w:eastAsia="Calibri" w:hAnsi="Tahoma" w:cs="Tahoma"/>
          <w:color w:val="000000"/>
          <w:sz w:val="18"/>
          <w:szCs w:val="18"/>
          <w:lang w:val="fr-FR"/>
        </w:rPr>
        <w:t> </w:t>
      </w:r>
      <w:r w:rsidRPr="00CB335F">
        <w:rPr>
          <w:rFonts w:ascii="Tahoma" w:eastAsia="Calibri" w:hAnsi="Tahoma" w:cs="Tahoma"/>
          <w:color w:val="000000"/>
          <w:sz w:val="18"/>
          <w:szCs w:val="18"/>
          <w:lang w:val="fr-FR"/>
        </w:rPr>
        <w:t>To Go maximum par dispositif d’étudiant sous licence.</w:t>
      </w:r>
      <w:r w:rsidR="00D274DC" w:rsidRPr="00CB335F">
        <w:rPr>
          <w:rFonts w:ascii="Tahoma" w:eastAsia="Calibri" w:hAnsi="Tahoma" w:cs="Tahoma"/>
          <w:color w:val="000000"/>
          <w:sz w:val="18"/>
          <w:szCs w:val="18"/>
          <w:lang w:val="fr-FR"/>
        </w:rPr>
        <w:t xml:space="preserve"> </w:t>
      </w:r>
      <w:r w:rsidRPr="00CB335F">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 Go.</w:t>
      </w:r>
      <w:r w:rsidR="00D274DC" w:rsidRPr="00CB335F">
        <w:rPr>
          <w:rFonts w:ascii="Tahoma" w:eastAsia="Calibri" w:hAnsi="Tahoma" w:cs="Tahoma"/>
          <w:color w:val="000000"/>
          <w:sz w:val="18"/>
          <w:szCs w:val="18"/>
          <w:lang w:val="fr-FR"/>
        </w:rPr>
        <w:t xml:space="preserve"> </w:t>
      </w:r>
      <w:r w:rsidRPr="00CB335F">
        <w:rPr>
          <w:rFonts w:ascii="Tahoma" w:hAnsi="Tahoma" w:cs="Tahoma"/>
          <w:sz w:val="18"/>
          <w:szCs w:val="18"/>
          <w:lang w:val="fr-FR"/>
        </w:rPr>
        <w:t>Les Établissements sélectionnant l’Option Étudiant ne sont pas autorisés à installer Windows Enterprise sur un quelconque dispositif appartenant à un étudiant.</w:t>
      </w:r>
    </w:p>
    <w:p w:rsidR="00C3349A" w:rsidRPr="00CB335F" w:rsidRDefault="00C3349A" w:rsidP="00AF3B19">
      <w:pPr>
        <w:rPr>
          <w:rFonts w:cs="Tahoma"/>
          <w:lang w:val="fr-FR"/>
        </w:rPr>
      </w:pPr>
    </w:p>
    <w:p w:rsidR="00B73A46" w:rsidRPr="00CB335F" w:rsidRDefault="00B73A46" w:rsidP="000B0E95">
      <w:pPr>
        <w:pStyle w:val="FootnoteBulletLevel1"/>
        <w:keepNext/>
        <w:keepLines/>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Microsoft Windows XP Professionnel N (sans Lecteur Windows Media)</w:t>
      </w:r>
    </w:p>
    <w:p w:rsidR="00B73A46" w:rsidRPr="00CB335F" w:rsidRDefault="00B73A46" w:rsidP="000B0E95">
      <w:pPr>
        <w:pStyle w:val="FootnoteBulletLevel2"/>
        <w:keepNext/>
        <w:keepLines/>
        <w:tabs>
          <w:tab w:val="clear" w:pos="1260"/>
          <w:tab w:val="num" w:pos="900"/>
        </w:tabs>
        <w:spacing w:before="0"/>
        <w:ind w:left="720" w:firstLine="0"/>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rsidR="00F64DEA" w:rsidRPr="00CB335F" w:rsidRDefault="00F64DEA" w:rsidP="000B0E95">
      <w:pPr>
        <w:pStyle w:val="FootnoteBulletLevel2"/>
        <w:keepNext/>
        <w:keepLines/>
        <w:tabs>
          <w:tab w:val="clear" w:pos="1260"/>
          <w:tab w:val="num" w:pos="900"/>
        </w:tabs>
        <w:spacing w:before="0"/>
        <w:ind w:left="720" w:firstLine="0"/>
        <w:rPr>
          <w:rFonts w:ascii="Tahoma" w:hAnsi="Tahoma" w:cs="Tahoma"/>
          <w:lang w:val="fr-FR"/>
        </w:rPr>
      </w:pPr>
    </w:p>
    <w:p w:rsidR="00B73A46" w:rsidRPr="00CB335F" w:rsidRDefault="00B73A46" w:rsidP="00F64DEA">
      <w:pPr>
        <w:pStyle w:val="Footnotedash"/>
        <w:tabs>
          <w:tab w:val="clear" w:pos="1620"/>
          <w:tab w:val="num" w:pos="2160"/>
        </w:tabs>
        <w:spacing w:before="0" w:after="0"/>
        <w:ind w:left="720" w:firstLine="7"/>
        <w:rPr>
          <w:rFonts w:ascii="Tahoma" w:hAnsi="Tahoma" w:cs="Tahoma"/>
          <w:lang w:val="fr-FR"/>
        </w:rPr>
      </w:pPr>
      <w:r w:rsidRPr="00CB335F">
        <w:rPr>
          <w:rFonts w:ascii="Tahoma" w:hAnsi="Tahoma" w:cs="Tahoma"/>
          <w:sz w:val="18"/>
          <w:szCs w:val="18"/>
          <w:lang w:val="fr-FR"/>
        </w:rPr>
        <w:t xml:space="preserve">Ils doivent avoir conclu au moins l’un des contrats ou accords de mise en œuvre en vigueur suivants avec Microsoft Ireland Operations Ltd : </w:t>
      </w:r>
    </w:p>
    <w:p w:rsidR="00F64DEA" w:rsidRPr="00CB335F" w:rsidRDefault="00F64DEA" w:rsidP="00F64DEA">
      <w:pPr>
        <w:pStyle w:val="Footnotedash"/>
        <w:tabs>
          <w:tab w:val="clear" w:pos="1620"/>
          <w:tab w:val="num" w:pos="2160"/>
        </w:tabs>
        <w:spacing w:before="0" w:after="0"/>
        <w:ind w:left="720" w:firstLine="7"/>
        <w:rPr>
          <w:rFonts w:ascii="Tahoma" w:hAnsi="Tahoma" w:cs="Tahoma"/>
          <w:lang w:val="fr-FR"/>
        </w:rPr>
      </w:pP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Accord de Mise en Œuvre Select, Entreprise ou Souscription Entreprise</w:t>
      </w:r>
    </w:p>
    <w:p w:rsidR="00B73A46" w:rsidRPr="000612F9" w:rsidRDefault="00B73A46" w:rsidP="00346F4B">
      <w:pPr>
        <w:pStyle w:val="Footnotedash"/>
        <w:numPr>
          <w:ilvl w:val="0"/>
          <w:numId w:val="32"/>
        </w:numPr>
        <w:adjustRightInd/>
        <w:spacing w:before="0"/>
        <w:ind w:left="1440"/>
        <w:textAlignment w:val="auto"/>
        <w:rPr>
          <w:rFonts w:ascii="Tahoma" w:hAnsi="Tahoma" w:cs="Tahoma"/>
        </w:rPr>
      </w:pPr>
      <w:r w:rsidRPr="000612F9">
        <w:rPr>
          <w:rFonts w:ascii="Tahoma" w:hAnsi="Tahoma" w:cs="Tahoma"/>
          <w:sz w:val="18"/>
          <w:szCs w:val="18"/>
        </w:rPr>
        <w:t>Licence Open*, Open Value, Contrat Campus et School, Open Value Souscription</w:t>
      </w:r>
      <w:r w:rsidR="002E27FA">
        <w:rPr>
          <w:rFonts w:ascii="Tahoma" w:hAnsi="Tahoma" w:cs="Tahoma"/>
          <w:sz w:val="18"/>
          <w:szCs w:val="18"/>
        </w:rPr>
        <w:t>-</w:t>
      </w:r>
      <w:r w:rsidRPr="000612F9">
        <w:rPr>
          <w:rFonts w:ascii="Tahoma" w:hAnsi="Tahoma" w:cs="Tahoma"/>
          <w:sz w:val="18"/>
          <w:szCs w:val="18"/>
        </w:rPr>
        <w:t xml:space="preserve">Solutions Éducation </w:t>
      </w:r>
    </w:p>
    <w:p w:rsidR="00B73A46" w:rsidRPr="00CB335F" w:rsidRDefault="00B73A46" w:rsidP="00F64DEA">
      <w:pPr>
        <w:pStyle w:val="Footnotedash"/>
        <w:spacing w:before="0"/>
        <w:ind w:left="1440" w:firstLine="0"/>
        <w:rPr>
          <w:rFonts w:ascii="Tahoma" w:hAnsi="Tahoma" w:cs="Tahoma"/>
          <w:lang w:val="fr-FR"/>
        </w:rPr>
      </w:pPr>
      <w:r w:rsidRPr="00CB335F">
        <w:rPr>
          <w:rFonts w:ascii="Tahoma" w:hAnsi="Tahoma" w:cs="Tahoma"/>
          <w:sz w:val="18"/>
          <w:szCs w:val="18"/>
          <w:lang w:val="fr-FR"/>
        </w:rPr>
        <w:t>(* Pour les besoins du contrat Licence Open, un « contrat en vigueur » est un contrat associé à un Numéro d’Autorisation de Licence Open actif.)</w:t>
      </w:r>
    </w:p>
    <w:p w:rsidR="00F64DEA" w:rsidRPr="00CB335F" w:rsidRDefault="00F64DEA" w:rsidP="00F64DEA">
      <w:pPr>
        <w:pStyle w:val="Footnotedash"/>
        <w:spacing w:before="0" w:after="0"/>
        <w:ind w:left="1440" w:firstLine="0"/>
        <w:rPr>
          <w:rFonts w:ascii="Tahoma" w:hAnsi="Tahoma" w:cs="Tahoma"/>
          <w:lang w:val="fr-FR"/>
        </w:rPr>
      </w:pPr>
    </w:p>
    <w:p w:rsidR="00B73A46" w:rsidRPr="00CB335F" w:rsidRDefault="00B73A46" w:rsidP="00F64DEA">
      <w:pPr>
        <w:pStyle w:val="Footnotedash"/>
        <w:tabs>
          <w:tab w:val="left" w:pos="1620"/>
        </w:tabs>
        <w:spacing w:before="0" w:after="0"/>
        <w:ind w:left="720" w:firstLine="7"/>
        <w:rPr>
          <w:rFonts w:ascii="Tahoma" w:hAnsi="Tahoma" w:cs="Tahoma"/>
          <w:lang w:val="fr-FR"/>
        </w:rPr>
      </w:pPr>
      <w:r w:rsidRPr="00CB335F">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rsidR="00F64DEA" w:rsidRPr="00CB335F" w:rsidRDefault="00F64DEA" w:rsidP="00F64DEA">
      <w:pPr>
        <w:pStyle w:val="Footnotedash"/>
        <w:tabs>
          <w:tab w:val="left" w:pos="1620"/>
        </w:tabs>
        <w:spacing w:before="0" w:after="0"/>
        <w:ind w:left="720" w:firstLine="7"/>
        <w:rPr>
          <w:rFonts w:ascii="Tahoma" w:hAnsi="Tahoma" w:cs="Tahoma"/>
          <w:lang w:val="fr-FR"/>
        </w:rPr>
      </w:pPr>
    </w:p>
    <w:p w:rsidR="00766C40" w:rsidRPr="00CB335F" w:rsidRDefault="00B73A46" w:rsidP="00F64DEA">
      <w:pPr>
        <w:pStyle w:val="Footnotedash"/>
        <w:tabs>
          <w:tab w:val="left" w:pos="1620"/>
        </w:tabs>
        <w:spacing w:before="0" w:after="0"/>
        <w:ind w:left="720" w:firstLine="7"/>
        <w:rPr>
          <w:rFonts w:ascii="Tahoma" w:hAnsi="Tahoma" w:cs="Tahoma"/>
          <w:lang w:val="fr-FR"/>
        </w:rPr>
      </w:pPr>
      <w:r w:rsidRPr="00CB335F">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rsidR="002547F7" w:rsidRPr="00CB335F" w:rsidRDefault="002547F7" w:rsidP="00F64DEA">
      <w:pPr>
        <w:pStyle w:val="FootnoteBulletLevel1"/>
        <w:tabs>
          <w:tab w:val="clear" w:pos="900"/>
        </w:tabs>
        <w:adjustRightInd/>
        <w:spacing w:before="0" w:after="0"/>
        <w:ind w:left="720" w:firstLine="0"/>
        <w:textAlignment w:val="auto"/>
        <w:rPr>
          <w:rFonts w:ascii="Tahoma" w:hAnsi="Tahoma" w:cs="Tahoma"/>
          <w:lang w:val="fr-FR"/>
        </w:rPr>
      </w:pPr>
    </w:p>
    <w:p w:rsidR="00B73A46" w:rsidRPr="00CB335F"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XP Professionnel</w:t>
      </w:r>
    </w:p>
    <w:p w:rsidR="00B73A46" w:rsidRPr="00CB335F" w:rsidRDefault="00B73A46" w:rsidP="00F64DEA">
      <w:pPr>
        <w:pStyle w:val="FootnoteBulletLevel2"/>
        <w:spacing w:before="0"/>
        <w:ind w:left="720" w:firstLine="0"/>
        <w:rPr>
          <w:rFonts w:ascii="Tahoma" w:hAnsi="Tahoma" w:cs="Tahoma"/>
          <w:lang w:val="fr-FR"/>
        </w:rPr>
      </w:pPr>
      <w:r w:rsidRPr="00CB335F">
        <w:rPr>
          <w:rFonts w:ascii="Tahoma" w:hAnsi="Tahoma" w:cs="Tahoma"/>
          <w:sz w:val="18"/>
          <w:szCs w:val="18"/>
          <w:lang w:val="fr-FR"/>
        </w:rPr>
        <w:t>Restrictions d’utilisation de Windows XP Professionnel en Corée :</w:t>
      </w:r>
    </w:p>
    <w:p w:rsidR="00B73A46" w:rsidRPr="00CB335F" w:rsidRDefault="00B73A46" w:rsidP="00F64DEA">
      <w:pPr>
        <w:pStyle w:val="FootnoteBulletLevel2"/>
        <w:spacing w:before="0"/>
        <w:ind w:left="720" w:firstLine="0"/>
        <w:rPr>
          <w:rFonts w:ascii="Tahoma" w:hAnsi="Tahoma" w:cs="Tahoma"/>
          <w:lang w:val="fr-FR"/>
        </w:rPr>
      </w:pPr>
      <w:r w:rsidRPr="00CB335F">
        <w:rPr>
          <w:rFonts w:ascii="Tahoma" w:hAnsi="Tahoma" w:cs="Tahoma"/>
          <w:sz w:val="18"/>
          <w:szCs w:val="18"/>
          <w:lang w:val="fr-FR"/>
        </w:rPr>
        <w:t>Ces restrictions s’appliquent également à toute utilisation de Windows XP Professionnel conformément aux droits de passage à une version antérieure.</w:t>
      </w:r>
    </w:p>
    <w:p w:rsidR="00F64DEA" w:rsidRPr="002547F7" w:rsidRDefault="00F64DEA" w:rsidP="002547F7">
      <w:pPr>
        <w:pStyle w:val="FootnoteBulletLevel2"/>
        <w:spacing w:before="0" w:line="216" w:lineRule="auto"/>
        <w:ind w:left="720" w:firstLine="0"/>
        <w:rPr>
          <w:rFonts w:ascii="Tahoma" w:hAnsi="Tahoma" w:cs="Tahoma"/>
          <w:sz w:val="18"/>
          <w:szCs w:val="18"/>
          <w:lang w:val="fr-FR"/>
        </w:rPr>
      </w:pP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 xml:space="preserve">La KFTC n’impose aucune restriction d’utilisation de versions linguistiques autres que le coréen.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La KFTC n’impose aucune restriction sur l’utilisation des éditions Tablet PC ou 64 bits quelle que soit la version linguistique.</w:t>
      </w:r>
    </w:p>
    <w:p w:rsidR="00F64DEA" w:rsidRPr="002547F7" w:rsidRDefault="00F64DEA" w:rsidP="002547F7">
      <w:pPr>
        <w:pStyle w:val="Footnotedash"/>
        <w:tabs>
          <w:tab w:val="clear" w:pos="1620"/>
        </w:tabs>
        <w:adjustRightInd/>
        <w:spacing w:before="0" w:after="0" w:line="216" w:lineRule="auto"/>
        <w:ind w:left="1440" w:firstLine="0"/>
        <w:textAlignment w:val="auto"/>
        <w:rPr>
          <w:rFonts w:ascii="Tahoma" w:hAnsi="Tahoma" w:cs="Tahoma"/>
          <w:sz w:val="18"/>
          <w:szCs w:val="18"/>
          <w:lang w:val="fr-FR"/>
        </w:rPr>
      </w:pPr>
    </w:p>
    <w:p w:rsidR="00B73A46" w:rsidRPr="00CB335F" w:rsidRDefault="00B73A46" w:rsidP="00F64DEA">
      <w:pPr>
        <w:pStyle w:val="FootnoteBulletLevel2"/>
        <w:spacing w:before="0"/>
        <w:ind w:left="720" w:hanging="7"/>
        <w:rPr>
          <w:rFonts w:ascii="Tahoma" w:hAnsi="Tahoma" w:cs="Tahoma"/>
          <w:lang w:val="fr-FR"/>
        </w:rPr>
      </w:pPr>
      <w:r w:rsidRPr="00CB335F">
        <w:rPr>
          <w:rFonts w:ascii="Tahoma" w:hAnsi="Tahoma" w:cs="Tahoma"/>
          <w:sz w:val="18"/>
          <w:szCs w:val="18"/>
          <w:u w:val="single"/>
          <w:lang w:val="fr-FR"/>
        </w:rPr>
        <w:t>Restrictions</w:t>
      </w:r>
      <w:r w:rsidRPr="00CB335F">
        <w:rPr>
          <w:rFonts w:ascii="Tahoma" w:hAnsi="Tahoma" w:cs="Tahoma"/>
          <w:sz w:val="18"/>
          <w:szCs w:val="18"/>
          <w:lang w:val="fr-FR"/>
        </w:rPr>
        <w:t> :</w:t>
      </w:r>
    </w:p>
    <w:p w:rsidR="00B73A46" w:rsidRPr="00CB335F" w:rsidRDefault="00B73A46" w:rsidP="00F64DEA">
      <w:pPr>
        <w:pStyle w:val="FootnoteBulletLevel2"/>
        <w:spacing w:before="0"/>
        <w:ind w:left="720" w:hanging="7"/>
        <w:rPr>
          <w:rFonts w:ascii="Tahoma" w:hAnsi="Tahoma" w:cs="Tahoma"/>
          <w:lang w:val="fr-FR"/>
        </w:rPr>
      </w:pPr>
      <w:r w:rsidRPr="00CB335F">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rsidR="00676723" w:rsidRPr="002547F7" w:rsidRDefault="00676723" w:rsidP="002547F7">
      <w:pPr>
        <w:spacing w:line="216" w:lineRule="auto"/>
        <w:rPr>
          <w:rFonts w:cs="Tahoma"/>
          <w:szCs w:val="18"/>
          <w:lang w:val="fr-FR"/>
        </w:rPr>
      </w:pPr>
    </w:p>
    <w:p w:rsidR="00B73A46" w:rsidRPr="00CB335F"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XP Professional K et KN</w:t>
      </w:r>
    </w:p>
    <w:p w:rsidR="00B73A46" w:rsidRPr="00CB335F" w:rsidRDefault="00B73A46" w:rsidP="00F64DEA">
      <w:pPr>
        <w:pStyle w:val="FootnoteBulletLevel2"/>
        <w:spacing w:before="0"/>
        <w:ind w:left="720" w:hanging="7"/>
        <w:rPr>
          <w:rFonts w:ascii="Tahoma" w:hAnsi="Tahoma" w:cs="Tahoma"/>
          <w:lang w:val="fr-FR"/>
        </w:rPr>
      </w:pPr>
      <w:r w:rsidRPr="00CB335F">
        <w:rPr>
          <w:rFonts w:ascii="Tahoma" w:hAnsi="Tahoma" w:cs="Tahoma"/>
          <w:sz w:val="18"/>
          <w:szCs w:val="18"/>
          <w:lang w:val="fr-FR"/>
        </w:rPr>
        <w:t>Les clients participant à des programmes de Licence en Volume et leurs affiliés peuvent déployer Windows</w:t>
      </w:r>
      <w:r w:rsidR="00C3349A" w:rsidRPr="00CB335F">
        <w:rPr>
          <w:rFonts w:ascii="Tahoma" w:hAnsi="Tahoma" w:cs="Tahoma"/>
          <w:sz w:val="18"/>
          <w:szCs w:val="18"/>
          <w:lang w:val="fr-FR"/>
        </w:rPr>
        <w:t> </w:t>
      </w:r>
      <w:r w:rsidRPr="00CB335F">
        <w:rPr>
          <w:rFonts w:ascii="Tahoma" w:hAnsi="Tahoma" w:cs="Tahoma"/>
          <w:sz w:val="18"/>
          <w:szCs w:val="18"/>
          <w:lang w:val="fr-FR"/>
        </w:rPr>
        <w:t xml:space="preserve">XP Professionnel K ou KN pour une utilisation en Corée uniquement. </w:t>
      </w:r>
    </w:p>
    <w:p w:rsidR="00F64DEA" w:rsidRPr="002547F7" w:rsidRDefault="00F64DEA" w:rsidP="002547F7">
      <w:pPr>
        <w:pStyle w:val="FootnoteBulletLevel2"/>
        <w:spacing w:before="0" w:line="216" w:lineRule="auto"/>
        <w:ind w:left="720" w:hanging="7"/>
        <w:rPr>
          <w:rFonts w:ascii="Tahoma" w:hAnsi="Tahoma" w:cs="Tahoma"/>
          <w:sz w:val="18"/>
          <w:szCs w:val="18"/>
          <w:lang w:val="fr-FR"/>
        </w:rPr>
      </w:pPr>
    </w:p>
    <w:p w:rsidR="00B73A46" w:rsidRPr="00CB335F"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Vista Professionnel KN</w:t>
      </w:r>
    </w:p>
    <w:p w:rsidR="00B73A46" w:rsidRDefault="00B73A46" w:rsidP="00F64DEA">
      <w:pPr>
        <w:pStyle w:val="FootnoteBulletLevel2"/>
        <w:spacing w:before="0"/>
        <w:ind w:left="720" w:hanging="7"/>
        <w:rPr>
          <w:rFonts w:ascii="Tahoma" w:hAnsi="Tahoma" w:cs="Tahoma"/>
          <w:sz w:val="18"/>
          <w:szCs w:val="18"/>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situés en Corée, qui sont liés par un contrat ou</w:t>
      </w:r>
      <w:r w:rsidR="00C3349A" w:rsidRPr="00CB335F">
        <w:rPr>
          <w:rFonts w:ascii="Tahoma" w:hAnsi="Tahoma" w:cs="Tahoma"/>
          <w:sz w:val="18"/>
          <w:szCs w:val="18"/>
          <w:lang w:val="fr-FR"/>
        </w:rPr>
        <w:t> </w:t>
      </w:r>
      <w:r w:rsidRPr="00CB335F">
        <w:rPr>
          <w:rFonts w:ascii="Tahoma" w:hAnsi="Tahoma" w:cs="Tahoma"/>
          <w:sz w:val="18"/>
          <w:szCs w:val="18"/>
          <w:lang w:val="fr-FR"/>
        </w:rPr>
        <w:t>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rsidR="002547F7" w:rsidRPr="002547F7" w:rsidRDefault="002547F7" w:rsidP="002547F7">
      <w:pPr>
        <w:pStyle w:val="FootnoteBulletLevel2"/>
        <w:spacing w:before="0" w:line="216" w:lineRule="auto"/>
        <w:ind w:left="720" w:hanging="7"/>
        <w:rPr>
          <w:rFonts w:ascii="Tahoma" w:hAnsi="Tahoma" w:cs="Tahoma"/>
          <w:sz w:val="18"/>
          <w:szCs w:val="18"/>
          <w:lang w:val="fr-FR"/>
        </w:rPr>
      </w:pPr>
    </w:p>
    <w:p w:rsidR="00B73A46" w:rsidRPr="00CB335F"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7 Professionnel KN</w:t>
      </w:r>
    </w:p>
    <w:p w:rsidR="00B47893" w:rsidRPr="00CB335F" w:rsidRDefault="00B73A46" w:rsidP="00F64DEA">
      <w:pPr>
        <w:pStyle w:val="FootnoteBulletLevel2"/>
        <w:spacing w:before="0"/>
        <w:ind w:left="720" w:hanging="7"/>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7 Professionnel KN en vue d’un déploiement et d’une utilisation en Corée. Aucune autre utilisation n’est autorisée.</w:t>
      </w:r>
    </w:p>
    <w:p w:rsidR="00F64DEA" w:rsidRPr="002547F7" w:rsidRDefault="00F64DEA" w:rsidP="002547F7">
      <w:pPr>
        <w:pStyle w:val="FootnoteBulletLevel2"/>
        <w:spacing w:before="0" w:line="216" w:lineRule="auto"/>
        <w:ind w:left="720" w:hanging="7"/>
        <w:rPr>
          <w:rFonts w:ascii="Tahoma" w:hAnsi="Tahoma" w:cs="Tahoma"/>
          <w:sz w:val="18"/>
          <w:szCs w:val="18"/>
          <w:lang w:val="fr-FR"/>
        </w:rPr>
      </w:pPr>
    </w:p>
    <w:p w:rsidR="00B73A46" w:rsidRPr="00CB335F"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Vista Professionnel N (sans Lecteur Windows Media)</w:t>
      </w:r>
    </w:p>
    <w:p w:rsidR="00B73A46" w:rsidRPr="00CB335F" w:rsidRDefault="00B73A46" w:rsidP="00F64DEA">
      <w:pPr>
        <w:pStyle w:val="FootnoteBulletLevel2"/>
        <w:spacing w:before="0"/>
        <w:ind w:left="720" w:hanging="7"/>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qui satisfont l’ensemble des critères ci</w:t>
      </w:r>
      <w:r w:rsidR="002E27FA">
        <w:rPr>
          <w:rFonts w:ascii="Tahoma" w:hAnsi="Tahoma" w:cs="Tahoma"/>
          <w:sz w:val="18"/>
          <w:szCs w:val="18"/>
          <w:lang w:val="fr-FR"/>
        </w:rPr>
        <w:t>-</w:t>
      </w:r>
      <w:r w:rsidRPr="00CB335F">
        <w:rPr>
          <w:rFonts w:ascii="Tahoma" w:hAnsi="Tahoma" w:cs="Tahoma"/>
          <w:sz w:val="18"/>
          <w:szCs w:val="18"/>
          <w:lang w:val="fr-FR"/>
        </w:rPr>
        <w:t>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rsidR="00F64DEA" w:rsidRPr="002547F7" w:rsidRDefault="00F64DEA" w:rsidP="002547F7">
      <w:pPr>
        <w:pStyle w:val="FootnoteBulletLevel2"/>
        <w:spacing w:before="0" w:line="216" w:lineRule="auto"/>
        <w:ind w:left="720" w:hanging="7"/>
        <w:rPr>
          <w:rFonts w:ascii="Tahoma" w:hAnsi="Tahoma" w:cs="Tahoma"/>
          <w:sz w:val="18"/>
          <w:szCs w:val="18"/>
          <w:lang w:val="fr-FR"/>
        </w:rPr>
      </w:pPr>
    </w:p>
    <w:p w:rsidR="00B73A46" w:rsidRPr="00CB335F" w:rsidRDefault="00B73A46" w:rsidP="00F64DEA">
      <w:pPr>
        <w:pStyle w:val="Footnotedash"/>
        <w:spacing w:before="0" w:after="0"/>
        <w:ind w:left="720" w:hanging="7"/>
        <w:rPr>
          <w:rFonts w:ascii="Tahoma" w:hAnsi="Tahoma" w:cs="Tahoma"/>
          <w:lang w:val="fr-FR"/>
        </w:rPr>
      </w:pPr>
      <w:r w:rsidRPr="00CB335F">
        <w:rPr>
          <w:rFonts w:ascii="Tahoma" w:hAnsi="Tahoma" w:cs="Tahoma"/>
          <w:sz w:val="18"/>
          <w:szCs w:val="18"/>
          <w:lang w:val="fr-FR"/>
        </w:rPr>
        <w:t xml:space="preserve">Ils doivent avoir conclu au moins l’un des contrats ou accords de mise en œuvre en vigueur suivants avec Microsoft Ireland Operations Ltd : </w:t>
      </w:r>
    </w:p>
    <w:p w:rsidR="00F64DEA" w:rsidRPr="002547F7" w:rsidRDefault="00F64DEA" w:rsidP="002547F7">
      <w:pPr>
        <w:pStyle w:val="Footnotedash"/>
        <w:spacing w:before="0" w:after="0" w:line="216" w:lineRule="auto"/>
        <w:ind w:left="720" w:hanging="7"/>
        <w:rPr>
          <w:rFonts w:ascii="Tahoma" w:hAnsi="Tahoma" w:cs="Tahoma"/>
          <w:sz w:val="18"/>
          <w:szCs w:val="18"/>
          <w:lang w:val="fr-FR"/>
        </w:rPr>
      </w:pP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Accord de Mise en Œuvre Select, Entreprise ou Souscription Entreprise</w:t>
      </w:r>
    </w:p>
    <w:p w:rsidR="00B73A46" w:rsidRPr="000612F9" w:rsidRDefault="00B73A46" w:rsidP="00346F4B">
      <w:pPr>
        <w:pStyle w:val="Footnotedash"/>
        <w:numPr>
          <w:ilvl w:val="0"/>
          <w:numId w:val="32"/>
        </w:numPr>
        <w:adjustRightInd/>
        <w:spacing w:before="0"/>
        <w:ind w:left="1440"/>
        <w:textAlignment w:val="auto"/>
        <w:rPr>
          <w:rFonts w:ascii="Tahoma" w:hAnsi="Tahoma" w:cs="Tahoma"/>
        </w:rPr>
      </w:pPr>
      <w:r w:rsidRPr="000612F9">
        <w:rPr>
          <w:rFonts w:ascii="Tahoma" w:hAnsi="Tahoma" w:cs="Tahoma"/>
          <w:sz w:val="18"/>
          <w:szCs w:val="18"/>
        </w:rPr>
        <w:t>Licence Open*, Open Value, Contrat Campus et School, Open Value Souscription</w:t>
      </w:r>
      <w:r w:rsidR="002E27FA">
        <w:rPr>
          <w:rFonts w:ascii="Tahoma" w:hAnsi="Tahoma" w:cs="Tahoma"/>
          <w:sz w:val="18"/>
          <w:szCs w:val="18"/>
        </w:rPr>
        <w:t>-</w:t>
      </w:r>
      <w:r w:rsidRPr="000612F9">
        <w:rPr>
          <w:rFonts w:ascii="Tahoma" w:hAnsi="Tahoma" w:cs="Tahoma"/>
          <w:sz w:val="18"/>
          <w:szCs w:val="18"/>
        </w:rPr>
        <w:t xml:space="preserve">Solutions Éducation </w:t>
      </w:r>
    </w:p>
    <w:p w:rsidR="00B73A46" w:rsidRDefault="00B73A46" w:rsidP="00F64DEA">
      <w:pPr>
        <w:pStyle w:val="Footnotedash"/>
        <w:tabs>
          <w:tab w:val="clear" w:pos="1620"/>
        </w:tabs>
        <w:adjustRightInd/>
        <w:spacing w:before="0"/>
        <w:ind w:left="1440" w:firstLine="0"/>
        <w:textAlignment w:val="auto"/>
        <w:rPr>
          <w:rFonts w:ascii="Tahoma" w:hAnsi="Tahoma" w:cs="Tahoma"/>
          <w:sz w:val="18"/>
          <w:szCs w:val="18"/>
          <w:lang w:val="fr-FR"/>
        </w:rPr>
      </w:pPr>
      <w:r w:rsidRPr="00CB335F">
        <w:rPr>
          <w:rFonts w:ascii="Tahoma" w:hAnsi="Tahoma" w:cs="Tahoma"/>
          <w:sz w:val="18"/>
          <w:szCs w:val="18"/>
          <w:lang w:val="fr-FR"/>
        </w:rPr>
        <w:t>(* Pour les besoins du contrat Licence Open, un « contrat en vigueur » est un contrat associé à un Numéro d’Autorisation de Licence Open actif.)</w:t>
      </w:r>
    </w:p>
    <w:p w:rsidR="00EB44AB" w:rsidRPr="004B17E3" w:rsidRDefault="00EB44AB" w:rsidP="00EB44AB">
      <w:pPr>
        <w:pStyle w:val="Footnotedash"/>
        <w:tabs>
          <w:tab w:val="clear" w:pos="1620"/>
        </w:tabs>
        <w:adjustRightInd/>
        <w:spacing w:before="0" w:after="0"/>
        <w:ind w:left="0" w:firstLine="0"/>
        <w:textAlignment w:val="auto"/>
        <w:rPr>
          <w:rFonts w:ascii="Tahoma" w:hAnsi="Tahoma" w:cs="Tahoma"/>
          <w:sz w:val="18"/>
          <w:szCs w:val="18"/>
          <w:lang w:val="fr-FR"/>
        </w:rPr>
      </w:pPr>
    </w:p>
    <w:p w:rsidR="00B73A46" w:rsidRPr="00CB335F" w:rsidRDefault="00B73A46" w:rsidP="00F64DEA">
      <w:pPr>
        <w:pStyle w:val="Footnotedash"/>
        <w:spacing w:before="0" w:after="0"/>
        <w:ind w:left="720" w:hanging="7"/>
        <w:rPr>
          <w:rFonts w:ascii="Tahoma" w:hAnsi="Tahoma" w:cs="Tahoma"/>
          <w:lang w:val="fr-FR"/>
        </w:rPr>
      </w:pPr>
      <w:r w:rsidRPr="00CB335F">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rsidR="00F64DEA" w:rsidRPr="00CB335F" w:rsidRDefault="00F64DEA" w:rsidP="00F64DEA">
      <w:pPr>
        <w:pStyle w:val="Footnotedash"/>
        <w:spacing w:before="0" w:after="0"/>
        <w:ind w:left="720" w:hanging="7"/>
        <w:rPr>
          <w:rFonts w:ascii="Tahoma" w:hAnsi="Tahoma" w:cs="Tahoma"/>
          <w:lang w:val="fr-FR"/>
        </w:rPr>
      </w:pPr>
    </w:p>
    <w:p w:rsidR="00B73A46" w:rsidRPr="00CB335F" w:rsidRDefault="00B73A46" w:rsidP="00F64DEA">
      <w:pPr>
        <w:pStyle w:val="Footnotedash"/>
        <w:spacing w:before="0" w:after="0"/>
        <w:ind w:left="720" w:hanging="7"/>
        <w:rPr>
          <w:rFonts w:ascii="Tahoma" w:hAnsi="Tahoma" w:cs="Tahoma"/>
          <w:lang w:val="fr-FR"/>
        </w:rPr>
      </w:pPr>
      <w:r w:rsidRPr="00CB335F">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EB3E62" w:rsidRPr="00CB335F" w:rsidRDefault="00EB3E62" w:rsidP="00F64DEA">
      <w:pPr>
        <w:pStyle w:val="Footnotedash"/>
        <w:spacing w:before="0" w:after="0"/>
        <w:ind w:left="720" w:hanging="7"/>
        <w:rPr>
          <w:rFonts w:ascii="Tahoma" w:hAnsi="Tahoma" w:cs="Tahoma"/>
          <w:lang w:val="fr-FR"/>
        </w:rPr>
      </w:pPr>
    </w:p>
    <w:p w:rsidR="00B73A46" w:rsidRPr="00CB335F" w:rsidRDefault="00B73A46" w:rsidP="00EB3E62">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7 Professionnel N (sans Lecteur Windows Media)</w:t>
      </w:r>
    </w:p>
    <w:p w:rsidR="00B73A46" w:rsidRPr="00CB335F" w:rsidRDefault="00B73A46" w:rsidP="00EB3E62">
      <w:pPr>
        <w:pStyle w:val="FootnoteBulletLevel2"/>
        <w:spacing w:before="0"/>
        <w:ind w:left="720" w:firstLine="0"/>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qui satisfont l’ensemble des critères ci</w:t>
      </w:r>
      <w:r w:rsidR="002E27FA">
        <w:rPr>
          <w:rFonts w:ascii="Tahoma" w:hAnsi="Tahoma" w:cs="Tahoma"/>
          <w:sz w:val="18"/>
          <w:szCs w:val="18"/>
          <w:lang w:val="fr-FR"/>
        </w:rPr>
        <w:t>-</w:t>
      </w:r>
      <w:r w:rsidRPr="00CB335F">
        <w:rPr>
          <w:rFonts w:ascii="Tahoma" w:hAnsi="Tahoma" w:cs="Tahoma"/>
          <w:sz w:val="18"/>
          <w:szCs w:val="18"/>
          <w:lang w:val="fr-FR"/>
        </w:rPr>
        <w:t>dessous sont éligibles à l’achat de supports pour Microsoft Windows 7 Professionnel N uniquement en vue d’un déploiement et d’une utilisation dans l’Union européenne (UE), l’Association Européenne de Libre Échange (AELE), en Bulgarie, en Croatie, en Roumanie ou en Suisse.</w:t>
      </w:r>
    </w:p>
    <w:p w:rsidR="00B73A46" w:rsidRPr="00CB335F" w:rsidRDefault="00B73A46" w:rsidP="00EB3E62">
      <w:pPr>
        <w:pStyle w:val="Footnotedash"/>
        <w:spacing w:before="0" w:after="0"/>
        <w:ind w:left="720" w:firstLine="0"/>
        <w:rPr>
          <w:rFonts w:ascii="Tahoma" w:hAnsi="Tahoma" w:cs="Tahoma"/>
          <w:lang w:val="fr-FR"/>
        </w:rPr>
      </w:pPr>
      <w:r w:rsidRPr="00CB335F">
        <w:rPr>
          <w:rFonts w:ascii="Tahoma" w:hAnsi="Tahoma" w:cs="Tahoma"/>
          <w:sz w:val="18"/>
          <w:szCs w:val="18"/>
          <w:lang w:val="fr-FR"/>
        </w:rPr>
        <w:t xml:space="preserve">Ils doivent avoir conclu au moins l’un des contrats ou accords de mise en œuvre en vigueur suivants avec Microsoft Ireland Operations Ltd : </w:t>
      </w:r>
    </w:p>
    <w:p w:rsidR="00B73A46" w:rsidRPr="00CB335F" w:rsidRDefault="00B73A46"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Accord de Mise en Œuvre Select, Entreprise ou Souscription Entreprise</w:t>
      </w:r>
    </w:p>
    <w:p w:rsidR="00B73A46" w:rsidRPr="000612F9" w:rsidRDefault="00B73A46" w:rsidP="00346F4B">
      <w:pPr>
        <w:pStyle w:val="Footnotedash"/>
        <w:numPr>
          <w:ilvl w:val="0"/>
          <w:numId w:val="32"/>
        </w:numPr>
        <w:adjustRightInd/>
        <w:spacing w:before="0"/>
        <w:ind w:left="1440"/>
        <w:textAlignment w:val="auto"/>
        <w:rPr>
          <w:rFonts w:ascii="Tahoma" w:hAnsi="Tahoma" w:cs="Tahoma"/>
        </w:rPr>
      </w:pPr>
      <w:r w:rsidRPr="000612F9">
        <w:rPr>
          <w:rFonts w:ascii="Tahoma" w:hAnsi="Tahoma" w:cs="Tahoma"/>
          <w:sz w:val="18"/>
          <w:szCs w:val="18"/>
        </w:rPr>
        <w:t>Licence Open*, Open Value, Contrat Campus et School, Open Value Souscription</w:t>
      </w:r>
      <w:r w:rsidR="002E27FA">
        <w:rPr>
          <w:rFonts w:ascii="Tahoma" w:hAnsi="Tahoma" w:cs="Tahoma"/>
          <w:sz w:val="18"/>
          <w:szCs w:val="18"/>
        </w:rPr>
        <w:t>-</w:t>
      </w:r>
      <w:r w:rsidRPr="000612F9">
        <w:rPr>
          <w:rFonts w:ascii="Tahoma" w:hAnsi="Tahoma" w:cs="Tahoma"/>
          <w:sz w:val="18"/>
          <w:szCs w:val="18"/>
        </w:rPr>
        <w:t xml:space="preserve">Solutions Éducation </w:t>
      </w:r>
    </w:p>
    <w:p w:rsidR="00B73A46" w:rsidRPr="00CB335F" w:rsidRDefault="00B73A46" w:rsidP="00EB3E62">
      <w:pPr>
        <w:pStyle w:val="Footnotedash"/>
        <w:tabs>
          <w:tab w:val="clear" w:pos="1620"/>
        </w:tabs>
        <w:adjustRightInd/>
        <w:spacing w:before="0"/>
        <w:ind w:left="1440" w:firstLine="0"/>
        <w:textAlignment w:val="auto"/>
        <w:rPr>
          <w:rFonts w:ascii="Tahoma" w:hAnsi="Tahoma" w:cs="Tahoma"/>
          <w:lang w:val="fr-FR"/>
        </w:rPr>
      </w:pPr>
      <w:r w:rsidRPr="00CB335F">
        <w:rPr>
          <w:rFonts w:ascii="Tahoma" w:hAnsi="Tahoma" w:cs="Tahoma"/>
          <w:sz w:val="18"/>
          <w:szCs w:val="18"/>
          <w:lang w:val="fr-FR"/>
        </w:rPr>
        <w:t>(* Pour les besoins du contrat Licence Open, un « contrat en vigueur » est un contrat associé à un Numéro d’Autorisation de Licence Open actif.)</w:t>
      </w:r>
    </w:p>
    <w:p w:rsidR="00B73A46" w:rsidRPr="00CB335F" w:rsidRDefault="00B73A46" w:rsidP="00EB3E62">
      <w:pPr>
        <w:pStyle w:val="Footnotedash"/>
        <w:spacing w:before="0" w:after="0"/>
        <w:ind w:left="720" w:firstLine="0"/>
        <w:rPr>
          <w:rFonts w:ascii="Tahoma" w:hAnsi="Tahoma" w:cs="Tahoma"/>
          <w:lang w:val="fr-FR"/>
        </w:rPr>
      </w:pPr>
      <w:r w:rsidRPr="00CB335F">
        <w:rPr>
          <w:rFonts w:ascii="Tahoma" w:hAnsi="Tahoma" w:cs="Tahoma"/>
          <w:sz w:val="18"/>
          <w:szCs w:val="18"/>
          <w:lang w:val="fr-FR"/>
        </w:rPr>
        <w:t>Ils doivent avoir souscrit à une Software Assurance active pour le Système d’Exploitation Windows Desktop ou des licences de mise à jour pour Windows 8 Pro.</w:t>
      </w:r>
    </w:p>
    <w:p w:rsidR="00EB3E62" w:rsidRPr="00CB335F" w:rsidRDefault="00EB3E62" w:rsidP="00EB3E62">
      <w:pPr>
        <w:pStyle w:val="Footnotedash"/>
        <w:spacing w:before="0" w:after="0"/>
        <w:ind w:left="720" w:firstLine="0"/>
        <w:rPr>
          <w:rFonts w:ascii="Tahoma" w:hAnsi="Tahoma" w:cs="Tahoma"/>
          <w:lang w:val="fr-FR"/>
        </w:rPr>
      </w:pPr>
    </w:p>
    <w:p w:rsidR="00B73A46" w:rsidRPr="00CB335F" w:rsidRDefault="00B73A46" w:rsidP="00EB3E62">
      <w:pPr>
        <w:pStyle w:val="Footnotedash"/>
        <w:spacing w:before="0" w:after="0"/>
        <w:ind w:left="720" w:firstLine="0"/>
        <w:rPr>
          <w:rFonts w:ascii="Tahoma" w:hAnsi="Tahoma" w:cs="Tahoma"/>
          <w:lang w:val="fr-FR"/>
        </w:rPr>
      </w:pPr>
      <w:r w:rsidRPr="00CB335F">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rsidR="00EB3E62" w:rsidRPr="00CB335F" w:rsidRDefault="00EB3E62" w:rsidP="00EB3E62">
      <w:pPr>
        <w:pStyle w:val="Footnotedash"/>
        <w:spacing w:before="0" w:after="0"/>
        <w:ind w:left="720" w:firstLine="0"/>
        <w:rPr>
          <w:rFonts w:ascii="Tahoma" w:hAnsi="Tahoma" w:cs="Tahoma"/>
          <w:lang w:val="fr-FR"/>
        </w:rPr>
      </w:pPr>
    </w:p>
    <w:p w:rsidR="00697E59" w:rsidRPr="00CB335F" w:rsidRDefault="00B73A46" w:rsidP="00EB3E62">
      <w:pPr>
        <w:pStyle w:val="Footnotedash"/>
        <w:spacing w:before="0" w:after="0"/>
        <w:ind w:left="720" w:firstLine="0"/>
        <w:rPr>
          <w:rFonts w:ascii="Tahoma" w:hAnsi="Tahoma" w:cs="Tahoma"/>
          <w:lang w:val="fr-FR"/>
        </w:rPr>
      </w:pPr>
      <w:r w:rsidRPr="00CB335F">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rsidR="00804794" w:rsidRPr="00CB335F"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8A5D64" w:rsidRPr="00CB335F" w:rsidRDefault="008A5D64" w:rsidP="000B0E95">
      <w:pPr>
        <w:pStyle w:val="FootnoteBulletLevel1"/>
        <w:keepNext/>
        <w:keepLines/>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8 Pro KN</w:t>
      </w:r>
    </w:p>
    <w:p w:rsidR="008A5D64" w:rsidRPr="00CB335F" w:rsidRDefault="008A5D64" w:rsidP="000B0E95">
      <w:pPr>
        <w:pStyle w:val="FootnoteBulletLevel2"/>
        <w:keepNext/>
        <w:keepLines/>
        <w:spacing w:before="0"/>
        <w:ind w:left="720" w:hanging="7"/>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rsidR="00804794" w:rsidRPr="00CB335F"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8A5D64" w:rsidRPr="00CB335F" w:rsidRDefault="008A5D64" w:rsidP="00804794">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Windows 8 Pro N (sans Lecteur Windows Media)</w:t>
      </w:r>
    </w:p>
    <w:p w:rsidR="008A5D64" w:rsidRPr="00CB335F" w:rsidRDefault="008A5D64" w:rsidP="00804794">
      <w:pPr>
        <w:pStyle w:val="FootnoteBulletLevel2"/>
        <w:spacing w:before="0"/>
        <w:ind w:left="720" w:firstLine="0"/>
        <w:rPr>
          <w:rFonts w:ascii="Tahoma" w:hAnsi="Tahoma" w:cs="Tahoma"/>
          <w:lang w:val="fr-FR"/>
        </w:rPr>
      </w:pPr>
      <w:r w:rsidRPr="00CB335F">
        <w:rPr>
          <w:rFonts w:ascii="Tahoma" w:hAnsi="Tahoma" w:cs="Tahoma"/>
          <w:sz w:val="18"/>
          <w:szCs w:val="18"/>
          <w:u w:val="single"/>
          <w:lang w:val="fr-FR"/>
        </w:rPr>
        <w:t>Conditions d’éligibilité</w:t>
      </w:r>
      <w:r w:rsidRPr="00CB335F">
        <w:rPr>
          <w:rFonts w:ascii="Tahoma" w:hAnsi="Tahoma" w:cs="Tahoma"/>
          <w:sz w:val="18"/>
          <w:szCs w:val="18"/>
          <w:lang w:val="fr-FR"/>
        </w:rPr>
        <w:t> :</w:t>
      </w:r>
      <w:r w:rsidRPr="00CB335F">
        <w:rPr>
          <w:rFonts w:ascii="Tahoma" w:hAnsi="Tahoma" w:cs="Tahoma"/>
          <w:sz w:val="18"/>
          <w:szCs w:val="18"/>
          <w:u w:val="single"/>
          <w:lang w:val="fr-FR"/>
        </w:rPr>
        <w:br/>
      </w:r>
      <w:r w:rsidRPr="00CB335F">
        <w:rPr>
          <w:rFonts w:ascii="Tahoma" w:hAnsi="Tahoma" w:cs="Tahoma"/>
          <w:sz w:val="18"/>
          <w:szCs w:val="18"/>
          <w:lang w:val="fr-FR"/>
        </w:rPr>
        <w:t>les clients participant à un programme de Licence en Volume qui satisfont l’ensemble des critères ci</w:t>
      </w:r>
      <w:r w:rsidR="002E27FA">
        <w:rPr>
          <w:rFonts w:ascii="Tahoma" w:hAnsi="Tahoma" w:cs="Tahoma"/>
          <w:sz w:val="18"/>
          <w:szCs w:val="18"/>
          <w:lang w:val="fr-FR"/>
        </w:rPr>
        <w:t>-</w:t>
      </w:r>
      <w:r w:rsidRPr="00CB335F">
        <w:rPr>
          <w:rFonts w:ascii="Tahoma" w:hAnsi="Tahoma" w:cs="Tahoma"/>
          <w:sz w:val="18"/>
          <w:szCs w:val="18"/>
          <w:lang w:val="fr-FR"/>
        </w:rPr>
        <w:t>dessous sont éligibles à l’achat de supports pour Microsoft Windows 8 Pro N uniquement en vue d’un déploiement et d’une utilisation dans l’Union européenne (UE), l’Association Européenne de Libre Échange (AELE), en Bulgarie, en Croatie, en Roumanie ou en Suisse.</w:t>
      </w:r>
    </w:p>
    <w:p w:rsidR="008A5D64" w:rsidRPr="00CB335F" w:rsidRDefault="008A5D64" w:rsidP="00804794">
      <w:pPr>
        <w:pStyle w:val="Footnotedash"/>
        <w:spacing w:before="0" w:after="0"/>
        <w:ind w:left="720" w:hanging="7"/>
        <w:rPr>
          <w:rFonts w:ascii="Tahoma" w:hAnsi="Tahoma" w:cs="Tahoma"/>
          <w:lang w:val="fr-FR"/>
        </w:rPr>
      </w:pPr>
      <w:r w:rsidRPr="00CB335F">
        <w:rPr>
          <w:rFonts w:ascii="Tahoma" w:hAnsi="Tahoma" w:cs="Tahoma"/>
          <w:sz w:val="18"/>
          <w:szCs w:val="18"/>
          <w:lang w:val="fr-FR"/>
        </w:rPr>
        <w:t xml:space="preserve">Ils doivent avoir conclu au moins l’un des contrats ou accords de mise en œuvre en vigueur suivants avec Microsoft Ireland Operations Ltd : </w:t>
      </w:r>
    </w:p>
    <w:p w:rsidR="00804794" w:rsidRPr="00CB335F" w:rsidRDefault="00804794" w:rsidP="00804794">
      <w:pPr>
        <w:pStyle w:val="Footnotedash"/>
        <w:spacing w:before="0" w:after="0"/>
        <w:ind w:left="720" w:hanging="7"/>
        <w:rPr>
          <w:rFonts w:ascii="Tahoma" w:hAnsi="Tahoma" w:cs="Tahoma"/>
          <w:lang w:val="fr-FR"/>
        </w:rPr>
      </w:pPr>
    </w:p>
    <w:p w:rsidR="008A5D64" w:rsidRPr="00CB335F" w:rsidRDefault="008A5D64" w:rsidP="00346F4B">
      <w:pPr>
        <w:pStyle w:val="Footnotedash"/>
        <w:numPr>
          <w:ilvl w:val="0"/>
          <w:numId w:val="32"/>
        </w:numPr>
        <w:adjustRightInd/>
        <w:spacing w:before="0"/>
        <w:ind w:left="1440"/>
        <w:textAlignment w:val="auto"/>
        <w:rPr>
          <w:rFonts w:ascii="Tahoma" w:hAnsi="Tahoma" w:cs="Tahoma"/>
          <w:lang w:val="fr-FR"/>
        </w:rPr>
      </w:pPr>
      <w:r w:rsidRPr="00CB335F">
        <w:rPr>
          <w:rFonts w:ascii="Tahoma" w:hAnsi="Tahoma" w:cs="Tahoma"/>
          <w:sz w:val="18"/>
          <w:szCs w:val="18"/>
          <w:lang w:val="fr-FR"/>
        </w:rPr>
        <w:t>Accord de Mise en Œuvre Select, Entreprise ou Souscription Entreprise</w:t>
      </w:r>
    </w:p>
    <w:p w:rsidR="008A5D64" w:rsidRPr="000612F9" w:rsidRDefault="008A5D64" w:rsidP="00346F4B">
      <w:pPr>
        <w:pStyle w:val="Footnotedash"/>
        <w:numPr>
          <w:ilvl w:val="0"/>
          <w:numId w:val="32"/>
        </w:numPr>
        <w:adjustRightInd/>
        <w:spacing w:before="0"/>
        <w:ind w:left="1440"/>
        <w:textAlignment w:val="auto"/>
        <w:rPr>
          <w:rFonts w:ascii="Tahoma" w:hAnsi="Tahoma" w:cs="Tahoma"/>
        </w:rPr>
      </w:pPr>
      <w:r w:rsidRPr="000612F9">
        <w:rPr>
          <w:rFonts w:ascii="Tahoma" w:hAnsi="Tahoma" w:cs="Tahoma"/>
          <w:sz w:val="18"/>
          <w:szCs w:val="18"/>
        </w:rPr>
        <w:t>Licence Open*, Open Value, Contrat Campus et School, Open Value Souscription</w:t>
      </w:r>
      <w:r w:rsidR="002E27FA">
        <w:rPr>
          <w:rFonts w:ascii="Tahoma" w:hAnsi="Tahoma" w:cs="Tahoma"/>
          <w:sz w:val="18"/>
          <w:szCs w:val="18"/>
        </w:rPr>
        <w:t>-</w:t>
      </w:r>
      <w:r w:rsidRPr="000612F9">
        <w:rPr>
          <w:rFonts w:ascii="Tahoma" w:hAnsi="Tahoma" w:cs="Tahoma"/>
          <w:sz w:val="18"/>
          <w:szCs w:val="18"/>
        </w:rPr>
        <w:t xml:space="preserve">Solutions Éducation </w:t>
      </w:r>
    </w:p>
    <w:p w:rsidR="008A5D64" w:rsidRPr="00CB335F" w:rsidRDefault="008A5D64" w:rsidP="00804794">
      <w:pPr>
        <w:pStyle w:val="Footnotedash"/>
        <w:tabs>
          <w:tab w:val="clear" w:pos="1620"/>
        </w:tabs>
        <w:adjustRightInd/>
        <w:spacing w:before="0"/>
        <w:ind w:left="1440" w:firstLine="0"/>
        <w:textAlignment w:val="auto"/>
        <w:rPr>
          <w:rFonts w:ascii="Tahoma" w:hAnsi="Tahoma" w:cs="Tahoma"/>
          <w:lang w:val="fr-FR"/>
        </w:rPr>
      </w:pPr>
      <w:r w:rsidRPr="00CB335F">
        <w:rPr>
          <w:rFonts w:ascii="Tahoma" w:hAnsi="Tahoma" w:cs="Tahoma"/>
          <w:sz w:val="18"/>
          <w:szCs w:val="18"/>
          <w:lang w:val="fr-FR"/>
        </w:rPr>
        <w:t>(* Pour les besoins du contrat Licence Open, un « contrat en vigueur » est un contrat associé à un Numéro d’Autorisation de Licence Open actif.)</w:t>
      </w:r>
    </w:p>
    <w:p w:rsidR="00804794" w:rsidRPr="00CB335F" w:rsidRDefault="00804794" w:rsidP="00804794">
      <w:pPr>
        <w:pStyle w:val="Footnotedash"/>
        <w:tabs>
          <w:tab w:val="clear" w:pos="1620"/>
        </w:tabs>
        <w:adjustRightInd/>
        <w:spacing w:before="0" w:after="0"/>
        <w:ind w:left="1440" w:firstLine="0"/>
        <w:textAlignment w:val="auto"/>
        <w:rPr>
          <w:rFonts w:ascii="Tahoma" w:hAnsi="Tahoma" w:cs="Tahoma"/>
          <w:lang w:val="fr-FR"/>
        </w:rPr>
      </w:pPr>
    </w:p>
    <w:p w:rsidR="008A5D64" w:rsidRPr="00CB335F" w:rsidRDefault="008A5D64" w:rsidP="00804794">
      <w:pPr>
        <w:pStyle w:val="Footnotedash"/>
        <w:spacing w:before="0" w:after="0"/>
        <w:ind w:left="720" w:hanging="7"/>
        <w:rPr>
          <w:rFonts w:ascii="Tahoma" w:hAnsi="Tahoma" w:cs="Tahoma"/>
          <w:lang w:val="fr-FR"/>
        </w:rPr>
      </w:pPr>
      <w:r w:rsidRPr="00CB335F">
        <w:rPr>
          <w:rFonts w:ascii="Tahoma" w:hAnsi="Tahoma" w:cs="Tahoma"/>
          <w:sz w:val="18"/>
          <w:szCs w:val="18"/>
          <w:lang w:val="fr-FR"/>
        </w:rPr>
        <w:t>Ils doivent avoir souscrit une Software Assurance active pour le Système d’exploitation d'ordinateur Windows ou des licences de Mise à Jour pour Windows 8 Pro.</w:t>
      </w:r>
    </w:p>
    <w:p w:rsidR="00804794" w:rsidRPr="00CB335F" w:rsidRDefault="00804794" w:rsidP="00804794">
      <w:pPr>
        <w:pStyle w:val="Footnotedash"/>
        <w:spacing w:before="0" w:after="0"/>
        <w:ind w:left="720" w:hanging="7"/>
        <w:rPr>
          <w:rFonts w:ascii="Tahoma" w:hAnsi="Tahoma" w:cs="Tahoma"/>
          <w:lang w:val="fr-FR"/>
        </w:rPr>
      </w:pPr>
    </w:p>
    <w:p w:rsidR="008A5D64" w:rsidRPr="00CB335F" w:rsidRDefault="008A5D64" w:rsidP="00804794">
      <w:pPr>
        <w:pStyle w:val="Footnotedash"/>
        <w:spacing w:before="0" w:after="0"/>
        <w:ind w:left="720" w:hanging="7"/>
        <w:rPr>
          <w:rFonts w:ascii="Tahoma" w:hAnsi="Tahoma" w:cs="Tahoma"/>
          <w:lang w:val="fr-FR"/>
        </w:rPr>
      </w:pPr>
      <w:r w:rsidRPr="00CB335F">
        <w:rPr>
          <w:rFonts w:ascii="Tahoma" w:hAnsi="Tahoma" w:cs="Tahoma"/>
          <w:sz w:val="18"/>
          <w:szCs w:val="18"/>
          <w:lang w:val="fr-FR"/>
        </w:rPr>
        <w:t>Ils doivent être situés dans l’un des pays de l’Union européenne (UE), de l’Association Européenne de Libre Échange (AELE), en Bulgarie, en Croatie, en Roumanie ou en Suisse.</w:t>
      </w:r>
    </w:p>
    <w:p w:rsidR="00804794" w:rsidRPr="00CB335F" w:rsidRDefault="00804794" w:rsidP="00804794">
      <w:pPr>
        <w:pStyle w:val="FootnoteBulletLevel1"/>
        <w:tabs>
          <w:tab w:val="clear" w:pos="900"/>
        </w:tabs>
        <w:adjustRightInd/>
        <w:spacing w:before="0" w:after="0"/>
        <w:ind w:left="720" w:firstLine="0"/>
        <w:textAlignment w:val="auto"/>
        <w:rPr>
          <w:rFonts w:ascii="Tahoma" w:hAnsi="Tahoma" w:cs="Tahoma"/>
          <w:lang w:val="fr-FR"/>
        </w:rPr>
      </w:pPr>
    </w:p>
    <w:p w:rsidR="00B73A46" w:rsidRPr="00CB335F" w:rsidRDefault="00B73A46" w:rsidP="00804794">
      <w:pPr>
        <w:pStyle w:val="FootnoteBulletLevel1"/>
        <w:tabs>
          <w:tab w:val="clear" w:pos="900"/>
        </w:tabs>
        <w:adjustRightInd/>
        <w:spacing w:before="0" w:after="60"/>
        <w:ind w:left="720" w:firstLine="0"/>
        <w:textAlignment w:val="auto"/>
        <w:rPr>
          <w:rFonts w:ascii="Tahoma" w:hAnsi="Tahoma" w:cs="Tahoma"/>
          <w:lang w:val="fr-FR"/>
        </w:rPr>
      </w:pPr>
      <w:r w:rsidRPr="00CB335F">
        <w:rPr>
          <w:rFonts w:ascii="Tahoma" w:hAnsi="Tahoma" w:cs="Tahoma"/>
          <w:b/>
          <w:bCs/>
          <w:sz w:val="18"/>
          <w:szCs w:val="18"/>
          <w:lang w:val="fr-FR"/>
        </w:rPr>
        <w:t>Rental Rights pour Windows</w:t>
      </w:r>
    </w:p>
    <w:p w:rsidR="00B73A46" w:rsidRPr="00CB335F"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CB335F">
        <w:rPr>
          <w:rFonts w:ascii="Tahoma" w:hAnsi="Tahoma" w:cs="Tahoma"/>
          <w:sz w:val="18"/>
          <w:szCs w:val="18"/>
          <w:u w:val="single"/>
          <w:lang w:val="fr-FR"/>
        </w:rPr>
        <w:t>Licences Rental Rights</w:t>
      </w:r>
      <w:r w:rsidRPr="00CB335F">
        <w:rPr>
          <w:rFonts w:ascii="Tahoma" w:hAnsi="Tahoma" w:cs="Tahoma"/>
          <w:sz w:val="18"/>
          <w:szCs w:val="18"/>
          <w:lang w:val="fr-FR"/>
        </w:rPr>
        <w:t> :</w:t>
      </w:r>
      <w:r w:rsidRPr="00CB335F">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w:t>
      </w:r>
      <w:r w:rsidR="002E27FA">
        <w:rPr>
          <w:rFonts w:ascii="Tahoma" w:hAnsi="Tahoma" w:cs="Tahoma"/>
          <w:sz w:val="18"/>
          <w:szCs w:val="18"/>
          <w:lang w:val="fr-FR"/>
        </w:rPr>
        <w:t>-</w:t>
      </w:r>
      <w:r w:rsidRPr="00CB335F">
        <w:rPr>
          <w:rFonts w:ascii="Tahoma" w:hAnsi="Tahoma" w:cs="Tahoma"/>
          <w:sz w:val="18"/>
          <w:szCs w:val="18"/>
          <w:lang w:val="fr-FR"/>
        </w:rPr>
        <w:t>dessous.</w:t>
      </w:r>
    </w:p>
    <w:p w:rsidR="00804794" w:rsidRPr="002547F7" w:rsidRDefault="00804794" w:rsidP="002547F7">
      <w:pPr>
        <w:pStyle w:val="FootnoteBulletLevel1"/>
        <w:tabs>
          <w:tab w:val="clear" w:pos="900"/>
        </w:tabs>
        <w:adjustRightInd/>
        <w:spacing w:before="0" w:after="0" w:line="192" w:lineRule="auto"/>
        <w:ind w:left="720" w:firstLine="0"/>
        <w:textAlignment w:val="auto"/>
        <w:rPr>
          <w:rFonts w:ascii="Tahoma" w:hAnsi="Tahoma" w:cs="Tahoma"/>
          <w:sz w:val="18"/>
          <w:szCs w:val="18"/>
          <w:lang w:val="fr-FR"/>
        </w:rPr>
      </w:pPr>
    </w:p>
    <w:p w:rsidR="005F52C6" w:rsidRPr="000612F9" w:rsidRDefault="00B73A46" w:rsidP="00804794">
      <w:pPr>
        <w:pStyle w:val="FootnoteBulletLevel1"/>
        <w:tabs>
          <w:tab w:val="clear" w:pos="900"/>
        </w:tabs>
        <w:adjustRightInd/>
        <w:spacing w:before="0" w:after="0"/>
        <w:ind w:left="720" w:firstLine="0"/>
        <w:textAlignment w:val="auto"/>
        <w:rPr>
          <w:rFonts w:ascii="Tahoma" w:hAnsi="Tahoma" w:cs="Tahoma"/>
        </w:rPr>
      </w:pPr>
      <w:r w:rsidRPr="000612F9">
        <w:rPr>
          <w:rFonts w:ascii="Tahoma" w:hAnsi="Tahoma" w:cs="Tahoma"/>
          <w:sz w:val="18"/>
          <w:szCs w:val="18"/>
          <w:u w:val="single"/>
        </w:rPr>
        <w:t>Windows Vista, Windows 7 Professionnel et Windows 8 Pro</w:t>
      </w:r>
      <w:r w:rsidRPr="00BD20E6">
        <w:rPr>
          <w:rFonts w:ascii="Tahoma" w:hAnsi="Tahoma" w:cs="Tahoma"/>
          <w:sz w:val="18"/>
          <w:szCs w:val="18"/>
        </w:rPr>
        <w:t> :</w:t>
      </w:r>
    </w:p>
    <w:p w:rsidR="00B73A46" w:rsidRPr="00CB335F" w:rsidRDefault="00B73A46" w:rsidP="00804794">
      <w:pPr>
        <w:pStyle w:val="FootnoteBulletLevel1"/>
        <w:tabs>
          <w:tab w:val="clear" w:pos="900"/>
        </w:tabs>
        <w:adjustRightInd/>
        <w:spacing w:before="0" w:after="0"/>
        <w:ind w:left="720" w:firstLine="0"/>
        <w:textAlignment w:val="auto"/>
        <w:rPr>
          <w:rFonts w:ascii="Tahoma" w:hAnsi="Tahoma" w:cs="Tahoma"/>
          <w:lang w:val="fr-FR"/>
        </w:rPr>
      </w:pPr>
      <w:r w:rsidRPr="00CB335F">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CB335F">
        <w:rPr>
          <w:rFonts w:ascii="Tahoma" w:hAnsi="Tahoma" w:cs="Tahoma"/>
          <w:i/>
          <w:iCs/>
          <w:sz w:val="18"/>
          <w:szCs w:val="18"/>
          <w:lang w:val="fr-FR"/>
        </w:rPr>
        <w:t>.</w:t>
      </w:r>
      <w:r w:rsidRPr="00CB335F">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rsidR="00B73A46" w:rsidRPr="002547F7" w:rsidRDefault="00B73A46" w:rsidP="002547F7">
      <w:pPr>
        <w:spacing w:line="192" w:lineRule="auto"/>
        <w:ind w:left="720"/>
        <w:rPr>
          <w:rFonts w:cs="Tahoma"/>
          <w:szCs w:val="18"/>
          <w:lang w:val="fr-FR"/>
        </w:rPr>
      </w:pPr>
    </w:p>
    <w:p w:rsidR="00B73A46" w:rsidRPr="00CB335F" w:rsidRDefault="00B73A46" w:rsidP="00804794">
      <w:pPr>
        <w:ind w:left="720"/>
        <w:rPr>
          <w:rFonts w:cs="Tahoma"/>
          <w:lang w:val="fr-FR"/>
        </w:rPr>
      </w:pPr>
      <w:r w:rsidRPr="00CB335F">
        <w:rPr>
          <w:rFonts w:cs="Tahoma"/>
          <w:szCs w:val="18"/>
          <w:u w:val="single"/>
          <w:lang w:val="fr-FR"/>
        </w:rPr>
        <w:t>Règles relatives aux systèmes d’exploitation éligibles</w:t>
      </w:r>
      <w:r w:rsidRPr="00CB335F">
        <w:rPr>
          <w:rFonts w:cs="Tahoma"/>
          <w:szCs w:val="18"/>
          <w:lang w:val="fr-FR"/>
        </w:rPr>
        <w:t xml:space="preserve"> : (Chacune de ces conditions doit être remplie pour que le système d’exploitation de base puisse vous rendre éligible à la licence Rental Rights) : </w:t>
      </w:r>
    </w:p>
    <w:p w:rsidR="00B73A46" w:rsidRPr="002547F7" w:rsidRDefault="00B73A46" w:rsidP="002547F7">
      <w:pPr>
        <w:spacing w:line="192" w:lineRule="auto"/>
        <w:ind w:left="1440"/>
        <w:rPr>
          <w:rFonts w:cs="Tahoma"/>
          <w:szCs w:val="18"/>
          <w:lang w:val="fr-FR"/>
        </w:rPr>
      </w:pPr>
    </w:p>
    <w:p w:rsidR="00B73A46" w:rsidRPr="00CB335F" w:rsidRDefault="00B73A46" w:rsidP="00346F4B">
      <w:pPr>
        <w:numPr>
          <w:ilvl w:val="0"/>
          <w:numId w:val="28"/>
        </w:numPr>
        <w:ind w:left="1440"/>
        <w:rPr>
          <w:rFonts w:cs="Tahoma"/>
          <w:lang w:val="fr-FR"/>
        </w:rPr>
      </w:pPr>
      <w:r w:rsidRPr="00CB335F">
        <w:rPr>
          <w:rFonts w:cs="Tahoma"/>
          <w:szCs w:val="18"/>
          <w:lang w:val="fr-FR"/>
        </w:rPr>
        <w:t>La licence du système d’exploitation éligible doit être attribuée au même dispositif auquel la licence Rental Rights VL doit être attribuée.</w:t>
      </w:r>
    </w:p>
    <w:p w:rsidR="00B73A46" w:rsidRPr="00CB335F" w:rsidRDefault="00B73A46" w:rsidP="00346F4B">
      <w:pPr>
        <w:numPr>
          <w:ilvl w:val="0"/>
          <w:numId w:val="28"/>
        </w:numPr>
        <w:ind w:left="1440"/>
        <w:rPr>
          <w:rFonts w:cs="Tahoma"/>
          <w:lang w:val="fr-FR"/>
        </w:rPr>
      </w:pPr>
      <w:r w:rsidRPr="00CB335F">
        <w:rPr>
          <w:rFonts w:cs="Tahoma"/>
          <w:szCs w:val="18"/>
          <w:lang w:val="fr-FR"/>
        </w:rPr>
        <w:t>Le système d’exploitation éligible doit être installé sur ce dispositif.</w:t>
      </w:r>
    </w:p>
    <w:p w:rsidR="00E31CC0" w:rsidRPr="002547F7" w:rsidRDefault="00E31CC0" w:rsidP="002547F7">
      <w:pPr>
        <w:spacing w:line="192" w:lineRule="auto"/>
        <w:rPr>
          <w:rFonts w:cs="Tahoma"/>
          <w:szCs w:val="18"/>
          <w:lang w:val="fr-FR"/>
        </w:rPr>
      </w:pPr>
    </w:p>
    <w:p w:rsidR="00BD20E6" w:rsidRPr="002547F7" w:rsidRDefault="00BD20E6" w:rsidP="002547F7">
      <w:pPr>
        <w:pStyle w:val="EndnoteText"/>
        <w:spacing w:line="192" w:lineRule="auto"/>
        <w:ind w:left="720"/>
        <w:rPr>
          <w:rFonts w:ascii="Tahoma" w:hAnsi="Tahoma" w:cs="Tahoma"/>
          <w:sz w:val="18"/>
          <w:szCs w:val="18"/>
          <w:lang w:val="fr-FR"/>
        </w:rPr>
      </w:pPr>
    </w:p>
    <w:p w:rsidR="00B73A46" w:rsidRPr="00CB335F" w:rsidRDefault="00B73A46" w:rsidP="000B0E95">
      <w:pPr>
        <w:pStyle w:val="EndnoteText"/>
        <w:keepNext/>
        <w:keepLines/>
        <w:ind w:left="720"/>
        <w:rPr>
          <w:rFonts w:ascii="Tahoma" w:hAnsi="Tahoma" w:cs="Tahoma"/>
          <w:lang w:val="fr-FR"/>
        </w:rPr>
      </w:pPr>
      <w:r w:rsidRPr="00CB335F">
        <w:rPr>
          <w:rFonts w:ascii="Tahoma" w:hAnsi="Tahoma" w:cs="Tahoma"/>
          <w:sz w:val="18"/>
          <w:szCs w:val="18"/>
          <w:lang w:val="fr-FR"/>
        </w:rPr>
        <w:t>Les systèmes d’exploitation éligibles par type de Programme sont les suivants :</w:t>
      </w:r>
    </w:p>
    <w:p w:rsidR="00B73A46" w:rsidRPr="002547F7" w:rsidRDefault="00B73A46" w:rsidP="000B0E95">
      <w:pPr>
        <w:pStyle w:val="EndnoteText"/>
        <w:keepNext/>
        <w:keepLines/>
        <w:spacing w:line="192" w:lineRule="auto"/>
        <w:rPr>
          <w:rFonts w:ascii="Tahoma" w:hAnsi="Tahoma" w:cs="Tahoma"/>
          <w:sz w:val="18"/>
          <w:szCs w:val="18"/>
          <w:lang w:val="fr-FR"/>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0612F9" w:rsidTr="00CD7A25">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CB335F" w:rsidRDefault="009B3FA2" w:rsidP="000B0E95">
            <w:pPr>
              <w:keepNext/>
              <w:keepLines/>
              <w:ind w:left="122"/>
              <w:rPr>
                <w:rFonts w:eastAsia="Calibri" w:cs="Tahoma"/>
                <w:bCs/>
                <w:szCs w:val="18"/>
                <w:lang w:val="fr-FR"/>
              </w:rPr>
            </w:pPr>
            <w:r w:rsidRPr="00CB335F">
              <w:rPr>
                <w:rFonts w:cs="Tahoma"/>
                <w:b/>
                <w:bCs/>
                <w:szCs w:val="18"/>
                <w:lang w:val="fr-FR"/>
              </w:rPr>
              <w:t>Systèmes d’exploitation éligibles pour l’achat de Rental Rights pour Windows</w:t>
            </w:r>
          </w:p>
        </w:tc>
        <w:tc>
          <w:tcPr>
            <w:tcW w:w="11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0B0E95">
            <w:pPr>
              <w:keepNext/>
              <w:keepLines/>
              <w:jc w:val="center"/>
              <w:rPr>
                <w:rFonts w:eastAsia="Calibri" w:cs="Tahoma"/>
                <w:b/>
                <w:bCs/>
                <w:sz w:val="14"/>
                <w:szCs w:val="18"/>
              </w:rPr>
            </w:pPr>
            <w:r w:rsidRPr="000612F9">
              <w:rPr>
                <w:rFonts w:cs="Tahoma"/>
                <w:b/>
                <w:bCs/>
                <w:sz w:val="14"/>
                <w:szCs w:val="18"/>
              </w:rPr>
              <w:t>OEM</w:t>
            </w:r>
          </w:p>
        </w:tc>
        <w:tc>
          <w:tcPr>
            <w:tcW w:w="13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0B0E95">
            <w:pPr>
              <w:keepNext/>
              <w:keepLines/>
              <w:jc w:val="center"/>
              <w:rPr>
                <w:rFonts w:eastAsia="Calibri" w:cs="Tahoma"/>
                <w:b/>
                <w:bCs/>
                <w:sz w:val="14"/>
                <w:szCs w:val="18"/>
              </w:rPr>
            </w:pPr>
            <w:r w:rsidRPr="000612F9">
              <w:rPr>
                <w:rFonts w:cs="Tahoma"/>
                <w:b/>
                <w:bCs/>
                <w:sz w:val="14"/>
                <w:szCs w:val="18"/>
              </w:rPr>
              <w:t>FPP</w:t>
            </w:r>
          </w:p>
        </w:tc>
        <w:tc>
          <w:tcPr>
            <w:tcW w:w="115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0B0E95">
            <w:pPr>
              <w:keepNext/>
              <w:keepLines/>
              <w:jc w:val="center"/>
              <w:rPr>
                <w:rFonts w:eastAsia="Calibri" w:cs="Tahoma"/>
                <w:b/>
                <w:bCs/>
                <w:sz w:val="14"/>
                <w:szCs w:val="18"/>
              </w:rPr>
            </w:pPr>
            <w:r w:rsidRPr="000612F9">
              <w:rPr>
                <w:rFonts w:cs="Tahoma"/>
                <w:b/>
                <w:bCs/>
                <w:sz w:val="14"/>
                <w:szCs w:val="18"/>
              </w:rPr>
              <w:t>Select / Select Plus</w:t>
            </w:r>
          </w:p>
        </w:tc>
        <w:tc>
          <w:tcPr>
            <w:tcW w:w="10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0612F9" w:rsidRDefault="00B73A46" w:rsidP="000B0E95">
            <w:pPr>
              <w:keepNext/>
              <w:keepLines/>
              <w:jc w:val="center"/>
              <w:rPr>
                <w:rFonts w:eastAsia="Calibri" w:cs="Tahoma"/>
                <w:b/>
                <w:bCs/>
                <w:sz w:val="14"/>
                <w:szCs w:val="18"/>
              </w:rPr>
            </w:pPr>
            <w:r w:rsidRPr="000612F9">
              <w:rPr>
                <w:rFonts w:cs="Tahoma"/>
                <w:b/>
                <w:bCs/>
                <w:sz w:val="14"/>
                <w:szCs w:val="18"/>
              </w:rPr>
              <w:t>Licence Open</w:t>
            </w:r>
          </w:p>
        </w:tc>
        <w:tc>
          <w:tcPr>
            <w:tcW w:w="16" w:type="dxa"/>
            <w:tcBorders>
              <w:top w:val="single" w:sz="8" w:space="0" w:color="auto"/>
            </w:tcBorders>
            <w:vAlign w:val="center"/>
          </w:tcPr>
          <w:p w:rsidR="00B73A46" w:rsidRPr="000612F9" w:rsidRDefault="00B73A46" w:rsidP="000B0E95">
            <w:pPr>
              <w:keepNext/>
              <w:keepLines/>
              <w:rPr>
                <w:rFonts w:eastAsia="Calibri" w:cs="Tahoma"/>
                <w:szCs w:val="18"/>
              </w:rPr>
            </w:pPr>
          </w:p>
        </w:tc>
      </w:tr>
      <w:tr w:rsidR="00BF7A97" w:rsidRPr="000612F9"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713A6C">
            <w:pPr>
              <w:rPr>
                <w:rFonts w:cs="Tahoma"/>
                <w:b/>
                <w:bCs/>
                <w:szCs w:val="18"/>
              </w:rPr>
            </w:pPr>
            <w:r w:rsidRPr="000612F9">
              <w:rPr>
                <w:rFonts w:cs="Tahoma"/>
                <w:b/>
                <w:bCs/>
                <w:szCs w:val="18"/>
              </w:rPr>
              <w:t>Windows 8 (32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p>
        </w:tc>
        <w:tc>
          <w:tcPr>
            <w:tcW w:w="16" w:type="dxa"/>
            <w:vAlign w:val="center"/>
          </w:tcPr>
          <w:p w:rsidR="00BF7A97" w:rsidRPr="000612F9" w:rsidRDefault="00BF7A97" w:rsidP="00713A6C">
            <w:pPr>
              <w:rPr>
                <w:rFonts w:eastAsia="Calibri" w:cs="Tahoma"/>
                <w:szCs w:val="18"/>
              </w:rPr>
            </w:pPr>
          </w:p>
        </w:tc>
      </w:tr>
      <w:tr w:rsidR="00BF7A97" w:rsidRPr="000612F9"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ind w:left="522"/>
              <w:rPr>
                <w:rFonts w:cs="Tahoma"/>
                <w:b/>
                <w:bCs/>
                <w:szCs w:val="18"/>
              </w:rPr>
            </w:pPr>
            <w:r w:rsidRPr="000612F9">
              <w:rPr>
                <w:rFonts w:cs="Tahoma"/>
                <w:szCs w:val="18"/>
              </w:rPr>
              <w:t>Pro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r w:rsidRPr="000612F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r w:rsidRPr="000612F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0612F9" w:rsidRDefault="00BF7A97" w:rsidP="00BF7A97">
            <w:pPr>
              <w:jc w:val="center"/>
              <w:rPr>
                <w:rFonts w:eastAsia="Times New Roman" w:cs="Tahoma"/>
                <w:szCs w:val="18"/>
              </w:rPr>
            </w:pPr>
            <w:r w:rsidRPr="000612F9">
              <w:rPr>
                <w:rFonts w:eastAsia="Times New Roman" w:cs="Tahoma"/>
                <w:szCs w:val="18"/>
              </w:rPr>
              <w:t>X</w:t>
            </w:r>
          </w:p>
        </w:tc>
        <w:tc>
          <w:tcPr>
            <w:tcW w:w="16" w:type="dxa"/>
            <w:vAlign w:val="center"/>
          </w:tcPr>
          <w:p w:rsidR="00BF7A97" w:rsidRPr="000612F9" w:rsidRDefault="00BF7A97" w:rsidP="00713A6C">
            <w:pPr>
              <w:rPr>
                <w:rFonts w:eastAsia="Calibri" w:cs="Tahoma"/>
                <w:szCs w:val="18"/>
              </w:rPr>
            </w:pPr>
          </w:p>
        </w:tc>
      </w:tr>
      <w:tr w:rsidR="00B73A46" w:rsidRPr="000612F9"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rPr>
                <w:rFonts w:eastAsia="Calibri" w:cs="Tahoma"/>
                <w:b/>
                <w:bCs/>
                <w:szCs w:val="18"/>
              </w:rPr>
            </w:pPr>
            <w:r w:rsidRPr="000612F9">
              <w:rPr>
                <w:rFonts w:cs="Tahoma"/>
                <w:b/>
                <w:bCs/>
                <w:szCs w:val="18"/>
              </w:rPr>
              <w:t>Windows 7 (32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BF7A97">
            <w:pPr>
              <w:jc w:val="center"/>
              <w:rPr>
                <w:rFonts w:eastAsia="Times New Roman" w:cs="Tahoma"/>
                <w:szCs w:val="18"/>
              </w:rPr>
            </w:pPr>
          </w:p>
        </w:tc>
        <w:tc>
          <w:tcPr>
            <w:tcW w:w="16" w:type="dxa"/>
            <w:vAlign w:val="center"/>
          </w:tcPr>
          <w:p w:rsidR="00B73A46" w:rsidRPr="000612F9" w:rsidRDefault="00B73A46" w:rsidP="00713A6C">
            <w:pPr>
              <w:rPr>
                <w:rFonts w:eastAsia="Calibri" w:cs="Tahoma"/>
                <w:szCs w:val="18"/>
              </w:rPr>
            </w:pPr>
          </w:p>
        </w:tc>
      </w:tr>
      <w:tr w:rsidR="00B73A46" w:rsidRPr="000612F9"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BF7A97">
            <w:pPr>
              <w:ind w:left="522"/>
              <w:rPr>
                <w:rFonts w:eastAsia="Calibri" w:cs="Tahoma"/>
                <w:bCs/>
                <w:szCs w:val="18"/>
              </w:rPr>
            </w:pPr>
            <w:r w:rsidRPr="000612F9">
              <w:rPr>
                <w:rFonts w:cs="Tahoma"/>
                <w:szCs w:val="18"/>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6" w:type="dxa"/>
            <w:vAlign w:val="center"/>
          </w:tcPr>
          <w:p w:rsidR="00B73A46" w:rsidRPr="000612F9" w:rsidRDefault="00B73A46" w:rsidP="00713A6C">
            <w:pPr>
              <w:rPr>
                <w:rFonts w:eastAsia="Calibri" w:cs="Tahoma"/>
                <w:szCs w:val="18"/>
              </w:rPr>
            </w:pPr>
          </w:p>
        </w:tc>
      </w:tr>
      <w:tr w:rsidR="00B73A46" w:rsidRPr="009A648F"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B73A46" w:rsidP="00DF3AED">
            <w:pPr>
              <w:keepNext/>
              <w:rPr>
                <w:rFonts w:eastAsia="Calibri" w:cs="Tahoma"/>
                <w:b/>
                <w:bCs/>
                <w:szCs w:val="18"/>
                <w:lang w:val="pt-BR"/>
              </w:rPr>
            </w:pPr>
            <w:r w:rsidRPr="00CB335F">
              <w:rPr>
                <w:rFonts w:cs="Tahoma"/>
                <w:b/>
                <w:bCs/>
                <w:szCs w:val="18"/>
                <w:lang w:val="pt-BR"/>
              </w:rPr>
              <w:t>Windows Vista (32 bits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0A278B" w:rsidP="00713A6C">
            <w:pPr>
              <w:jc w:val="center"/>
              <w:rPr>
                <w:rFonts w:eastAsia="Calibri" w:cs="Tahoma"/>
                <w:szCs w:val="18"/>
                <w:lang w:val="pt-BR"/>
              </w:rPr>
            </w:pPr>
            <w:r w:rsidRPr="00CB335F">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0A278B" w:rsidP="00713A6C">
            <w:pPr>
              <w:jc w:val="center"/>
              <w:rPr>
                <w:rFonts w:eastAsia="Calibri" w:cs="Tahoma"/>
                <w:szCs w:val="18"/>
                <w:lang w:val="pt-BR"/>
              </w:rPr>
            </w:pPr>
            <w:r w:rsidRPr="00CB335F">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0A278B" w:rsidP="00713A6C">
            <w:pPr>
              <w:jc w:val="center"/>
              <w:rPr>
                <w:rFonts w:eastAsia="Calibri" w:cs="Tahoma"/>
                <w:szCs w:val="18"/>
                <w:lang w:val="pt-BR"/>
              </w:rPr>
            </w:pPr>
            <w:r w:rsidRPr="00CB335F">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CB335F" w:rsidRDefault="000A278B" w:rsidP="00713A6C">
            <w:pPr>
              <w:jc w:val="center"/>
              <w:rPr>
                <w:rFonts w:eastAsia="Calibri" w:cs="Tahoma"/>
                <w:szCs w:val="18"/>
                <w:lang w:val="pt-BR"/>
              </w:rPr>
            </w:pPr>
            <w:r w:rsidRPr="00CB335F">
              <w:rPr>
                <w:rFonts w:cs="Tahoma"/>
                <w:szCs w:val="18"/>
                <w:lang w:val="pt-BR"/>
              </w:rPr>
              <w:t xml:space="preserve"> </w:t>
            </w:r>
          </w:p>
        </w:tc>
        <w:tc>
          <w:tcPr>
            <w:tcW w:w="16" w:type="dxa"/>
            <w:vAlign w:val="center"/>
          </w:tcPr>
          <w:p w:rsidR="00B73A46" w:rsidRPr="00CB335F" w:rsidRDefault="00B73A46" w:rsidP="00713A6C">
            <w:pPr>
              <w:rPr>
                <w:rFonts w:eastAsia="Calibri" w:cs="Tahoma"/>
                <w:szCs w:val="18"/>
                <w:lang w:val="pt-BR"/>
              </w:rPr>
            </w:pPr>
          </w:p>
        </w:tc>
      </w:tr>
      <w:tr w:rsidR="00B73A46" w:rsidRPr="000612F9" w:rsidTr="006F31F2">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ind w:firstLine="540"/>
              <w:rPr>
                <w:rFonts w:eastAsia="Calibri" w:cs="Tahoma"/>
                <w:szCs w:val="18"/>
              </w:rPr>
            </w:pPr>
            <w:r w:rsidRPr="000612F9">
              <w:rPr>
                <w:rFonts w:cs="Tahoma"/>
                <w:szCs w:val="18"/>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0612F9" w:rsidRDefault="00B73A46" w:rsidP="00713A6C">
            <w:pPr>
              <w:jc w:val="center"/>
              <w:rPr>
                <w:rFonts w:eastAsia="Calibri" w:cs="Tahoma"/>
                <w:szCs w:val="18"/>
              </w:rPr>
            </w:pPr>
            <w:r w:rsidRPr="000612F9">
              <w:rPr>
                <w:rFonts w:cs="Tahoma"/>
                <w:szCs w:val="18"/>
              </w:rPr>
              <w:t>X</w:t>
            </w:r>
          </w:p>
        </w:tc>
        <w:tc>
          <w:tcPr>
            <w:tcW w:w="16" w:type="dxa"/>
            <w:vAlign w:val="center"/>
          </w:tcPr>
          <w:p w:rsidR="00B73A46" w:rsidRPr="000612F9" w:rsidRDefault="00B73A46" w:rsidP="00713A6C">
            <w:pPr>
              <w:rPr>
                <w:rFonts w:eastAsia="Calibri" w:cs="Tahoma"/>
                <w:szCs w:val="18"/>
              </w:rPr>
            </w:pPr>
          </w:p>
        </w:tc>
      </w:tr>
    </w:tbl>
    <w:p w:rsidR="00B73A46" w:rsidRPr="002547F7" w:rsidRDefault="00B73A46" w:rsidP="002547F7">
      <w:pPr>
        <w:spacing w:line="192" w:lineRule="auto"/>
        <w:rPr>
          <w:rFonts w:cs="Tahoma"/>
          <w:szCs w:val="18"/>
        </w:rPr>
      </w:pPr>
    </w:p>
    <w:p w:rsidR="00B73A46" w:rsidRPr="00CB335F" w:rsidRDefault="00B73A46" w:rsidP="00EE035D">
      <w:pPr>
        <w:ind w:left="720"/>
        <w:rPr>
          <w:rFonts w:cs="Tahoma"/>
          <w:lang w:val="fr-FR"/>
        </w:rPr>
      </w:pPr>
      <w:r w:rsidRPr="00CB335F">
        <w:rPr>
          <w:rFonts w:cs="Tahoma"/>
          <w:szCs w:val="18"/>
          <w:lang w:val="fr-FR"/>
        </w:rPr>
        <w:t>Les clients qui achètent une licence Rental Rights en plus d’une licence pour un système d’exploitation éligible</w:t>
      </w:r>
      <w:r w:rsidRPr="00CB335F">
        <w:rPr>
          <w:rStyle w:val="CommentReference"/>
          <w:rFonts w:cs="Tahoma"/>
          <w:sz w:val="18"/>
          <w:szCs w:val="18"/>
          <w:lang w:val="fr-FR"/>
        </w:rPr>
        <w:t xml:space="preserve"> </w:t>
      </w:r>
      <w:r w:rsidRPr="00CB335F">
        <w:rPr>
          <w:rFonts w:cs="Tahoma"/>
          <w:szCs w:val="18"/>
          <w:lang w:val="fr-FR"/>
        </w:rPr>
        <w:t>verront leurs droits au titre de la licence du système d’exploitation éligible</w:t>
      </w:r>
      <w:r w:rsidRPr="00CB335F">
        <w:rPr>
          <w:rStyle w:val="CommentReference"/>
          <w:rFonts w:cs="Tahoma"/>
          <w:sz w:val="18"/>
          <w:szCs w:val="18"/>
          <w:lang w:val="fr-FR"/>
        </w:rPr>
        <w:t xml:space="preserve"> </w:t>
      </w:r>
      <w:r w:rsidRPr="00CB335F">
        <w:rPr>
          <w:rFonts w:cs="Tahoma"/>
          <w:szCs w:val="18"/>
          <w:lang w:val="fr-FR"/>
        </w:rPr>
        <w:t>étendus pour permettre l’utilisation du même logiciel par un tiers. La licence Rental Rights ne donne pas droit à une mise à jour de</w:t>
      </w:r>
      <w:r w:rsidR="006F31F2" w:rsidRPr="00CB335F">
        <w:rPr>
          <w:rFonts w:cs="Tahoma"/>
          <w:szCs w:val="18"/>
          <w:lang w:val="fr-FR"/>
        </w:rPr>
        <w:t> </w:t>
      </w:r>
      <w:r w:rsidRPr="00CB335F">
        <w:rPr>
          <w:rFonts w:cs="Tahoma"/>
          <w:szCs w:val="18"/>
          <w:lang w:val="fr-FR"/>
        </w:rPr>
        <w:t xml:space="preserve">version. </w:t>
      </w:r>
    </w:p>
    <w:p w:rsidR="00B73A46" w:rsidRPr="002547F7" w:rsidRDefault="00B73A46" w:rsidP="002547F7">
      <w:pPr>
        <w:spacing w:line="192" w:lineRule="auto"/>
        <w:ind w:left="720"/>
        <w:rPr>
          <w:rFonts w:cs="Tahoma"/>
          <w:szCs w:val="18"/>
          <w:lang w:val="fr-FR"/>
        </w:rPr>
      </w:pPr>
    </w:p>
    <w:p w:rsidR="00B73A46" w:rsidRPr="00CB335F" w:rsidRDefault="00B73A46" w:rsidP="00804794">
      <w:pPr>
        <w:ind w:left="720"/>
        <w:rPr>
          <w:rFonts w:cs="Tahoma"/>
          <w:lang w:val="fr-FR"/>
        </w:rPr>
      </w:pPr>
      <w:r w:rsidRPr="00CB335F">
        <w:rPr>
          <w:rFonts w:cs="Tahoma"/>
          <w:szCs w:val="18"/>
          <w:u w:val="single"/>
          <w:lang w:val="fr-FR"/>
        </w:rPr>
        <w:t>Exception relative à la Software Assurance</w:t>
      </w:r>
    </w:p>
    <w:p w:rsidR="00B73A46" w:rsidRPr="00CB335F" w:rsidRDefault="00B73A46" w:rsidP="00804794">
      <w:pPr>
        <w:ind w:left="720"/>
        <w:rPr>
          <w:rFonts w:cs="Tahoma"/>
          <w:lang w:val="fr-FR"/>
        </w:rPr>
      </w:pPr>
      <w:r w:rsidRPr="00CB335F">
        <w:rPr>
          <w:rFonts w:cs="Tahoma"/>
          <w:szCs w:val="18"/>
          <w:lang w:val="fr-FR"/>
        </w:rPr>
        <w:t>Les clients qui font l’acquisition de licences Rental Rights ne sont pas éligibles à la Software Assurance pour</w:t>
      </w:r>
      <w:r w:rsidR="006F31F2" w:rsidRPr="00CB335F">
        <w:rPr>
          <w:rFonts w:cs="Tahoma"/>
          <w:szCs w:val="18"/>
          <w:lang w:val="fr-FR"/>
        </w:rPr>
        <w:t> </w:t>
      </w:r>
      <w:r w:rsidRPr="00CB335F">
        <w:rPr>
          <w:rFonts w:cs="Tahoma"/>
          <w:szCs w:val="18"/>
          <w:lang w:val="fr-FR"/>
        </w:rPr>
        <w:t>les mêmes licences logicielles sous</w:t>
      </w:r>
      <w:r w:rsidR="002E27FA">
        <w:rPr>
          <w:rFonts w:cs="Tahoma"/>
          <w:szCs w:val="18"/>
          <w:lang w:val="fr-FR"/>
        </w:rPr>
        <w:t>-</w:t>
      </w:r>
      <w:r w:rsidRPr="00CB335F">
        <w:rPr>
          <w:rFonts w:cs="Tahoma"/>
          <w:szCs w:val="18"/>
          <w:lang w:val="fr-FR"/>
        </w:rPr>
        <w:t>jacentes. Toutefois, les clients qui louent et utilisent des dispositifs auxquels des licences Rental Rights sont attribuées peuvent acheter des Mises à Jour ou des Mises à Jour et</w:t>
      </w:r>
      <w:r w:rsidR="006F31F2" w:rsidRPr="00CB335F">
        <w:rPr>
          <w:rFonts w:cs="Tahoma"/>
          <w:szCs w:val="18"/>
          <w:lang w:val="fr-FR"/>
        </w:rPr>
        <w:t> </w:t>
      </w:r>
      <w:r w:rsidRPr="00CB335F">
        <w:rPr>
          <w:rFonts w:cs="Tahoma"/>
          <w:szCs w:val="18"/>
          <w:lang w:val="fr-FR"/>
        </w:rPr>
        <w:t>Software Assurance pour les licences logicielles sous</w:t>
      </w:r>
      <w:r w:rsidR="002E27FA">
        <w:rPr>
          <w:rFonts w:cs="Tahoma"/>
          <w:szCs w:val="18"/>
          <w:lang w:val="fr-FR"/>
        </w:rPr>
        <w:t>-</w:t>
      </w:r>
      <w:r w:rsidRPr="00CB335F">
        <w:rPr>
          <w:rFonts w:cs="Tahoma"/>
          <w:szCs w:val="18"/>
          <w:lang w:val="fr-FR"/>
        </w:rPr>
        <w:t>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6F31F2" w:rsidRPr="00CB335F">
        <w:rPr>
          <w:rFonts w:cs="Tahoma"/>
          <w:szCs w:val="18"/>
          <w:lang w:val="fr-FR"/>
        </w:rPr>
        <w:t> </w:t>
      </w:r>
      <w:r w:rsidRPr="00CB335F">
        <w:rPr>
          <w:rFonts w:cs="Tahoma"/>
          <w:szCs w:val="18"/>
          <w:lang w:val="fr-FR"/>
        </w:rPr>
        <w:t xml:space="preserve">droits pour une durée illimitée, le droit d’utiliser les logiciels au titre de cette couverture prendra fin à l’expiration des licences Rental Rights correspondantes. </w:t>
      </w:r>
    </w:p>
    <w:p w:rsidR="00B73A46" w:rsidRPr="002547F7" w:rsidRDefault="00B73A46" w:rsidP="002547F7">
      <w:pPr>
        <w:spacing w:line="192" w:lineRule="auto"/>
        <w:rPr>
          <w:rFonts w:cs="Tahoma"/>
          <w:szCs w:val="18"/>
          <w:lang w:val="fr-FR"/>
        </w:rPr>
      </w:pPr>
    </w:p>
    <w:p w:rsidR="00104195" w:rsidRPr="00CB335F" w:rsidRDefault="004668D9" w:rsidP="00104195">
      <w:pPr>
        <w:pStyle w:val="Heading2"/>
        <w:ind w:hanging="720"/>
        <w:rPr>
          <w:rFonts w:ascii="Tahoma" w:hAnsi="Tahoma" w:cs="Tahoma"/>
          <w:lang w:val="fr-FR"/>
        </w:rPr>
      </w:pPr>
      <w:bookmarkStart w:id="1123" w:name="_98_Windows_Multipoint"/>
      <w:bookmarkStart w:id="1124" w:name="_98Windows_Intune_Add-on"/>
      <w:bookmarkStart w:id="1125" w:name="_97_Windows_Intune"/>
      <w:bookmarkStart w:id="1126" w:name="_33_Windows_Intune"/>
      <w:bookmarkStart w:id="1127" w:name="Srv_110WindowsIntuneAddOn"/>
      <w:bookmarkStart w:id="1128" w:name="_Toc336338366"/>
      <w:bookmarkStart w:id="1129" w:name="_Toc358737185"/>
      <w:bookmarkStart w:id="1130" w:name="Srv_104WindowsIntuneAddOn"/>
      <w:bookmarkEnd w:id="1120"/>
      <w:bookmarkEnd w:id="1121"/>
      <w:bookmarkEnd w:id="1122"/>
      <w:bookmarkEnd w:id="1123"/>
      <w:bookmarkEnd w:id="1124"/>
      <w:bookmarkEnd w:id="1125"/>
      <w:bookmarkEnd w:id="1126"/>
      <w:r w:rsidRPr="00CB335F">
        <w:rPr>
          <w:rFonts w:ascii="Tahoma" w:hAnsi="Tahoma" w:cs="Tahoma"/>
          <w:caps/>
          <w:color w:val="EE6000"/>
          <w:sz w:val="22"/>
          <w:szCs w:val="18"/>
          <w:vertAlign w:val="superscript"/>
          <w:lang w:val="fr-FR"/>
        </w:rPr>
        <w:t>33</w:t>
      </w:r>
      <w:r w:rsidRPr="00CB335F">
        <w:rPr>
          <w:rFonts w:ascii="Tahoma" w:hAnsi="Tahoma" w:cs="Tahoma"/>
          <w:caps/>
          <w:color w:val="EE6000"/>
          <w:sz w:val="22"/>
          <w:szCs w:val="18"/>
          <w:lang w:val="fr-FR"/>
        </w:rPr>
        <w:t xml:space="preserve"> </w:t>
      </w:r>
      <w:r w:rsidRPr="00CB335F">
        <w:rPr>
          <w:rFonts w:ascii="Tahoma" w:hAnsi="Tahoma" w:cs="Tahoma"/>
          <w:color w:val="EE6000"/>
          <w:sz w:val="22"/>
          <w:szCs w:val="18"/>
          <w:lang w:val="fr-FR"/>
        </w:rPr>
        <w:t>Module Complémentaire Windows Intune</w:t>
      </w:r>
      <w:bookmarkEnd w:id="1127"/>
      <w:bookmarkEnd w:id="1128"/>
      <w:r w:rsidRPr="00CB335F">
        <w:rPr>
          <w:rFonts w:ascii="Tahoma" w:hAnsi="Tahoma" w:cs="Tahoma"/>
          <w:color w:val="EE6000"/>
          <w:sz w:val="22"/>
          <w:szCs w:val="18"/>
          <w:lang w:val="fr-FR"/>
        </w:rPr>
        <w:t xml:space="preserve"> (par Dispositif)</w:t>
      </w:r>
      <w:bookmarkEnd w:id="1129"/>
    </w:p>
    <w:bookmarkEnd w:id="1130"/>
    <w:p w:rsidR="00104195" w:rsidRPr="002547F7" w:rsidRDefault="00104195" w:rsidP="002547F7">
      <w:pPr>
        <w:spacing w:line="192" w:lineRule="auto"/>
        <w:ind w:left="720"/>
        <w:rPr>
          <w:rFonts w:cs="Tahoma"/>
          <w:szCs w:val="18"/>
          <w:lang w:val="fr-FR"/>
        </w:rPr>
      </w:pPr>
    </w:p>
    <w:p w:rsidR="00104195" w:rsidRPr="00CB335F" w:rsidRDefault="00104195" w:rsidP="00104195">
      <w:pPr>
        <w:ind w:left="720"/>
        <w:rPr>
          <w:rFonts w:cs="Tahoma"/>
          <w:lang w:val="fr-FR"/>
        </w:rPr>
      </w:pPr>
      <w:r w:rsidRPr="00CB335F">
        <w:rPr>
          <w:rFonts w:cs="Tahoma"/>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D274DC" w:rsidRPr="00CB335F">
        <w:rPr>
          <w:rFonts w:cs="Tahoma"/>
          <w:lang w:val="fr-FR"/>
        </w:rPr>
        <w:t xml:space="preserve"> </w:t>
      </w:r>
      <w:r w:rsidRPr="00CB335F">
        <w:rPr>
          <w:rFonts w:cs="Tahoma"/>
          <w:lang w:val="fr-FR"/>
        </w:rPr>
        <w:t>Les licences pour Modules Complémentaires Windows Intune (par Dispositif) doivent être achetées au titre du même accord de mise</w:t>
      </w:r>
      <w:r w:rsidR="00441E5B" w:rsidRPr="00CB335F">
        <w:rPr>
          <w:rFonts w:cs="Tahoma"/>
          <w:lang w:val="fr-FR"/>
        </w:rPr>
        <w:t> </w:t>
      </w:r>
      <w:r w:rsidRPr="00CB335F">
        <w:rPr>
          <w:rFonts w:cs="Tahoma"/>
          <w:lang w:val="fr-FR"/>
        </w:rPr>
        <w:t xml:space="preserve">en œuvre que la Software Assurance ou licence Windows VDA correspondante. </w:t>
      </w:r>
    </w:p>
    <w:p w:rsidR="00104195" w:rsidRPr="00CB335F" w:rsidRDefault="00104195" w:rsidP="00104195">
      <w:pPr>
        <w:ind w:left="720"/>
        <w:rPr>
          <w:rFonts w:cs="Tahoma"/>
          <w:lang w:val="fr-FR"/>
        </w:rPr>
      </w:pPr>
    </w:p>
    <w:p w:rsidR="00104195" w:rsidRPr="00CB335F" w:rsidRDefault="00104195" w:rsidP="00104195">
      <w:pPr>
        <w:spacing w:after="60"/>
        <w:ind w:left="720"/>
        <w:rPr>
          <w:rFonts w:cs="Tahoma"/>
          <w:lang w:val="fr-FR"/>
        </w:rPr>
      </w:pPr>
      <w:r w:rsidRPr="00CB335F">
        <w:rPr>
          <w:rFonts w:cs="Tahoma"/>
          <w:b/>
          <w:lang w:val="fr-FR"/>
        </w:rPr>
        <w:t>Réattribution de licence</w:t>
      </w:r>
    </w:p>
    <w:p w:rsidR="00104195" w:rsidRDefault="00104195" w:rsidP="00104195">
      <w:pPr>
        <w:ind w:left="720"/>
        <w:rPr>
          <w:rFonts w:cs="Tahoma"/>
          <w:lang w:val="fr-FR"/>
        </w:rPr>
      </w:pPr>
      <w:r w:rsidRPr="00CB335F">
        <w:rPr>
          <w:rFonts w:cs="Tahoma"/>
          <w:lang w:val="fr-FR"/>
        </w:rPr>
        <w:t>Les clients sont autorisés à réattribuer une licence pour Module Complémentaire Windows Intune (par</w:t>
      </w:r>
      <w:r w:rsidR="00441E5B" w:rsidRPr="00CB335F">
        <w:rPr>
          <w:rFonts w:cs="Tahoma"/>
          <w:lang w:val="fr-FR"/>
        </w:rPr>
        <w:t> </w:t>
      </w:r>
      <w:r w:rsidRPr="00CB335F">
        <w:rPr>
          <w:rFonts w:cs="Tahoma"/>
          <w:lang w:val="fr-FR"/>
        </w:rPr>
        <w:t>Dispositif), mais pas à court terme (c’est</w:t>
      </w:r>
      <w:r w:rsidR="002E27FA">
        <w:rPr>
          <w:rFonts w:cs="Tahoma"/>
          <w:lang w:val="fr-FR"/>
        </w:rPr>
        <w:t>-</w:t>
      </w:r>
      <w:r w:rsidRPr="00CB335F">
        <w:rPr>
          <w:rFonts w:cs="Tahoma"/>
          <w:lang w:val="fr-FR"/>
        </w:rPr>
        <w:t>à</w:t>
      </w:r>
      <w:r w:rsidR="002E27FA">
        <w:rPr>
          <w:rFonts w:cs="Tahoma"/>
          <w:lang w:val="fr-FR"/>
        </w:rPr>
        <w:t>-</w:t>
      </w:r>
      <w:r w:rsidRPr="00CB335F">
        <w:rPr>
          <w:rFonts w:cs="Tahoma"/>
          <w:lang w:val="fr-FR"/>
        </w:rPr>
        <w:t>dire, pas dans les quatre</w:t>
      </w:r>
      <w:r w:rsidR="002E27FA">
        <w:rPr>
          <w:rFonts w:cs="Tahoma"/>
          <w:lang w:val="fr-FR"/>
        </w:rPr>
        <w:t>-</w:t>
      </w:r>
      <w:r w:rsidRPr="00CB335F">
        <w:rPr>
          <w:rFonts w:cs="Tahoma"/>
          <w:lang w:val="fr-FR"/>
        </w:rPr>
        <w:t>vingt</w:t>
      </w:r>
      <w:r w:rsidR="002E27FA">
        <w:rPr>
          <w:rFonts w:cs="Tahoma"/>
          <w:lang w:val="fr-FR"/>
        </w:rPr>
        <w:t>-</w:t>
      </w:r>
      <w:r w:rsidRPr="00CB335F">
        <w:rPr>
          <w:rFonts w:cs="Tahoma"/>
          <w:lang w:val="fr-FR"/>
        </w:rPr>
        <w:t>dix (90) jours après la dernière attribution).</w:t>
      </w:r>
      <w:r w:rsidR="00D274DC" w:rsidRPr="00CB335F">
        <w:rPr>
          <w:rFonts w:cs="Tahoma"/>
          <w:lang w:val="fr-FR"/>
        </w:rPr>
        <w:t xml:space="preserve"> </w:t>
      </w:r>
      <w:r w:rsidRPr="00CB335F">
        <w:rPr>
          <w:rFonts w:cs="Tahoma"/>
          <w:lang w:val="fr-FR"/>
        </w:rPr>
        <w:t>Ils peuvent réattribuer une licence pour Module Complémentaire Windows Intune (par</w:t>
      </w:r>
      <w:r w:rsidR="00441E5B" w:rsidRPr="00CB335F">
        <w:rPr>
          <w:rFonts w:cs="Tahoma"/>
          <w:lang w:val="fr-FR"/>
        </w:rPr>
        <w:t> </w:t>
      </w:r>
      <w:r w:rsidRPr="00CB335F">
        <w:rPr>
          <w:rFonts w:cs="Tahoma"/>
          <w:lang w:val="fr-FR"/>
        </w:rPr>
        <w:t>Dispositif) dans un plus bref délai s’ils mettent au rebut le dispositif sous licence existant en raison de pannes matérielles irréparables.</w:t>
      </w:r>
      <w:r w:rsidR="00D274DC" w:rsidRPr="00CB335F">
        <w:rPr>
          <w:rFonts w:cs="Tahoma"/>
          <w:lang w:val="fr-FR"/>
        </w:rPr>
        <w:t xml:space="preserve"> </w:t>
      </w:r>
      <w:r w:rsidRPr="00CB335F">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rsidR="002547F7" w:rsidRPr="00CB335F" w:rsidRDefault="002547F7" w:rsidP="00104195">
      <w:pPr>
        <w:ind w:left="720"/>
        <w:rPr>
          <w:rFonts w:cs="Tahoma"/>
          <w:lang w:val="fr-FR"/>
        </w:rPr>
      </w:pPr>
    </w:p>
    <w:p w:rsidR="00023FE7" w:rsidRPr="00CB335F" w:rsidRDefault="00113665" w:rsidP="000B0E95">
      <w:pPr>
        <w:pStyle w:val="Heading2"/>
        <w:keepNext/>
        <w:keepLines/>
        <w:ind w:left="0"/>
        <w:rPr>
          <w:rFonts w:ascii="Tahoma" w:hAnsi="Tahoma" w:cs="Tahoma"/>
          <w:lang w:val="fr-FR"/>
        </w:rPr>
      </w:pPr>
      <w:bookmarkStart w:id="1131" w:name="_Toc336338287"/>
      <w:bookmarkStart w:id="1132" w:name="_Toc358737186"/>
      <w:r w:rsidRPr="00CB335F">
        <w:rPr>
          <w:rFonts w:ascii="Tahoma" w:hAnsi="Tahoma" w:cs="Tahoma"/>
          <w:sz w:val="28"/>
          <w:lang w:val="fr-FR"/>
        </w:rPr>
        <w:t>Groupe des Produits Serveurs</w:t>
      </w:r>
      <w:bookmarkEnd w:id="1131"/>
      <w:bookmarkEnd w:id="1132"/>
    </w:p>
    <w:p w:rsidR="00023FE7" w:rsidRPr="00CB335F" w:rsidRDefault="00023FE7" w:rsidP="000B0E95">
      <w:pPr>
        <w:pStyle w:val="EndnoteText"/>
        <w:keepNext/>
        <w:keepLines/>
        <w:rPr>
          <w:rFonts w:ascii="Tahoma" w:hAnsi="Tahoma" w:cs="Tahoma"/>
          <w:lang w:val="fr-FR"/>
        </w:rPr>
      </w:pPr>
    </w:p>
    <w:p w:rsidR="004640EC" w:rsidRPr="00CB335F" w:rsidRDefault="004668D9" w:rsidP="000B0E95">
      <w:pPr>
        <w:pStyle w:val="Heading2"/>
        <w:keepNext/>
        <w:keepLines/>
        <w:ind w:left="243" w:hanging="243"/>
        <w:rPr>
          <w:rFonts w:ascii="Tahoma" w:hAnsi="Tahoma" w:cs="Tahoma"/>
          <w:lang w:val="fr-FR"/>
        </w:rPr>
      </w:pPr>
      <w:bookmarkStart w:id="1133" w:name="_34_Bing_Maps"/>
      <w:bookmarkStart w:id="1134" w:name="_34_SL_Module"/>
      <w:bookmarkStart w:id="1135" w:name="Srv_27BingMapsSvrandContentPack"/>
      <w:bookmarkStart w:id="1136" w:name="_Toc336338288"/>
      <w:bookmarkStart w:id="1137" w:name="_Toc358737187"/>
      <w:bookmarkStart w:id="1138" w:name="Srv_25BingMapsandAddons"/>
      <w:bookmarkEnd w:id="1133"/>
      <w:bookmarkEnd w:id="1134"/>
      <w:r w:rsidRPr="00CB335F">
        <w:rPr>
          <w:rFonts w:ascii="Tahoma" w:hAnsi="Tahoma" w:cs="Tahoma"/>
          <w:caps/>
          <w:color w:val="EE6000"/>
          <w:sz w:val="22"/>
          <w:vertAlign w:val="superscript"/>
          <w:lang w:val="fr-FR"/>
        </w:rPr>
        <w:t>34</w:t>
      </w:r>
      <w:r w:rsidRPr="00CB335F">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35"/>
      <w:bookmarkEnd w:id="1136"/>
      <w:bookmarkEnd w:id="1137"/>
    </w:p>
    <w:p w:rsidR="004668D9" w:rsidRPr="00CB335F" w:rsidRDefault="004668D9" w:rsidP="000B0E95">
      <w:pPr>
        <w:pStyle w:val="NormalWeb"/>
        <w:keepNext/>
        <w:keepLines/>
        <w:spacing w:before="0" w:beforeAutospacing="0" w:after="0" w:afterAutospacing="0"/>
        <w:ind w:left="720"/>
        <w:rPr>
          <w:rFonts w:ascii="Tahoma" w:hAnsi="Tahoma" w:cs="Tahoma"/>
          <w:lang w:val="fr-FR"/>
        </w:rPr>
      </w:pPr>
    </w:p>
    <w:p w:rsidR="004640EC" w:rsidRPr="00CB335F" w:rsidRDefault="004640EC" w:rsidP="000B0E95">
      <w:pPr>
        <w:pStyle w:val="NormalWeb"/>
        <w:keepNext/>
        <w:keepLines/>
        <w:spacing w:before="0" w:beforeAutospacing="0" w:after="0" w:afterAutospacing="0"/>
        <w:ind w:left="720"/>
        <w:rPr>
          <w:rFonts w:ascii="Tahoma" w:hAnsi="Tahoma" w:cs="Tahoma"/>
          <w:lang w:val="fr-FR"/>
        </w:rPr>
      </w:pPr>
      <w:r w:rsidRPr="00CB335F">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441E5B" w:rsidRPr="00CB335F">
        <w:rPr>
          <w:rFonts w:ascii="Tahoma" w:hAnsi="Tahoma" w:cs="Tahoma"/>
          <w:sz w:val="18"/>
          <w:szCs w:val="18"/>
          <w:lang w:val="fr-FR"/>
        </w:rPr>
        <w:t> </w:t>
      </w:r>
      <w:r w:rsidRPr="00CB335F">
        <w:rPr>
          <w:rFonts w:ascii="Tahoma" w:hAnsi="Tahoma" w:cs="Tahoma"/>
          <w:sz w:val="18"/>
          <w:szCs w:val="18"/>
          <w:lang w:val="fr-FR"/>
        </w:rPr>
        <w:t>ci</w:t>
      </w:r>
      <w:r w:rsidR="002E27FA">
        <w:rPr>
          <w:rFonts w:ascii="Tahoma" w:hAnsi="Tahoma" w:cs="Tahoma"/>
          <w:sz w:val="18"/>
          <w:szCs w:val="18"/>
          <w:lang w:val="fr-FR"/>
        </w:rPr>
        <w:t>-</w:t>
      </w:r>
      <w:r w:rsidRPr="00CB335F">
        <w:rPr>
          <w:rFonts w:ascii="Tahoma" w:hAnsi="Tahoma" w:cs="Tahoma"/>
          <w:sz w:val="18"/>
          <w:szCs w:val="18"/>
          <w:lang w:val="fr-FR"/>
        </w:rPr>
        <w:t>après).</w:t>
      </w:r>
      <w:r w:rsidR="00D274DC" w:rsidRPr="00CB335F">
        <w:rPr>
          <w:rFonts w:ascii="Tahoma" w:hAnsi="Tahoma" w:cs="Tahoma"/>
          <w:sz w:val="18"/>
          <w:szCs w:val="18"/>
          <w:lang w:val="fr-FR"/>
        </w:rPr>
        <w:t xml:space="preserve"> </w:t>
      </w:r>
      <w:r w:rsidRPr="00CB335F">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w:t>
      </w:r>
      <w:r w:rsidR="00441E5B" w:rsidRPr="00CB335F">
        <w:rPr>
          <w:rFonts w:ascii="Tahoma" w:hAnsi="Tahoma" w:cs="Tahoma"/>
          <w:sz w:val="18"/>
          <w:szCs w:val="18"/>
          <w:lang w:val="fr-FR"/>
        </w:rPr>
        <w:t> </w:t>
      </w:r>
      <w:r w:rsidRPr="00CB335F">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 débutant par le chargement de l’une quelconque des commandes susmentionnées dans le navigateur de</w:t>
      </w:r>
      <w:r w:rsidR="00441E5B" w:rsidRPr="00CB335F">
        <w:rPr>
          <w:rFonts w:ascii="Tahoma" w:hAnsi="Tahoma" w:cs="Tahoma"/>
          <w:sz w:val="18"/>
          <w:szCs w:val="18"/>
          <w:lang w:val="fr-FR"/>
        </w:rPr>
        <w:t> </w:t>
      </w:r>
      <w:r w:rsidRPr="00CB335F">
        <w:rPr>
          <w:rFonts w:ascii="Tahoma" w:hAnsi="Tahoma" w:cs="Tahoma"/>
          <w:sz w:val="18"/>
          <w:szCs w:val="18"/>
          <w:lang w:val="fr-FR"/>
        </w:rPr>
        <w:t xml:space="preserve">l’utilisateur et incluant toutes les transactions effectuées jusqu’à la fermeture du navigateur ou le basculement vers une autre page ; et (c) tout nouvelle fonctionnalité des Services, conformément aux dispositions des Conditions d’Utilisation des SDK. </w:t>
      </w:r>
    </w:p>
    <w:p w:rsidR="004640EC" w:rsidRPr="00CB335F" w:rsidRDefault="004640EC" w:rsidP="004640EC">
      <w:pPr>
        <w:ind w:left="720"/>
        <w:rPr>
          <w:rFonts w:cs="Tahoma"/>
          <w:lang w:val="fr-FR"/>
        </w:rPr>
      </w:pPr>
    </w:p>
    <w:p w:rsidR="004640EC" w:rsidRPr="00CB335F" w:rsidRDefault="004640EC" w:rsidP="004640EC">
      <w:pPr>
        <w:ind w:left="720"/>
        <w:rPr>
          <w:rFonts w:cs="Tahoma"/>
          <w:lang w:val="fr-FR"/>
        </w:rPr>
      </w:pPr>
      <w:r w:rsidRPr="00CB335F">
        <w:rPr>
          <w:rFonts w:cs="Tahoma"/>
          <w:szCs w:val="18"/>
          <w:lang w:val="fr-FR"/>
        </w:rPr>
        <w:t>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qu’une fois.</w:t>
      </w:r>
      <w:r w:rsidR="00D274DC" w:rsidRPr="00CB335F">
        <w:rPr>
          <w:rFonts w:cs="Tahoma"/>
          <w:szCs w:val="18"/>
          <w:lang w:val="fr-FR"/>
        </w:rPr>
        <w:t xml:space="preserve"> </w:t>
      </w:r>
      <w:r w:rsidRPr="00CB335F">
        <w:rPr>
          <w:rFonts w:cs="Tahoma"/>
          <w:szCs w:val="18"/>
          <w:lang w:val="fr-FR"/>
        </w:rPr>
        <w:t>Les Transactions Facturables inutilisées seront reconduites d’un mois sur l’autre jusqu’à la date d’expiration de l’accord de mise en œuvre.</w:t>
      </w:r>
      <w:r w:rsidR="00D274DC" w:rsidRPr="00CB335F">
        <w:rPr>
          <w:rFonts w:cs="Tahoma"/>
          <w:szCs w:val="18"/>
          <w:lang w:val="fr-FR"/>
        </w:rPr>
        <w:t xml:space="preserve"> </w:t>
      </w:r>
      <w:r w:rsidRPr="00CB335F">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w:t>
      </w:r>
      <w:r w:rsidR="00441E5B" w:rsidRPr="00CB335F">
        <w:rPr>
          <w:rFonts w:cs="Tahoma"/>
          <w:szCs w:val="18"/>
          <w:lang w:val="fr-FR"/>
        </w:rPr>
        <w:t> </w:t>
      </w:r>
      <w:r w:rsidRPr="00CB335F">
        <w:rPr>
          <w:rFonts w:cs="Tahoma"/>
          <w:szCs w:val="18"/>
          <w:lang w:val="fr-FR"/>
        </w:rPr>
        <w:t>dépasse pas le nombre total de Transactions Facturables achetées pour la durée de leur accord de mise en œuvre.</w:t>
      </w:r>
      <w:r w:rsidR="00D274DC" w:rsidRPr="00CB335F">
        <w:rPr>
          <w:rFonts w:cs="Tahoma"/>
          <w:szCs w:val="18"/>
          <w:lang w:val="fr-FR"/>
        </w:rPr>
        <w:t xml:space="preserve"> </w:t>
      </w:r>
      <w:r w:rsidRPr="00CB335F">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4640EC" w:rsidRPr="00CB335F" w:rsidRDefault="004640EC" w:rsidP="004640EC">
      <w:pPr>
        <w:ind w:left="720"/>
        <w:rPr>
          <w:rFonts w:cs="Tahoma"/>
          <w:lang w:val="fr-FR"/>
        </w:rPr>
      </w:pPr>
    </w:p>
    <w:p w:rsidR="004640EC" w:rsidRPr="00CB335F" w:rsidRDefault="004640EC" w:rsidP="004640EC">
      <w:pPr>
        <w:spacing w:after="60"/>
        <w:ind w:left="720"/>
        <w:rPr>
          <w:rFonts w:cs="Tahoma"/>
          <w:lang w:val="fr-FR"/>
        </w:rPr>
      </w:pPr>
      <w:r w:rsidRPr="00CB335F">
        <w:rPr>
          <w:rFonts w:cs="Tahoma"/>
          <w:b/>
          <w:color w:val="000000" w:themeColor="text1"/>
          <w:szCs w:val="18"/>
          <w:lang w:val="fr-FR"/>
        </w:rPr>
        <w:t>SL Module Complémentaire Illimité Bing Maps</w:t>
      </w:r>
    </w:p>
    <w:p w:rsidR="004640EC" w:rsidRPr="00CB335F" w:rsidRDefault="004640EC" w:rsidP="004640EC">
      <w:pPr>
        <w:pStyle w:val="NormalWeb"/>
        <w:spacing w:before="0" w:beforeAutospacing="0" w:after="0" w:afterAutospacing="0"/>
        <w:ind w:left="720"/>
        <w:rPr>
          <w:rFonts w:ascii="Tahoma" w:hAnsi="Tahoma" w:cs="Tahoma"/>
          <w:lang w:val="fr-FR"/>
        </w:rPr>
      </w:pPr>
      <w:r w:rsidRPr="00CB335F">
        <w:rPr>
          <w:rFonts w:ascii="Tahoma" w:hAnsi="Tahoma" w:cs="Tahoma"/>
          <w:sz w:val="18"/>
          <w:szCs w:val="18"/>
          <w:lang w:val="fr-FR"/>
        </w:rPr>
        <w:t>La SL Module Complémentaire Illimité Bing Maps est limitée à 400 millions de Transactions Facturables par</w:t>
      </w:r>
      <w:r w:rsidR="00441E5B" w:rsidRPr="00CB335F">
        <w:rPr>
          <w:rFonts w:ascii="Tahoma" w:hAnsi="Tahoma" w:cs="Tahoma"/>
          <w:sz w:val="18"/>
          <w:szCs w:val="18"/>
          <w:lang w:val="fr-FR"/>
        </w:rPr>
        <w:t> </w:t>
      </w:r>
      <w:r w:rsidRPr="00CB335F">
        <w:rPr>
          <w:rFonts w:ascii="Tahoma" w:hAnsi="Tahoma" w:cs="Tahoma"/>
          <w:sz w:val="18"/>
          <w:szCs w:val="18"/>
          <w:lang w:val="fr-FR"/>
        </w:rPr>
        <w:t>an.</w:t>
      </w:r>
      <w:r w:rsidR="00D274DC" w:rsidRPr="00CB335F">
        <w:rPr>
          <w:rFonts w:ascii="Tahoma" w:hAnsi="Tahoma" w:cs="Tahoma"/>
          <w:sz w:val="18"/>
          <w:szCs w:val="18"/>
          <w:lang w:val="fr-FR"/>
        </w:rPr>
        <w:t xml:space="preserve"> </w:t>
      </w:r>
      <w:r w:rsidRPr="00CB335F">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rsidR="004640EC" w:rsidRPr="00CB335F" w:rsidRDefault="004640EC" w:rsidP="004640EC">
      <w:pPr>
        <w:pStyle w:val="NormalWeb"/>
        <w:spacing w:before="0" w:beforeAutospacing="0" w:after="0" w:afterAutospacing="0"/>
        <w:ind w:left="720"/>
        <w:rPr>
          <w:rFonts w:ascii="Tahoma" w:hAnsi="Tahoma" w:cs="Tahoma"/>
          <w:lang w:val="fr-FR"/>
        </w:rPr>
      </w:pPr>
    </w:p>
    <w:p w:rsidR="004640EC" w:rsidRPr="00CB335F" w:rsidRDefault="004640EC" w:rsidP="004640EC">
      <w:pPr>
        <w:spacing w:after="60"/>
        <w:ind w:left="720"/>
        <w:rPr>
          <w:rFonts w:cs="Tahoma"/>
          <w:lang w:val="fr-FR"/>
        </w:rPr>
      </w:pPr>
      <w:r w:rsidRPr="00CB335F">
        <w:rPr>
          <w:rFonts w:cs="Tahoma"/>
          <w:b/>
          <w:color w:val="000000" w:themeColor="text1"/>
          <w:szCs w:val="18"/>
          <w:lang w:val="fr-FR"/>
        </w:rPr>
        <w:t>Support Client Bing Maps</w:t>
      </w:r>
    </w:p>
    <w:p w:rsidR="004640EC" w:rsidRPr="00CB335F" w:rsidRDefault="004640EC" w:rsidP="004640EC">
      <w:pPr>
        <w:pStyle w:val="NormalWeb"/>
        <w:spacing w:before="0" w:beforeAutospacing="0" w:after="0" w:afterAutospacing="0"/>
        <w:ind w:left="720"/>
        <w:rPr>
          <w:rFonts w:ascii="Tahoma" w:hAnsi="Tahoma" w:cs="Tahoma"/>
          <w:lang w:val="fr-FR"/>
        </w:rPr>
      </w:pPr>
      <w:r w:rsidRPr="00CB335F">
        <w:rPr>
          <w:rFonts w:ascii="Tahoma" w:hAnsi="Tahoma" w:cs="Tahoma"/>
          <w:sz w:val="18"/>
          <w:szCs w:val="18"/>
          <w:lang w:val="fr-FR"/>
        </w:rPr>
        <w:t>Le Support Client Bing Maps couvre tous les clients achetant Bing Maps conformément aux dispositions suivantes.</w:t>
      </w:r>
    </w:p>
    <w:p w:rsidR="002547F7" w:rsidRDefault="002547F7" w:rsidP="004640EC">
      <w:pPr>
        <w:pStyle w:val="NormalWeb"/>
        <w:spacing w:before="0" w:beforeAutospacing="0" w:after="0" w:afterAutospacing="0"/>
        <w:ind w:left="720"/>
        <w:rPr>
          <w:rFonts w:ascii="Tahoma" w:hAnsi="Tahoma" w:cs="Tahoma"/>
          <w:lang w:val="fr-FR"/>
        </w:rPr>
      </w:pPr>
    </w:p>
    <w:p w:rsidR="004640EC" w:rsidRPr="00CB335F" w:rsidRDefault="004640EC" w:rsidP="004640EC">
      <w:pPr>
        <w:spacing w:after="60"/>
        <w:ind w:left="720"/>
        <w:rPr>
          <w:rFonts w:cs="Tahoma"/>
          <w:lang w:val="fr-FR"/>
        </w:rPr>
      </w:pPr>
      <w:r w:rsidRPr="00CB335F">
        <w:rPr>
          <w:rFonts w:cs="Tahoma"/>
          <w:b/>
          <w:bCs/>
          <w:color w:val="000000"/>
          <w:szCs w:val="18"/>
          <w:lang w:val="fr-FR"/>
        </w:rPr>
        <w:t>Le Support Client Bing Maps comprend :</w:t>
      </w:r>
    </w:p>
    <w:p w:rsidR="004640EC" w:rsidRPr="00CB335F" w:rsidRDefault="004640EC" w:rsidP="004640EC">
      <w:pPr>
        <w:ind w:left="720"/>
        <w:rPr>
          <w:rFonts w:cs="Tahoma"/>
          <w:lang w:val="fr-FR"/>
        </w:rPr>
      </w:pPr>
      <w:r w:rsidRPr="00CB335F">
        <w:rPr>
          <w:rFonts w:cs="Tahoma"/>
          <w:color w:val="000000"/>
          <w:szCs w:val="18"/>
          <w:lang w:val="fr-FR"/>
        </w:rPr>
        <w:t>Un accès direct aux Techniciens de Support Bing Maps par e</w:t>
      </w:r>
      <w:r w:rsidR="002E27FA">
        <w:rPr>
          <w:rFonts w:cs="Tahoma"/>
          <w:color w:val="000000"/>
          <w:szCs w:val="18"/>
          <w:lang w:val="fr-FR"/>
        </w:rPr>
        <w:t>-</w:t>
      </w:r>
      <w:r w:rsidRPr="00CB335F">
        <w:rPr>
          <w:rFonts w:cs="Tahoma"/>
          <w:color w:val="000000"/>
          <w:szCs w:val="18"/>
          <w:lang w:val="fr-FR"/>
        </w:rPr>
        <w:t>mail, téléphone et Web de 8h00 à 14h (GMT), du lundi au vendredi, hors jours fériés aux États</w:t>
      </w:r>
      <w:r w:rsidR="002E27FA">
        <w:rPr>
          <w:rFonts w:cs="Tahoma"/>
          <w:color w:val="000000"/>
          <w:szCs w:val="18"/>
          <w:lang w:val="fr-FR"/>
        </w:rPr>
        <w:t>-</w:t>
      </w:r>
      <w:r w:rsidRPr="00CB335F">
        <w:rPr>
          <w:rFonts w:cs="Tahoma"/>
          <w:color w:val="000000"/>
          <w:szCs w:val="18"/>
          <w:lang w:val="fr-FR"/>
        </w:rPr>
        <w:t>Unis.</w:t>
      </w:r>
      <w:r w:rsidR="00D274DC" w:rsidRPr="00CB335F">
        <w:rPr>
          <w:rFonts w:cs="Tahoma"/>
          <w:color w:val="000000"/>
          <w:szCs w:val="18"/>
          <w:lang w:val="fr-FR"/>
        </w:rPr>
        <w:t xml:space="preserve"> </w:t>
      </w:r>
      <w:r w:rsidRPr="00CB335F">
        <w:rPr>
          <w:rFonts w:cs="Tahoma"/>
          <w:color w:val="000000"/>
          <w:szCs w:val="18"/>
          <w:lang w:val="fr-FR"/>
        </w:rPr>
        <w:t>Les clients peuvent également joindre les Techniciens de Support en dehors de ces horaires en cas d’urgence (par téléphone uniquement, au numéro ci</w:t>
      </w:r>
      <w:r w:rsidR="002E27FA">
        <w:rPr>
          <w:rFonts w:cs="Tahoma"/>
          <w:color w:val="000000"/>
          <w:szCs w:val="18"/>
          <w:lang w:val="fr-FR"/>
        </w:rPr>
        <w:t>-</w:t>
      </w:r>
      <w:r w:rsidRPr="00CB335F">
        <w:rPr>
          <w:rFonts w:cs="Tahoma"/>
          <w:color w:val="000000"/>
          <w:szCs w:val="18"/>
          <w:lang w:val="fr-FR"/>
        </w:rPr>
        <w:t>dessous).</w:t>
      </w:r>
      <w:r w:rsidR="00D274DC" w:rsidRPr="00CB335F">
        <w:rPr>
          <w:rFonts w:cs="Tahoma"/>
          <w:color w:val="000000"/>
          <w:szCs w:val="18"/>
          <w:lang w:val="fr-FR"/>
        </w:rPr>
        <w:t xml:space="preserve"> </w:t>
      </w:r>
      <w:r w:rsidRPr="00CB335F">
        <w:rPr>
          <w:rFonts w:cs="Tahoma"/>
          <w:color w:val="000000"/>
          <w:szCs w:val="18"/>
          <w:lang w:val="fr-FR"/>
        </w:rPr>
        <w:t>Les demandes d’intervention transmises en dehors des heures ouvrées susmentionnées pour des problèmes non urgents seront traitées durant les heures ouvrées.</w:t>
      </w:r>
      <w:r w:rsidR="00D274DC" w:rsidRPr="00CB335F">
        <w:rPr>
          <w:rFonts w:cs="Tahoma"/>
          <w:color w:val="000000"/>
          <w:szCs w:val="18"/>
          <w:lang w:val="fr-FR"/>
        </w:rPr>
        <w:t xml:space="preserve"> </w:t>
      </w:r>
      <w:r w:rsidRPr="00CB335F">
        <w:rPr>
          <w:rFonts w:cs="Tahoma"/>
          <w:color w:val="000000"/>
          <w:szCs w:val="18"/>
          <w:lang w:val="fr-FR"/>
        </w:rPr>
        <w:t>Les Techniciens de Support sont joignables aux coordonnées suivantes (susceptibles d’être actualisées ultérieurement) :</w:t>
      </w:r>
    </w:p>
    <w:p w:rsidR="004640EC" w:rsidRPr="00CB335F" w:rsidRDefault="004640EC" w:rsidP="004640EC">
      <w:pPr>
        <w:ind w:left="720"/>
        <w:rPr>
          <w:rFonts w:cs="Tahoma"/>
          <w:lang w:val="fr-FR"/>
        </w:rPr>
      </w:pPr>
    </w:p>
    <w:p w:rsidR="004640EC" w:rsidRPr="00CB335F" w:rsidRDefault="004640EC" w:rsidP="000B0E95">
      <w:pPr>
        <w:keepNext/>
        <w:keepLines/>
        <w:ind w:left="720"/>
        <w:rPr>
          <w:rFonts w:cs="Tahoma"/>
          <w:lang w:val="fr-FR"/>
        </w:rPr>
      </w:pPr>
      <w:r w:rsidRPr="00CB335F">
        <w:rPr>
          <w:rFonts w:cs="Tahoma"/>
          <w:color w:val="000000"/>
          <w:szCs w:val="18"/>
          <w:lang w:val="fr-FR"/>
        </w:rPr>
        <w:t>Adresse e</w:t>
      </w:r>
      <w:r w:rsidR="002E27FA">
        <w:rPr>
          <w:rFonts w:cs="Tahoma"/>
          <w:color w:val="000000"/>
          <w:szCs w:val="18"/>
          <w:lang w:val="fr-FR"/>
        </w:rPr>
        <w:t>-</w:t>
      </w:r>
      <w:r w:rsidRPr="00CB335F">
        <w:rPr>
          <w:rFonts w:cs="Tahoma"/>
          <w:color w:val="000000"/>
          <w:szCs w:val="18"/>
          <w:lang w:val="fr-FR"/>
        </w:rPr>
        <w:t>mail :</w:t>
      </w:r>
    </w:p>
    <w:p w:rsidR="004640EC" w:rsidRPr="00CB335F" w:rsidRDefault="00F26B95" w:rsidP="000B0E95">
      <w:pPr>
        <w:keepNext/>
        <w:keepLines/>
        <w:ind w:left="720"/>
        <w:rPr>
          <w:rFonts w:cs="Tahoma"/>
          <w:lang w:val="fr-FR"/>
        </w:rPr>
      </w:pPr>
      <w:hyperlink r:id="rId45" w:history="1">
        <w:r w:rsidR="0041543E" w:rsidRPr="00CB335F">
          <w:rPr>
            <w:rStyle w:val="Hyperlink"/>
            <w:rFonts w:cs="Tahoma"/>
            <w:szCs w:val="18"/>
            <w:lang w:val="fr-FR"/>
          </w:rPr>
          <w:t>bmesupp@microsoft.com</w:t>
        </w:r>
      </w:hyperlink>
    </w:p>
    <w:p w:rsidR="004640EC" w:rsidRPr="00CB335F" w:rsidRDefault="004640EC" w:rsidP="000B0E95">
      <w:pPr>
        <w:keepNext/>
        <w:keepLines/>
        <w:ind w:left="720"/>
        <w:rPr>
          <w:rFonts w:cs="Tahoma"/>
          <w:lang w:val="fr-FR"/>
        </w:rPr>
      </w:pPr>
    </w:p>
    <w:p w:rsidR="004640EC" w:rsidRPr="00CB335F" w:rsidRDefault="004640EC" w:rsidP="004640EC">
      <w:pPr>
        <w:ind w:left="720"/>
        <w:rPr>
          <w:rFonts w:cs="Tahoma"/>
          <w:lang w:val="fr-FR"/>
        </w:rPr>
      </w:pPr>
      <w:r w:rsidRPr="00CB335F">
        <w:rPr>
          <w:rFonts w:cs="Tahoma"/>
          <w:color w:val="000000"/>
          <w:szCs w:val="18"/>
          <w:lang w:val="fr-FR"/>
        </w:rPr>
        <w:t>Téléphone :</w:t>
      </w:r>
    </w:p>
    <w:p w:rsidR="004640EC" w:rsidRPr="00CB335F" w:rsidRDefault="004640EC" w:rsidP="004640EC">
      <w:pPr>
        <w:ind w:left="720"/>
        <w:rPr>
          <w:rFonts w:cs="Tahoma"/>
          <w:lang w:val="fr-FR"/>
        </w:rPr>
      </w:pPr>
      <w:r w:rsidRPr="00CB335F">
        <w:rPr>
          <w:rFonts w:cs="Tahoma"/>
          <w:color w:val="000000"/>
          <w:szCs w:val="18"/>
          <w:lang w:val="fr-FR"/>
        </w:rPr>
        <w:t>+1 (800) 552</w:t>
      </w:r>
      <w:r w:rsidR="002E27FA">
        <w:rPr>
          <w:rFonts w:cs="Tahoma"/>
          <w:color w:val="000000"/>
          <w:szCs w:val="18"/>
          <w:lang w:val="fr-FR"/>
        </w:rPr>
        <w:t>-</w:t>
      </w:r>
      <w:r w:rsidRPr="00CB335F">
        <w:rPr>
          <w:rFonts w:cs="Tahoma"/>
          <w:color w:val="000000"/>
          <w:szCs w:val="18"/>
          <w:lang w:val="fr-FR"/>
        </w:rPr>
        <w:t>8872 (États</w:t>
      </w:r>
      <w:r w:rsidR="002E27FA">
        <w:rPr>
          <w:rFonts w:cs="Tahoma"/>
          <w:color w:val="000000"/>
          <w:szCs w:val="18"/>
          <w:lang w:val="fr-FR"/>
        </w:rPr>
        <w:t>-</w:t>
      </w:r>
      <w:r w:rsidRPr="00CB335F">
        <w:rPr>
          <w:rFonts w:cs="Tahoma"/>
          <w:color w:val="000000"/>
          <w:szCs w:val="18"/>
          <w:lang w:val="fr-FR"/>
        </w:rPr>
        <w:t>Unis et Canada)</w:t>
      </w:r>
    </w:p>
    <w:p w:rsidR="004640EC" w:rsidRPr="00CB335F" w:rsidRDefault="004640EC" w:rsidP="004640EC">
      <w:pPr>
        <w:ind w:left="720"/>
        <w:rPr>
          <w:rFonts w:cs="Tahoma"/>
          <w:lang w:val="fr-FR"/>
        </w:rPr>
      </w:pPr>
      <w:r w:rsidRPr="00CB335F">
        <w:rPr>
          <w:rFonts w:cs="Tahoma"/>
          <w:color w:val="000000"/>
          <w:szCs w:val="18"/>
          <w:lang w:val="fr-FR"/>
        </w:rPr>
        <w:t>+1 (425) 705</w:t>
      </w:r>
      <w:r w:rsidR="002E27FA">
        <w:rPr>
          <w:rFonts w:cs="Tahoma"/>
          <w:color w:val="000000"/>
          <w:szCs w:val="18"/>
          <w:lang w:val="fr-FR"/>
        </w:rPr>
        <w:t>-</w:t>
      </w:r>
      <w:r w:rsidRPr="00CB335F">
        <w:rPr>
          <w:rFonts w:cs="Tahoma"/>
          <w:color w:val="000000"/>
          <w:szCs w:val="18"/>
          <w:lang w:val="fr-FR"/>
        </w:rPr>
        <w:t>2737 (hors États</w:t>
      </w:r>
      <w:r w:rsidR="002E27FA">
        <w:rPr>
          <w:rFonts w:cs="Tahoma"/>
          <w:color w:val="000000"/>
          <w:szCs w:val="18"/>
          <w:lang w:val="fr-FR"/>
        </w:rPr>
        <w:t>-</w:t>
      </w:r>
      <w:r w:rsidRPr="00CB335F">
        <w:rPr>
          <w:rFonts w:cs="Tahoma"/>
          <w:color w:val="000000"/>
          <w:szCs w:val="18"/>
          <w:lang w:val="fr-FR"/>
        </w:rPr>
        <w:t>Unis et Canada)</w:t>
      </w:r>
    </w:p>
    <w:p w:rsidR="004640EC" w:rsidRPr="00CB335F" w:rsidRDefault="004640EC" w:rsidP="004640EC">
      <w:pPr>
        <w:ind w:left="720"/>
        <w:rPr>
          <w:rFonts w:cs="Tahoma"/>
          <w:lang w:val="fr-FR"/>
        </w:rPr>
      </w:pPr>
    </w:p>
    <w:p w:rsidR="004640EC" w:rsidRPr="00CB335F" w:rsidRDefault="004640EC" w:rsidP="004640EC">
      <w:pPr>
        <w:ind w:left="720"/>
        <w:rPr>
          <w:rFonts w:cs="Tahoma"/>
          <w:lang w:val="fr-FR"/>
        </w:rPr>
      </w:pPr>
      <w:r w:rsidRPr="00CB335F">
        <w:rPr>
          <w:rFonts w:cs="Tahoma"/>
          <w:color w:val="000000"/>
          <w:szCs w:val="18"/>
          <w:lang w:val="fr-FR"/>
        </w:rPr>
        <w:t>Formulaire Web</w:t>
      </w:r>
    </w:p>
    <w:p w:rsidR="004640EC" w:rsidRPr="00CB335F" w:rsidRDefault="00F26B95" w:rsidP="004640EC">
      <w:pPr>
        <w:ind w:left="720"/>
        <w:rPr>
          <w:rFonts w:cs="Tahoma"/>
          <w:lang w:val="fr-FR"/>
        </w:rPr>
      </w:pPr>
      <w:hyperlink r:id="rId46" w:history="1">
        <w:r w:rsidR="0041543E" w:rsidRPr="00CB335F">
          <w:rPr>
            <w:rStyle w:val="Hyperlink"/>
            <w:rFonts w:cs="Tahoma"/>
            <w:szCs w:val="18"/>
            <w:lang w:val="fr-FR"/>
          </w:rPr>
          <w:t>https://support.microsoft.com/oas/default.aspx?prid=13766&amp;st=1</w:t>
        </w:r>
      </w:hyperlink>
    </w:p>
    <w:p w:rsidR="004640EC" w:rsidRPr="00CB335F" w:rsidRDefault="004640EC" w:rsidP="004640EC">
      <w:pPr>
        <w:ind w:left="720"/>
        <w:rPr>
          <w:rFonts w:cs="Tahoma"/>
          <w:lang w:val="fr-FR"/>
        </w:rPr>
      </w:pPr>
    </w:p>
    <w:p w:rsidR="004640EC" w:rsidRPr="00CB335F" w:rsidRDefault="004640EC" w:rsidP="004640EC">
      <w:pPr>
        <w:ind w:left="720"/>
        <w:rPr>
          <w:rFonts w:cs="Tahoma"/>
          <w:color w:val="000000"/>
          <w:szCs w:val="18"/>
          <w:lang w:val="fr-FR"/>
        </w:rPr>
      </w:pPr>
      <w:r w:rsidRPr="00CB335F">
        <w:rPr>
          <w:rFonts w:cs="Tahoma"/>
          <w:b/>
          <w:bCs/>
          <w:color w:val="000000"/>
          <w:szCs w:val="18"/>
          <w:lang w:val="fr-FR"/>
        </w:rPr>
        <w:t>Priorité</w:t>
      </w:r>
      <w:r w:rsidRPr="00CB335F">
        <w:rPr>
          <w:rFonts w:cs="Tahoma"/>
          <w:b/>
          <w:color w:val="000000"/>
          <w:szCs w:val="18"/>
          <w:lang w:val="fr-FR"/>
        </w:rPr>
        <w:t>.</w:t>
      </w:r>
      <w:r w:rsidR="00D274DC" w:rsidRPr="00CB335F">
        <w:rPr>
          <w:rFonts w:cs="Tahoma"/>
          <w:color w:val="000000"/>
          <w:szCs w:val="18"/>
          <w:lang w:val="fr-FR"/>
        </w:rPr>
        <w:t xml:space="preserve"> </w:t>
      </w:r>
      <w:r w:rsidRPr="00CB335F">
        <w:rPr>
          <w:rFonts w:cs="Tahoma"/>
          <w:color w:val="000000"/>
          <w:szCs w:val="18"/>
          <w:lang w:val="fr-FR"/>
        </w:rPr>
        <w:t>Tous les problèmes signalés aux Techniciens de Support Client Bing Maps seront classés selon leur</w:t>
      </w:r>
      <w:r w:rsidR="00441E5B" w:rsidRPr="00CB335F">
        <w:rPr>
          <w:rFonts w:cs="Tahoma"/>
          <w:color w:val="000000"/>
          <w:szCs w:val="18"/>
          <w:lang w:val="fr-FR"/>
        </w:rPr>
        <w:t> </w:t>
      </w:r>
      <w:r w:rsidRPr="00CB335F">
        <w:rPr>
          <w:rFonts w:cs="Tahoma"/>
          <w:color w:val="000000"/>
          <w:szCs w:val="18"/>
          <w:lang w:val="fr-FR"/>
        </w:rPr>
        <w:t>Niveau de Gravité (de A à D), tel que décrit dans le tableau Niveaux de Gravité et délais d’intervention</w:t>
      </w:r>
      <w:r w:rsidR="00441E5B" w:rsidRPr="00CB335F">
        <w:rPr>
          <w:rFonts w:cs="Tahoma"/>
          <w:color w:val="000000"/>
          <w:szCs w:val="18"/>
          <w:lang w:val="fr-FR"/>
        </w:rPr>
        <w:t> </w:t>
      </w:r>
      <w:r w:rsidRPr="00CB335F">
        <w:rPr>
          <w:rFonts w:cs="Tahoma"/>
          <w:color w:val="000000"/>
          <w:szCs w:val="18"/>
          <w:lang w:val="fr-FR"/>
        </w:rPr>
        <w:t>ci</w:t>
      </w:r>
      <w:r w:rsidR="002E27FA">
        <w:rPr>
          <w:rFonts w:cs="Tahoma"/>
          <w:color w:val="000000"/>
          <w:szCs w:val="18"/>
          <w:lang w:val="fr-FR"/>
        </w:rPr>
        <w:t>-</w:t>
      </w:r>
      <w:r w:rsidRPr="00CB335F">
        <w:rPr>
          <w:rFonts w:cs="Tahoma"/>
          <w:color w:val="000000"/>
          <w:szCs w:val="18"/>
          <w:lang w:val="fr-FR"/>
        </w:rPr>
        <w:t>dessous.</w:t>
      </w:r>
      <w:r w:rsidR="00D274DC" w:rsidRPr="00CB335F">
        <w:rPr>
          <w:rFonts w:cs="Tahoma"/>
          <w:color w:val="000000"/>
          <w:szCs w:val="18"/>
          <w:lang w:val="fr-FR"/>
        </w:rPr>
        <w:t xml:space="preserve"> </w:t>
      </w:r>
      <w:r w:rsidRPr="00CB335F">
        <w:rPr>
          <w:rFonts w:cs="Tahoma"/>
          <w:color w:val="000000"/>
          <w:szCs w:val="18"/>
          <w:lang w:val="fr-FR"/>
        </w:rPr>
        <w:t>Un Ingénieur du Service Technique interviendra dans les délais convenus dans le</w:t>
      </w:r>
      <w:r w:rsidR="00441E5B" w:rsidRPr="00CB335F">
        <w:rPr>
          <w:rFonts w:cs="Tahoma"/>
          <w:color w:val="000000"/>
          <w:szCs w:val="18"/>
          <w:lang w:val="fr-FR"/>
        </w:rPr>
        <w:t> </w:t>
      </w:r>
      <w:r w:rsidRPr="00CB335F">
        <w:rPr>
          <w:rFonts w:cs="Tahoma"/>
          <w:color w:val="000000"/>
          <w:szCs w:val="18"/>
          <w:lang w:val="fr-FR"/>
        </w:rPr>
        <w:t>tableau ci</w:t>
      </w:r>
      <w:r w:rsidR="002E27FA">
        <w:rPr>
          <w:rFonts w:cs="Tahoma"/>
          <w:color w:val="000000"/>
          <w:szCs w:val="18"/>
          <w:lang w:val="fr-FR"/>
        </w:rPr>
        <w:t>-</w:t>
      </w:r>
      <w:r w:rsidRPr="00CB335F">
        <w:rPr>
          <w:rFonts w:cs="Tahoma"/>
          <w:color w:val="000000"/>
          <w:szCs w:val="18"/>
          <w:lang w:val="fr-FR"/>
        </w:rPr>
        <w:t>dessous, selon le Niveau de Gravité du problème.</w:t>
      </w:r>
      <w:r w:rsidR="00D274DC" w:rsidRPr="00CB335F">
        <w:rPr>
          <w:rFonts w:cs="Tahoma"/>
          <w:color w:val="000000"/>
          <w:szCs w:val="18"/>
          <w:lang w:val="fr-FR"/>
        </w:rPr>
        <w:t xml:space="preserve"> </w:t>
      </w:r>
      <w:r w:rsidRPr="00CB335F">
        <w:rPr>
          <w:rFonts w:cs="Tahoma"/>
          <w:color w:val="000000"/>
          <w:szCs w:val="18"/>
          <w:lang w:val="fr-FR"/>
        </w:rPr>
        <w:t>Il déterminera le niveau de gravité final selon</w:t>
      </w:r>
      <w:r w:rsidR="00441E5B" w:rsidRPr="00CB335F">
        <w:rPr>
          <w:rFonts w:cs="Tahoma"/>
          <w:color w:val="000000"/>
          <w:szCs w:val="18"/>
          <w:lang w:val="fr-FR"/>
        </w:rPr>
        <w:t> </w:t>
      </w:r>
      <w:r w:rsidRPr="00CB335F">
        <w:rPr>
          <w:rFonts w:cs="Tahoma"/>
          <w:color w:val="000000"/>
          <w:szCs w:val="18"/>
          <w:lang w:val="fr-FR"/>
        </w:rPr>
        <w:t>la description des problèmes du tableau ci</w:t>
      </w:r>
      <w:r w:rsidR="002E27FA">
        <w:rPr>
          <w:rFonts w:cs="Tahoma"/>
          <w:color w:val="000000"/>
          <w:szCs w:val="18"/>
          <w:lang w:val="fr-FR"/>
        </w:rPr>
        <w:t>-</w:t>
      </w:r>
      <w:r w:rsidRPr="00CB335F">
        <w:rPr>
          <w:rFonts w:cs="Tahoma"/>
          <w:color w:val="000000"/>
          <w:szCs w:val="18"/>
          <w:lang w:val="fr-FR"/>
        </w:rPr>
        <w:t>après.</w:t>
      </w:r>
    </w:p>
    <w:p w:rsidR="00441E5B" w:rsidRPr="00CB335F" w:rsidRDefault="00441E5B" w:rsidP="004640EC">
      <w:pPr>
        <w:ind w:left="720"/>
        <w:rPr>
          <w:rFonts w:cs="Tahoma"/>
          <w:lang w:val="fr-FR"/>
        </w:rPr>
      </w:pPr>
    </w:p>
    <w:p w:rsidR="004640EC" w:rsidRPr="00CB335F" w:rsidRDefault="004640EC" w:rsidP="004640EC">
      <w:pPr>
        <w:ind w:left="720"/>
        <w:rPr>
          <w:rFonts w:cs="Tahoma"/>
          <w:lang w:val="fr-FR"/>
        </w:rPr>
      </w:pPr>
      <w:r w:rsidRPr="00CB335F">
        <w:rPr>
          <w:rFonts w:cs="Tahoma"/>
          <w:b/>
          <w:bCs/>
          <w:color w:val="000000"/>
          <w:szCs w:val="18"/>
          <w:lang w:val="fr-FR"/>
        </w:rPr>
        <w:t>Niveaux de gravité et délais d’intervention</w:t>
      </w:r>
      <w:r w:rsidR="002E27FA">
        <w:rPr>
          <w:rFonts w:cs="Tahoma"/>
          <w:b/>
          <w:bCs/>
          <w:color w:val="000000"/>
          <w:szCs w:val="18"/>
          <w:lang w:val="fr-FR"/>
        </w:rPr>
        <w:t>-</w:t>
      </w:r>
      <w:r w:rsidRPr="00CB335F">
        <w:rPr>
          <w:rFonts w:cs="Tahoma"/>
          <w:b/>
          <w:bCs/>
          <w:color w:val="000000"/>
          <w:szCs w:val="18"/>
          <w:lang w:val="fr-FR"/>
        </w:rPr>
        <w:t xml:space="preserve">heures ouvrées standard : </w:t>
      </w:r>
    </w:p>
    <w:p w:rsidR="004640EC" w:rsidRPr="00CB335F" w:rsidRDefault="004640EC" w:rsidP="004640EC">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0612F9"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Niveau de Gravité</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Délai d’intervention</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Description du problème</w:t>
            </w:r>
          </w:p>
        </w:tc>
      </w:tr>
      <w:tr w:rsidR="004640EC" w:rsidRPr="009A648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Gravité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1 heure ouvrée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B335F" w:rsidRDefault="004640EC" w:rsidP="00441E5B">
            <w:pPr>
              <w:rPr>
                <w:rFonts w:cs="Tahoma"/>
                <w:color w:val="000000"/>
                <w:szCs w:val="18"/>
                <w:lang w:val="fr-FR"/>
              </w:rPr>
            </w:pPr>
            <w:r w:rsidRPr="00CB335F">
              <w:rPr>
                <w:rFonts w:cs="Tahoma"/>
                <w:color w:val="000000"/>
                <w:szCs w:val="18"/>
                <w:lang w:val="fr-FR"/>
              </w:rPr>
              <w:t>Panne d’un service ou autre problème affectant des applications de</w:t>
            </w:r>
            <w:r w:rsidR="00441E5B" w:rsidRPr="00CB335F">
              <w:rPr>
                <w:rFonts w:cs="Tahoma"/>
                <w:color w:val="000000"/>
                <w:szCs w:val="18"/>
                <w:lang w:val="fr-FR"/>
              </w:rPr>
              <w:t> </w:t>
            </w:r>
            <w:r w:rsidRPr="00CB335F">
              <w:rPr>
                <w:rFonts w:cs="Tahoma"/>
                <w:color w:val="000000"/>
                <w:szCs w:val="18"/>
                <w:lang w:val="fr-FR"/>
              </w:rPr>
              <w:t>l’environnement de production.</w:t>
            </w:r>
          </w:p>
        </w:tc>
      </w:tr>
      <w:tr w:rsidR="004640EC" w:rsidRPr="009A648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Gravité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4 heures ouvrées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B335F" w:rsidRDefault="004640EC" w:rsidP="00136585">
            <w:pPr>
              <w:rPr>
                <w:rFonts w:cs="Tahoma"/>
                <w:color w:val="000000"/>
                <w:szCs w:val="18"/>
                <w:lang w:val="fr-FR"/>
              </w:rPr>
            </w:pPr>
            <w:r w:rsidRPr="00CB335F">
              <w:rPr>
                <w:rFonts w:cs="Tahoma"/>
                <w:color w:val="000000"/>
                <w:szCs w:val="18"/>
                <w:lang w:val="fr-FR"/>
              </w:rPr>
              <w:t>Problème majeur affectant de manière significative des applications de l’environnement de production.</w:t>
            </w:r>
          </w:p>
        </w:tc>
      </w:tr>
      <w:tr w:rsidR="004640EC" w:rsidRPr="009A648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Gravité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1 jour ouvré</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B335F" w:rsidRDefault="004640EC" w:rsidP="00136585">
            <w:pPr>
              <w:rPr>
                <w:rFonts w:cs="Tahoma"/>
                <w:color w:val="000000"/>
                <w:szCs w:val="18"/>
                <w:lang w:val="fr-FR"/>
              </w:rPr>
            </w:pPr>
            <w:r w:rsidRPr="00CB335F">
              <w:rPr>
                <w:rFonts w:cs="Tahoma"/>
                <w:color w:val="000000"/>
                <w:szCs w:val="18"/>
                <w:lang w:val="fr-FR"/>
              </w:rPr>
              <w:t>Problème mineur (ex. questions d’ordre général sur un produit ou des méthodes de développement, etc.).</w:t>
            </w:r>
          </w:p>
        </w:tc>
      </w:tr>
      <w:tr w:rsidR="004640EC" w:rsidRPr="009A648F"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Gravité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3 jours ouvrés</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B335F" w:rsidRDefault="004640EC" w:rsidP="00136585">
            <w:pPr>
              <w:rPr>
                <w:rFonts w:cs="Tahoma"/>
                <w:color w:val="000000"/>
                <w:szCs w:val="18"/>
                <w:lang w:val="fr-FR"/>
              </w:rPr>
            </w:pPr>
            <w:r w:rsidRPr="00CB335F">
              <w:rPr>
                <w:rFonts w:cs="Tahoma"/>
                <w:color w:val="000000"/>
                <w:szCs w:val="18"/>
                <w:lang w:val="fr-FR"/>
              </w:rPr>
              <w:t>Retour sur un problème de cartographie, de calcul d’itinéraire ou de géocodage.</w:t>
            </w:r>
          </w:p>
        </w:tc>
      </w:tr>
    </w:tbl>
    <w:p w:rsidR="004640EC" w:rsidRPr="00CB335F" w:rsidRDefault="004640EC" w:rsidP="004640EC">
      <w:pPr>
        <w:ind w:left="720"/>
        <w:rPr>
          <w:rFonts w:cs="Tahoma"/>
          <w:lang w:val="fr-FR"/>
        </w:rPr>
      </w:pPr>
    </w:p>
    <w:p w:rsidR="004640EC" w:rsidRPr="00CB335F" w:rsidRDefault="004640EC" w:rsidP="004640EC">
      <w:pPr>
        <w:ind w:left="720"/>
        <w:rPr>
          <w:rFonts w:cs="Tahoma"/>
          <w:lang w:val="fr-FR"/>
        </w:rPr>
      </w:pPr>
      <w:r w:rsidRPr="00CB335F">
        <w:rPr>
          <w:rFonts w:cs="Tahoma"/>
          <w:b/>
          <w:bCs/>
          <w:color w:val="000000"/>
          <w:szCs w:val="18"/>
          <w:lang w:val="fr-FR"/>
        </w:rPr>
        <w:t>Coordonnées du Service de Support Bing Maps 24h</w:t>
      </w:r>
      <w:r w:rsidR="00505FBF">
        <w:rPr>
          <w:rFonts w:cs="Tahoma"/>
          <w:b/>
          <w:bCs/>
          <w:color w:val="000000"/>
          <w:szCs w:val="18"/>
          <w:lang w:val="fr-FR"/>
        </w:rPr>
        <w:t xml:space="preserve"> </w:t>
      </w:r>
      <w:r w:rsidRPr="00CB335F">
        <w:rPr>
          <w:rFonts w:cs="Tahoma"/>
          <w:b/>
          <w:bCs/>
          <w:color w:val="000000"/>
          <w:szCs w:val="18"/>
          <w:lang w:val="fr-FR"/>
        </w:rPr>
        <w:t>/</w:t>
      </w:r>
      <w:r w:rsidR="00505FBF">
        <w:rPr>
          <w:rFonts w:cs="Tahoma"/>
          <w:b/>
          <w:bCs/>
          <w:color w:val="000000"/>
          <w:szCs w:val="18"/>
          <w:lang w:val="fr-FR"/>
        </w:rPr>
        <w:t xml:space="preserve"> </w:t>
      </w:r>
      <w:r w:rsidRPr="00CB335F">
        <w:rPr>
          <w:rFonts w:cs="Tahoma"/>
          <w:b/>
          <w:bCs/>
          <w:color w:val="000000"/>
          <w:szCs w:val="18"/>
          <w:lang w:val="fr-FR"/>
        </w:rPr>
        <w:t>24 et 7j</w:t>
      </w:r>
      <w:r w:rsidR="00505FBF">
        <w:rPr>
          <w:rFonts w:cs="Tahoma"/>
          <w:b/>
          <w:bCs/>
          <w:color w:val="000000"/>
          <w:szCs w:val="18"/>
          <w:lang w:val="fr-FR"/>
        </w:rPr>
        <w:t xml:space="preserve"> </w:t>
      </w:r>
      <w:r w:rsidRPr="00CB335F">
        <w:rPr>
          <w:rFonts w:cs="Tahoma"/>
          <w:b/>
          <w:bCs/>
          <w:color w:val="000000"/>
          <w:szCs w:val="18"/>
          <w:lang w:val="fr-FR"/>
        </w:rPr>
        <w:t>/</w:t>
      </w:r>
      <w:r w:rsidR="00505FBF">
        <w:rPr>
          <w:rFonts w:cs="Tahoma"/>
          <w:b/>
          <w:bCs/>
          <w:color w:val="000000"/>
          <w:szCs w:val="18"/>
          <w:lang w:val="fr-FR"/>
        </w:rPr>
        <w:t xml:space="preserve"> </w:t>
      </w:r>
      <w:r w:rsidRPr="00CB335F">
        <w:rPr>
          <w:rFonts w:cs="Tahoma"/>
          <w:b/>
          <w:bCs/>
          <w:color w:val="000000"/>
          <w:szCs w:val="18"/>
          <w:lang w:val="fr-FR"/>
        </w:rPr>
        <w:t xml:space="preserve">7 pour le support d'urgence en cas d'interruption : </w:t>
      </w:r>
    </w:p>
    <w:p w:rsidR="004640EC" w:rsidRPr="00CB335F" w:rsidRDefault="004640EC" w:rsidP="004640EC">
      <w:pPr>
        <w:ind w:left="720"/>
        <w:rPr>
          <w:rFonts w:cs="Tahoma"/>
          <w:lang w:val="fr-FR"/>
        </w:rPr>
      </w:pPr>
    </w:p>
    <w:p w:rsidR="004640EC" w:rsidRPr="00CB335F" w:rsidRDefault="004640EC" w:rsidP="004640EC">
      <w:pPr>
        <w:ind w:left="720"/>
        <w:rPr>
          <w:rFonts w:cs="Tahoma"/>
          <w:lang w:val="fr-FR"/>
        </w:rPr>
      </w:pPr>
      <w:r w:rsidRPr="00CB335F">
        <w:rPr>
          <w:rFonts w:cs="Tahoma"/>
          <w:szCs w:val="18"/>
          <w:lang w:val="fr-FR"/>
        </w:rPr>
        <w:t>Téléphone :</w:t>
      </w:r>
    </w:p>
    <w:p w:rsidR="004640EC" w:rsidRPr="00CB335F" w:rsidRDefault="004640EC" w:rsidP="004640EC">
      <w:pPr>
        <w:ind w:left="720"/>
        <w:rPr>
          <w:rFonts w:cs="Tahoma"/>
          <w:lang w:val="fr-FR"/>
        </w:rPr>
      </w:pPr>
      <w:r w:rsidRPr="00CB335F">
        <w:rPr>
          <w:rFonts w:cs="Tahoma"/>
          <w:color w:val="000000"/>
          <w:szCs w:val="18"/>
          <w:lang w:val="fr-FR"/>
        </w:rPr>
        <w:t>+1 (800) 552</w:t>
      </w:r>
      <w:r w:rsidR="002E27FA">
        <w:rPr>
          <w:rFonts w:cs="Tahoma"/>
          <w:color w:val="000000"/>
          <w:szCs w:val="18"/>
          <w:lang w:val="fr-FR"/>
        </w:rPr>
        <w:t>-</w:t>
      </w:r>
      <w:r w:rsidRPr="00CB335F">
        <w:rPr>
          <w:rFonts w:cs="Tahoma"/>
          <w:color w:val="000000"/>
          <w:szCs w:val="18"/>
          <w:lang w:val="fr-FR"/>
        </w:rPr>
        <w:t>8872 (États</w:t>
      </w:r>
      <w:r w:rsidR="002E27FA">
        <w:rPr>
          <w:rFonts w:cs="Tahoma"/>
          <w:color w:val="000000"/>
          <w:szCs w:val="18"/>
          <w:lang w:val="fr-FR"/>
        </w:rPr>
        <w:t>-</w:t>
      </w:r>
      <w:r w:rsidRPr="00CB335F">
        <w:rPr>
          <w:rFonts w:cs="Tahoma"/>
          <w:color w:val="000000"/>
          <w:szCs w:val="18"/>
          <w:lang w:val="fr-FR"/>
        </w:rPr>
        <w:t xml:space="preserve">Unis et Canada) </w:t>
      </w:r>
    </w:p>
    <w:p w:rsidR="004640EC" w:rsidRPr="00CB335F" w:rsidRDefault="004640EC" w:rsidP="004640EC">
      <w:pPr>
        <w:ind w:left="720"/>
        <w:rPr>
          <w:rFonts w:cs="Tahoma"/>
          <w:lang w:val="fr-FR"/>
        </w:rPr>
      </w:pPr>
      <w:r w:rsidRPr="00CB335F">
        <w:rPr>
          <w:rFonts w:cs="Tahoma"/>
          <w:color w:val="000000"/>
          <w:szCs w:val="18"/>
          <w:lang w:val="fr-FR"/>
        </w:rPr>
        <w:t>+1 (425) 705</w:t>
      </w:r>
      <w:r w:rsidR="002E27FA">
        <w:rPr>
          <w:rFonts w:cs="Tahoma"/>
          <w:color w:val="000000"/>
          <w:szCs w:val="18"/>
          <w:lang w:val="fr-FR"/>
        </w:rPr>
        <w:t>-</w:t>
      </w:r>
      <w:r w:rsidRPr="00CB335F">
        <w:rPr>
          <w:rFonts w:cs="Tahoma"/>
          <w:color w:val="000000"/>
          <w:szCs w:val="18"/>
          <w:lang w:val="fr-FR"/>
        </w:rPr>
        <w:t>2737 (hors États</w:t>
      </w:r>
      <w:r w:rsidR="002E27FA">
        <w:rPr>
          <w:rFonts w:cs="Tahoma"/>
          <w:color w:val="000000"/>
          <w:szCs w:val="18"/>
          <w:lang w:val="fr-FR"/>
        </w:rPr>
        <w:t>-</w:t>
      </w:r>
      <w:r w:rsidRPr="00CB335F">
        <w:rPr>
          <w:rFonts w:cs="Tahoma"/>
          <w:color w:val="000000"/>
          <w:szCs w:val="18"/>
          <w:lang w:val="fr-FR"/>
        </w:rPr>
        <w:t xml:space="preserve">Unis et Canada) </w:t>
      </w:r>
    </w:p>
    <w:p w:rsidR="004640EC" w:rsidRPr="00CB335F" w:rsidRDefault="004640EC" w:rsidP="004640EC">
      <w:pPr>
        <w:ind w:left="720"/>
        <w:rPr>
          <w:rFonts w:cs="Tahoma"/>
          <w:lang w:val="fr-FR"/>
        </w:rPr>
      </w:pPr>
    </w:p>
    <w:p w:rsidR="004640EC" w:rsidRPr="00CB335F" w:rsidRDefault="004640EC" w:rsidP="00CD7A25">
      <w:pPr>
        <w:ind w:left="720"/>
        <w:rPr>
          <w:rFonts w:cs="Tahoma"/>
          <w:lang w:val="fr-FR"/>
        </w:rPr>
      </w:pPr>
      <w:r w:rsidRPr="00CB335F">
        <w:rPr>
          <w:rFonts w:cs="Tahoma"/>
          <w:color w:val="000000"/>
          <w:szCs w:val="18"/>
          <w:lang w:val="fr-FR"/>
        </w:rPr>
        <w:t>Important : le service de support 24h</w:t>
      </w:r>
      <w:r w:rsidR="00505FBF">
        <w:rPr>
          <w:rFonts w:cs="Tahoma"/>
          <w:color w:val="000000"/>
          <w:szCs w:val="18"/>
          <w:lang w:val="fr-FR"/>
        </w:rPr>
        <w:t xml:space="preserve"> </w:t>
      </w:r>
      <w:r w:rsidRPr="00CB335F">
        <w:rPr>
          <w:rFonts w:cs="Tahoma"/>
          <w:color w:val="000000"/>
          <w:szCs w:val="18"/>
          <w:lang w:val="fr-FR"/>
        </w:rPr>
        <w:t>/</w:t>
      </w:r>
      <w:r w:rsidR="00505FBF">
        <w:rPr>
          <w:rFonts w:cs="Tahoma"/>
          <w:color w:val="000000"/>
          <w:szCs w:val="18"/>
          <w:lang w:val="fr-FR"/>
        </w:rPr>
        <w:t xml:space="preserve"> </w:t>
      </w:r>
      <w:r w:rsidRPr="00CB335F">
        <w:rPr>
          <w:rFonts w:cs="Tahoma"/>
          <w:color w:val="000000"/>
          <w:szCs w:val="18"/>
          <w:lang w:val="fr-FR"/>
        </w:rPr>
        <w:t>24 et 7j</w:t>
      </w:r>
      <w:r w:rsidR="00505FBF">
        <w:rPr>
          <w:rFonts w:cs="Tahoma"/>
          <w:color w:val="000000"/>
          <w:szCs w:val="18"/>
          <w:lang w:val="fr-FR"/>
        </w:rPr>
        <w:t xml:space="preserve"> </w:t>
      </w:r>
      <w:r w:rsidRPr="00CB335F">
        <w:rPr>
          <w:rFonts w:cs="Tahoma"/>
          <w:color w:val="000000"/>
          <w:szCs w:val="18"/>
          <w:lang w:val="fr-FR"/>
        </w:rPr>
        <w:t>/</w:t>
      </w:r>
      <w:r w:rsidR="00505FBF">
        <w:rPr>
          <w:rFonts w:cs="Tahoma"/>
          <w:color w:val="000000"/>
          <w:szCs w:val="18"/>
          <w:lang w:val="fr-FR"/>
        </w:rPr>
        <w:t xml:space="preserve"> </w:t>
      </w:r>
      <w:r w:rsidRPr="00CB335F">
        <w:rPr>
          <w:rFonts w:cs="Tahoma"/>
          <w:color w:val="000000"/>
          <w:szCs w:val="18"/>
          <w:lang w:val="fr-FR"/>
        </w:rPr>
        <w:t>7 (hors heures ouvrées standard) est exclusivement</w:t>
      </w:r>
      <w:r w:rsidR="00CD7A25">
        <w:rPr>
          <w:rFonts w:cs="Tahoma"/>
          <w:color w:val="000000"/>
          <w:szCs w:val="18"/>
          <w:lang w:val="fr-FR"/>
        </w:rPr>
        <w:t> </w:t>
      </w:r>
      <w:r w:rsidRPr="00CB335F">
        <w:rPr>
          <w:rFonts w:cs="Tahoma"/>
          <w:color w:val="000000"/>
          <w:szCs w:val="18"/>
          <w:lang w:val="fr-FR"/>
        </w:rPr>
        <w:t>réservé aux problèmes de Niveau de Gravité A (panne ou ralentissement d’un service affectant des applications de l’environnement de production du client). Microsoft traitera tout problème communiqué en dehors des heures ouvrées et ne relevant pas d’un Niveau de Gravité A dans le délai indiqué ci</w:t>
      </w:r>
      <w:r w:rsidR="002E27FA">
        <w:rPr>
          <w:rFonts w:cs="Tahoma"/>
          <w:color w:val="000000"/>
          <w:szCs w:val="18"/>
          <w:lang w:val="fr-FR"/>
        </w:rPr>
        <w:t>-</w:t>
      </w:r>
      <w:r w:rsidRPr="00CB335F">
        <w:rPr>
          <w:rFonts w:cs="Tahoma"/>
          <w:color w:val="000000"/>
          <w:szCs w:val="18"/>
          <w:lang w:val="fr-FR"/>
        </w:rPr>
        <w:t xml:space="preserve">dessus à compter du jour ouvré suivant. Notez également que les problèmes signalés par </w:t>
      </w:r>
      <w:r w:rsidR="00CD7A25">
        <w:rPr>
          <w:rFonts w:cs="Tahoma"/>
          <w:color w:val="000000"/>
          <w:szCs w:val="18"/>
          <w:lang w:val="fr-FR"/>
        </w:rPr>
        <w:br/>
      </w:r>
      <w:r w:rsidRPr="00CB335F">
        <w:rPr>
          <w:rFonts w:cs="Tahoma"/>
          <w:color w:val="000000"/>
          <w:szCs w:val="18"/>
          <w:lang w:val="fr-FR"/>
        </w:rPr>
        <w:t>e</w:t>
      </w:r>
      <w:r w:rsidR="002E27FA">
        <w:rPr>
          <w:rFonts w:cs="Tahoma"/>
          <w:color w:val="000000"/>
          <w:szCs w:val="18"/>
          <w:lang w:val="fr-FR"/>
        </w:rPr>
        <w:t>-</w:t>
      </w:r>
      <w:r w:rsidRPr="00CB335F">
        <w:rPr>
          <w:rFonts w:cs="Tahoma"/>
          <w:color w:val="000000"/>
          <w:szCs w:val="18"/>
          <w:lang w:val="fr-FR"/>
        </w:rPr>
        <w:t>mail (</w:t>
      </w:r>
      <w:hyperlink r:id="rId47" w:history="1">
        <w:r w:rsidRPr="00CB335F">
          <w:rPr>
            <w:rStyle w:val="Hyperlink"/>
            <w:rFonts w:cs="Tahoma"/>
            <w:szCs w:val="18"/>
            <w:lang w:val="fr-FR"/>
          </w:rPr>
          <w:t>bmesupp@microsoft.com</w:t>
        </w:r>
      </w:hyperlink>
      <w:r w:rsidRPr="00CB335F">
        <w:rPr>
          <w:rFonts w:cs="Tahoma"/>
          <w:color w:val="000000"/>
          <w:szCs w:val="18"/>
          <w:lang w:val="fr-FR"/>
        </w:rPr>
        <w:t>) ou par le biais du formulaire Web ne sont pas traités par les Techniciens</w:t>
      </w:r>
      <w:r w:rsidR="00CD7A25">
        <w:rPr>
          <w:rFonts w:cs="Tahoma"/>
          <w:color w:val="000000"/>
          <w:szCs w:val="18"/>
          <w:lang w:val="fr-FR"/>
        </w:rPr>
        <w:t> </w:t>
      </w:r>
      <w:r w:rsidRPr="00CB335F">
        <w:rPr>
          <w:rFonts w:cs="Tahoma"/>
          <w:color w:val="000000"/>
          <w:szCs w:val="18"/>
          <w:lang w:val="fr-FR"/>
        </w:rPr>
        <w:t xml:space="preserve">de Support Client Bing Maps en dehors des heures ouvrées standard. </w:t>
      </w:r>
    </w:p>
    <w:p w:rsidR="002547F7" w:rsidRPr="00CB335F" w:rsidRDefault="002547F7" w:rsidP="004640EC">
      <w:pPr>
        <w:ind w:left="720"/>
        <w:rPr>
          <w:rFonts w:cs="Tahoma"/>
          <w:lang w:val="fr-FR"/>
        </w:rPr>
      </w:pPr>
    </w:p>
    <w:p w:rsidR="004640EC" w:rsidRPr="00CB335F" w:rsidRDefault="004640EC" w:rsidP="004640EC">
      <w:pPr>
        <w:ind w:left="720"/>
        <w:rPr>
          <w:rFonts w:cs="Tahoma"/>
          <w:lang w:val="fr-FR"/>
        </w:rPr>
      </w:pPr>
      <w:r w:rsidRPr="00CB335F">
        <w:rPr>
          <w:rFonts w:cs="Tahoma"/>
          <w:b/>
          <w:bCs/>
          <w:color w:val="000000"/>
          <w:szCs w:val="18"/>
          <w:lang w:val="fr-FR"/>
        </w:rPr>
        <w:t>Niveaux de gravité et délais d’intervention</w:t>
      </w:r>
      <w:r w:rsidR="002E27FA">
        <w:rPr>
          <w:rFonts w:cs="Tahoma"/>
          <w:b/>
          <w:bCs/>
          <w:color w:val="000000"/>
          <w:szCs w:val="18"/>
          <w:lang w:val="fr-FR"/>
        </w:rPr>
        <w:t>-</w:t>
      </w:r>
      <w:r w:rsidRPr="00CB335F">
        <w:rPr>
          <w:rFonts w:cs="Tahoma"/>
          <w:b/>
          <w:bCs/>
          <w:color w:val="000000"/>
          <w:szCs w:val="18"/>
          <w:lang w:val="fr-FR"/>
        </w:rPr>
        <w:t>hors heures ouvrées standard :</w:t>
      </w:r>
    </w:p>
    <w:p w:rsidR="004640EC" w:rsidRPr="002547F7" w:rsidRDefault="004640EC" w:rsidP="002547F7">
      <w:pPr>
        <w:spacing w:line="168" w:lineRule="auto"/>
        <w:ind w:left="720"/>
        <w:rPr>
          <w:rFonts w:cs="Tahoma"/>
          <w:szCs w:val="18"/>
          <w:lang w:val="fr-FR"/>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0612F9"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Niveau de Gravité</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Délai d’intervention</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b/>
                <w:bCs/>
                <w:color w:val="000000"/>
                <w:szCs w:val="18"/>
              </w:rPr>
              <w:t>Description du problème</w:t>
            </w:r>
          </w:p>
        </w:tc>
      </w:tr>
      <w:tr w:rsidR="004640EC" w:rsidRPr="009A648F"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Gravité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0612F9" w:rsidRDefault="004640EC" w:rsidP="00136585">
            <w:pPr>
              <w:rPr>
                <w:rFonts w:cs="Tahoma"/>
                <w:color w:val="000000"/>
                <w:szCs w:val="18"/>
              </w:rPr>
            </w:pPr>
            <w:r w:rsidRPr="000612F9">
              <w:rPr>
                <w:rFonts w:cs="Tahoma"/>
                <w:color w:val="000000"/>
                <w:szCs w:val="18"/>
              </w:rPr>
              <w:t>1 heure ouvrée</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CB335F" w:rsidRDefault="004640EC" w:rsidP="00136585">
            <w:pPr>
              <w:rPr>
                <w:rFonts w:cs="Tahoma"/>
                <w:color w:val="000000"/>
                <w:szCs w:val="18"/>
                <w:lang w:val="fr-FR"/>
              </w:rPr>
            </w:pPr>
            <w:r w:rsidRPr="00CB335F">
              <w:rPr>
                <w:rFonts w:cs="Tahoma"/>
                <w:color w:val="000000"/>
                <w:szCs w:val="18"/>
                <w:lang w:val="fr-FR"/>
              </w:rPr>
              <w:t>Panne d’un service ou autre problème affectant des applications de l’environnement de production.</w:t>
            </w:r>
          </w:p>
        </w:tc>
      </w:tr>
    </w:tbl>
    <w:p w:rsidR="004640EC" w:rsidRPr="002547F7" w:rsidRDefault="004640EC" w:rsidP="002547F7">
      <w:pPr>
        <w:spacing w:line="168" w:lineRule="auto"/>
        <w:ind w:left="720"/>
        <w:rPr>
          <w:rFonts w:cs="Tahoma"/>
          <w:szCs w:val="18"/>
          <w:lang w:val="fr-FR"/>
        </w:rPr>
      </w:pPr>
    </w:p>
    <w:bookmarkEnd w:id="1138"/>
    <w:p w:rsidR="00AD481C" w:rsidRPr="00CB335F" w:rsidRDefault="00AD481C" w:rsidP="00AD481C">
      <w:pPr>
        <w:ind w:left="720"/>
        <w:rPr>
          <w:rFonts w:cs="Tahoma"/>
          <w:lang w:val="fr-FR"/>
        </w:rPr>
      </w:pPr>
      <w:r w:rsidRPr="00CB335F">
        <w:rPr>
          <w:rFonts w:cs="Tahoma"/>
          <w:b/>
          <w:bCs/>
          <w:color w:val="000000"/>
          <w:szCs w:val="18"/>
          <w:lang w:val="fr-FR"/>
        </w:rPr>
        <w:t>Comment accéder au Service Bing Maps :</w:t>
      </w:r>
    </w:p>
    <w:p w:rsidR="00AD481C" w:rsidRPr="002547F7" w:rsidRDefault="00AD481C" w:rsidP="002547F7">
      <w:pPr>
        <w:spacing w:line="168" w:lineRule="auto"/>
        <w:ind w:left="720"/>
        <w:rPr>
          <w:rFonts w:cs="Tahoma"/>
          <w:szCs w:val="18"/>
          <w:lang w:val="fr-FR"/>
        </w:rPr>
      </w:pPr>
    </w:p>
    <w:p w:rsidR="00AD481C" w:rsidRDefault="00AD481C" w:rsidP="00AD481C">
      <w:pPr>
        <w:ind w:left="720"/>
        <w:rPr>
          <w:rFonts w:cs="Tahoma"/>
          <w:color w:val="000000"/>
          <w:szCs w:val="18"/>
          <w:lang w:val="fr-FR"/>
        </w:rPr>
      </w:pPr>
      <w:r w:rsidRPr="00CB335F">
        <w:rPr>
          <w:rFonts w:cs="Tahoma"/>
          <w:color w:val="000000"/>
          <w:szCs w:val="18"/>
          <w:lang w:val="fr-FR"/>
        </w:rPr>
        <w:t xml:space="preserve">Le service Bing Maps peut être disponible dans le Centre de comptes Bing Maps : </w:t>
      </w:r>
      <w:hyperlink r:id="rId48" w:history="1">
        <w:r w:rsidRPr="00503053">
          <w:rPr>
            <w:rStyle w:val="Hyperlink"/>
            <w:rFonts w:cs="Tahoma"/>
            <w:color w:val="auto"/>
            <w:szCs w:val="18"/>
            <w:u w:val="none"/>
            <w:lang w:val="fr-FR"/>
          </w:rPr>
          <w:t>https://www.bingmapsportal.com/</w:t>
        </w:r>
      </w:hyperlink>
      <w:r w:rsidRPr="00CB335F">
        <w:rPr>
          <w:rFonts w:cs="Tahoma"/>
          <w:color w:val="000000"/>
          <w:szCs w:val="18"/>
          <w:lang w:val="fr-FR"/>
        </w:rPr>
        <w:t>.</w:t>
      </w:r>
    </w:p>
    <w:p w:rsidR="002547F7" w:rsidRPr="00CB335F" w:rsidRDefault="002547F7" w:rsidP="00AD481C">
      <w:pPr>
        <w:ind w:left="720"/>
        <w:rPr>
          <w:rFonts w:cs="Tahoma"/>
          <w:lang w:val="fr-FR"/>
        </w:rPr>
      </w:pPr>
    </w:p>
    <w:p w:rsidR="00AD481C" w:rsidRPr="00CB335F" w:rsidRDefault="00AD481C" w:rsidP="00AD481C">
      <w:pPr>
        <w:pStyle w:val="NormalWeb"/>
        <w:spacing w:before="0" w:beforeAutospacing="0" w:after="0" w:afterAutospacing="0"/>
        <w:ind w:left="720"/>
        <w:rPr>
          <w:rFonts w:ascii="Tahoma" w:hAnsi="Tahoma" w:cs="Tahoma"/>
          <w:lang w:val="fr-FR"/>
        </w:rPr>
      </w:pPr>
      <w:r w:rsidRPr="00CB335F">
        <w:rPr>
          <w:rFonts w:ascii="Tahoma" w:hAnsi="Tahoma" w:cs="Tahoma"/>
          <w:sz w:val="18"/>
          <w:szCs w:val="22"/>
          <w:lang w:val="fr-FR"/>
        </w:rPr>
        <w:t xml:space="preserve">Vous devez créer un identifiant de compte distinct pour chaque offre, ainsi que pour toute situation dans laquelle l'offre est équivalente mais avec des périodes différentes. </w:t>
      </w:r>
    </w:p>
    <w:p w:rsidR="00AD481C" w:rsidRPr="002547F7" w:rsidRDefault="00AD481C" w:rsidP="002547F7">
      <w:pPr>
        <w:pStyle w:val="NormalWeb"/>
        <w:spacing w:before="0" w:beforeAutospacing="0" w:after="0" w:afterAutospacing="0" w:line="168" w:lineRule="auto"/>
        <w:ind w:left="720"/>
        <w:rPr>
          <w:rFonts w:ascii="Tahoma" w:hAnsi="Tahoma" w:cs="Tahoma"/>
          <w:sz w:val="18"/>
          <w:szCs w:val="18"/>
          <w:lang w:val="fr-FR"/>
        </w:rPr>
      </w:pPr>
    </w:p>
    <w:p w:rsidR="00AD481C" w:rsidRPr="00CB335F" w:rsidRDefault="00AD481C" w:rsidP="00DE6606">
      <w:pPr>
        <w:numPr>
          <w:ilvl w:val="0"/>
          <w:numId w:val="52"/>
        </w:numPr>
        <w:spacing w:after="40"/>
        <w:ind w:left="1440"/>
        <w:rPr>
          <w:rFonts w:cs="Tahoma"/>
          <w:lang w:val="fr-FR"/>
        </w:rPr>
      </w:pPr>
      <w:r w:rsidRPr="00CB335F">
        <w:rPr>
          <w:rFonts w:eastAsia="Calibri" w:cs="Tahoma"/>
          <w:b/>
          <w:color w:val="000000"/>
          <w:szCs w:val="18"/>
          <w:lang w:val="fr-FR"/>
        </w:rPr>
        <w:t xml:space="preserve">Scénario 1 : </w:t>
      </w:r>
      <w:r w:rsidRPr="00CB335F">
        <w:rPr>
          <w:rFonts w:eastAsia="Calibri" w:cs="Tahoma"/>
          <w:color w:val="000000"/>
          <w:szCs w:val="18"/>
          <w:lang w:val="fr-FR"/>
        </w:rPr>
        <w:t>Vous avez commandé Bing Maps Utilisateurs connus dans le cadre d'un accord de mise en œuvre avec une couverture concomitante. Vous n'avez besoin que d'un seul identifiant de compte Bing Maps.</w:t>
      </w:r>
    </w:p>
    <w:p w:rsidR="00AD481C" w:rsidRPr="00CB335F" w:rsidRDefault="00AD481C" w:rsidP="00DE6606">
      <w:pPr>
        <w:numPr>
          <w:ilvl w:val="0"/>
          <w:numId w:val="52"/>
        </w:numPr>
        <w:spacing w:after="40"/>
        <w:ind w:left="1440"/>
        <w:rPr>
          <w:rFonts w:cs="Tahoma"/>
          <w:lang w:val="fr-FR"/>
        </w:rPr>
      </w:pPr>
      <w:r w:rsidRPr="00CB335F">
        <w:rPr>
          <w:rFonts w:eastAsia="Calibri" w:cs="Tahoma"/>
          <w:b/>
          <w:color w:val="000000"/>
          <w:szCs w:val="18"/>
          <w:lang w:val="fr-FR"/>
        </w:rPr>
        <w:t xml:space="preserve">Scénario 2 : </w:t>
      </w:r>
      <w:r w:rsidRPr="00CB335F">
        <w:rPr>
          <w:rFonts w:eastAsia="Calibri" w:cs="Tahoma"/>
          <w:color w:val="000000"/>
          <w:szCs w:val="18"/>
          <w:lang w:val="fr-FR"/>
        </w:rPr>
        <w:t>Vous avez commandé Bing Maps Gestion des ressources mobiles dans le cadre d'un accord de mise en œuvre ayant différentes durées de couverture (un pour 12 mois et l'autre pour 36 mois). Vous devez disposer de deux identifiants de compte Bing Maps ; un pour chaque offre de</w:t>
      </w:r>
      <w:r w:rsidR="00441E5B" w:rsidRPr="00CB335F">
        <w:rPr>
          <w:rFonts w:eastAsia="Calibri" w:cs="Tahoma"/>
          <w:color w:val="000000"/>
          <w:szCs w:val="18"/>
          <w:lang w:val="fr-FR"/>
        </w:rPr>
        <w:t> </w:t>
      </w:r>
      <w:r w:rsidRPr="00CB335F">
        <w:rPr>
          <w:rFonts w:eastAsia="Calibri" w:cs="Tahoma"/>
          <w:color w:val="000000"/>
          <w:szCs w:val="18"/>
          <w:lang w:val="fr-FR"/>
        </w:rPr>
        <w:t xml:space="preserve">produit ayant sa propre durée de couverture. </w:t>
      </w:r>
    </w:p>
    <w:p w:rsidR="00AD481C" w:rsidRPr="00CB335F" w:rsidRDefault="00AD481C" w:rsidP="00DE6606">
      <w:pPr>
        <w:numPr>
          <w:ilvl w:val="0"/>
          <w:numId w:val="52"/>
        </w:numPr>
        <w:spacing w:after="40"/>
        <w:ind w:left="1440"/>
        <w:rPr>
          <w:rFonts w:cs="Tahoma"/>
          <w:lang w:val="fr-FR"/>
        </w:rPr>
      </w:pPr>
      <w:r w:rsidRPr="00CB335F">
        <w:rPr>
          <w:rFonts w:eastAsia="Calibri" w:cs="Tahoma"/>
          <w:b/>
          <w:color w:val="000000"/>
          <w:szCs w:val="18"/>
          <w:lang w:val="fr-FR"/>
        </w:rPr>
        <w:t xml:space="preserve">Scénario 3 : </w:t>
      </w:r>
      <w:r w:rsidRPr="00CB335F">
        <w:rPr>
          <w:rFonts w:eastAsia="Calibri" w:cs="Tahoma"/>
          <w:color w:val="000000"/>
          <w:szCs w:val="18"/>
          <w:lang w:val="fr-FR"/>
        </w:rPr>
        <w:t>Vous avez commandé Bing Maps Gestion des ressources mobiles et Bing Maps Light</w:t>
      </w:r>
      <w:r w:rsidR="00441E5B" w:rsidRPr="00CB335F">
        <w:rPr>
          <w:rFonts w:eastAsia="Calibri" w:cs="Tahoma"/>
          <w:color w:val="000000"/>
          <w:szCs w:val="18"/>
          <w:lang w:val="fr-FR"/>
        </w:rPr>
        <w:t> </w:t>
      </w:r>
      <w:r w:rsidRPr="00CB335F">
        <w:rPr>
          <w:rFonts w:eastAsia="Calibri" w:cs="Tahoma"/>
          <w:color w:val="000000"/>
          <w:szCs w:val="18"/>
          <w:lang w:val="fr-FR"/>
        </w:rPr>
        <w:t>Utilisateurs connus dans le cadre d'un même accord de mise en œuvre avec une couverture</w:t>
      </w:r>
      <w:r w:rsidR="00441E5B" w:rsidRPr="00CB335F">
        <w:rPr>
          <w:rFonts w:eastAsia="Calibri" w:cs="Tahoma"/>
          <w:color w:val="000000"/>
          <w:szCs w:val="18"/>
          <w:lang w:val="fr-FR"/>
        </w:rPr>
        <w:t> </w:t>
      </w:r>
      <w:r w:rsidRPr="00CB335F">
        <w:rPr>
          <w:rFonts w:eastAsia="Calibri" w:cs="Tahoma"/>
          <w:color w:val="000000"/>
          <w:szCs w:val="18"/>
          <w:lang w:val="fr-FR"/>
        </w:rPr>
        <w:t>concomitante. Vous devez disposer de deux identifiants de compte Bing Maps afin de</w:t>
      </w:r>
      <w:r w:rsidR="00441E5B" w:rsidRPr="00CB335F">
        <w:rPr>
          <w:rFonts w:eastAsia="Calibri" w:cs="Tahoma"/>
          <w:color w:val="000000"/>
          <w:szCs w:val="18"/>
          <w:lang w:val="fr-FR"/>
        </w:rPr>
        <w:t> </w:t>
      </w:r>
      <w:r w:rsidRPr="00CB335F">
        <w:rPr>
          <w:rFonts w:eastAsia="Calibri" w:cs="Tahoma"/>
          <w:color w:val="000000"/>
          <w:szCs w:val="18"/>
          <w:lang w:val="fr-FR"/>
        </w:rPr>
        <w:t>couvrir chacune des offres (un pour la Gestion des ressources mobiles et l'autre pour Light Utilisateurs connus).</w:t>
      </w:r>
      <w:r w:rsidRPr="00CB335F">
        <w:rPr>
          <w:rFonts w:eastAsia="Calibri" w:cs="Tahoma"/>
          <w:b/>
          <w:color w:val="000000"/>
          <w:szCs w:val="18"/>
          <w:lang w:val="fr-FR"/>
        </w:rPr>
        <w:t xml:space="preserve"> </w:t>
      </w:r>
    </w:p>
    <w:p w:rsidR="00E03856" w:rsidRPr="002547F7" w:rsidRDefault="00E03856" w:rsidP="002547F7">
      <w:pPr>
        <w:pStyle w:val="EndnoteText"/>
        <w:spacing w:line="168" w:lineRule="auto"/>
        <w:ind w:left="0"/>
        <w:rPr>
          <w:rFonts w:ascii="Tahoma" w:hAnsi="Tahoma" w:cs="Tahoma"/>
          <w:sz w:val="18"/>
          <w:szCs w:val="18"/>
          <w:lang w:val="fr-FR"/>
        </w:rPr>
      </w:pPr>
    </w:p>
    <w:p w:rsidR="008233B3" w:rsidRPr="00CB335F" w:rsidRDefault="004668D9" w:rsidP="008233B3">
      <w:pPr>
        <w:pStyle w:val="Heading3"/>
        <w:rPr>
          <w:rFonts w:ascii="Tahoma" w:hAnsi="Tahoma" w:cs="Tahoma"/>
          <w:lang w:val="fr-FR"/>
        </w:rPr>
      </w:pPr>
      <w:bookmarkStart w:id="1139" w:name="_29_BizTalk®_Server"/>
      <w:bookmarkStart w:id="1140" w:name="_32_BizTalk_Server®"/>
      <w:bookmarkStart w:id="1141" w:name="_35_BizTalk_Server®"/>
      <w:bookmarkStart w:id="1142" w:name="_35_BizTalk_Server®2013"/>
      <w:bookmarkStart w:id="1143" w:name="_Toc358737188"/>
      <w:bookmarkEnd w:id="1139"/>
      <w:bookmarkEnd w:id="1140"/>
      <w:bookmarkEnd w:id="1141"/>
      <w:bookmarkEnd w:id="1142"/>
      <w:r w:rsidRPr="00CB335F">
        <w:rPr>
          <w:rFonts w:ascii="Tahoma" w:hAnsi="Tahoma" w:cs="Tahoma"/>
          <w:caps/>
          <w:color w:val="F66400"/>
          <w:sz w:val="22"/>
          <w:vertAlign w:val="superscript"/>
          <w:lang w:val="fr-FR"/>
        </w:rPr>
        <w:t>35</w:t>
      </w:r>
      <w:r w:rsidRPr="00CB335F">
        <w:rPr>
          <w:rFonts w:ascii="Tahoma" w:hAnsi="Tahoma" w:cs="Tahoma"/>
          <w:caps/>
          <w:color w:val="F66400"/>
          <w:sz w:val="22"/>
          <w:lang w:val="fr-FR"/>
        </w:rPr>
        <w:t xml:space="preserve"> </w:t>
      </w:r>
      <w:r w:rsidRPr="00CB335F">
        <w:rPr>
          <w:rFonts w:ascii="Tahoma" w:hAnsi="Tahoma" w:cs="Tahoma"/>
          <w:color w:val="F66400"/>
          <w:sz w:val="22"/>
          <w:lang w:val="fr-FR"/>
        </w:rPr>
        <w:t>BizTalk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2013 Édition Branch</w:t>
      </w:r>
      <w:bookmarkEnd w:id="1143"/>
    </w:p>
    <w:p w:rsidR="008233B3" w:rsidRPr="002547F7" w:rsidRDefault="008233B3" w:rsidP="002547F7">
      <w:pPr>
        <w:spacing w:line="168" w:lineRule="auto"/>
        <w:rPr>
          <w:rFonts w:cs="Tahoma"/>
          <w:szCs w:val="18"/>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8233B3" w:rsidRPr="00CB335F" w:rsidRDefault="008233B3" w:rsidP="00CD7A25">
      <w:pPr>
        <w:ind w:left="720"/>
        <w:rPr>
          <w:rFonts w:cs="Tahoma"/>
          <w:lang w:val="fr-FR"/>
        </w:rPr>
      </w:pPr>
      <w:r w:rsidRPr="00CB335F">
        <w:rPr>
          <w:rFonts w:eastAsia="Calibri" w:cs="Tahoma"/>
          <w:color w:val="000000"/>
          <w:szCs w:val="18"/>
          <w:lang w:val="fr-FR"/>
        </w:rPr>
        <w:t>BizTalk Server 2010 constituera la dernière version de BizTalk Server concédée sous le modèle de licence 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 Software Assurance active pour les licences par processeur BizTalk Server 2010 Branch à la publication de</w:t>
      </w:r>
      <w:r w:rsidR="00CD7A25">
        <w:rPr>
          <w:rFonts w:eastAsia="Calibri" w:cs="Tahoma"/>
          <w:color w:val="000000"/>
          <w:szCs w:val="18"/>
          <w:lang w:val="fr-FR"/>
        </w:rPr>
        <w:t> </w:t>
      </w:r>
      <w:r w:rsidRPr="00CB335F">
        <w:rPr>
          <w:rFonts w:eastAsia="Calibri" w:cs="Tahoma"/>
          <w:color w:val="000000"/>
          <w:szCs w:val="18"/>
          <w:lang w:val="fr-FR"/>
        </w:rPr>
        <w:t>la</w:t>
      </w:r>
      <w:r w:rsidR="00CD7A25">
        <w:rPr>
          <w:rFonts w:eastAsia="Calibri" w:cs="Tahoma"/>
          <w:color w:val="000000"/>
          <w:szCs w:val="18"/>
          <w:lang w:val="fr-FR"/>
        </w:rPr>
        <w:t> </w:t>
      </w:r>
      <w:r w:rsidRPr="00CB335F">
        <w:rPr>
          <w:rFonts w:eastAsia="Calibri" w:cs="Tahoma"/>
          <w:color w:val="000000"/>
          <w:szCs w:val="18"/>
          <w:lang w:val="fr-FR"/>
        </w:rPr>
        <w:t xml:space="preserve">présente Liste des produits (les « licences éligibles ») disposent des différentes options exposées </w:t>
      </w:r>
      <w:r w:rsidR="00CD7A25">
        <w:rPr>
          <w:rFonts w:eastAsia="Calibri" w:cs="Tahoma"/>
          <w:color w:val="000000"/>
          <w:szCs w:val="18"/>
          <w:lang w:val="fr-FR"/>
        </w:rPr>
        <w:br/>
      </w:r>
      <w:r w:rsidRPr="00CB335F">
        <w:rPr>
          <w:rFonts w:eastAsia="Calibri" w:cs="Tahoma"/>
          <w:color w:val="000000"/>
          <w:szCs w:val="18"/>
          <w:lang w:val="fr-FR"/>
        </w:rPr>
        <w:t>ci</w:t>
      </w:r>
      <w:r w:rsidR="002E27FA">
        <w:rPr>
          <w:rFonts w:eastAsia="Calibri" w:cs="Tahoma"/>
          <w:color w:val="000000"/>
          <w:szCs w:val="18"/>
          <w:lang w:val="fr-FR"/>
        </w:rPr>
        <w:t>-</w:t>
      </w:r>
      <w:r w:rsidRPr="00CB335F">
        <w:rPr>
          <w:rFonts w:eastAsia="Calibri" w:cs="Tahoma"/>
          <w:color w:val="000000"/>
          <w:szCs w:val="18"/>
          <w:lang w:val="fr-FR"/>
        </w:rPr>
        <w:t xml:space="preserve">dessous. </w:t>
      </w:r>
    </w:p>
    <w:p w:rsidR="008233B3" w:rsidRPr="002547F7" w:rsidRDefault="008233B3" w:rsidP="002547F7">
      <w:pPr>
        <w:spacing w:line="168" w:lineRule="auto"/>
        <w:ind w:left="720"/>
        <w:rPr>
          <w:rFonts w:cs="Tahoma"/>
          <w:szCs w:val="18"/>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Durée actuelle</w:t>
      </w:r>
    </w:p>
    <w:p w:rsidR="008233B3" w:rsidRPr="00CB335F" w:rsidRDefault="008233B3" w:rsidP="008233B3">
      <w:pPr>
        <w:ind w:left="720"/>
        <w:rPr>
          <w:rFonts w:cs="Tahoma"/>
          <w:lang w:val="fr-FR"/>
        </w:rPr>
      </w:pPr>
      <w:r w:rsidRPr="00CB335F">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rsidR="00D57009" w:rsidRPr="002547F7" w:rsidRDefault="00D57009" w:rsidP="002547F7">
      <w:pPr>
        <w:spacing w:line="168" w:lineRule="auto"/>
        <w:rPr>
          <w:rFonts w:cs="Tahoma"/>
          <w:szCs w:val="18"/>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Première période de renouvellement</w:t>
      </w:r>
    </w:p>
    <w:p w:rsidR="008233B3" w:rsidRPr="00CB335F" w:rsidRDefault="008233B3" w:rsidP="008233B3">
      <w:pPr>
        <w:tabs>
          <w:tab w:val="left" w:pos="1800"/>
        </w:tabs>
        <w:spacing w:after="60"/>
        <w:ind w:left="720"/>
        <w:rPr>
          <w:rFonts w:cs="Tahoma"/>
          <w:lang w:val="fr-FR"/>
        </w:rPr>
      </w:pPr>
      <w:r w:rsidRPr="00CB335F">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441E5B" w:rsidRPr="00CB335F">
        <w:rPr>
          <w:rFonts w:eastAsia="Calibri" w:cs="Tahoma"/>
          <w:color w:val="000000"/>
          <w:szCs w:val="18"/>
          <w:lang w:val="fr-FR"/>
        </w:rPr>
        <w:t> </w:t>
      </w:r>
      <w:r w:rsidRPr="00CB335F">
        <w:rPr>
          <w:rFonts w:eastAsia="Calibri" w:cs="Tahoma"/>
          <w:color w:val="000000"/>
          <w:szCs w:val="18"/>
          <w:lang w:val="fr-FR"/>
        </w:rPr>
        <w:t>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w:t>
      </w:r>
      <w:r w:rsidR="00441E5B" w:rsidRPr="00CB335F">
        <w:rPr>
          <w:rFonts w:eastAsia="Calibri" w:cs="Tahoma"/>
          <w:color w:val="000000"/>
          <w:szCs w:val="18"/>
          <w:lang w:val="fr-FR"/>
        </w:rPr>
        <w:t> </w:t>
      </w:r>
      <w:r w:rsidRPr="00CB335F">
        <w:rPr>
          <w:rFonts w:eastAsia="Calibri" w:cs="Tahoma"/>
          <w:color w:val="000000"/>
          <w:szCs w:val="18"/>
          <w:lang w:val="fr-FR"/>
        </w:rPr>
        <w:t xml:space="preserve">valeur entre : </w:t>
      </w:r>
    </w:p>
    <w:p w:rsidR="008233B3" w:rsidRPr="000612F9" w:rsidRDefault="008233B3" w:rsidP="00DE6606">
      <w:pPr>
        <w:numPr>
          <w:ilvl w:val="3"/>
          <w:numId w:val="92"/>
        </w:numPr>
        <w:tabs>
          <w:tab w:val="left" w:pos="2160"/>
        </w:tabs>
        <w:spacing w:after="40"/>
        <w:ind w:left="2160"/>
        <w:rPr>
          <w:rFonts w:cs="Tahoma"/>
        </w:rPr>
      </w:pPr>
      <w:r w:rsidRPr="000612F9">
        <w:rPr>
          <w:rFonts w:eastAsia="Calibri" w:cs="Tahoma"/>
          <w:color w:val="000000"/>
          <w:szCs w:val="18"/>
        </w:rPr>
        <w:t>quatre, OU</w:t>
      </w:r>
    </w:p>
    <w:p w:rsidR="008233B3" w:rsidRPr="00D20026" w:rsidRDefault="008233B3" w:rsidP="00DE6606">
      <w:pPr>
        <w:numPr>
          <w:ilvl w:val="3"/>
          <w:numId w:val="92"/>
        </w:numPr>
        <w:tabs>
          <w:tab w:val="left" w:pos="2160"/>
        </w:tabs>
        <w:spacing w:after="40"/>
        <w:ind w:left="2160"/>
        <w:rPr>
          <w:rFonts w:cs="Tahoma"/>
          <w:lang w:val="fr-FR"/>
        </w:rPr>
      </w:pPr>
      <w:r w:rsidRPr="00CB335F">
        <w:rPr>
          <w:rFonts w:eastAsia="Calibri" w:cs="Tahoma"/>
          <w:color w:val="000000"/>
          <w:szCs w:val="18"/>
          <w:lang w:val="fr-FR"/>
        </w:rPr>
        <w:t>le nombre réel de cœurs par processeur physique multiplié par le coefficient de cœur adéquat.</w:t>
      </w:r>
      <w:r w:rsidR="00D274DC" w:rsidRPr="00CB335F">
        <w:rPr>
          <w:rFonts w:eastAsia="Calibri" w:cs="Tahoma"/>
          <w:color w:val="000000"/>
          <w:szCs w:val="18"/>
          <w:lang w:val="fr-FR"/>
        </w:rPr>
        <w:t xml:space="preserve"> </w:t>
      </w:r>
      <w:r w:rsidRPr="00CB335F">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D20026" w:rsidRPr="00CB335F" w:rsidRDefault="00D20026" w:rsidP="00D20026">
      <w:pPr>
        <w:tabs>
          <w:tab w:val="left" w:pos="2160"/>
        </w:tabs>
        <w:ind w:left="2160"/>
        <w:rPr>
          <w:rFonts w:cs="Tahoma"/>
          <w:lang w:val="fr-FR"/>
        </w:rPr>
      </w:pPr>
    </w:p>
    <w:p w:rsidR="008233B3" w:rsidRPr="00CB335F" w:rsidRDefault="008233B3" w:rsidP="008233B3">
      <w:pPr>
        <w:spacing w:after="60"/>
        <w:ind w:left="720"/>
        <w:rPr>
          <w:rFonts w:cs="Tahoma"/>
          <w:lang w:val="fr-FR"/>
        </w:rPr>
      </w:pPr>
      <w:r w:rsidRPr="00CB335F">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B335F">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D274DC" w:rsidRPr="00CB335F">
        <w:rPr>
          <w:rFonts w:eastAsia="Calibri" w:cs="Tahoma"/>
          <w:szCs w:val="18"/>
          <w:lang w:val="fr-FR"/>
        </w:rPr>
        <w:t xml:space="preserve"> </w:t>
      </w:r>
    </w:p>
    <w:p w:rsidR="008233B3" w:rsidRPr="00CB335F" w:rsidRDefault="008233B3" w:rsidP="008233B3">
      <w:pPr>
        <w:ind w:left="1440"/>
        <w:rPr>
          <w:rFonts w:cs="Tahoma"/>
          <w:lang w:val="fr-FR"/>
        </w:rPr>
      </w:pPr>
    </w:p>
    <w:p w:rsidR="008233B3" w:rsidRPr="00CB335F" w:rsidRDefault="008233B3" w:rsidP="000B0E95">
      <w:pPr>
        <w:keepNext/>
        <w:keepLines/>
        <w:tabs>
          <w:tab w:val="left" w:pos="1440"/>
        </w:tabs>
        <w:spacing w:after="60"/>
        <w:ind w:left="720"/>
        <w:rPr>
          <w:rFonts w:cs="Tahoma"/>
          <w:lang w:val="fr-FR"/>
        </w:rPr>
      </w:pPr>
      <w:r w:rsidRPr="00CB335F">
        <w:rPr>
          <w:rFonts w:eastAsia="Calibri" w:cs="Tahoma"/>
          <w:b/>
          <w:color w:val="000000"/>
          <w:szCs w:val="18"/>
          <w:lang w:val="fr-FR"/>
        </w:rPr>
        <w:t>Pour les Clients disposant d’une Software Assurance et ne souhaitant pas la renouveler</w:t>
      </w:r>
    </w:p>
    <w:p w:rsidR="008233B3" w:rsidRPr="00CB335F" w:rsidRDefault="008233B3" w:rsidP="000B0E95">
      <w:pPr>
        <w:keepNext/>
        <w:keepLines/>
        <w:tabs>
          <w:tab w:val="left" w:pos="1440"/>
        </w:tabs>
        <w:ind w:left="720"/>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ou Open Value Souscription </w:t>
      </w:r>
      <w:r w:rsidRPr="00CB335F">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w:t>
      </w:r>
      <w:r w:rsidR="002E27FA">
        <w:rPr>
          <w:rFonts w:eastAsia="Calibri" w:cs="Tahoma"/>
          <w:color w:val="000000"/>
          <w:szCs w:val="18"/>
          <w:lang w:val="fr-FR"/>
        </w:rPr>
        <w:t>-</w:t>
      </w:r>
      <w:r w:rsidRPr="00CB335F">
        <w:rPr>
          <w:rFonts w:eastAsia="Calibri" w:cs="Tahoma"/>
          <w:color w:val="000000"/>
          <w:szCs w:val="18"/>
          <w:lang w:val="fr-FR"/>
        </w:rPr>
        <w:t>dessous :</w:t>
      </w:r>
    </w:p>
    <w:p w:rsidR="008233B3" w:rsidRPr="00CB335F" w:rsidRDefault="008233B3" w:rsidP="008233B3">
      <w:pPr>
        <w:tabs>
          <w:tab w:val="left" w:pos="1440"/>
        </w:tabs>
        <w:ind w:left="720"/>
        <w:rPr>
          <w:rFonts w:cs="Tahoma"/>
          <w:lang w:val="fr-FR"/>
        </w:rPr>
      </w:pPr>
    </w:p>
    <w:p w:rsidR="008233B3" w:rsidRPr="00CB335F" w:rsidRDefault="008233B3" w:rsidP="00DE6606">
      <w:pPr>
        <w:numPr>
          <w:ilvl w:val="0"/>
          <w:numId w:val="52"/>
        </w:numPr>
        <w:spacing w:after="60"/>
        <w:ind w:left="1440"/>
        <w:rPr>
          <w:rFonts w:cs="Tahoma"/>
          <w:lang w:val="fr-FR"/>
        </w:rPr>
      </w:pPr>
      <w:r w:rsidRPr="00CB335F">
        <w:rPr>
          <w:rFonts w:eastAsia="Calibri" w:cs="Tahoma"/>
          <w:b/>
          <w:color w:val="000000"/>
          <w:szCs w:val="18"/>
          <w:lang w:val="fr-FR"/>
        </w:rPr>
        <w:t>BizTalk Server 2010 Branch :</w:t>
      </w:r>
      <w:r w:rsidRPr="00CB335F">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rsidR="008233B3" w:rsidRPr="00CB335F" w:rsidRDefault="00AF7294" w:rsidP="00DE6606">
      <w:pPr>
        <w:numPr>
          <w:ilvl w:val="0"/>
          <w:numId w:val="52"/>
        </w:numPr>
        <w:tabs>
          <w:tab w:val="left" w:pos="1800"/>
        </w:tabs>
        <w:spacing w:after="60"/>
        <w:ind w:left="1440"/>
        <w:rPr>
          <w:rFonts w:cs="Tahoma"/>
          <w:lang w:val="fr-FR"/>
        </w:rPr>
      </w:pPr>
      <w:r w:rsidRPr="00CB335F">
        <w:rPr>
          <w:rFonts w:eastAsia="Calibri" w:cs="Tahoma"/>
          <w:b/>
          <w:color w:val="000000"/>
          <w:szCs w:val="18"/>
          <w:lang w:val="fr-FR"/>
        </w:rPr>
        <w:t xml:space="preserve">Dernière version de BizTalk Server Branch : </w:t>
      </w:r>
      <w:r w:rsidRPr="00CB335F">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rsidR="008233B3" w:rsidRPr="00CB335F" w:rsidRDefault="008233B3" w:rsidP="00DE6606">
      <w:pPr>
        <w:numPr>
          <w:ilvl w:val="1"/>
          <w:numId w:val="52"/>
        </w:numPr>
        <w:tabs>
          <w:tab w:val="left" w:pos="2160"/>
        </w:tabs>
        <w:spacing w:after="60"/>
        <w:ind w:left="2160"/>
        <w:rPr>
          <w:rFonts w:cs="Tahoma"/>
          <w:lang w:val="fr-FR"/>
        </w:rPr>
      </w:pPr>
      <w:r w:rsidRPr="00CB335F">
        <w:rPr>
          <w:rFonts w:eastAsia="Calibri" w:cs="Tahoma"/>
          <w:color w:val="000000"/>
          <w:szCs w:val="18"/>
          <w:lang w:val="fr-FR"/>
        </w:rPr>
        <w:t>les clients ne disposent alors plus des droits de Mobilité de Licence dans les Batteries de</w:t>
      </w:r>
      <w:r w:rsidR="00441E5B" w:rsidRPr="00CB335F">
        <w:rPr>
          <w:rFonts w:eastAsia="Calibri" w:cs="Tahoma"/>
          <w:color w:val="000000"/>
          <w:szCs w:val="18"/>
          <w:lang w:val="fr-FR"/>
        </w:rPr>
        <w:t> </w:t>
      </w:r>
      <w:r w:rsidRPr="00CB335F">
        <w:rPr>
          <w:rFonts w:eastAsia="Calibri" w:cs="Tahoma"/>
          <w:color w:val="000000"/>
          <w:szCs w:val="18"/>
          <w:lang w:val="fr-FR"/>
        </w:rPr>
        <w:t xml:space="preserve">Serveurs ou via la Software Assurance ; et </w:t>
      </w:r>
    </w:p>
    <w:p w:rsidR="008233B3" w:rsidRPr="00CB335F" w:rsidRDefault="008233B3" w:rsidP="00DE6606">
      <w:pPr>
        <w:numPr>
          <w:ilvl w:val="1"/>
          <w:numId w:val="52"/>
        </w:numPr>
        <w:tabs>
          <w:tab w:val="left" w:pos="2160"/>
          <w:tab w:val="left" w:pos="2970"/>
        </w:tabs>
        <w:spacing w:after="60"/>
        <w:ind w:left="2160"/>
        <w:rPr>
          <w:rFonts w:cs="Tahoma"/>
          <w:lang w:val="fr-FR"/>
        </w:rPr>
      </w:pPr>
      <w:r w:rsidRPr="00CB335F">
        <w:rPr>
          <w:rFonts w:eastAsia="Calibri" w:cs="Tahoma"/>
          <w:color w:val="000000"/>
          <w:szCs w:val="18"/>
          <w:lang w:val="fr-FR"/>
        </w:rPr>
        <w:t>toute réattribution de licence est soumise aux limitations ci</w:t>
      </w:r>
      <w:r w:rsidR="002E27FA">
        <w:rPr>
          <w:rFonts w:eastAsia="Calibri" w:cs="Tahoma"/>
          <w:color w:val="000000"/>
          <w:szCs w:val="18"/>
          <w:lang w:val="fr-FR"/>
        </w:rPr>
        <w:t>-</w:t>
      </w:r>
      <w:r w:rsidRPr="00CB335F">
        <w:rPr>
          <w:rFonts w:eastAsia="Calibri" w:cs="Tahoma"/>
          <w:color w:val="000000"/>
          <w:szCs w:val="18"/>
          <w:lang w:val="fr-FR"/>
        </w:rPr>
        <w:t xml:space="preserve">dessous relatives à « l’équivalence avec les licences par cœur ». L’équivalence avec les licences par cœur est déterminée comme suit. </w:t>
      </w:r>
    </w:p>
    <w:p w:rsidR="008233B3" w:rsidRPr="00CB335F" w:rsidRDefault="008233B3" w:rsidP="00DE6606">
      <w:pPr>
        <w:numPr>
          <w:ilvl w:val="2"/>
          <w:numId w:val="52"/>
        </w:numPr>
        <w:tabs>
          <w:tab w:val="left" w:pos="2520"/>
        </w:tabs>
        <w:spacing w:after="60"/>
        <w:ind w:left="2520"/>
        <w:rPr>
          <w:rFonts w:cs="Tahoma"/>
          <w:lang w:val="fr-FR"/>
        </w:rPr>
      </w:pPr>
      <w:r w:rsidRPr="00CB335F">
        <w:rPr>
          <w:rFonts w:eastAsia="Calibri" w:cs="Tahoma"/>
          <w:color w:val="000000"/>
          <w:szCs w:val="18"/>
          <w:lang w:val="fr-FR"/>
        </w:rPr>
        <w:t xml:space="preserve">Pour chaque licence éligible attribuée au serveur, l’équivalence avec les licences par cœur correspond à la plus grande valeur entre :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 xml:space="preserve">quatre cœurs par licence par processeur, ET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un nombre de cœurs par licence par processeur basé sur le nombre réel de cœurs par processeur physique multiplié par le coefficient de cœur adéquat. (Si</w:t>
      </w:r>
      <w:r w:rsidR="00441E5B" w:rsidRPr="00CB335F">
        <w:rPr>
          <w:rFonts w:eastAsia="Calibri" w:cs="Tahoma"/>
          <w:color w:val="000000"/>
          <w:szCs w:val="18"/>
          <w:lang w:val="fr-FR"/>
        </w:rPr>
        <w:t> </w:t>
      </w:r>
      <w:r w:rsidRPr="00CB335F">
        <w:rPr>
          <w:rFonts w:eastAsia="Calibri" w:cs="Tahoma"/>
          <w:color w:val="000000"/>
          <w:szCs w:val="18"/>
          <w:lang w:val="fr-FR"/>
        </w:rPr>
        <w:t>le nombre réel de cœurs par processeur physique est supérieur à quatre, les</w:t>
      </w:r>
      <w:r w:rsidR="00441E5B" w:rsidRPr="00CB335F">
        <w:rPr>
          <w:rFonts w:eastAsia="Calibri" w:cs="Tahoma"/>
          <w:color w:val="000000"/>
          <w:szCs w:val="18"/>
          <w:lang w:val="fr-FR"/>
        </w:rPr>
        <w:t> </w:t>
      </w:r>
      <w:r w:rsidRPr="00CB335F">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233B3" w:rsidRPr="00CB335F" w:rsidRDefault="008233B3" w:rsidP="00DE6606">
      <w:pPr>
        <w:numPr>
          <w:ilvl w:val="1"/>
          <w:numId w:val="127"/>
        </w:numPr>
        <w:tabs>
          <w:tab w:val="left" w:pos="1800"/>
        </w:tabs>
        <w:spacing w:after="60"/>
        <w:rPr>
          <w:rFonts w:cs="Tahoma"/>
          <w:lang w:val="fr-FR"/>
        </w:rPr>
      </w:pPr>
      <w:r w:rsidRPr="00CB335F">
        <w:rPr>
          <w:rFonts w:eastAsia="Calibri" w:cs="Tahoma"/>
          <w:color w:val="000000"/>
          <w:szCs w:val="18"/>
          <w:lang w:val="fr-FR"/>
        </w:rPr>
        <w:t xml:space="preserve">Les clients </w:t>
      </w:r>
      <w:r w:rsidRPr="00CB335F">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8233B3" w:rsidRPr="00CB335F" w:rsidRDefault="008233B3" w:rsidP="00DE6606">
      <w:pPr>
        <w:numPr>
          <w:ilvl w:val="1"/>
          <w:numId w:val="127"/>
        </w:numPr>
        <w:tabs>
          <w:tab w:val="left" w:pos="1800"/>
          <w:tab w:val="left" w:pos="2970"/>
        </w:tabs>
        <w:spacing w:after="60"/>
        <w:rPr>
          <w:rFonts w:cs="Tahoma"/>
          <w:lang w:val="fr-FR"/>
        </w:rPr>
      </w:pPr>
      <w:r w:rsidRPr="00CB335F">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8233B3" w:rsidRPr="00CB335F" w:rsidRDefault="008233B3" w:rsidP="008233B3">
      <w:pPr>
        <w:rPr>
          <w:rFonts w:cs="Tahoma"/>
          <w:lang w:val="fr-FR"/>
        </w:rPr>
      </w:pPr>
    </w:p>
    <w:p w:rsidR="008233B3" w:rsidRPr="00CB335F" w:rsidRDefault="004668D9" w:rsidP="008233B3">
      <w:pPr>
        <w:pStyle w:val="Heading3"/>
        <w:rPr>
          <w:rFonts w:ascii="Tahoma" w:hAnsi="Tahoma" w:cs="Tahoma"/>
          <w:lang w:val="fr-FR"/>
        </w:rPr>
      </w:pPr>
      <w:bookmarkStart w:id="1144" w:name="_36_BizTalk_Server®"/>
      <w:bookmarkStart w:id="1145" w:name="_36_BizTalk_Server®2013"/>
      <w:bookmarkStart w:id="1146" w:name="_Toc358737189"/>
      <w:bookmarkStart w:id="1147" w:name="_Toc343596567"/>
      <w:bookmarkEnd w:id="1144"/>
      <w:bookmarkEnd w:id="1145"/>
      <w:r w:rsidRPr="00CB335F">
        <w:rPr>
          <w:rFonts w:ascii="Tahoma" w:hAnsi="Tahoma" w:cs="Tahoma"/>
          <w:caps/>
          <w:color w:val="F66400"/>
          <w:sz w:val="22"/>
          <w:vertAlign w:val="superscript"/>
          <w:lang w:val="fr-FR"/>
        </w:rPr>
        <w:t>36</w:t>
      </w:r>
      <w:r w:rsidRPr="00CB335F">
        <w:rPr>
          <w:rFonts w:ascii="Tahoma" w:hAnsi="Tahoma" w:cs="Tahoma"/>
          <w:caps/>
          <w:color w:val="F66400"/>
          <w:sz w:val="22"/>
          <w:lang w:val="fr-FR"/>
        </w:rPr>
        <w:t xml:space="preserve"> </w:t>
      </w:r>
      <w:r w:rsidRPr="00CB335F">
        <w:rPr>
          <w:rFonts w:ascii="Tahoma" w:hAnsi="Tahoma" w:cs="Tahoma"/>
          <w:color w:val="F66400"/>
          <w:sz w:val="22"/>
          <w:lang w:val="fr-FR"/>
        </w:rPr>
        <w:t>BizTalk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2013 Édition Enterprise</w:t>
      </w:r>
      <w:bookmarkEnd w:id="1146"/>
      <w:r w:rsidRPr="00CB335F">
        <w:rPr>
          <w:rFonts w:ascii="Tahoma" w:hAnsi="Tahoma" w:cs="Tahoma"/>
          <w:color w:val="F66400"/>
          <w:sz w:val="22"/>
          <w:lang w:val="fr-FR"/>
        </w:rPr>
        <w:t xml:space="preserve"> </w:t>
      </w:r>
      <w:bookmarkEnd w:id="1147"/>
    </w:p>
    <w:p w:rsidR="008233B3" w:rsidRPr="00CB335F" w:rsidRDefault="008233B3" w:rsidP="008233B3">
      <w:pPr>
        <w:ind w:left="720"/>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8233B3" w:rsidRPr="00CB335F" w:rsidRDefault="008233B3" w:rsidP="008233B3">
      <w:pPr>
        <w:ind w:left="720"/>
        <w:rPr>
          <w:rFonts w:cs="Tahoma"/>
          <w:lang w:val="fr-FR"/>
        </w:rPr>
      </w:pPr>
      <w:r w:rsidRPr="00CB335F">
        <w:rPr>
          <w:rFonts w:eastAsia="Calibri" w:cs="Tahoma"/>
          <w:color w:val="000000"/>
          <w:szCs w:val="18"/>
          <w:lang w:val="fr-FR"/>
        </w:rPr>
        <w:t>BizTalk Server 2010 constituera la dernière version de BizTalk Server concédée sous le modèle de licence</w:t>
      </w:r>
      <w:r w:rsidR="00441E5B" w:rsidRPr="00CB335F">
        <w:rPr>
          <w:rFonts w:eastAsia="Calibri" w:cs="Tahoma"/>
          <w:color w:val="000000"/>
          <w:szCs w:val="18"/>
          <w:lang w:val="fr-FR"/>
        </w:rPr>
        <w:t> </w:t>
      </w:r>
      <w:r w:rsidRPr="00CB335F">
        <w:rPr>
          <w:rFonts w:eastAsia="Calibri" w:cs="Tahoma"/>
          <w:color w:val="000000"/>
          <w:szCs w:val="18"/>
          <w:lang w:val="fr-FR"/>
        </w:rPr>
        <w:t>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w:t>
      </w:r>
      <w:r w:rsidR="00441E5B" w:rsidRPr="00CB335F">
        <w:rPr>
          <w:rFonts w:eastAsia="Calibri" w:cs="Tahoma"/>
          <w:color w:val="000000"/>
          <w:szCs w:val="18"/>
          <w:lang w:val="fr-FR"/>
        </w:rPr>
        <w:t> </w:t>
      </w:r>
      <w:r w:rsidRPr="00CB335F">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w:t>
      </w:r>
      <w:r w:rsidR="00441E5B" w:rsidRPr="00CB335F">
        <w:rPr>
          <w:rFonts w:eastAsia="Calibri" w:cs="Tahoma"/>
          <w:color w:val="000000"/>
          <w:szCs w:val="18"/>
          <w:lang w:val="fr-FR"/>
        </w:rPr>
        <w:t> </w:t>
      </w:r>
      <w:r w:rsidRPr="00CB335F">
        <w:rPr>
          <w:rFonts w:eastAsia="Calibri" w:cs="Tahoma"/>
          <w:color w:val="000000"/>
          <w:szCs w:val="18"/>
          <w:lang w:val="fr-FR"/>
        </w:rPr>
        <w:t>exposées ci</w:t>
      </w:r>
      <w:r w:rsidR="002E27FA">
        <w:rPr>
          <w:rFonts w:eastAsia="Calibri" w:cs="Tahoma"/>
          <w:color w:val="000000"/>
          <w:szCs w:val="18"/>
          <w:lang w:val="fr-FR"/>
        </w:rPr>
        <w:t>-</w:t>
      </w:r>
      <w:r w:rsidRPr="00CB335F">
        <w:rPr>
          <w:rFonts w:eastAsia="Calibri" w:cs="Tahoma"/>
          <w:color w:val="000000"/>
          <w:szCs w:val="18"/>
          <w:lang w:val="fr-FR"/>
        </w:rPr>
        <w:t>dessous</w:t>
      </w:r>
      <w:r w:rsidRPr="00CB335F">
        <w:rPr>
          <w:rFonts w:cs="Tahoma"/>
          <w:bCs/>
          <w:color w:val="000000"/>
          <w:szCs w:val="18"/>
          <w:lang w:val="fr-FR"/>
        </w:rPr>
        <w:t>.</w:t>
      </w:r>
    </w:p>
    <w:p w:rsidR="002547F7" w:rsidRPr="00CB335F" w:rsidRDefault="002547F7" w:rsidP="008233B3">
      <w:pPr>
        <w:ind w:left="720"/>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Durée actuelle</w:t>
      </w:r>
    </w:p>
    <w:p w:rsidR="008233B3" w:rsidRPr="00CB335F" w:rsidRDefault="008233B3" w:rsidP="008233B3">
      <w:pPr>
        <w:ind w:left="720"/>
        <w:rPr>
          <w:rFonts w:cs="Tahoma"/>
          <w:lang w:val="fr-FR"/>
        </w:rPr>
      </w:pPr>
      <w:r w:rsidRPr="00CB335F">
        <w:rPr>
          <w:rFonts w:eastAsia="Calibri" w:cs="Tahoma"/>
          <w:color w:val="000000"/>
          <w:szCs w:val="18"/>
          <w:lang w:val="fr-FR"/>
        </w:rPr>
        <w:t>Pendant toute la durée actuelle de leur Software Assurance, les clients (y compris les clients disposant de</w:t>
      </w:r>
      <w:r w:rsidR="00441E5B" w:rsidRPr="00CB335F">
        <w:rPr>
          <w:rFonts w:eastAsia="Calibri" w:cs="Tahoma"/>
          <w:color w:val="000000"/>
          <w:szCs w:val="18"/>
          <w:lang w:val="fr-FR"/>
        </w:rPr>
        <w:t> </w:t>
      </w:r>
      <w:r w:rsidRPr="00CB335F">
        <w:rPr>
          <w:rFonts w:eastAsia="Calibri" w:cs="Tahoma"/>
          <w:color w:val="000000"/>
          <w:szCs w:val="18"/>
          <w:lang w:val="fr-FR"/>
        </w:rPr>
        <w:t xml:space="preserve">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 de Logiciels de janvier 2013). </w:t>
      </w:r>
    </w:p>
    <w:p w:rsidR="008233B3" w:rsidRPr="00CB335F" w:rsidRDefault="008233B3" w:rsidP="008233B3">
      <w:pPr>
        <w:ind w:left="720"/>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Première période de renouvellement</w:t>
      </w:r>
    </w:p>
    <w:p w:rsidR="008233B3" w:rsidRPr="00CB335F" w:rsidRDefault="008233B3" w:rsidP="008233B3">
      <w:pPr>
        <w:tabs>
          <w:tab w:val="left" w:pos="1800"/>
        </w:tabs>
        <w:spacing w:after="60"/>
        <w:ind w:left="720"/>
        <w:rPr>
          <w:rFonts w:cs="Tahoma"/>
          <w:lang w:val="fr-FR"/>
        </w:rPr>
      </w:pPr>
      <w:r w:rsidRPr="00CB335F">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441E5B" w:rsidRPr="00CB335F">
        <w:rPr>
          <w:rFonts w:eastAsia="Calibri" w:cs="Tahoma"/>
          <w:color w:val="000000"/>
          <w:szCs w:val="18"/>
          <w:lang w:val="fr-FR"/>
        </w:rPr>
        <w:t> </w:t>
      </w:r>
      <w:r w:rsidRPr="00CB335F">
        <w:rPr>
          <w:rFonts w:eastAsia="Calibri" w:cs="Tahoma"/>
          <w:color w:val="000000"/>
          <w:szCs w:val="18"/>
          <w:lang w:val="fr-FR"/>
        </w:rPr>
        <w:t>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w:t>
      </w:r>
      <w:r w:rsidR="00441E5B" w:rsidRPr="00CB335F">
        <w:rPr>
          <w:rFonts w:eastAsia="Calibri" w:cs="Tahoma"/>
          <w:color w:val="000000"/>
          <w:szCs w:val="18"/>
          <w:lang w:val="fr-FR"/>
        </w:rPr>
        <w:t> </w:t>
      </w:r>
      <w:r w:rsidRPr="00CB335F">
        <w:rPr>
          <w:rFonts w:eastAsia="Calibri" w:cs="Tahoma"/>
          <w:color w:val="000000"/>
          <w:szCs w:val="18"/>
          <w:lang w:val="fr-FR"/>
        </w:rPr>
        <w:t xml:space="preserve">valeur entre : </w:t>
      </w:r>
    </w:p>
    <w:p w:rsidR="008233B3" w:rsidRPr="000612F9" w:rsidRDefault="008233B3" w:rsidP="00DE6606">
      <w:pPr>
        <w:numPr>
          <w:ilvl w:val="3"/>
          <w:numId w:val="92"/>
        </w:numPr>
        <w:tabs>
          <w:tab w:val="left" w:pos="2160"/>
        </w:tabs>
        <w:spacing w:after="60"/>
        <w:ind w:left="2160"/>
        <w:rPr>
          <w:rFonts w:cs="Tahoma"/>
        </w:rPr>
      </w:pPr>
      <w:r w:rsidRPr="000612F9">
        <w:rPr>
          <w:rFonts w:eastAsia="Calibri" w:cs="Tahoma"/>
          <w:color w:val="000000"/>
          <w:szCs w:val="18"/>
        </w:rPr>
        <w:t>quatre, OU</w:t>
      </w:r>
    </w:p>
    <w:p w:rsidR="008233B3" w:rsidRPr="00CB335F" w:rsidRDefault="008233B3" w:rsidP="00DE6606">
      <w:pPr>
        <w:numPr>
          <w:ilvl w:val="3"/>
          <w:numId w:val="92"/>
        </w:numPr>
        <w:tabs>
          <w:tab w:val="left" w:pos="2160"/>
        </w:tabs>
        <w:spacing w:after="60"/>
        <w:ind w:left="2160"/>
        <w:rPr>
          <w:rFonts w:cs="Tahoma"/>
          <w:lang w:val="fr-FR"/>
        </w:rPr>
      </w:pPr>
      <w:r w:rsidRPr="00CB335F">
        <w:rPr>
          <w:rFonts w:eastAsia="Calibri" w:cs="Tahoma"/>
          <w:color w:val="000000"/>
          <w:szCs w:val="18"/>
          <w:lang w:val="fr-FR"/>
        </w:rPr>
        <w:t>le nombre réel de cœurs par processeur physique multiplié par le coefficient de cœur adéquat.</w:t>
      </w:r>
      <w:r w:rsidR="00D274DC" w:rsidRPr="00CB335F">
        <w:rPr>
          <w:rFonts w:eastAsia="Calibri" w:cs="Tahoma"/>
          <w:color w:val="000000"/>
          <w:szCs w:val="18"/>
          <w:lang w:val="fr-FR"/>
        </w:rPr>
        <w:t xml:space="preserve"> </w:t>
      </w:r>
      <w:r w:rsidRPr="00CB335F">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233B3" w:rsidRPr="00CB335F" w:rsidRDefault="008233B3" w:rsidP="008233B3">
      <w:pPr>
        <w:tabs>
          <w:tab w:val="left" w:pos="1800"/>
        </w:tabs>
        <w:ind w:left="1080"/>
        <w:rPr>
          <w:rFonts w:cs="Tahoma"/>
          <w:lang w:val="fr-FR"/>
        </w:rPr>
      </w:pPr>
    </w:p>
    <w:p w:rsidR="008233B3" w:rsidRPr="00CB335F" w:rsidRDefault="008233B3" w:rsidP="008233B3">
      <w:pPr>
        <w:spacing w:after="60"/>
        <w:ind w:left="720"/>
        <w:rPr>
          <w:rFonts w:cs="Tahoma"/>
          <w:lang w:val="fr-FR"/>
        </w:rPr>
      </w:pPr>
      <w:r w:rsidRPr="00CB335F">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B335F">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D274DC" w:rsidRPr="00CB335F">
        <w:rPr>
          <w:rFonts w:eastAsia="Calibri" w:cs="Tahoma"/>
          <w:szCs w:val="18"/>
          <w:lang w:val="fr-FR"/>
        </w:rPr>
        <w:t xml:space="preserve"> </w:t>
      </w:r>
    </w:p>
    <w:p w:rsidR="008233B3" w:rsidRPr="00CB335F" w:rsidRDefault="008233B3" w:rsidP="008233B3">
      <w:pPr>
        <w:ind w:left="1440"/>
        <w:rPr>
          <w:rFonts w:cs="Tahoma"/>
          <w:lang w:val="fr-FR"/>
        </w:rPr>
      </w:pPr>
    </w:p>
    <w:p w:rsidR="008233B3" w:rsidRPr="00CB335F" w:rsidRDefault="008233B3" w:rsidP="008233B3">
      <w:pPr>
        <w:tabs>
          <w:tab w:val="left" w:pos="1440"/>
        </w:tabs>
        <w:spacing w:after="60"/>
        <w:ind w:left="720"/>
        <w:rPr>
          <w:rFonts w:cs="Tahoma"/>
          <w:lang w:val="fr-FR"/>
        </w:rPr>
      </w:pPr>
      <w:r w:rsidRPr="00CB335F">
        <w:rPr>
          <w:rFonts w:eastAsia="Calibri" w:cs="Tahoma"/>
          <w:b/>
          <w:color w:val="000000"/>
          <w:szCs w:val="18"/>
          <w:lang w:val="fr-FR"/>
        </w:rPr>
        <w:t>Pour les Clients disposant d’une Software Assurance et ne souhaitant pas la renouveler</w:t>
      </w:r>
    </w:p>
    <w:p w:rsidR="008233B3" w:rsidRPr="00CB335F" w:rsidRDefault="008233B3" w:rsidP="008233B3">
      <w:pPr>
        <w:tabs>
          <w:tab w:val="left" w:pos="1440"/>
        </w:tabs>
        <w:ind w:left="720"/>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ou Open Value Souscription </w:t>
      </w:r>
      <w:r w:rsidRPr="00CB335F">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w:t>
      </w:r>
      <w:r w:rsidR="002E27FA">
        <w:rPr>
          <w:rFonts w:eastAsia="Calibri" w:cs="Tahoma"/>
          <w:color w:val="000000"/>
          <w:szCs w:val="18"/>
          <w:lang w:val="fr-FR"/>
        </w:rPr>
        <w:t>-</w:t>
      </w:r>
      <w:r w:rsidRPr="00CB335F">
        <w:rPr>
          <w:rFonts w:eastAsia="Calibri" w:cs="Tahoma"/>
          <w:color w:val="000000"/>
          <w:szCs w:val="18"/>
          <w:lang w:val="fr-FR"/>
        </w:rPr>
        <w:t>dessous :</w:t>
      </w:r>
    </w:p>
    <w:p w:rsidR="008233B3" w:rsidRPr="00CB335F" w:rsidRDefault="008233B3" w:rsidP="008233B3">
      <w:pPr>
        <w:tabs>
          <w:tab w:val="left" w:pos="1440"/>
        </w:tabs>
        <w:ind w:left="720"/>
        <w:rPr>
          <w:rFonts w:cs="Tahoma"/>
          <w:lang w:val="fr-FR"/>
        </w:rPr>
      </w:pPr>
    </w:p>
    <w:p w:rsidR="008233B3" w:rsidRPr="00CB335F" w:rsidRDefault="008233B3" w:rsidP="00DE6606">
      <w:pPr>
        <w:numPr>
          <w:ilvl w:val="0"/>
          <w:numId w:val="52"/>
        </w:numPr>
        <w:spacing w:after="60"/>
        <w:ind w:left="1440"/>
        <w:rPr>
          <w:rFonts w:cs="Tahoma"/>
          <w:lang w:val="fr-FR"/>
        </w:rPr>
      </w:pPr>
      <w:r w:rsidRPr="00CB335F">
        <w:rPr>
          <w:rFonts w:eastAsia="Calibri" w:cs="Tahoma"/>
          <w:b/>
          <w:color w:val="000000"/>
          <w:szCs w:val="18"/>
          <w:lang w:val="fr-FR"/>
        </w:rPr>
        <w:t>BizTalk Server 2010 Enterprise :</w:t>
      </w:r>
      <w:r w:rsidRPr="00CB335F">
        <w:rPr>
          <w:rFonts w:eastAsia="Calibri" w:cs="Tahoma"/>
          <w:color w:val="000000"/>
          <w:szCs w:val="18"/>
          <w:lang w:val="fr-FR"/>
        </w:rPr>
        <w:t xml:space="preserve"> l’utilisation de cette version du logiciel est soumise aux droits d’utilisation de logiciels sous licence par processeur BizTalk Server 2010 Enterprise ; toutefois, les clients ne disposent alors plus de droits de Mobilité de Licence via la Software Assurance.</w:t>
      </w:r>
    </w:p>
    <w:p w:rsidR="008233B3" w:rsidRPr="00CB335F" w:rsidRDefault="00F3254C" w:rsidP="00DE6606">
      <w:pPr>
        <w:numPr>
          <w:ilvl w:val="0"/>
          <w:numId w:val="52"/>
        </w:numPr>
        <w:tabs>
          <w:tab w:val="left" w:pos="1800"/>
        </w:tabs>
        <w:spacing w:after="60"/>
        <w:ind w:left="1440"/>
        <w:rPr>
          <w:rFonts w:cs="Tahoma"/>
          <w:lang w:val="fr-FR"/>
        </w:rPr>
      </w:pPr>
      <w:r w:rsidRPr="00CB335F">
        <w:rPr>
          <w:rFonts w:eastAsia="Calibri" w:cs="Tahoma"/>
          <w:b/>
          <w:color w:val="000000"/>
          <w:szCs w:val="18"/>
          <w:lang w:val="fr-FR"/>
        </w:rPr>
        <w:t xml:space="preserve">Dernière version de BizTalk Server Enterprise : </w:t>
      </w:r>
      <w:r w:rsidRPr="00CB335F">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rsidR="008233B3" w:rsidRPr="00CB335F" w:rsidRDefault="008233B3" w:rsidP="00DE6606">
      <w:pPr>
        <w:numPr>
          <w:ilvl w:val="1"/>
          <w:numId w:val="52"/>
        </w:numPr>
        <w:tabs>
          <w:tab w:val="left" w:pos="2160"/>
        </w:tabs>
        <w:spacing w:after="60"/>
        <w:ind w:left="2160"/>
        <w:rPr>
          <w:rFonts w:cs="Tahoma"/>
          <w:lang w:val="fr-FR"/>
        </w:rPr>
      </w:pPr>
      <w:r w:rsidRPr="00CB335F">
        <w:rPr>
          <w:rFonts w:eastAsia="Calibri" w:cs="Tahoma"/>
          <w:color w:val="000000"/>
          <w:szCs w:val="18"/>
          <w:lang w:val="fr-FR"/>
        </w:rPr>
        <w:t xml:space="preserve">les clients ne disposent alors plus des droits de Mobilité de Licence dans les Batteries de Serveurs ou via la Software Assurance ; et </w:t>
      </w:r>
    </w:p>
    <w:p w:rsidR="008233B3" w:rsidRPr="00CB335F" w:rsidRDefault="008233B3" w:rsidP="00DE6606">
      <w:pPr>
        <w:numPr>
          <w:ilvl w:val="1"/>
          <w:numId w:val="52"/>
        </w:numPr>
        <w:tabs>
          <w:tab w:val="left" w:pos="2160"/>
          <w:tab w:val="left" w:pos="2970"/>
        </w:tabs>
        <w:spacing w:after="60"/>
        <w:ind w:left="2160"/>
        <w:rPr>
          <w:rFonts w:cs="Tahoma"/>
          <w:lang w:val="fr-FR"/>
        </w:rPr>
      </w:pPr>
      <w:r w:rsidRPr="00CB335F">
        <w:rPr>
          <w:rFonts w:eastAsia="Calibri" w:cs="Tahoma"/>
          <w:color w:val="000000"/>
          <w:szCs w:val="18"/>
          <w:lang w:val="fr-FR"/>
        </w:rPr>
        <w:t>toute réattribution de licence est soumise aux limitations ci</w:t>
      </w:r>
      <w:r w:rsidR="002E27FA">
        <w:rPr>
          <w:rFonts w:eastAsia="Calibri" w:cs="Tahoma"/>
          <w:color w:val="000000"/>
          <w:szCs w:val="18"/>
          <w:lang w:val="fr-FR"/>
        </w:rPr>
        <w:t>-</w:t>
      </w:r>
      <w:r w:rsidRPr="00CB335F">
        <w:rPr>
          <w:rFonts w:eastAsia="Calibri" w:cs="Tahoma"/>
          <w:color w:val="000000"/>
          <w:szCs w:val="18"/>
          <w:lang w:val="fr-FR"/>
        </w:rPr>
        <w:t xml:space="preserve">dessous relatives à « l’équivalence avec les licences par cœur ». L’équivalence avec les licences par cœur est déterminée comme suit. </w:t>
      </w:r>
    </w:p>
    <w:p w:rsidR="008233B3" w:rsidRPr="00CB335F" w:rsidRDefault="008233B3" w:rsidP="00DE6606">
      <w:pPr>
        <w:numPr>
          <w:ilvl w:val="2"/>
          <w:numId w:val="52"/>
        </w:numPr>
        <w:tabs>
          <w:tab w:val="left" w:pos="2520"/>
        </w:tabs>
        <w:spacing w:after="60"/>
        <w:ind w:left="2520"/>
        <w:rPr>
          <w:rFonts w:cs="Tahoma"/>
          <w:lang w:val="fr-FR"/>
        </w:rPr>
      </w:pPr>
      <w:r w:rsidRPr="00CB335F">
        <w:rPr>
          <w:rFonts w:eastAsia="Calibri" w:cs="Tahoma"/>
          <w:color w:val="000000"/>
          <w:szCs w:val="18"/>
          <w:lang w:val="fr-FR"/>
        </w:rPr>
        <w:t xml:space="preserve">Pour chaque licence éligible attribuée au serveur, l’équivalence avec les licences par cœur correspond à la plus grande valeur entre :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 xml:space="preserve">quatre cœurs par licence par processeur, ET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un nombre de cœurs par licence par processeur basé sur le nombre réel de cœurs par processeur physique multiplié par le coefficient de cœur adéquat. (Si</w:t>
      </w:r>
      <w:r w:rsidR="00441E5B" w:rsidRPr="00CB335F">
        <w:rPr>
          <w:rFonts w:eastAsia="Calibri" w:cs="Tahoma"/>
          <w:color w:val="000000"/>
          <w:szCs w:val="18"/>
          <w:lang w:val="fr-FR"/>
        </w:rPr>
        <w:t> </w:t>
      </w:r>
      <w:r w:rsidRPr="00CB335F">
        <w:rPr>
          <w:rFonts w:eastAsia="Calibri" w:cs="Tahoma"/>
          <w:color w:val="000000"/>
          <w:szCs w:val="18"/>
          <w:lang w:val="fr-FR"/>
        </w:rPr>
        <w:t>le nombre réel de cœurs par processeur physique est supérieur à quatre, les</w:t>
      </w:r>
      <w:r w:rsidR="00441E5B" w:rsidRPr="00CB335F">
        <w:rPr>
          <w:rFonts w:eastAsia="Calibri" w:cs="Tahoma"/>
          <w:color w:val="000000"/>
          <w:szCs w:val="18"/>
          <w:lang w:val="fr-FR"/>
        </w:rPr>
        <w:t> </w:t>
      </w:r>
      <w:r w:rsidRPr="00CB335F">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233B3" w:rsidRPr="00CB335F" w:rsidRDefault="008233B3" w:rsidP="00DE6606">
      <w:pPr>
        <w:keepNext/>
        <w:keepLines/>
        <w:numPr>
          <w:ilvl w:val="1"/>
          <w:numId w:val="126"/>
        </w:numPr>
        <w:tabs>
          <w:tab w:val="left" w:pos="1800"/>
        </w:tabs>
        <w:spacing w:after="60"/>
        <w:rPr>
          <w:rFonts w:cs="Tahoma"/>
          <w:lang w:val="fr-FR"/>
        </w:rPr>
      </w:pPr>
      <w:r w:rsidRPr="00CB335F">
        <w:rPr>
          <w:rFonts w:eastAsia="Calibri" w:cs="Tahoma"/>
          <w:color w:val="000000"/>
          <w:szCs w:val="18"/>
          <w:lang w:val="fr-FR"/>
        </w:rPr>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w:t>
      </w:r>
      <w:r w:rsidR="00441E5B" w:rsidRPr="00CB335F">
        <w:rPr>
          <w:rFonts w:eastAsia="Calibri" w:cs="Tahoma"/>
          <w:color w:val="000000"/>
          <w:szCs w:val="18"/>
          <w:lang w:val="fr-FR"/>
        </w:rPr>
        <w:t> </w:t>
      </w:r>
      <w:r w:rsidRPr="00CB335F">
        <w:rPr>
          <w:rFonts w:eastAsia="Calibri" w:cs="Tahoma"/>
          <w:color w:val="000000"/>
          <w:szCs w:val="18"/>
          <w:lang w:val="fr-FR"/>
        </w:rPr>
        <w:t>cas, les clients pourront combiner l’équivalence avec les licences par cœur de leurs licences existantes avec d’autres licences par cœur BizTalk Server.</w:t>
      </w:r>
    </w:p>
    <w:p w:rsidR="008233B3" w:rsidRPr="00CB335F" w:rsidRDefault="008233B3" w:rsidP="00DE6606">
      <w:pPr>
        <w:numPr>
          <w:ilvl w:val="1"/>
          <w:numId w:val="126"/>
        </w:numPr>
        <w:tabs>
          <w:tab w:val="left" w:pos="1800"/>
          <w:tab w:val="left" w:pos="2970"/>
        </w:tabs>
        <w:spacing w:after="60"/>
        <w:rPr>
          <w:rFonts w:cs="Tahoma"/>
          <w:lang w:val="fr-FR"/>
        </w:rPr>
      </w:pPr>
      <w:r w:rsidRPr="00CB335F">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8233B3" w:rsidRPr="00CB335F" w:rsidRDefault="008233B3" w:rsidP="008233B3">
      <w:pPr>
        <w:ind w:left="720"/>
        <w:rPr>
          <w:rFonts w:cs="Tahoma"/>
          <w:lang w:val="fr-FR"/>
        </w:rPr>
      </w:pPr>
    </w:p>
    <w:p w:rsidR="008233B3" w:rsidRPr="00CB335F" w:rsidRDefault="004668D9" w:rsidP="008233B3">
      <w:pPr>
        <w:pStyle w:val="Heading3"/>
        <w:rPr>
          <w:rFonts w:ascii="Tahoma" w:hAnsi="Tahoma" w:cs="Tahoma"/>
          <w:lang w:val="fr-FR"/>
        </w:rPr>
      </w:pPr>
      <w:bookmarkStart w:id="1148" w:name="_37_BizTalk_Server®"/>
      <w:bookmarkStart w:id="1149" w:name="_37_BizTalk_Server®2013"/>
      <w:bookmarkStart w:id="1150" w:name="_Toc358737190"/>
      <w:bookmarkStart w:id="1151" w:name="_Toc343596569"/>
      <w:bookmarkEnd w:id="1148"/>
      <w:bookmarkEnd w:id="1149"/>
      <w:r w:rsidRPr="00CB335F">
        <w:rPr>
          <w:rFonts w:ascii="Tahoma" w:hAnsi="Tahoma" w:cs="Tahoma"/>
          <w:caps/>
          <w:color w:val="F66400"/>
          <w:sz w:val="22"/>
          <w:vertAlign w:val="superscript"/>
          <w:lang w:val="fr-FR"/>
        </w:rPr>
        <w:t>37</w:t>
      </w:r>
      <w:r w:rsidRPr="00CB335F">
        <w:rPr>
          <w:rFonts w:ascii="Tahoma" w:hAnsi="Tahoma" w:cs="Tahoma"/>
          <w:color w:val="F66400"/>
          <w:sz w:val="22"/>
          <w:lang w:val="fr-FR"/>
        </w:rPr>
        <w:t xml:space="preserve"> BizTalk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2013 Standard</w:t>
      </w:r>
      <w:bookmarkEnd w:id="1150"/>
      <w:r w:rsidRPr="00CB335F">
        <w:rPr>
          <w:rFonts w:ascii="Tahoma" w:eastAsia="Calibri" w:hAnsi="Tahoma" w:cs="Tahoma"/>
          <w:color w:val="F66400"/>
          <w:sz w:val="22"/>
          <w:szCs w:val="18"/>
          <w:lang w:val="fr-FR"/>
        </w:rPr>
        <w:t xml:space="preserve"> </w:t>
      </w:r>
      <w:bookmarkEnd w:id="1151"/>
    </w:p>
    <w:p w:rsidR="008233B3" w:rsidRPr="00CB335F" w:rsidRDefault="008233B3" w:rsidP="008233B3">
      <w:pPr>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8233B3" w:rsidRPr="00CB335F" w:rsidRDefault="008233B3" w:rsidP="008233B3">
      <w:pPr>
        <w:ind w:left="720"/>
        <w:rPr>
          <w:rFonts w:cs="Tahoma"/>
          <w:lang w:val="fr-FR"/>
        </w:rPr>
      </w:pPr>
      <w:r w:rsidRPr="00CB335F">
        <w:rPr>
          <w:rFonts w:eastAsia="Calibri" w:cs="Tahoma"/>
          <w:color w:val="000000"/>
          <w:szCs w:val="18"/>
          <w:lang w:val="fr-FR"/>
        </w:rPr>
        <w:t>BizTalk Server 2010 constituera la dernière version de BizTalk Server concédée sous le modèle de licence</w:t>
      </w:r>
      <w:r w:rsidR="00441E5B" w:rsidRPr="00CB335F">
        <w:rPr>
          <w:rFonts w:eastAsia="Calibri" w:cs="Tahoma"/>
          <w:color w:val="000000"/>
          <w:szCs w:val="18"/>
          <w:lang w:val="fr-FR"/>
        </w:rPr>
        <w:t> </w:t>
      </w:r>
      <w:r w:rsidRPr="00CB335F">
        <w:rPr>
          <w:rFonts w:eastAsia="Calibri" w:cs="Tahoma"/>
          <w:color w:val="000000"/>
          <w:szCs w:val="18"/>
          <w:lang w:val="fr-FR"/>
        </w:rPr>
        <w:t>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w:t>
      </w:r>
      <w:r w:rsidR="00441E5B" w:rsidRPr="00CB335F">
        <w:rPr>
          <w:rFonts w:eastAsia="Calibri" w:cs="Tahoma"/>
          <w:color w:val="000000"/>
          <w:szCs w:val="18"/>
          <w:lang w:val="fr-FR"/>
        </w:rPr>
        <w:t> </w:t>
      </w:r>
      <w:r w:rsidRPr="00CB335F">
        <w:rPr>
          <w:rFonts w:eastAsia="Calibri" w:cs="Tahoma"/>
          <w:color w:val="000000"/>
          <w:szCs w:val="18"/>
          <w:lang w:val="fr-FR"/>
        </w:rPr>
        <w:t>Software Assurance active pour les licences par processeur BizTalk Server 2010 Standard à la publication de la présente Liste des produits (les « licences éligibles ») disposent des différentes options</w:t>
      </w:r>
      <w:r w:rsidR="00441E5B" w:rsidRPr="00CB335F">
        <w:rPr>
          <w:rFonts w:eastAsia="Calibri" w:cs="Tahoma"/>
          <w:color w:val="000000"/>
          <w:szCs w:val="18"/>
          <w:lang w:val="fr-FR"/>
        </w:rPr>
        <w:t> </w:t>
      </w:r>
      <w:r w:rsidRPr="00CB335F">
        <w:rPr>
          <w:rFonts w:eastAsia="Calibri" w:cs="Tahoma"/>
          <w:color w:val="000000"/>
          <w:szCs w:val="18"/>
          <w:lang w:val="fr-FR"/>
        </w:rPr>
        <w:t>exposées ci</w:t>
      </w:r>
      <w:r w:rsidR="002E27FA">
        <w:rPr>
          <w:rFonts w:eastAsia="Calibri" w:cs="Tahoma"/>
          <w:color w:val="000000"/>
          <w:szCs w:val="18"/>
          <w:lang w:val="fr-FR"/>
        </w:rPr>
        <w:t>-</w:t>
      </w:r>
      <w:r w:rsidR="00CD7A25">
        <w:rPr>
          <w:rFonts w:eastAsia="Calibri" w:cs="Tahoma"/>
          <w:color w:val="000000"/>
          <w:szCs w:val="18"/>
          <w:lang w:val="fr-FR"/>
        </w:rPr>
        <w:t>dessous</w:t>
      </w:r>
      <w:r w:rsidR="000F331B">
        <w:rPr>
          <w:rFonts w:eastAsia="Calibri" w:cs="Tahoma"/>
          <w:color w:val="000000"/>
          <w:szCs w:val="18"/>
          <w:lang w:val="fr-FR"/>
        </w:rPr>
        <w:t xml:space="preserve">. </w:t>
      </w:r>
    </w:p>
    <w:p w:rsidR="008233B3" w:rsidRPr="00CB335F" w:rsidRDefault="008233B3" w:rsidP="008233B3">
      <w:pPr>
        <w:ind w:left="720"/>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Durée actuelle</w:t>
      </w:r>
    </w:p>
    <w:p w:rsidR="008233B3" w:rsidRPr="00CB335F" w:rsidRDefault="008233B3" w:rsidP="008233B3">
      <w:pPr>
        <w:ind w:left="720"/>
        <w:rPr>
          <w:rFonts w:cs="Tahoma"/>
          <w:lang w:val="fr-FR"/>
        </w:rPr>
      </w:pPr>
      <w:r w:rsidRPr="00CB335F">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441E5B" w:rsidRPr="00CB335F">
        <w:rPr>
          <w:rFonts w:eastAsia="Calibri" w:cs="Tahoma"/>
          <w:color w:val="000000"/>
          <w:szCs w:val="18"/>
          <w:lang w:val="fr-FR"/>
        </w:rPr>
        <w:t> </w:t>
      </w:r>
      <w:r w:rsidRPr="00CB335F">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441E5B" w:rsidRPr="00CB335F">
        <w:rPr>
          <w:rFonts w:eastAsia="Calibri" w:cs="Tahoma"/>
          <w:color w:val="000000"/>
          <w:szCs w:val="18"/>
          <w:lang w:val="fr-FR"/>
        </w:rPr>
        <w:t> </w:t>
      </w:r>
      <w:r w:rsidRPr="00CB335F">
        <w:rPr>
          <w:rFonts w:eastAsia="Calibri" w:cs="Tahoma"/>
          <w:color w:val="000000"/>
          <w:szCs w:val="18"/>
          <w:lang w:val="fr-FR"/>
        </w:rPr>
        <w:t xml:space="preserve">Droits d’Utilisation de Logiciels de janvier 2013). </w:t>
      </w:r>
    </w:p>
    <w:p w:rsidR="008233B3" w:rsidRPr="00CB335F" w:rsidRDefault="008233B3" w:rsidP="008233B3">
      <w:pPr>
        <w:ind w:left="720"/>
        <w:rPr>
          <w:rFonts w:cs="Tahoma"/>
          <w:lang w:val="fr-FR"/>
        </w:rPr>
      </w:pPr>
    </w:p>
    <w:p w:rsidR="008233B3" w:rsidRPr="00CB335F" w:rsidRDefault="008233B3" w:rsidP="008233B3">
      <w:pPr>
        <w:spacing w:after="60"/>
        <w:ind w:left="720"/>
        <w:rPr>
          <w:rFonts w:cs="Tahoma"/>
          <w:lang w:val="fr-FR"/>
        </w:rPr>
      </w:pPr>
      <w:r w:rsidRPr="00CB335F">
        <w:rPr>
          <w:rFonts w:eastAsia="Calibri" w:cs="Tahoma"/>
          <w:b/>
          <w:color w:val="000000"/>
          <w:szCs w:val="18"/>
          <w:lang w:val="fr-FR"/>
        </w:rPr>
        <w:t>Première période de renouvellement</w:t>
      </w:r>
    </w:p>
    <w:p w:rsidR="008233B3" w:rsidRPr="00CB335F" w:rsidRDefault="008233B3" w:rsidP="008233B3">
      <w:pPr>
        <w:tabs>
          <w:tab w:val="left" w:pos="1800"/>
        </w:tabs>
        <w:spacing w:after="60"/>
        <w:ind w:left="720"/>
        <w:rPr>
          <w:rFonts w:cs="Tahoma"/>
          <w:lang w:val="fr-FR"/>
        </w:rPr>
      </w:pPr>
      <w:r w:rsidRPr="00CB335F">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441E5B" w:rsidRPr="00CB335F">
        <w:rPr>
          <w:rFonts w:eastAsia="Calibri" w:cs="Tahoma"/>
          <w:color w:val="000000"/>
          <w:szCs w:val="18"/>
          <w:lang w:val="fr-FR"/>
        </w:rPr>
        <w:t> </w:t>
      </w:r>
      <w:r w:rsidRPr="00CB335F">
        <w:rPr>
          <w:rFonts w:eastAsia="Calibri" w:cs="Tahoma"/>
          <w:color w:val="000000"/>
          <w:szCs w:val="18"/>
          <w:lang w:val="fr-FR"/>
        </w:rPr>
        <w:t xml:space="preserve">valeur entre : </w:t>
      </w:r>
    </w:p>
    <w:p w:rsidR="008233B3" w:rsidRPr="000612F9" w:rsidRDefault="008233B3" w:rsidP="00DE6606">
      <w:pPr>
        <w:numPr>
          <w:ilvl w:val="3"/>
          <w:numId w:val="92"/>
        </w:numPr>
        <w:tabs>
          <w:tab w:val="left" w:pos="2160"/>
        </w:tabs>
        <w:spacing w:after="60"/>
        <w:ind w:left="2160"/>
        <w:rPr>
          <w:rFonts w:cs="Tahoma"/>
        </w:rPr>
      </w:pPr>
      <w:r w:rsidRPr="000612F9">
        <w:rPr>
          <w:rFonts w:eastAsia="Calibri" w:cs="Tahoma"/>
          <w:color w:val="000000"/>
          <w:szCs w:val="18"/>
        </w:rPr>
        <w:t>quatre, OU</w:t>
      </w:r>
    </w:p>
    <w:p w:rsidR="008233B3" w:rsidRPr="00CB335F" w:rsidRDefault="008233B3" w:rsidP="00DE6606">
      <w:pPr>
        <w:numPr>
          <w:ilvl w:val="3"/>
          <w:numId w:val="92"/>
        </w:numPr>
        <w:tabs>
          <w:tab w:val="left" w:pos="2160"/>
        </w:tabs>
        <w:spacing w:after="60"/>
        <w:ind w:left="2160"/>
        <w:rPr>
          <w:rFonts w:cs="Tahoma"/>
          <w:lang w:val="fr-FR"/>
        </w:rPr>
      </w:pPr>
      <w:r w:rsidRPr="00CB335F">
        <w:rPr>
          <w:rFonts w:eastAsia="Calibri" w:cs="Tahoma"/>
          <w:color w:val="000000"/>
          <w:szCs w:val="18"/>
          <w:lang w:val="fr-FR"/>
        </w:rPr>
        <w:t>le nombre réel de cœurs par processeur physique multiplié par le coefficient de cœur adéquat.</w:t>
      </w:r>
      <w:r w:rsidR="00D274DC" w:rsidRPr="00CB335F">
        <w:rPr>
          <w:rFonts w:eastAsia="Calibri" w:cs="Tahoma"/>
          <w:color w:val="000000"/>
          <w:szCs w:val="18"/>
          <w:lang w:val="fr-FR"/>
        </w:rPr>
        <w:t xml:space="preserve"> </w:t>
      </w:r>
      <w:r w:rsidRPr="00CB335F">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8233B3" w:rsidRPr="00CB335F" w:rsidRDefault="008233B3" w:rsidP="008233B3">
      <w:pPr>
        <w:tabs>
          <w:tab w:val="left" w:pos="1800"/>
        </w:tabs>
        <w:ind w:left="1080"/>
        <w:rPr>
          <w:rFonts w:cs="Tahoma"/>
          <w:lang w:val="fr-FR"/>
        </w:rPr>
      </w:pPr>
    </w:p>
    <w:p w:rsidR="008233B3" w:rsidRPr="00CB335F" w:rsidRDefault="008233B3" w:rsidP="008233B3">
      <w:pPr>
        <w:spacing w:after="60"/>
        <w:ind w:left="720"/>
        <w:rPr>
          <w:rFonts w:cs="Tahoma"/>
          <w:lang w:val="fr-FR"/>
        </w:rPr>
      </w:pPr>
      <w:r w:rsidRPr="00CB335F">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B335F">
        <w:rPr>
          <w:rFonts w:eastAsia="Calibri" w:cs="Tahoma"/>
          <w:szCs w:val="18"/>
          <w:lang w:val="fr-FR"/>
        </w:rPr>
        <w:t>Les clients renouvelant leur Software Assurance dans le cadre d’un programme d’abonnement ne bénéficient pas de l’option d’achat de la Software</w:t>
      </w:r>
      <w:r w:rsidR="00441E5B" w:rsidRPr="00CB335F">
        <w:rPr>
          <w:rFonts w:eastAsia="Calibri" w:cs="Tahoma"/>
          <w:szCs w:val="18"/>
          <w:lang w:val="fr-FR"/>
        </w:rPr>
        <w:t> </w:t>
      </w:r>
      <w:r w:rsidRPr="00CB335F">
        <w:rPr>
          <w:rFonts w:eastAsia="Calibri" w:cs="Tahoma"/>
          <w:szCs w:val="18"/>
          <w:lang w:val="fr-FR"/>
        </w:rPr>
        <w:t>Assurance pour les licences par cœur BizTalk Server.</w:t>
      </w:r>
      <w:r w:rsidR="00D274DC" w:rsidRPr="00CB335F">
        <w:rPr>
          <w:rFonts w:eastAsia="Calibri" w:cs="Tahoma"/>
          <w:szCs w:val="18"/>
          <w:lang w:val="fr-FR"/>
        </w:rPr>
        <w:t xml:space="preserve"> </w:t>
      </w:r>
    </w:p>
    <w:p w:rsidR="00CD7A25" w:rsidRPr="00CB335F" w:rsidRDefault="00CD7A25" w:rsidP="008233B3">
      <w:pPr>
        <w:ind w:left="1440"/>
        <w:rPr>
          <w:rFonts w:cs="Tahoma"/>
          <w:lang w:val="fr-FR"/>
        </w:rPr>
      </w:pPr>
    </w:p>
    <w:p w:rsidR="008233B3" w:rsidRPr="00CB335F" w:rsidRDefault="008233B3" w:rsidP="008233B3">
      <w:pPr>
        <w:tabs>
          <w:tab w:val="left" w:pos="1440"/>
        </w:tabs>
        <w:spacing w:after="60"/>
        <w:ind w:left="720"/>
        <w:rPr>
          <w:rFonts w:cs="Tahoma"/>
          <w:lang w:val="fr-FR"/>
        </w:rPr>
      </w:pPr>
      <w:r w:rsidRPr="00CB335F">
        <w:rPr>
          <w:rFonts w:eastAsia="Calibri" w:cs="Tahoma"/>
          <w:b/>
          <w:color w:val="000000"/>
          <w:szCs w:val="18"/>
          <w:lang w:val="fr-FR"/>
        </w:rPr>
        <w:t>Pour les Clients disposant d’une Software Assurance et ne souhaitant pas la renouveler</w:t>
      </w:r>
    </w:p>
    <w:p w:rsidR="008233B3" w:rsidRPr="00CB335F" w:rsidRDefault="008233B3" w:rsidP="008233B3">
      <w:pPr>
        <w:tabs>
          <w:tab w:val="left" w:pos="1440"/>
        </w:tabs>
        <w:ind w:left="720"/>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ou Open Value Souscription </w:t>
      </w:r>
      <w:r w:rsidRPr="00CB335F">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w:t>
      </w:r>
      <w:r w:rsidR="002E27FA">
        <w:rPr>
          <w:rFonts w:eastAsia="Calibri" w:cs="Tahoma"/>
          <w:color w:val="000000"/>
          <w:szCs w:val="18"/>
          <w:lang w:val="fr-FR"/>
        </w:rPr>
        <w:t>-</w:t>
      </w:r>
      <w:r w:rsidRPr="00CB335F">
        <w:rPr>
          <w:rFonts w:eastAsia="Calibri" w:cs="Tahoma"/>
          <w:color w:val="000000"/>
          <w:szCs w:val="18"/>
          <w:lang w:val="fr-FR"/>
        </w:rPr>
        <w:t>dessous :</w:t>
      </w:r>
    </w:p>
    <w:p w:rsidR="008233B3" w:rsidRPr="00CB335F" w:rsidRDefault="008233B3" w:rsidP="008233B3">
      <w:pPr>
        <w:tabs>
          <w:tab w:val="left" w:pos="1440"/>
        </w:tabs>
        <w:ind w:left="720"/>
        <w:rPr>
          <w:rFonts w:cs="Tahoma"/>
          <w:lang w:val="fr-FR"/>
        </w:rPr>
      </w:pPr>
    </w:p>
    <w:p w:rsidR="008233B3" w:rsidRPr="00CB335F" w:rsidRDefault="008233B3" w:rsidP="00DE6606">
      <w:pPr>
        <w:numPr>
          <w:ilvl w:val="0"/>
          <w:numId w:val="52"/>
        </w:numPr>
        <w:spacing w:after="60"/>
        <w:ind w:left="1440"/>
        <w:rPr>
          <w:rFonts w:cs="Tahoma"/>
          <w:lang w:val="fr-FR"/>
        </w:rPr>
      </w:pPr>
      <w:r w:rsidRPr="00CB335F">
        <w:rPr>
          <w:rFonts w:eastAsia="Calibri" w:cs="Tahoma"/>
          <w:b/>
          <w:color w:val="000000"/>
          <w:szCs w:val="18"/>
          <w:lang w:val="fr-FR"/>
        </w:rPr>
        <w:t>BizTalk Server 2010 Standard :</w:t>
      </w:r>
      <w:r w:rsidRPr="00CB335F">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rsidR="008233B3" w:rsidRPr="00CB335F" w:rsidRDefault="00F3254C" w:rsidP="00DE6606">
      <w:pPr>
        <w:numPr>
          <w:ilvl w:val="0"/>
          <w:numId w:val="52"/>
        </w:numPr>
        <w:tabs>
          <w:tab w:val="left" w:pos="1800"/>
        </w:tabs>
        <w:spacing w:after="60"/>
        <w:ind w:left="1440"/>
        <w:rPr>
          <w:rFonts w:cs="Tahoma"/>
          <w:lang w:val="fr-FR"/>
        </w:rPr>
      </w:pPr>
      <w:r w:rsidRPr="00CB335F">
        <w:rPr>
          <w:rFonts w:eastAsia="Calibri" w:cs="Tahoma"/>
          <w:b/>
          <w:color w:val="000000"/>
          <w:szCs w:val="18"/>
          <w:lang w:val="fr-FR"/>
        </w:rPr>
        <w:t xml:space="preserve">Dernière version de BizTalk Server Standard : </w:t>
      </w:r>
      <w:r w:rsidRPr="00CB335F">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rsidR="008233B3" w:rsidRPr="00CB335F" w:rsidRDefault="008233B3" w:rsidP="00DE6606">
      <w:pPr>
        <w:numPr>
          <w:ilvl w:val="1"/>
          <w:numId w:val="52"/>
        </w:numPr>
        <w:tabs>
          <w:tab w:val="left" w:pos="2160"/>
        </w:tabs>
        <w:spacing w:after="60"/>
        <w:ind w:left="2160"/>
        <w:rPr>
          <w:rFonts w:cs="Tahoma"/>
          <w:lang w:val="fr-FR"/>
        </w:rPr>
      </w:pPr>
      <w:r w:rsidRPr="00CB335F">
        <w:rPr>
          <w:rFonts w:eastAsia="Calibri" w:cs="Tahoma"/>
          <w:color w:val="000000"/>
          <w:szCs w:val="18"/>
          <w:lang w:val="fr-FR"/>
        </w:rPr>
        <w:t xml:space="preserve">les clients ne disposent alors plus des droits de Mobilité de Licence dans les Batteries de Serveurs ou via la Software Assurance ; et </w:t>
      </w:r>
    </w:p>
    <w:p w:rsidR="008233B3" w:rsidRPr="00CB335F" w:rsidRDefault="008233B3" w:rsidP="00DE6606">
      <w:pPr>
        <w:numPr>
          <w:ilvl w:val="1"/>
          <w:numId w:val="52"/>
        </w:numPr>
        <w:tabs>
          <w:tab w:val="left" w:pos="2160"/>
          <w:tab w:val="left" w:pos="2970"/>
        </w:tabs>
        <w:spacing w:after="60"/>
        <w:ind w:left="2160"/>
        <w:rPr>
          <w:rFonts w:cs="Tahoma"/>
          <w:lang w:val="fr-FR"/>
        </w:rPr>
      </w:pPr>
      <w:r w:rsidRPr="00CB335F">
        <w:rPr>
          <w:rFonts w:eastAsia="Calibri" w:cs="Tahoma"/>
          <w:color w:val="000000"/>
          <w:szCs w:val="18"/>
          <w:lang w:val="fr-FR"/>
        </w:rPr>
        <w:t>toute réattribution de licence est soumise aux limitations ci</w:t>
      </w:r>
      <w:r w:rsidR="002E27FA">
        <w:rPr>
          <w:rFonts w:eastAsia="Calibri" w:cs="Tahoma"/>
          <w:color w:val="000000"/>
          <w:szCs w:val="18"/>
          <w:lang w:val="fr-FR"/>
        </w:rPr>
        <w:t>-</w:t>
      </w:r>
      <w:r w:rsidRPr="00CB335F">
        <w:rPr>
          <w:rFonts w:eastAsia="Calibri" w:cs="Tahoma"/>
          <w:color w:val="000000"/>
          <w:szCs w:val="18"/>
          <w:lang w:val="fr-FR"/>
        </w:rPr>
        <w:t xml:space="preserve">dessous relatives à « l’équivalence avec les licences par cœur ». L’équivalence avec les licences par cœur est déterminée comme suit. </w:t>
      </w:r>
    </w:p>
    <w:p w:rsidR="008233B3" w:rsidRPr="00CB335F" w:rsidRDefault="008233B3" w:rsidP="00DE6606">
      <w:pPr>
        <w:numPr>
          <w:ilvl w:val="2"/>
          <w:numId w:val="52"/>
        </w:numPr>
        <w:tabs>
          <w:tab w:val="left" w:pos="2520"/>
        </w:tabs>
        <w:spacing w:after="60"/>
        <w:ind w:left="2520"/>
        <w:rPr>
          <w:rFonts w:cs="Tahoma"/>
          <w:lang w:val="fr-FR"/>
        </w:rPr>
      </w:pPr>
      <w:r w:rsidRPr="00CB335F">
        <w:rPr>
          <w:rFonts w:eastAsia="Calibri" w:cs="Tahoma"/>
          <w:color w:val="000000"/>
          <w:szCs w:val="18"/>
          <w:lang w:val="fr-FR"/>
        </w:rPr>
        <w:t xml:space="preserve">Pour chaque licence éligible attribuée au serveur, l’équivalence avec les licences par cœur correspond à la plus grande valeur entre :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 xml:space="preserve">quatre cœurs par licence par processeur, ET </w:t>
      </w:r>
    </w:p>
    <w:p w:rsidR="008233B3" w:rsidRPr="00CB335F" w:rsidRDefault="008233B3" w:rsidP="00DE6606">
      <w:pPr>
        <w:numPr>
          <w:ilvl w:val="4"/>
          <w:numId w:val="125"/>
        </w:numPr>
        <w:tabs>
          <w:tab w:val="left" w:pos="2880"/>
        </w:tabs>
        <w:spacing w:after="60"/>
        <w:ind w:left="2880"/>
        <w:rPr>
          <w:rFonts w:cs="Tahoma"/>
          <w:lang w:val="fr-FR"/>
        </w:rPr>
      </w:pPr>
      <w:r w:rsidRPr="00CB335F">
        <w:rPr>
          <w:rFonts w:eastAsia="Calibri" w:cs="Tahoma"/>
          <w:color w:val="000000"/>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8233B3" w:rsidRPr="00CB335F" w:rsidRDefault="008233B3" w:rsidP="00DE6606">
      <w:pPr>
        <w:numPr>
          <w:ilvl w:val="1"/>
          <w:numId w:val="127"/>
        </w:numPr>
        <w:tabs>
          <w:tab w:val="left" w:pos="1800"/>
        </w:tabs>
        <w:spacing w:after="60"/>
        <w:rPr>
          <w:rFonts w:cs="Tahoma"/>
          <w:lang w:val="fr-FR"/>
        </w:rPr>
      </w:pPr>
      <w:r w:rsidRPr="00CB335F">
        <w:rPr>
          <w:rFonts w:eastAsia="Calibri" w:cs="Tahoma"/>
          <w:color w:val="000000"/>
          <w:szCs w:val="18"/>
          <w:lang w:val="fr-FR"/>
        </w:rPr>
        <w:t xml:space="preserve">Les clients </w:t>
      </w:r>
      <w:r w:rsidRPr="00CB335F">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rsidR="008233B3" w:rsidRPr="00CB335F" w:rsidRDefault="008233B3" w:rsidP="00DE6606">
      <w:pPr>
        <w:numPr>
          <w:ilvl w:val="1"/>
          <w:numId w:val="127"/>
        </w:numPr>
        <w:tabs>
          <w:tab w:val="left" w:pos="1800"/>
          <w:tab w:val="left" w:pos="2970"/>
        </w:tabs>
        <w:spacing w:after="60"/>
        <w:rPr>
          <w:rFonts w:cs="Tahoma"/>
          <w:lang w:val="fr-FR"/>
        </w:rPr>
      </w:pPr>
      <w:r w:rsidRPr="00CB335F">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3540FA" w:rsidRPr="00CB335F" w:rsidRDefault="003540FA" w:rsidP="00441E5B">
      <w:pPr>
        <w:spacing w:line="180" w:lineRule="auto"/>
        <w:ind w:left="540"/>
        <w:rPr>
          <w:rFonts w:cs="Tahoma"/>
          <w:sz w:val="15"/>
          <w:szCs w:val="15"/>
          <w:lang w:val="fr-FR"/>
        </w:rPr>
      </w:pPr>
    </w:p>
    <w:p w:rsidR="007B48BC" w:rsidRPr="00CB335F" w:rsidRDefault="004668D9" w:rsidP="000773D2">
      <w:pPr>
        <w:pStyle w:val="Heading3"/>
        <w:ind w:left="270" w:hanging="270"/>
        <w:rPr>
          <w:rFonts w:ascii="Tahoma" w:hAnsi="Tahoma" w:cs="Tahoma"/>
          <w:lang w:val="fr-FR"/>
        </w:rPr>
      </w:pPr>
      <w:bookmarkStart w:id="1152" w:name="_38_Business_Intelligence"/>
      <w:bookmarkStart w:id="1153" w:name="_Toc336338293"/>
      <w:bookmarkStart w:id="1154" w:name="_Toc358737191"/>
      <w:bookmarkStart w:id="1155" w:name="Srv_35BusinessIntellApp2012"/>
      <w:bookmarkStart w:id="1156" w:name="Srv_35CoreCALBridgeWinIntune"/>
      <w:bookmarkEnd w:id="1152"/>
      <w:r w:rsidRPr="00CB335F">
        <w:rPr>
          <w:rFonts w:ascii="Tahoma" w:hAnsi="Tahoma" w:cs="Tahoma"/>
          <w:caps/>
          <w:color w:val="F66400"/>
          <w:sz w:val="22"/>
          <w:vertAlign w:val="superscript"/>
          <w:lang w:val="fr-FR"/>
        </w:rPr>
        <w:t>38</w:t>
      </w:r>
      <w:r w:rsidRPr="00CB335F">
        <w:rPr>
          <w:rFonts w:ascii="Tahoma" w:hAnsi="Tahoma" w:cs="Tahoma"/>
          <w:caps/>
          <w:color w:val="F66400"/>
          <w:sz w:val="22"/>
          <w:lang w:val="fr-FR"/>
        </w:rPr>
        <w:t xml:space="preserve"> </w:t>
      </w:r>
      <w:r w:rsidRPr="00CB335F">
        <w:rPr>
          <w:rFonts w:ascii="Tahoma" w:hAnsi="Tahoma" w:cs="Tahoma"/>
          <w:color w:val="F66400"/>
          <w:sz w:val="22"/>
          <w:lang w:val="fr-FR"/>
        </w:rPr>
        <w:t>Business Intelligence Appliance 2012</w:t>
      </w:r>
      <w:bookmarkEnd w:id="1153"/>
      <w:bookmarkEnd w:id="1154"/>
      <w:r w:rsidRPr="00CB335F">
        <w:rPr>
          <w:rFonts w:ascii="Tahoma" w:hAnsi="Tahoma" w:cs="Tahoma"/>
          <w:caps/>
          <w:color w:val="F66400"/>
          <w:sz w:val="22"/>
          <w:vertAlign w:val="superscript"/>
          <w:lang w:val="fr-FR"/>
        </w:rPr>
        <w:t xml:space="preserve"> </w:t>
      </w:r>
    </w:p>
    <w:bookmarkEnd w:id="1155"/>
    <w:p w:rsidR="007B48BC" w:rsidRPr="00CB335F" w:rsidRDefault="007B48BC" w:rsidP="00441E5B">
      <w:pPr>
        <w:spacing w:line="180" w:lineRule="auto"/>
        <w:rPr>
          <w:rFonts w:cs="Tahoma"/>
          <w:sz w:val="15"/>
          <w:szCs w:val="15"/>
          <w:lang w:val="fr-FR"/>
        </w:rPr>
      </w:pPr>
    </w:p>
    <w:p w:rsidR="00E03856" w:rsidRPr="00CB335F" w:rsidRDefault="00E50460" w:rsidP="00A66BD2">
      <w:pPr>
        <w:ind w:left="720"/>
        <w:rPr>
          <w:rFonts w:cs="Tahoma"/>
          <w:lang w:val="fr-FR"/>
        </w:rPr>
      </w:pPr>
      <w:r w:rsidRPr="00CB335F">
        <w:rPr>
          <w:rFonts w:cs="Tahoma"/>
          <w:szCs w:val="18"/>
          <w:lang w:val="fr-FR"/>
        </w:rPr>
        <w:t>Le logiciel Business Intelligence Appliance 2012, qui inclut SQL Server 2008 R2 et SharePoint Server 2010, n’est disponible qu’en configurations matérielles et logicielles approuvées par Microsoft.</w:t>
      </w:r>
      <w:r w:rsidR="00D274DC" w:rsidRPr="00CB335F">
        <w:rPr>
          <w:rFonts w:cs="Tahoma"/>
          <w:szCs w:val="18"/>
          <w:lang w:val="fr-FR"/>
        </w:rPr>
        <w:t xml:space="preserve"> </w:t>
      </w:r>
      <w:r w:rsidRPr="00CB335F">
        <w:rPr>
          <w:rFonts w:cs="Tahoma"/>
          <w:szCs w:val="18"/>
          <w:lang w:val="fr-FR"/>
        </w:rPr>
        <w:t>Son utilisation dans d’autres configurations n’est pas prise en charge et risque d’offrir des performances inférieures.</w:t>
      </w:r>
      <w:r w:rsidR="00D274DC" w:rsidRPr="00CB335F">
        <w:rPr>
          <w:rFonts w:cs="Tahoma"/>
          <w:szCs w:val="18"/>
          <w:lang w:val="fr-FR"/>
        </w:rPr>
        <w:t xml:space="preserve"> </w:t>
      </w:r>
      <w:r w:rsidRPr="00CB335F">
        <w:rPr>
          <w:rFonts w:cs="Tahoma"/>
          <w:szCs w:val="18"/>
          <w:lang w:val="fr-FR"/>
        </w:rPr>
        <w:t>Pour en savoir plus, consultez le site</w:t>
      </w:r>
      <w:r w:rsidRPr="00CB335F">
        <w:rPr>
          <w:rFonts w:cs="Tahoma"/>
          <w:color w:val="1F497D"/>
          <w:szCs w:val="18"/>
          <w:lang w:val="fr-FR"/>
        </w:rPr>
        <w:t xml:space="preserve"> </w:t>
      </w:r>
      <w:hyperlink r:id="rId49" w:history="1">
        <w:r w:rsidR="00505FBF" w:rsidRPr="00597C72">
          <w:rPr>
            <w:rStyle w:val="Hyperlink"/>
            <w:rFonts w:cs="Tahoma"/>
            <w:szCs w:val="18"/>
            <w:lang w:val="fr-FR"/>
          </w:rPr>
          <w:t>http://www.microsoft.com/sqlserver/en/us/get-sql-server/how-to-buy.aspx</w:t>
        </w:r>
      </w:hyperlink>
      <w:r w:rsidRPr="00CB335F">
        <w:rPr>
          <w:rFonts w:cs="Tahoma"/>
          <w:szCs w:val="18"/>
          <w:lang w:val="fr-FR"/>
        </w:rPr>
        <w:t>.</w:t>
      </w:r>
      <w:r w:rsidR="00D274DC" w:rsidRPr="00CB335F">
        <w:rPr>
          <w:rFonts w:cs="Tahoma"/>
          <w:szCs w:val="18"/>
          <w:lang w:val="fr-FR"/>
        </w:rPr>
        <w:t xml:space="preserve"> </w:t>
      </w:r>
    </w:p>
    <w:p w:rsidR="00CD7A25" w:rsidRPr="00CB335F" w:rsidRDefault="00CD7A25" w:rsidP="00441E5B">
      <w:pPr>
        <w:spacing w:line="180" w:lineRule="auto"/>
        <w:rPr>
          <w:rFonts w:cs="Tahoma"/>
          <w:sz w:val="15"/>
          <w:szCs w:val="15"/>
          <w:lang w:val="fr-FR"/>
        </w:rPr>
      </w:pPr>
    </w:p>
    <w:p w:rsidR="003540FA" w:rsidRPr="00CB335F" w:rsidRDefault="004668D9" w:rsidP="000773D2">
      <w:pPr>
        <w:pStyle w:val="Heading3"/>
        <w:ind w:left="270" w:hanging="270"/>
        <w:rPr>
          <w:rFonts w:ascii="Tahoma" w:hAnsi="Tahoma" w:cs="Tahoma"/>
          <w:lang w:val="fr-FR"/>
        </w:rPr>
      </w:pPr>
      <w:bookmarkStart w:id="1157" w:name="_39_Core_CAL"/>
      <w:bookmarkStart w:id="1158" w:name="_39_CAL_Core"/>
      <w:bookmarkStart w:id="1159" w:name="_Toc336338294"/>
      <w:bookmarkStart w:id="1160" w:name="_Toc358737192"/>
      <w:bookmarkEnd w:id="1157"/>
      <w:bookmarkEnd w:id="1158"/>
      <w:r w:rsidRPr="00CB335F">
        <w:rPr>
          <w:rFonts w:ascii="Tahoma" w:hAnsi="Tahoma" w:cs="Tahoma"/>
          <w:caps/>
          <w:color w:val="F66400"/>
          <w:sz w:val="22"/>
          <w:vertAlign w:val="superscript"/>
          <w:lang w:val="fr-FR"/>
        </w:rPr>
        <w:t>39</w:t>
      </w:r>
      <w:r w:rsidRPr="00CB335F">
        <w:rPr>
          <w:rFonts w:ascii="Tahoma" w:hAnsi="Tahoma" w:cs="Tahoma"/>
          <w:color w:val="F66400"/>
          <w:sz w:val="22"/>
          <w:lang w:val="fr-FR"/>
        </w:rPr>
        <w:t xml:space="preserve"> CAL Core </w:t>
      </w:r>
      <w:r w:rsidRPr="00CB335F">
        <w:rPr>
          <w:rFonts w:ascii="Tahoma" w:hAnsi="Tahoma" w:cs="Tahoma"/>
          <w:color w:val="FF6600"/>
          <w:sz w:val="22"/>
          <w:lang w:val="fr-FR"/>
        </w:rPr>
        <w:t>Suite Bridge pour Office 365, CAL Core Suite Bridge pour Office 365 et Windows Intune, et CAL Core Suite Bridge pour Windows Intune</w:t>
      </w:r>
      <w:bookmarkEnd w:id="1159"/>
      <w:bookmarkEnd w:id="1160"/>
    </w:p>
    <w:bookmarkEnd w:id="1156"/>
    <w:p w:rsidR="003540FA" w:rsidRPr="00DA48CE" w:rsidRDefault="003540FA" w:rsidP="00441E5B">
      <w:pPr>
        <w:spacing w:line="216" w:lineRule="auto"/>
        <w:ind w:left="540"/>
        <w:rPr>
          <w:rFonts w:cs="Tahoma"/>
          <w:szCs w:val="18"/>
          <w:lang w:val="fr-FR"/>
        </w:rPr>
      </w:pPr>
    </w:p>
    <w:p w:rsidR="00A66BD2" w:rsidRPr="00CB335F" w:rsidRDefault="000773D2" w:rsidP="00441E5B">
      <w:pPr>
        <w:spacing w:after="40"/>
        <w:ind w:left="720"/>
        <w:rPr>
          <w:rFonts w:cs="Tahoma"/>
          <w:lang w:val="fr-FR"/>
        </w:rPr>
      </w:pPr>
      <w:r w:rsidRPr="00CB335F">
        <w:rPr>
          <w:rFonts w:cs="Tahoma"/>
          <w:b/>
          <w:szCs w:val="18"/>
          <w:lang w:val="fr-FR"/>
        </w:rPr>
        <w:t>Définition</w:t>
      </w:r>
    </w:p>
    <w:p w:rsidR="000773D2" w:rsidRPr="00CB335F" w:rsidRDefault="00A66BD2" w:rsidP="00A66BD2">
      <w:pPr>
        <w:ind w:left="720"/>
        <w:rPr>
          <w:rFonts w:cs="Tahoma"/>
          <w:lang w:val="fr-FR"/>
        </w:rPr>
      </w:pPr>
      <w:r w:rsidRPr="00CB335F">
        <w:rPr>
          <w:rFonts w:cs="Tahoma"/>
          <w:b/>
          <w:szCs w:val="18"/>
          <w:lang w:val="fr-FR"/>
        </w:rPr>
        <w:t>«</w:t>
      </w:r>
      <w:r w:rsidRPr="00CB335F">
        <w:rPr>
          <w:rFonts w:cs="Tahoma"/>
          <w:szCs w:val="18"/>
          <w:lang w:val="fr-FR"/>
        </w:rPr>
        <w:t> Transition » désigne la conversion d’une Licence couverte par une Software Assurance active en licence d’abonnement et inversement.</w:t>
      </w:r>
      <w:r w:rsidR="00D274DC" w:rsidRPr="00CB335F">
        <w:rPr>
          <w:rFonts w:cs="Tahoma"/>
          <w:szCs w:val="18"/>
          <w:lang w:val="fr-FR"/>
        </w:rPr>
        <w:t xml:space="preserve"> </w:t>
      </w:r>
    </w:p>
    <w:p w:rsidR="00A66BD2" w:rsidRPr="00CB335F" w:rsidRDefault="00A66BD2" w:rsidP="00441E5B">
      <w:pPr>
        <w:spacing w:line="180" w:lineRule="auto"/>
        <w:ind w:left="720"/>
        <w:rPr>
          <w:rFonts w:cs="Tahoma"/>
          <w:sz w:val="15"/>
          <w:szCs w:val="15"/>
          <w:lang w:val="fr-FR"/>
        </w:rPr>
      </w:pPr>
    </w:p>
    <w:p w:rsidR="00A66BD2" w:rsidRPr="00CB335F" w:rsidRDefault="000773D2" w:rsidP="00441E5B">
      <w:pPr>
        <w:spacing w:after="40"/>
        <w:ind w:left="720"/>
        <w:rPr>
          <w:rFonts w:cs="Tahoma"/>
          <w:lang w:val="fr-FR"/>
        </w:rPr>
      </w:pPr>
      <w:r w:rsidRPr="00CB335F">
        <w:rPr>
          <w:rFonts w:cs="Tahoma"/>
          <w:b/>
          <w:szCs w:val="18"/>
          <w:lang w:val="fr-FR"/>
        </w:rPr>
        <w:t xml:space="preserve">Droits d’utilisation applicables </w:t>
      </w:r>
    </w:p>
    <w:p w:rsidR="000773D2" w:rsidRPr="00CB335F" w:rsidRDefault="000773D2" w:rsidP="00A66BD2">
      <w:pPr>
        <w:spacing w:line="276" w:lineRule="auto"/>
        <w:ind w:left="720"/>
        <w:rPr>
          <w:rFonts w:cs="Tahoma"/>
          <w:lang w:val="fr-FR"/>
        </w:rPr>
      </w:pPr>
      <w:r w:rsidRPr="00CB335F">
        <w:rPr>
          <w:rFonts w:eastAsia="Calibri" w:cs="Tahoma"/>
          <w:szCs w:val="18"/>
          <w:lang w:val="fr-FR"/>
        </w:rPr>
        <w:t>La CAL Suite Bridge n’a pas de version et les Droits d’Utilisation de Logiciels y afférents sont déterminés par le statut de la Software Assurance couvrant cette offre.</w:t>
      </w:r>
      <w:r w:rsidR="00D274DC" w:rsidRPr="00CB335F">
        <w:rPr>
          <w:rFonts w:eastAsia="Calibri" w:cs="Tahoma"/>
          <w:szCs w:val="18"/>
          <w:lang w:val="fr-FR"/>
        </w:rPr>
        <w:t xml:space="preserve"> </w:t>
      </w:r>
      <w:r w:rsidRPr="00CB335F">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D274DC" w:rsidRPr="00CB335F">
        <w:rPr>
          <w:rFonts w:eastAsia="Calibri" w:cs="Tahoma"/>
          <w:szCs w:val="18"/>
          <w:lang w:val="fr-FR"/>
        </w:rPr>
        <w:t xml:space="preserve"> </w:t>
      </w:r>
      <w:r w:rsidRPr="00CB335F">
        <w:rPr>
          <w:rFonts w:eastAsia="Calibri" w:cs="Tahoma"/>
          <w:szCs w:val="18"/>
          <w:lang w:val="fr-FR"/>
        </w:rPr>
        <w:t>Une licence CAL Suite Bridge est une licence unique qui doit être attribuée à un seul utilisateur ou dispositif.</w:t>
      </w:r>
    </w:p>
    <w:p w:rsidR="00A66BD2" w:rsidRDefault="00A66BD2" w:rsidP="00441E5B">
      <w:pPr>
        <w:spacing w:line="180" w:lineRule="auto"/>
        <w:ind w:left="720"/>
        <w:rPr>
          <w:rFonts w:cs="Tahoma"/>
          <w:sz w:val="15"/>
          <w:szCs w:val="15"/>
          <w:lang w:val="fr-FR"/>
        </w:rPr>
      </w:pPr>
    </w:p>
    <w:p w:rsidR="00A66BD2" w:rsidRPr="00CB335F" w:rsidRDefault="000773D2" w:rsidP="000B0E95">
      <w:pPr>
        <w:keepNext/>
        <w:keepLines/>
        <w:spacing w:after="40"/>
        <w:ind w:left="720"/>
        <w:rPr>
          <w:rFonts w:cs="Tahoma"/>
          <w:lang w:val="fr-FR"/>
        </w:rPr>
      </w:pPr>
      <w:r w:rsidRPr="00CB335F">
        <w:rPr>
          <w:rFonts w:cs="Tahoma"/>
          <w:b/>
          <w:szCs w:val="18"/>
          <w:lang w:val="fr-FR"/>
        </w:rPr>
        <w:t>Conditions</w:t>
      </w:r>
    </w:p>
    <w:p w:rsidR="000773D2" w:rsidRDefault="000773D2" w:rsidP="000B0E95">
      <w:pPr>
        <w:keepNext/>
        <w:keepLines/>
        <w:spacing w:line="276" w:lineRule="auto"/>
        <w:ind w:left="720"/>
        <w:rPr>
          <w:rFonts w:eastAsia="Calibri" w:cs="Tahoma"/>
          <w:szCs w:val="18"/>
          <w:lang w:val="fr-FR"/>
        </w:rPr>
      </w:pPr>
      <w:r w:rsidRPr="00CB335F">
        <w:rPr>
          <w:rFonts w:eastAsia="Calibri" w:cs="Tahoma"/>
          <w:szCs w:val="18"/>
          <w:lang w:val="fr-FR"/>
        </w:rPr>
        <w:t>La Transition d’une CAL Suite vers une combinaison comparable de Produit et Services en Ligne nécessite une CAL Suite Bridge.</w:t>
      </w:r>
      <w:r w:rsidR="00D274DC" w:rsidRPr="00CB335F">
        <w:rPr>
          <w:rFonts w:eastAsia="Calibri" w:cs="Tahoma"/>
          <w:szCs w:val="18"/>
          <w:lang w:val="fr-FR"/>
        </w:rPr>
        <w:t xml:space="preserve"> </w:t>
      </w:r>
      <w:r w:rsidRPr="00CB335F">
        <w:rPr>
          <w:rFonts w:eastAsia="Calibri" w:cs="Tahoma"/>
          <w:szCs w:val="18"/>
          <w:lang w:val="fr-FR"/>
        </w:rPr>
        <w:t>Le cas échéant, et lorsque la Licence éligible a été entièrement payée par le Client, aucun achat de Licence n’est requis pour la CAL Suite Bridge.</w:t>
      </w:r>
      <w:r w:rsidR="00D274DC" w:rsidRPr="00CB335F">
        <w:rPr>
          <w:rFonts w:eastAsia="Calibri" w:cs="Tahoma"/>
          <w:szCs w:val="18"/>
          <w:lang w:val="fr-FR"/>
        </w:rPr>
        <w:t xml:space="preserve"> </w:t>
      </w:r>
      <w:r w:rsidRPr="00CB335F">
        <w:rPr>
          <w:rFonts w:eastAsia="Calibri" w:cs="Tahoma"/>
          <w:szCs w:val="18"/>
          <w:lang w:val="fr-FR"/>
        </w:rPr>
        <w:t>Une Software Assurance doit toutefois être achetée pour la CAL Suite Bridge à la date anniversaire de l’Accord de Mise en Œuvre au cours de l’année de Transition.</w:t>
      </w:r>
      <w:r w:rsidR="00D274DC" w:rsidRPr="00CB335F">
        <w:rPr>
          <w:rFonts w:eastAsia="Calibri" w:cs="Tahoma"/>
          <w:szCs w:val="18"/>
          <w:lang w:val="fr-FR"/>
        </w:rPr>
        <w:t xml:space="preserve"> </w:t>
      </w:r>
      <w:r w:rsidRPr="00CB335F">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D274DC" w:rsidRPr="00CB335F">
        <w:rPr>
          <w:rFonts w:eastAsia="Calibri" w:cs="Tahoma"/>
          <w:szCs w:val="18"/>
          <w:lang w:val="fr-FR"/>
        </w:rPr>
        <w:t xml:space="preserve"> </w:t>
      </w:r>
    </w:p>
    <w:p w:rsidR="002547F7" w:rsidRPr="00CB335F" w:rsidRDefault="002547F7" w:rsidP="00A66BD2">
      <w:pPr>
        <w:spacing w:line="276" w:lineRule="auto"/>
        <w:ind w:left="720"/>
        <w:rPr>
          <w:rFonts w:cs="Tahoma"/>
          <w:lang w:val="fr-FR"/>
        </w:rPr>
      </w:pPr>
    </w:p>
    <w:p w:rsidR="000773D2" w:rsidRPr="00CB335F" w:rsidRDefault="000773D2" w:rsidP="00A66BD2">
      <w:pPr>
        <w:spacing w:line="276" w:lineRule="auto"/>
        <w:ind w:left="720"/>
        <w:rPr>
          <w:rFonts w:cs="Tahoma"/>
          <w:lang w:val="fr-FR"/>
        </w:rPr>
      </w:pPr>
      <w:r w:rsidRPr="00CB335F">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2A6416" w:rsidRPr="00CB335F" w:rsidRDefault="002A6416" w:rsidP="002A6416">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792"/>
        <w:gridCol w:w="2339"/>
        <w:gridCol w:w="3060"/>
      </w:tblGrid>
      <w:tr w:rsidR="005A36EF" w:rsidRPr="000612F9" w:rsidTr="00CD7A25">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0612F9" w:rsidRDefault="000773D2" w:rsidP="000773D2">
            <w:pPr>
              <w:spacing w:before="80" w:after="200" w:line="276" w:lineRule="auto"/>
              <w:jc w:val="center"/>
              <w:rPr>
                <w:rFonts w:eastAsia="Calibri" w:cs="Tahoma"/>
                <w:b/>
                <w:bCs/>
                <w:color w:val="000000"/>
                <w:szCs w:val="18"/>
                <w:lang w:eastAsia="ja-JP"/>
              </w:rPr>
            </w:pPr>
            <w:r w:rsidRPr="000612F9">
              <w:rPr>
                <w:rFonts w:eastAsia="Calibri" w:cs="Tahoma"/>
                <w:b/>
                <w:bCs/>
                <w:szCs w:val="18"/>
              </w:rPr>
              <w:t>CAL Suite Bridge</w:t>
            </w:r>
          </w:p>
        </w:tc>
        <w:tc>
          <w:tcPr>
            <w:tcW w:w="1428" w:type="pct"/>
            <w:tcBorders>
              <w:top w:val="single" w:sz="8" w:space="0" w:color="auto"/>
              <w:left w:val="nil"/>
              <w:bottom w:val="single" w:sz="8" w:space="0" w:color="auto"/>
              <w:right w:val="single" w:sz="8" w:space="0" w:color="auto"/>
            </w:tcBorders>
            <w:shd w:val="clear" w:color="auto" w:fill="FABF8F"/>
            <w:vAlign w:val="center"/>
            <w:hideMark/>
          </w:tcPr>
          <w:p w:rsidR="000773D2" w:rsidRPr="000612F9" w:rsidRDefault="000773D2" w:rsidP="000773D2">
            <w:pPr>
              <w:spacing w:before="80" w:after="200" w:line="276" w:lineRule="auto"/>
              <w:jc w:val="center"/>
              <w:rPr>
                <w:rFonts w:eastAsia="Calibri" w:cs="Tahoma"/>
                <w:b/>
                <w:bCs/>
                <w:color w:val="000000"/>
                <w:szCs w:val="18"/>
                <w:lang w:eastAsia="ja-JP"/>
              </w:rPr>
            </w:pPr>
            <w:r w:rsidRPr="000612F9">
              <w:rPr>
                <w:rFonts w:eastAsia="Calibri" w:cs="Tahoma"/>
                <w:b/>
                <w:bCs/>
                <w:szCs w:val="18"/>
              </w:rPr>
              <w:t>CAL Suite parente</w:t>
            </w:r>
          </w:p>
        </w:tc>
        <w:tc>
          <w:tcPr>
            <w:tcW w:w="1869" w:type="pct"/>
            <w:tcBorders>
              <w:top w:val="single" w:sz="8" w:space="0" w:color="auto"/>
              <w:left w:val="nil"/>
              <w:bottom w:val="single" w:sz="8" w:space="0" w:color="auto"/>
              <w:right w:val="single" w:sz="8" w:space="0" w:color="auto"/>
            </w:tcBorders>
            <w:shd w:val="clear" w:color="auto" w:fill="FABF8F"/>
            <w:hideMark/>
          </w:tcPr>
          <w:p w:rsidR="000773D2" w:rsidRPr="000612F9" w:rsidRDefault="000773D2" w:rsidP="005A36EF">
            <w:pPr>
              <w:spacing w:before="80" w:after="200" w:line="276" w:lineRule="auto"/>
              <w:ind w:left="180" w:right="180"/>
              <w:jc w:val="center"/>
              <w:rPr>
                <w:rFonts w:eastAsia="Calibri" w:cs="Tahoma"/>
                <w:b/>
                <w:bCs/>
                <w:color w:val="000000"/>
                <w:szCs w:val="18"/>
                <w:lang w:eastAsia="ja-JP"/>
              </w:rPr>
            </w:pPr>
            <w:r w:rsidRPr="000612F9">
              <w:rPr>
                <w:rFonts w:eastAsia="Calibri" w:cs="Tahoma"/>
                <w:b/>
                <w:bCs/>
                <w:szCs w:val="18"/>
              </w:rPr>
              <w:t>Services en Ligne éligibles</w:t>
            </w:r>
          </w:p>
        </w:tc>
      </w:tr>
      <w:tr w:rsidR="005A36EF" w:rsidRPr="000612F9" w:rsidTr="00CD7A25">
        <w:trPr>
          <w:trHeight w:val="576"/>
        </w:trPr>
        <w:tc>
          <w:tcPr>
            <w:tcW w:w="1704" w:type="pct"/>
            <w:tcBorders>
              <w:top w:val="nil"/>
              <w:left w:val="single" w:sz="8" w:space="0" w:color="auto"/>
              <w:bottom w:val="single" w:sz="8" w:space="0" w:color="auto"/>
              <w:right w:val="single" w:sz="8" w:space="0" w:color="auto"/>
            </w:tcBorders>
          </w:tcPr>
          <w:p w:rsidR="000773D2" w:rsidRPr="00CB335F"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CB335F">
              <w:rPr>
                <w:rFonts w:eastAsia="Calibri" w:cs="Tahoma"/>
                <w:color w:val="000000"/>
                <w:szCs w:val="18"/>
                <w:lang w:val="fr-FR"/>
              </w:rPr>
              <w:t>CAL Core Suite Bridge pour Office 365</w:t>
            </w:r>
          </w:p>
        </w:tc>
        <w:tc>
          <w:tcPr>
            <w:tcW w:w="1428" w:type="pct"/>
            <w:tcBorders>
              <w:top w:val="nil"/>
              <w:left w:val="nil"/>
              <w:bottom w:val="single" w:sz="8" w:space="0" w:color="auto"/>
              <w:right w:val="single" w:sz="8" w:space="0" w:color="auto"/>
            </w:tcBorders>
          </w:tcPr>
          <w:p w:rsidR="000773D2" w:rsidRPr="000612F9" w:rsidRDefault="000773D2" w:rsidP="00346F4B">
            <w:pPr>
              <w:numPr>
                <w:ilvl w:val="0"/>
                <w:numId w:val="41"/>
              </w:numPr>
              <w:spacing w:before="120" w:after="200" w:line="276" w:lineRule="auto"/>
              <w:ind w:left="682" w:hanging="450"/>
              <w:rPr>
                <w:rFonts w:eastAsia="Calibri" w:cs="Tahoma"/>
                <w:color w:val="000000"/>
                <w:szCs w:val="18"/>
              </w:rPr>
            </w:pPr>
            <w:r w:rsidRPr="000612F9">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rsidR="000773D2" w:rsidRPr="000612F9" w:rsidRDefault="000773D2" w:rsidP="00346F4B">
            <w:pPr>
              <w:numPr>
                <w:ilvl w:val="0"/>
                <w:numId w:val="42"/>
              </w:numPr>
              <w:spacing w:before="120" w:after="200" w:line="276" w:lineRule="auto"/>
              <w:ind w:left="684" w:right="181" w:hanging="450"/>
              <w:rPr>
                <w:rFonts w:cs="Tahoma"/>
              </w:rPr>
            </w:pPr>
            <w:r w:rsidRPr="000612F9">
              <w:rPr>
                <w:rFonts w:eastAsia="Calibri" w:cs="Tahoma"/>
                <w:color w:val="000000"/>
                <w:szCs w:val="18"/>
              </w:rPr>
              <w:t>Office 365 Entreprise</w:t>
            </w:r>
            <w:r w:rsidR="00441E5B">
              <w:rPr>
                <w:rFonts w:eastAsia="Calibri" w:cs="Tahoma"/>
                <w:color w:val="000000"/>
                <w:szCs w:val="18"/>
              </w:rPr>
              <w:t> </w:t>
            </w:r>
            <w:r w:rsidRPr="000612F9">
              <w:rPr>
                <w:rFonts w:eastAsia="Calibri" w:cs="Tahoma"/>
                <w:color w:val="000000"/>
                <w:szCs w:val="18"/>
              </w:rPr>
              <w:t>E1, ou</w:t>
            </w:r>
          </w:p>
          <w:p w:rsidR="000773D2" w:rsidRPr="000612F9" w:rsidRDefault="000773D2" w:rsidP="00346F4B">
            <w:pPr>
              <w:numPr>
                <w:ilvl w:val="0"/>
                <w:numId w:val="42"/>
              </w:numPr>
              <w:spacing w:before="120" w:after="200" w:line="276" w:lineRule="auto"/>
              <w:ind w:left="684" w:right="181" w:hanging="450"/>
              <w:rPr>
                <w:rFonts w:cs="Tahoma"/>
              </w:rPr>
            </w:pPr>
            <w:r w:rsidRPr="000612F9">
              <w:rPr>
                <w:rFonts w:eastAsia="Calibri" w:cs="Tahoma"/>
                <w:color w:val="000000"/>
                <w:szCs w:val="18"/>
              </w:rPr>
              <w:t>Office 365 Entreprise</w:t>
            </w:r>
            <w:r w:rsidR="00441E5B">
              <w:rPr>
                <w:rFonts w:eastAsia="Calibri" w:cs="Tahoma"/>
                <w:color w:val="000000"/>
                <w:szCs w:val="18"/>
              </w:rPr>
              <w:t> </w:t>
            </w:r>
            <w:r w:rsidRPr="000612F9">
              <w:rPr>
                <w:rFonts w:eastAsia="Calibri" w:cs="Tahoma"/>
                <w:color w:val="000000"/>
                <w:szCs w:val="18"/>
              </w:rPr>
              <w:t>E2, ou</w:t>
            </w:r>
          </w:p>
          <w:p w:rsidR="000773D2" w:rsidRPr="000612F9" w:rsidRDefault="000773D2" w:rsidP="00346F4B">
            <w:pPr>
              <w:numPr>
                <w:ilvl w:val="0"/>
                <w:numId w:val="42"/>
              </w:numPr>
              <w:spacing w:before="120" w:after="200" w:line="276" w:lineRule="auto"/>
              <w:ind w:left="684" w:right="181" w:hanging="450"/>
              <w:rPr>
                <w:rFonts w:cs="Tahoma"/>
              </w:rPr>
            </w:pPr>
            <w:r w:rsidRPr="000612F9">
              <w:rPr>
                <w:rFonts w:eastAsia="Calibri" w:cs="Tahoma"/>
                <w:color w:val="000000"/>
                <w:szCs w:val="18"/>
              </w:rPr>
              <w:t>Office 365 Entreprise</w:t>
            </w:r>
            <w:r w:rsidR="00441E5B">
              <w:rPr>
                <w:rFonts w:eastAsia="Calibri" w:cs="Tahoma"/>
                <w:color w:val="000000"/>
                <w:szCs w:val="18"/>
              </w:rPr>
              <w:t> </w:t>
            </w:r>
            <w:r w:rsidRPr="000612F9">
              <w:rPr>
                <w:rFonts w:eastAsia="Calibri" w:cs="Tahoma"/>
                <w:color w:val="000000"/>
                <w:szCs w:val="18"/>
              </w:rPr>
              <w:t>E3, ou</w:t>
            </w:r>
          </w:p>
          <w:p w:rsidR="000773D2" w:rsidRPr="000612F9" w:rsidRDefault="000773D2" w:rsidP="00441E5B">
            <w:pPr>
              <w:numPr>
                <w:ilvl w:val="0"/>
                <w:numId w:val="42"/>
              </w:numPr>
              <w:spacing w:before="120" w:after="200" w:line="276" w:lineRule="auto"/>
              <w:ind w:left="684" w:right="181" w:hanging="450"/>
              <w:rPr>
                <w:rFonts w:eastAsia="Calibri" w:cs="Tahoma"/>
                <w:color w:val="000000"/>
                <w:szCs w:val="18"/>
              </w:rPr>
            </w:pPr>
            <w:r w:rsidRPr="000612F9">
              <w:rPr>
                <w:rFonts w:eastAsia="Calibri" w:cs="Tahoma"/>
                <w:color w:val="000000"/>
                <w:szCs w:val="18"/>
              </w:rPr>
              <w:t>Office 365 Entreprise</w:t>
            </w:r>
            <w:r w:rsidR="00441E5B">
              <w:rPr>
                <w:rFonts w:eastAsia="Calibri" w:cs="Tahoma"/>
                <w:color w:val="000000"/>
                <w:szCs w:val="18"/>
              </w:rPr>
              <w:t> </w:t>
            </w:r>
            <w:r w:rsidRPr="000612F9">
              <w:rPr>
                <w:rFonts w:eastAsia="Calibri" w:cs="Tahoma"/>
                <w:color w:val="000000"/>
                <w:szCs w:val="18"/>
              </w:rPr>
              <w:t>E4</w:t>
            </w:r>
          </w:p>
        </w:tc>
      </w:tr>
      <w:tr w:rsidR="005A36EF" w:rsidRPr="009A648F" w:rsidTr="00CD7A25">
        <w:trPr>
          <w:trHeight w:val="576"/>
        </w:trPr>
        <w:tc>
          <w:tcPr>
            <w:tcW w:w="1704" w:type="pct"/>
            <w:tcBorders>
              <w:top w:val="nil"/>
              <w:left w:val="single" w:sz="8" w:space="0" w:color="auto"/>
              <w:bottom w:val="single" w:sz="8" w:space="0" w:color="auto"/>
              <w:right w:val="single" w:sz="8" w:space="0" w:color="auto"/>
            </w:tcBorders>
          </w:tcPr>
          <w:p w:rsidR="000773D2" w:rsidRPr="00CB335F"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CB335F">
              <w:rPr>
                <w:rFonts w:eastAsia="Calibri" w:cs="Tahoma"/>
                <w:color w:val="000000"/>
                <w:szCs w:val="18"/>
                <w:lang w:val="fr-FR"/>
              </w:rPr>
              <w:t>CAL Core Suite Bridge pour Office 365 et Windows Intune</w:t>
            </w:r>
          </w:p>
        </w:tc>
        <w:tc>
          <w:tcPr>
            <w:tcW w:w="1428" w:type="pct"/>
            <w:tcBorders>
              <w:top w:val="nil"/>
              <w:left w:val="nil"/>
              <w:bottom w:val="single" w:sz="8" w:space="0" w:color="auto"/>
              <w:right w:val="single" w:sz="8" w:space="0" w:color="auto"/>
            </w:tcBorders>
          </w:tcPr>
          <w:p w:rsidR="000773D2" w:rsidRPr="000612F9" w:rsidRDefault="000773D2" w:rsidP="00346F4B">
            <w:pPr>
              <w:numPr>
                <w:ilvl w:val="0"/>
                <w:numId w:val="41"/>
              </w:numPr>
              <w:spacing w:before="120" w:after="200" w:line="276" w:lineRule="auto"/>
              <w:ind w:left="682" w:hanging="450"/>
              <w:rPr>
                <w:rFonts w:eastAsia="Calibri" w:cs="Tahoma"/>
                <w:color w:val="000000"/>
                <w:szCs w:val="18"/>
              </w:rPr>
            </w:pPr>
            <w:r w:rsidRPr="000612F9">
              <w:rPr>
                <w:rFonts w:eastAsia="Calibri" w:cs="Tahoma"/>
                <w:color w:val="000000"/>
                <w:szCs w:val="18"/>
              </w:rPr>
              <w:t>Core CAL Suite</w:t>
            </w:r>
          </w:p>
        </w:tc>
        <w:tc>
          <w:tcPr>
            <w:tcW w:w="1869" w:type="pct"/>
            <w:tcBorders>
              <w:top w:val="nil"/>
              <w:left w:val="nil"/>
              <w:bottom w:val="single" w:sz="8" w:space="0" w:color="auto"/>
              <w:right w:val="single" w:sz="8" w:space="0" w:color="auto"/>
            </w:tcBorders>
          </w:tcPr>
          <w:p w:rsidR="000773D2" w:rsidRPr="00CB335F" w:rsidRDefault="000773D2" w:rsidP="00346F4B">
            <w:pPr>
              <w:numPr>
                <w:ilvl w:val="0"/>
                <w:numId w:val="42"/>
              </w:numPr>
              <w:spacing w:before="120" w:after="200" w:line="276" w:lineRule="auto"/>
              <w:ind w:left="684" w:right="181" w:hanging="450"/>
              <w:rPr>
                <w:rFonts w:cs="Tahoma"/>
                <w:lang w:val="fr-FR"/>
              </w:rPr>
            </w:pPr>
            <w:r w:rsidRPr="00CB335F">
              <w:rPr>
                <w:rFonts w:eastAsia="Calibri" w:cs="Tahoma"/>
                <w:color w:val="000000"/>
                <w:szCs w:val="18"/>
                <w:lang w:val="fr-FR"/>
              </w:rPr>
              <w:t>Office 365 Entreprise</w:t>
            </w:r>
            <w:r w:rsidR="00441E5B" w:rsidRPr="00CB335F">
              <w:rPr>
                <w:rFonts w:eastAsia="Calibri" w:cs="Tahoma"/>
                <w:color w:val="000000"/>
                <w:szCs w:val="18"/>
                <w:lang w:val="fr-FR"/>
              </w:rPr>
              <w:t> </w:t>
            </w:r>
            <w:r w:rsidRPr="00CB335F">
              <w:rPr>
                <w:rFonts w:eastAsia="Calibri" w:cs="Tahoma"/>
                <w:color w:val="000000"/>
                <w:szCs w:val="18"/>
                <w:lang w:val="fr-FR"/>
              </w:rPr>
              <w:t>E1 et Windows Intune, ou</w:t>
            </w:r>
          </w:p>
          <w:p w:rsidR="000773D2" w:rsidRPr="00CB335F" w:rsidRDefault="000773D2" w:rsidP="00346F4B">
            <w:pPr>
              <w:numPr>
                <w:ilvl w:val="0"/>
                <w:numId w:val="42"/>
              </w:numPr>
              <w:spacing w:before="120" w:after="200" w:line="276" w:lineRule="auto"/>
              <w:ind w:left="684" w:right="181" w:hanging="450"/>
              <w:rPr>
                <w:rFonts w:cs="Tahoma"/>
                <w:lang w:val="fr-FR"/>
              </w:rPr>
            </w:pPr>
            <w:r w:rsidRPr="00CB335F">
              <w:rPr>
                <w:rFonts w:eastAsia="Calibri" w:cs="Tahoma"/>
                <w:color w:val="000000"/>
                <w:szCs w:val="18"/>
                <w:lang w:val="fr-FR"/>
              </w:rPr>
              <w:t>Office 365 Entreprise</w:t>
            </w:r>
            <w:r w:rsidR="00441E5B" w:rsidRPr="00CB335F">
              <w:rPr>
                <w:rFonts w:eastAsia="Calibri" w:cs="Tahoma"/>
                <w:color w:val="000000"/>
                <w:szCs w:val="18"/>
                <w:lang w:val="fr-FR"/>
              </w:rPr>
              <w:t> </w:t>
            </w:r>
            <w:r w:rsidRPr="00CB335F">
              <w:rPr>
                <w:rFonts w:eastAsia="Calibri" w:cs="Tahoma"/>
                <w:color w:val="000000"/>
                <w:szCs w:val="18"/>
                <w:lang w:val="fr-FR"/>
              </w:rPr>
              <w:t>E2 et Windows Intune, ou</w:t>
            </w:r>
          </w:p>
          <w:p w:rsidR="000773D2" w:rsidRPr="00CB335F" w:rsidRDefault="000773D2" w:rsidP="00346F4B">
            <w:pPr>
              <w:numPr>
                <w:ilvl w:val="0"/>
                <w:numId w:val="42"/>
              </w:numPr>
              <w:spacing w:before="120" w:after="200" w:line="276" w:lineRule="auto"/>
              <w:ind w:left="684" w:right="181" w:hanging="450"/>
              <w:rPr>
                <w:rFonts w:cs="Tahoma"/>
                <w:lang w:val="fr-FR"/>
              </w:rPr>
            </w:pPr>
            <w:r w:rsidRPr="00CB335F">
              <w:rPr>
                <w:rFonts w:eastAsia="Calibri" w:cs="Tahoma"/>
                <w:color w:val="000000"/>
                <w:szCs w:val="18"/>
                <w:lang w:val="fr-FR"/>
              </w:rPr>
              <w:t>Office 365 Entreprise</w:t>
            </w:r>
            <w:r w:rsidR="00441E5B" w:rsidRPr="00CB335F">
              <w:rPr>
                <w:rFonts w:eastAsia="Calibri" w:cs="Tahoma"/>
                <w:color w:val="000000"/>
                <w:szCs w:val="18"/>
                <w:lang w:val="fr-FR"/>
              </w:rPr>
              <w:t> </w:t>
            </w:r>
            <w:r w:rsidRPr="00CB335F">
              <w:rPr>
                <w:rFonts w:eastAsia="Calibri" w:cs="Tahoma"/>
                <w:color w:val="000000"/>
                <w:szCs w:val="18"/>
                <w:lang w:val="fr-FR"/>
              </w:rPr>
              <w:t>E3 et Windows Intune, ou</w:t>
            </w:r>
          </w:p>
          <w:p w:rsidR="000773D2" w:rsidRPr="00CB335F" w:rsidRDefault="000773D2" w:rsidP="00346F4B">
            <w:pPr>
              <w:numPr>
                <w:ilvl w:val="0"/>
                <w:numId w:val="42"/>
              </w:numPr>
              <w:spacing w:before="120" w:after="200" w:line="276" w:lineRule="auto"/>
              <w:ind w:left="684" w:right="181" w:hanging="450"/>
              <w:rPr>
                <w:rFonts w:eastAsia="Calibri" w:cs="Tahoma"/>
                <w:color w:val="000000"/>
                <w:szCs w:val="18"/>
                <w:lang w:val="fr-FR"/>
              </w:rPr>
            </w:pPr>
            <w:r w:rsidRPr="00CB335F">
              <w:rPr>
                <w:rFonts w:eastAsia="Calibri" w:cs="Tahoma"/>
                <w:color w:val="000000"/>
                <w:szCs w:val="18"/>
                <w:lang w:val="fr-FR"/>
              </w:rPr>
              <w:t>Office 365 Entreprise E4 et Windows Intune</w:t>
            </w:r>
          </w:p>
        </w:tc>
      </w:tr>
      <w:tr w:rsidR="00A2083B" w:rsidRPr="000612F9" w:rsidTr="00CD7A25">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CB335F" w:rsidRDefault="00A2083B" w:rsidP="00346F4B">
            <w:pPr>
              <w:numPr>
                <w:ilvl w:val="0"/>
                <w:numId w:val="40"/>
              </w:numPr>
              <w:spacing w:before="120" w:after="200" w:line="276" w:lineRule="auto"/>
              <w:ind w:left="679" w:right="181" w:hanging="450"/>
              <w:rPr>
                <w:rFonts w:eastAsia="Calibri" w:cs="Tahoma"/>
                <w:color w:val="000000"/>
                <w:szCs w:val="18"/>
                <w:lang w:val="fr-FR"/>
              </w:rPr>
            </w:pPr>
            <w:r w:rsidRPr="00CB335F">
              <w:rPr>
                <w:rFonts w:cs="Tahoma"/>
                <w:color w:val="000000"/>
                <w:szCs w:val="18"/>
                <w:lang w:val="fr-FR"/>
              </w:rPr>
              <w:t>CAL Core Suite Bridge pour Windows Intune</w:t>
            </w:r>
          </w:p>
        </w:tc>
        <w:tc>
          <w:tcPr>
            <w:tcW w:w="1428" w:type="pct"/>
            <w:tcBorders>
              <w:top w:val="single" w:sz="8" w:space="0" w:color="auto"/>
              <w:left w:val="nil"/>
              <w:bottom w:val="single" w:sz="8" w:space="0" w:color="auto"/>
              <w:right w:val="single" w:sz="8" w:space="0" w:color="auto"/>
            </w:tcBorders>
          </w:tcPr>
          <w:p w:rsidR="00A2083B" w:rsidRPr="000612F9" w:rsidRDefault="00A2083B" w:rsidP="00346F4B">
            <w:pPr>
              <w:numPr>
                <w:ilvl w:val="0"/>
                <w:numId w:val="41"/>
              </w:numPr>
              <w:spacing w:before="120" w:after="200" w:line="276" w:lineRule="auto"/>
              <w:ind w:left="682" w:hanging="450"/>
              <w:rPr>
                <w:rFonts w:eastAsia="Calibri" w:cs="Tahoma"/>
                <w:color w:val="000000"/>
                <w:szCs w:val="18"/>
              </w:rPr>
            </w:pPr>
            <w:r w:rsidRPr="000612F9">
              <w:rPr>
                <w:rFonts w:cs="Tahoma"/>
                <w:color w:val="000000"/>
                <w:szCs w:val="18"/>
              </w:rPr>
              <w:t>Core CAL Suite</w:t>
            </w:r>
          </w:p>
        </w:tc>
        <w:tc>
          <w:tcPr>
            <w:tcW w:w="1869" w:type="pct"/>
            <w:tcBorders>
              <w:top w:val="single" w:sz="8" w:space="0" w:color="auto"/>
              <w:left w:val="nil"/>
              <w:bottom w:val="single" w:sz="8" w:space="0" w:color="auto"/>
              <w:right w:val="single" w:sz="8" w:space="0" w:color="auto"/>
            </w:tcBorders>
          </w:tcPr>
          <w:p w:rsidR="00A2083B" w:rsidRPr="000612F9" w:rsidRDefault="00A2083B" w:rsidP="00346F4B">
            <w:pPr>
              <w:numPr>
                <w:ilvl w:val="0"/>
                <w:numId w:val="42"/>
              </w:numPr>
              <w:spacing w:before="120" w:after="200" w:line="276" w:lineRule="auto"/>
              <w:ind w:left="684" w:right="181" w:hanging="450"/>
              <w:rPr>
                <w:rFonts w:eastAsia="Calibri" w:cs="Tahoma"/>
                <w:color w:val="000000"/>
                <w:szCs w:val="18"/>
              </w:rPr>
            </w:pPr>
            <w:r w:rsidRPr="000612F9">
              <w:rPr>
                <w:rFonts w:cs="Tahoma"/>
                <w:color w:val="000000"/>
                <w:szCs w:val="18"/>
              </w:rPr>
              <w:t>Windows</w:t>
            </w:r>
            <w:r w:rsidRPr="000612F9">
              <w:rPr>
                <w:rFonts w:cs="Tahoma"/>
                <w:color w:val="000000"/>
                <w:szCs w:val="18"/>
                <w:vertAlign w:val="superscript"/>
              </w:rPr>
              <w:t xml:space="preserve"> </w:t>
            </w:r>
            <w:r w:rsidRPr="000612F9">
              <w:rPr>
                <w:rFonts w:cs="Tahoma"/>
                <w:color w:val="000000"/>
                <w:szCs w:val="18"/>
              </w:rPr>
              <w:t>Intune</w:t>
            </w:r>
          </w:p>
        </w:tc>
      </w:tr>
    </w:tbl>
    <w:p w:rsidR="00A66BD2" w:rsidRDefault="00A66BD2" w:rsidP="00AF3B19">
      <w:pPr>
        <w:pStyle w:val="Heading3"/>
        <w:rPr>
          <w:rFonts w:ascii="Tahoma" w:hAnsi="Tahoma" w:cs="Tahoma"/>
        </w:rPr>
      </w:pPr>
      <w:bookmarkStart w:id="1161" w:name="_Toc336338295"/>
      <w:bookmarkStart w:id="1162" w:name="Srv_34CoreCALSuite"/>
      <w:bookmarkStart w:id="1163" w:name="Srv_31CoreCALSuite"/>
    </w:p>
    <w:p w:rsidR="00023FE7" w:rsidRPr="000612F9" w:rsidRDefault="007015CC" w:rsidP="000B0E95">
      <w:pPr>
        <w:pStyle w:val="Heading3"/>
        <w:keepNext/>
        <w:keepLines/>
        <w:rPr>
          <w:rFonts w:ascii="Tahoma" w:hAnsi="Tahoma" w:cs="Tahoma"/>
        </w:rPr>
      </w:pPr>
      <w:bookmarkStart w:id="1164" w:name="_40_Core_CAL"/>
      <w:bookmarkStart w:id="1165" w:name="_40_CAL_Core"/>
      <w:bookmarkStart w:id="1166" w:name="_Toc358737193"/>
      <w:bookmarkEnd w:id="1164"/>
      <w:bookmarkEnd w:id="1165"/>
      <w:r w:rsidRPr="000612F9">
        <w:rPr>
          <w:rFonts w:ascii="Tahoma" w:hAnsi="Tahoma" w:cs="Tahoma"/>
          <w:caps/>
          <w:color w:val="F66400"/>
          <w:sz w:val="22"/>
          <w:vertAlign w:val="superscript"/>
        </w:rPr>
        <w:t>40</w:t>
      </w:r>
      <w:r w:rsidRPr="000612F9">
        <w:rPr>
          <w:rFonts w:ascii="Tahoma" w:hAnsi="Tahoma" w:cs="Tahoma"/>
          <w:color w:val="F66400"/>
          <w:sz w:val="22"/>
        </w:rPr>
        <w:t xml:space="preserve"> CAL Core Suite</w:t>
      </w:r>
      <w:bookmarkEnd w:id="1161"/>
      <w:bookmarkEnd w:id="1166"/>
    </w:p>
    <w:bookmarkEnd w:id="1162"/>
    <w:bookmarkEnd w:id="1163"/>
    <w:p w:rsidR="00023FE7" w:rsidRPr="000612F9" w:rsidRDefault="00023FE7" w:rsidP="000B0E95">
      <w:pPr>
        <w:keepNext/>
        <w:keepLines/>
        <w:ind w:firstLine="540"/>
        <w:rPr>
          <w:rFonts w:cs="Tahoma"/>
        </w:rPr>
      </w:pPr>
    </w:p>
    <w:p w:rsidR="000D76F0" w:rsidRPr="00CB335F" w:rsidRDefault="000D76F0" w:rsidP="000B0E95">
      <w:pPr>
        <w:keepNext/>
        <w:keepLines/>
        <w:ind w:left="720"/>
        <w:rPr>
          <w:rFonts w:cs="Tahoma"/>
          <w:lang w:val="fr-FR"/>
        </w:rPr>
      </w:pPr>
      <w:r w:rsidRPr="00CB335F">
        <w:rPr>
          <w:rFonts w:cs="Tahoma"/>
          <w:szCs w:val="20"/>
          <w:lang w:val="fr-FR"/>
        </w:rPr>
        <w:t>Core CAL Suite n’a pas de version et les droits d’utilisation des logiciels y afférents sont déterminés par le statut de la Software Assurance Core CAL Suite.</w:t>
      </w:r>
      <w:r w:rsidR="00D274DC" w:rsidRPr="00CB335F">
        <w:rPr>
          <w:rFonts w:cs="Tahoma"/>
          <w:szCs w:val="20"/>
          <w:lang w:val="fr-FR"/>
        </w:rPr>
        <w:t xml:space="preserve"> </w:t>
      </w:r>
      <w:r w:rsidRPr="00CB335F">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D274DC" w:rsidRPr="00CB335F">
        <w:rPr>
          <w:rFonts w:cs="Tahoma"/>
          <w:szCs w:val="20"/>
          <w:lang w:val="fr-FR"/>
        </w:rPr>
        <w:t xml:space="preserve"> </w:t>
      </w:r>
      <w:r w:rsidRPr="00CB335F">
        <w:rPr>
          <w:rFonts w:cs="Tahoma"/>
          <w:szCs w:val="20"/>
          <w:lang w:val="fr-FR"/>
        </w:rPr>
        <w:t>Au 1</w:t>
      </w:r>
      <w:r w:rsidRPr="00DD1A95">
        <w:rPr>
          <w:rFonts w:cs="Tahoma"/>
          <w:szCs w:val="20"/>
          <w:vertAlign w:val="superscript"/>
          <w:lang w:val="fr-FR"/>
        </w:rPr>
        <w:t>er</w:t>
      </w:r>
      <w:r w:rsidRPr="00CB335F">
        <w:rPr>
          <w:rFonts w:cs="Tahoma"/>
          <w:szCs w:val="20"/>
          <w:lang w:val="fr-FR"/>
        </w:rPr>
        <w:t xml:space="preserve"> octobre 2012, une licence </w:t>
      </w:r>
      <w:r w:rsidRPr="00CB335F">
        <w:rPr>
          <w:rFonts w:cs="Tahoma"/>
          <w:color w:val="000000"/>
          <w:szCs w:val="20"/>
          <w:lang w:val="fr-FR"/>
        </w:rPr>
        <w:t xml:space="preserve">CAL Core Suite avec Software Assurance active fournit des droits équivalents aux produits suivants : CAL Windows Server 2012, CAL Exchange Server 2013 Standard, </w:t>
      </w:r>
      <w:r w:rsidRPr="00CB335F">
        <w:rPr>
          <w:rFonts w:cs="Tahoma"/>
          <w:color w:val="000000"/>
          <w:lang w:val="fr-FR"/>
        </w:rPr>
        <w:t xml:space="preserve">CAL Lync Server 2013 Standard, CAL </w:t>
      </w:r>
      <w:r w:rsidRPr="00CB335F">
        <w:rPr>
          <w:rFonts w:cs="Tahoma"/>
          <w:color w:val="000000"/>
          <w:szCs w:val="20"/>
          <w:lang w:val="fr-FR"/>
        </w:rPr>
        <w:t>SharePoint</w:t>
      </w:r>
      <w:r w:rsidRPr="00CB335F">
        <w:rPr>
          <w:rFonts w:cs="Tahoma"/>
          <w:szCs w:val="20"/>
          <w:lang w:val="fr-FR"/>
        </w:rPr>
        <w:t xml:space="preserve"> Server 2013 Standard, System Center 2012 Configuration Manager Client Management License et System Center 2012 Endpoint Protection</w:t>
      </w:r>
      <w:r w:rsidRPr="00CB335F">
        <w:rPr>
          <w:rFonts w:cs="Tahoma"/>
          <w:color w:val="000000"/>
          <w:szCs w:val="20"/>
          <w:lang w:val="fr-FR"/>
        </w:rPr>
        <w:t>.</w:t>
      </w:r>
      <w:r w:rsidR="00D274DC" w:rsidRPr="00CB335F">
        <w:rPr>
          <w:rFonts w:cs="Tahoma"/>
          <w:color w:val="000000"/>
          <w:szCs w:val="20"/>
          <w:lang w:val="fr-FR"/>
        </w:rPr>
        <w:t xml:space="preserve"> </w:t>
      </w:r>
      <w:r w:rsidRPr="00CB335F">
        <w:rPr>
          <w:rFonts w:cs="Tahoma"/>
          <w:color w:val="000000"/>
          <w:szCs w:val="18"/>
          <w:lang w:val="fr-FR"/>
        </w:rPr>
        <w:t>Une licence Core CAL Suite est une seule licence qui doit être attribuée à un seul utilisateur ou dispositif.</w:t>
      </w:r>
      <w:r w:rsidR="00D274DC" w:rsidRPr="00CB335F">
        <w:rPr>
          <w:rFonts w:cs="Tahoma"/>
          <w:color w:val="000000"/>
          <w:szCs w:val="18"/>
          <w:lang w:val="fr-FR"/>
        </w:rPr>
        <w:t xml:space="preserve"> </w:t>
      </w:r>
      <w:r w:rsidRPr="00CB335F">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rsidR="00023FE7" w:rsidRPr="00CB335F" w:rsidRDefault="00023FE7" w:rsidP="001154B5">
      <w:pPr>
        <w:ind w:left="720"/>
        <w:rPr>
          <w:rFonts w:cs="Tahoma"/>
          <w:lang w:val="fr-FR"/>
        </w:rPr>
      </w:pPr>
    </w:p>
    <w:p w:rsidR="00023FE7" w:rsidRPr="00CB335F" w:rsidRDefault="00023FE7" w:rsidP="00A66BD2">
      <w:pPr>
        <w:spacing w:after="60"/>
        <w:ind w:left="720"/>
        <w:rPr>
          <w:rFonts w:cs="Tahoma"/>
          <w:lang w:val="fr-FR"/>
        </w:rPr>
      </w:pPr>
      <w:r w:rsidRPr="00CB335F">
        <w:rPr>
          <w:rFonts w:cs="Tahoma"/>
          <w:b/>
          <w:bCs/>
          <w:color w:val="000000"/>
          <w:szCs w:val="20"/>
          <w:lang w:val="fr-FR"/>
        </w:rPr>
        <w:t>CAL Étudiant Uniquement (Licence Open Éducation et Select Éducation)</w:t>
      </w:r>
    </w:p>
    <w:p w:rsidR="00023FE7" w:rsidRPr="00CB335F" w:rsidRDefault="00023FE7" w:rsidP="001154B5">
      <w:pPr>
        <w:ind w:left="720"/>
        <w:rPr>
          <w:rFonts w:cs="Tahoma"/>
          <w:lang w:val="fr-FR"/>
        </w:rPr>
      </w:pPr>
      <w:r w:rsidRPr="00CB335F">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285E3D" w:rsidRPr="00CB335F" w:rsidRDefault="00285E3D" w:rsidP="00441E5B">
      <w:pPr>
        <w:spacing w:line="216" w:lineRule="auto"/>
        <w:rPr>
          <w:rFonts w:cs="Tahoma"/>
          <w:lang w:val="fr-FR"/>
        </w:rPr>
      </w:pPr>
    </w:p>
    <w:p w:rsidR="00B947E4" w:rsidRPr="00CB335F" w:rsidRDefault="007015CC" w:rsidP="00416294">
      <w:pPr>
        <w:pStyle w:val="Heading3"/>
        <w:rPr>
          <w:rFonts w:ascii="Tahoma" w:hAnsi="Tahoma" w:cs="Tahoma"/>
          <w:lang w:val="fr-FR"/>
        </w:rPr>
      </w:pPr>
      <w:bookmarkStart w:id="1167" w:name="_41_Core_Infrastructure"/>
      <w:bookmarkStart w:id="1168" w:name="_Toc336338296"/>
      <w:bookmarkStart w:id="1169" w:name="_Toc358737194"/>
      <w:bookmarkStart w:id="1170" w:name="Srv_35CoreInfraServerSuiteStd"/>
      <w:bookmarkStart w:id="1171" w:name="Srv_32CoreInfraServerSuiteStd"/>
      <w:bookmarkStart w:id="1172" w:name="Srv_35DynCRMWorkProEnt"/>
      <w:bookmarkEnd w:id="1167"/>
      <w:r w:rsidRPr="00CB335F">
        <w:rPr>
          <w:rFonts w:ascii="Tahoma" w:hAnsi="Tahoma" w:cs="Tahoma"/>
          <w:caps/>
          <w:color w:val="F66400"/>
          <w:sz w:val="22"/>
          <w:vertAlign w:val="superscript"/>
          <w:lang w:val="fr-FR"/>
        </w:rPr>
        <w:t>41</w:t>
      </w:r>
      <w:r w:rsidRPr="00CB335F">
        <w:rPr>
          <w:rFonts w:ascii="Tahoma" w:hAnsi="Tahoma" w:cs="Tahoma"/>
          <w:color w:val="F66400"/>
          <w:sz w:val="22"/>
          <w:lang w:val="fr-FR"/>
        </w:rPr>
        <w:t xml:space="preserve"> Core Infrastructure Server Suite Standard</w:t>
      </w:r>
      <w:bookmarkEnd w:id="1168"/>
      <w:bookmarkEnd w:id="1169"/>
    </w:p>
    <w:bookmarkEnd w:id="1170"/>
    <w:bookmarkEnd w:id="1171"/>
    <w:p w:rsidR="004D776B" w:rsidRPr="00CB335F" w:rsidRDefault="004D776B" w:rsidP="00441E5B">
      <w:pPr>
        <w:spacing w:line="216" w:lineRule="auto"/>
        <w:rPr>
          <w:rFonts w:cs="Tahoma"/>
          <w:lang w:val="fr-FR"/>
        </w:rPr>
      </w:pPr>
    </w:p>
    <w:p w:rsidR="004D776B" w:rsidRPr="00CB335F" w:rsidRDefault="00A66BD2" w:rsidP="00A66BD2">
      <w:pPr>
        <w:spacing w:after="60"/>
        <w:ind w:left="720"/>
        <w:rPr>
          <w:rFonts w:cs="Tahoma"/>
          <w:lang w:val="fr-FR"/>
        </w:rPr>
      </w:pPr>
      <w:r w:rsidRPr="00CB335F">
        <w:rPr>
          <w:rFonts w:eastAsia="Calibri" w:cs="Tahoma"/>
          <w:b/>
          <w:szCs w:val="18"/>
          <w:lang w:val="fr-FR"/>
        </w:rPr>
        <w:t>Migration vers un nouveau modèle de licence</w:t>
      </w:r>
    </w:p>
    <w:p w:rsidR="004D776B" w:rsidRPr="00CB335F" w:rsidRDefault="004D776B" w:rsidP="00A66BD2">
      <w:pPr>
        <w:ind w:left="720"/>
        <w:rPr>
          <w:rFonts w:cs="Tahoma"/>
          <w:lang w:val="fr-FR"/>
        </w:rPr>
      </w:pPr>
      <w:r w:rsidRPr="00CB335F">
        <w:rPr>
          <w:rFonts w:eastAsia="Calibri" w:cs="Tahoma"/>
          <w:szCs w:val="18"/>
          <w:lang w:val="fr-FR"/>
        </w:rPr>
        <w:t>Le modèle de licence de CIS a changé au 1</w:t>
      </w:r>
      <w:r w:rsidRPr="00CB335F">
        <w:rPr>
          <w:rFonts w:eastAsia="Calibri" w:cs="Tahoma"/>
          <w:szCs w:val="18"/>
          <w:vertAlign w:val="superscript"/>
          <w:lang w:val="fr-FR"/>
        </w:rPr>
        <w:t>er</w:t>
      </w:r>
      <w:r w:rsidRPr="00CB335F">
        <w:rPr>
          <w:rFonts w:eastAsia="Calibri" w:cs="Tahoma"/>
          <w:szCs w:val="18"/>
          <w:lang w:val="fr-FR"/>
        </w:rPr>
        <w:t xml:space="preserve"> avril 2012. Les licences acquises dans le cadre d’accords de</w:t>
      </w:r>
      <w:r w:rsidR="00441E5B" w:rsidRPr="00CB335F">
        <w:rPr>
          <w:rFonts w:eastAsia="Calibri" w:cs="Tahoma"/>
          <w:szCs w:val="18"/>
          <w:lang w:val="fr-FR"/>
        </w:rPr>
        <w:t> </w:t>
      </w:r>
      <w:r w:rsidRPr="00CB335F">
        <w:rPr>
          <w:rFonts w:eastAsia="Calibri" w:cs="Tahoma"/>
          <w:szCs w:val="18"/>
          <w:lang w:val="fr-FR"/>
        </w:rPr>
        <w:t>mise en œuvre effectifs après le 1</w:t>
      </w:r>
      <w:r w:rsidRPr="00CB335F">
        <w:rPr>
          <w:rFonts w:eastAsia="Calibri" w:cs="Tahoma"/>
          <w:szCs w:val="18"/>
          <w:vertAlign w:val="superscript"/>
          <w:lang w:val="fr-FR"/>
        </w:rPr>
        <w:t>er</w:t>
      </w:r>
      <w:r w:rsidRPr="00CB335F">
        <w:rPr>
          <w:rFonts w:eastAsia="Calibri" w:cs="Tahoma"/>
          <w:szCs w:val="18"/>
          <w:lang w:val="fr-FR"/>
        </w:rPr>
        <w:t xml:space="preserve"> avril 2012 peuvent couvrir jusqu’à deux (2) processeurs physiques.</w:t>
      </w:r>
    </w:p>
    <w:p w:rsidR="00A66BD2" w:rsidRPr="00CB335F" w:rsidRDefault="00A66BD2" w:rsidP="00441E5B">
      <w:pPr>
        <w:spacing w:line="216" w:lineRule="auto"/>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Les clients ayant conclu un accord de mise en œuvre effectif au 1</w:t>
      </w:r>
      <w:r w:rsidRPr="00CB335F">
        <w:rPr>
          <w:rFonts w:eastAsia="Calibri" w:cs="Tahoma"/>
          <w:szCs w:val="18"/>
          <w:vertAlign w:val="superscript"/>
          <w:lang w:val="fr-FR"/>
        </w:rPr>
        <w:t>er</w:t>
      </w:r>
      <w:r w:rsidRPr="00CB335F">
        <w:rPr>
          <w:rFonts w:eastAsia="Calibri" w:cs="Tahoma"/>
          <w:szCs w:val="18"/>
          <w:lang w:val="fr-FR"/>
        </w:rPr>
        <w:t> avril</w:t>
      </w:r>
      <w:r w:rsidRPr="00CB335F">
        <w:rPr>
          <w:rFonts w:eastAsia="Calibri" w:cs="Tahoma"/>
          <w:szCs w:val="18"/>
          <w:vertAlign w:val="superscript"/>
          <w:lang w:val="fr-FR"/>
        </w:rPr>
        <w:t> </w:t>
      </w:r>
      <w:r w:rsidRPr="00CB335F">
        <w:rPr>
          <w:rFonts w:eastAsia="Calibri" w:cs="Tahoma"/>
          <w:szCs w:val="18"/>
          <w:lang w:val="fr-FR"/>
        </w:rPr>
        <w:t>2012 ou à une date antérieure</w:t>
      </w:r>
      <w:r w:rsidR="00441E5B" w:rsidRPr="00CB335F">
        <w:rPr>
          <w:rFonts w:eastAsia="Calibri" w:cs="Tahoma"/>
          <w:szCs w:val="18"/>
          <w:lang w:val="fr-FR"/>
        </w:rPr>
        <w:t> </w:t>
      </w:r>
      <w:r w:rsidRPr="00CB335F">
        <w:rPr>
          <w:rFonts w:eastAsia="Calibri" w:cs="Tahoma"/>
          <w:szCs w:val="18"/>
          <w:lang w:val="fr-FR"/>
        </w:rPr>
        <w:t>peuvent continuer d’utiliser la procédure de régularisation de l’ancien modèle, en vertu duquel</w:t>
      </w:r>
      <w:r w:rsidR="00441E5B" w:rsidRPr="00CB335F">
        <w:rPr>
          <w:rFonts w:eastAsia="Calibri" w:cs="Tahoma"/>
          <w:szCs w:val="18"/>
          <w:lang w:val="fr-FR"/>
        </w:rPr>
        <w:t> </w:t>
      </w:r>
      <w:r w:rsidRPr="00CB335F">
        <w:rPr>
          <w:rFonts w:eastAsia="Calibri" w:cs="Tahoma"/>
          <w:szCs w:val="18"/>
          <w:lang w:val="fr-FR"/>
        </w:rPr>
        <w:t>chaque licence ne couvre qu’un (1) processeur. Les droits de migration suivants s’appliquent aux</w:t>
      </w:r>
      <w:r w:rsidR="00441E5B" w:rsidRPr="00CB335F">
        <w:rPr>
          <w:rFonts w:eastAsia="Calibri" w:cs="Tahoma"/>
          <w:szCs w:val="18"/>
          <w:lang w:val="fr-FR"/>
        </w:rPr>
        <w:t> </w:t>
      </w:r>
      <w:r w:rsidRPr="00CB335F">
        <w:rPr>
          <w:rFonts w:eastAsia="Calibri" w:cs="Tahoma"/>
          <w:szCs w:val="18"/>
          <w:lang w:val="fr-FR"/>
        </w:rPr>
        <w:t>licences de ces clients :</w:t>
      </w:r>
    </w:p>
    <w:p w:rsidR="004D776B" w:rsidRPr="00CB335F" w:rsidRDefault="004D776B" w:rsidP="00A66BD2">
      <w:pPr>
        <w:pStyle w:val="ListParagraph"/>
        <w:contextualSpacing w:val="0"/>
        <w:rPr>
          <w:rFonts w:ascii="Tahoma" w:hAnsi="Tahoma" w:cs="Tahoma"/>
          <w:lang w:val="fr-FR"/>
        </w:rPr>
      </w:pPr>
      <w:r w:rsidRPr="00CB335F">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rsidR="00973A93" w:rsidRPr="00CB335F" w:rsidRDefault="00973A93" w:rsidP="00441E5B">
      <w:pPr>
        <w:spacing w:line="216" w:lineRule="auto"/>
        <w:rPr>
          <w:rFonts w:cs="Tahoma"/>
          <w:lang w:val="fr-FR"/>
        </w:rPr>
      </w:pPr>
    </w:p>
    <w:p w:rsidR="004D776B" w:rsidRPr="00CB335F" w:rsidRDefault="004D776B" w:rsidP="00A66BD2">
      <w:pPr>
        <w:spacing w:after="60"/>
        <w:ind w:left="720"/>
        <w:rPr>
          <w:rFonts w:cs="Tahoma"/>
          <w:lang w:val="fr-FR"/>
        </w:rPr>
      </w:pPr>
      <w:r w:rsidRPr="00CB335F">
        <w:rPr>
          <w:rFonts w:eastAsia="Calibri" w:cs="Tahoma"/>
          <w:b/>
          <w:szCs w:val="18"/>
          <w:lang w:val="fr-FR"/>
        </w:rPr>
        <w:t>Lancement d’une nouvelle version de Windows Server</w:t>
      </w:r>
    </w:p>
    <w:p w:rsidR="004D776B" w:rsidRPr="00CB335F" w:rsidRDefault="004D776B" w:rsidP="00A66BD2">
      <w:pPr>
        <w:ind w:left="720"/>
        <w:rPr>
          <w:rFonts w:cs="Tahoma"/>
          <w:lang w:val="fr-FR"/>
        </w:rPr>
      </w:pPr>
      <w:r w:rsidRPr="00CB335F">
        <w:rPr>
          <w:rFonts w:eastAsia="Calibri" w:cs="Tahoma"/>
          <w:szCs w:val="18"/>
          <w:lang w:val="fr-FR"/>
        </w:rPr>
        <w:t>Les clients qui possèdent une licence Core Infrastructure Server Suite Standard avec Software Assurance active au 1</w:t>
      </w:r>
      <w:r w:rsidRPr="00CB335F">
        <w:rPr>
          <w:rFonts w:eastAsia="Calibri" w:cs="Tahoma"/>
          <w:szCs w:val="18"/>
          <w:vertAlign w:val="superscript"/>
          <w:lang w:val="fr-FR"/>
        </w:rPr>
        <w:t>er</w:t>
      </w:r>
      <w:r w:rsidRPr="00CB335F">
        <w:rPr>
          <w:rFonts w:eastAsia="Calibri" w:cs="Tahoma"/>
          <w:szCs w:val="18"/>
          <w:lang w:val="fr-FR"/>
        </w:rPr>
        <w:t xml:space="preserve"> septembre 2012 ont le droit d’utiliser les produits suivants conformément aux droits d’utilisation de Core Infrastructure Server Suite Standard :</w:t>
      </w:r>
    </w:p>
    <w:p w:rsidR="00A66BD2" w:rsidRPr="00CB335F" w:rsidRDefault="00A66BD2" w:rsidP="00441E5B">
      <w:pPr>
        <w:spacing w:line="216" w:lineRule="auto"/>
        <w:ind w:left="720"/>
        <w:rPr>
          <w:rFonts w:cs="Tahoma"/>
          <w:lang w:val="fr-FR"/>
        </w:rPr>
      </w:pPr>
    </w:p>
    <w:p w:rsidR="004D776B" w:rsidRPr="000612F9" w:rsidRDefault="004D776B" w:rsidP="00346F4B">
      <w:pPr>
        <w:numPr>
          <w:ilvl w:val="0"/>
          <w:numId w:val="23"/>
        </w:numPr>
        <w:tabs>
          <w:tab w:val="left" w:pos="1440"/>
          <w:tab w:val="left" w:pos="3510"/>
        </w:tabs>
        <w:spacing w:after="60"/>
        <w:rPr>
          <w:rFonts w:cs="Tahoma"/>
        </w:rPr>
      </w:pPr>
      <w:r w:rsidRPr="000612F9">
        <w:rPr>
          <w:rFonts w:eastAsia="Calibri" w:cs="Tahoma"/>
          <w:szCs w:val="18"/>
        </w:rPr>
        <w:t>Windows Server 2012 Standard</w:t>
      </w:r>
    </w:p>
    <w:p w:rsidR="004D776B" w:rsidRPr="000612F9" w:rsidRDefault="004D776B" w:rsidP="00346F4B">
      <w:pPr>
        <w:numPr>
          <w:ilvl w:val="0"/>
          <w:numId w:val="23"/>
        </w:numPr>
        <w:tabs>
          <w:tab w:val="left" w:pos="1440"/>
          <w:tab w:val="left" w:pos="3510"/>
        </w:tabs>
        <w:spacing w:after="60"/>
        <w:rPr>
          <w:rFonts w:cs="Tahoma"/>
        </w:rPr>
      </w:pPr>
      <w:r w:rsidRPr="000612F9">
        <w:rPr>
          <w:rFonts w:eastAsia="Calibri" w:cs="Tahoma"/>
          <w:szCs w:val="18"/>
        </w:rPr>
        <w:t>System Center 2012 Standard</w:t>
      </w:r>
    </w:p>
    <w:p w:rsidR="00A66BD2" w:rsidRPr="000612F9" w:rsidRDefault="00A66BD2" w:rsidP="00441E5B">
      <w:pPr>
        <w:tabs>
          <w:tab w:val="left" w:pos="1440"/>
          <w:tab w:val="left" w:pos="3510"/>
        </w:tabs>
        <w:spacing w:line="216" w:lineRule="auto"/>
        <w:rPr>
          <w:rFonts w:cs="Tahoma"/>
        </w:rPr>
      </w:pPr>
    </w:p>
    <w:p w:rsidR="004D776B" w:rsidRPr="00CB335F" w:rsidRDefault="004D776B" w:rsidP="00A66BD2">
      <w:pPr>
        <w:ind w:left="720"/>
        <w:rPr>
          <w:rFonts w:cs="Tahoma"/>
          <w:lang w:val="fr-FR"/>
        </w:rPr>
      </w:pPr>
      <w:r w:rsidRPr="00CB335F">
        <w:rPr>
          <w:rFonts w:eastAsia="Calibri" w:cs="Tahoma"/>
          <w:szCs w:val="18"/>
          <w:lang w:val="fr-FR"/>
        </w:rPr>
        <w:t>Pour tout serveur sous licence valide pour Core Infrastructure Server Suite Standard, les clients peuvent exécuter une instance de Windows Server 2008 R2 au lieu de Windows Server Standard.</w:t>
      </w:r>
    </w:p>
    <w:p w:rsidR="00A66BD2" w:rsidRPr="00CB335F" w:rsidRDefault="00A66BD2" w:rsidP="00441E5B">
      <w:pPr>
        <w:spacing w:line="216" w:lineRule="auto"/>
        <w:ind w:left="720"/>
        <w:rPr>
          <w:rFonts w:cs="Tahoma"/>
          <w:lang w:val="fr-FR"/>
        </w:rPr>
      </w:pPr>
    </w:p>
    <w:p w:rsidR="004D776B" w:rsidRPr="00CB335F" w:rsidRDefault="004D776B" w:rsidP="00E75F84">
      <w:pPr>
        <w:spacing w:after="60"/>
        <w:ind w:left="720"/>
        <w:rPr>
          <w:rFonts w:cs="Tahoma"/>
          <w:lang w:val="fr-FR"/>
        </w:rPr>
      </w:pPr>
      <w:r w:rsidRPr="00CB335F">
        <w:rPr>
          <w:rFonts w:eastAsia="Calibri" w:cs="Tahoma"/>
          <w:b/>
          <w:szCs w:val="18"/>
          <w:lang w:val="fr-FR"/>
        </w:rPr>
        <w:t>Offre de renouvellement de la Software Assurance pour les clients Windows Server Standard et System Center Standard, et les clients Windows Server Enterprise et System Center Standard</w:t>
      </w:r>
    </w:p>
    <w:p w:rsidR="004D776B" w:rsidRPr="00CB335F" w:rsidRDefault="004D776B" w:rsidP="00E75F84">
      <w:pPr>
        <w:keepNext/>
        <w:keepLines/>
        <w:ind w:left="720"/>
        <w:rPr>
          <w:rFonts w:cs="Tahoma"/>
          <w:lang w:val="fr-FR"/>
        </w:rPr>
      </w:pPr>
      <w:r w:rsidRPr="00CB335F">
        <w:rPr>
          <w:rFonts w:eastAsia="Calibri" w:cs="Tahoma"/>
          <w:szCs w:val="18"/>
          <w:lang w:val="fr-FR"/>
        </w:rPr>
        <w:t xml:space="preserve">Les clients qui ont acquis des licences avec Software Assurance pour tous les produits du Tableau A </w:t>
      </w:r>
      <w:r w:rsidR="00CD7A25">
        <w:rPr>
          <w:rFonts w:eastAsia="Calibri" w:cs="Tahoma"/>
          <w:szCs w:val="18"/>
          <w:lang w:val="fr-FR"/>
        </w:rPr>
        <w:br/>
      </w:r>
      <w:r w:rsidRPr="00CB335F">
        <w:rPr>
          <w:rFonts w:eastAsia="Calibri" w:cs="Tahoma"/>
          <w:szCs w:val="18"/>
          <w:lang w:val="fr-FR"/>
        </w:rPr>
        <w:t>ci</w:t>
      </w:r>
      <w:r w:rsidR="002E27FA">
        <w:rPr>
          <w:rFonts w:eastAsia="Calibri" w:cs="Tahoma"/>
          <w:szCs w:val="18"/>
          <w:lang w:val="fr-FR"/>
        </w:rPr>
        <w:t>-</w:t>
      </w:r>
      <w:r w:rsidRPr="00CB335F">
        <w:rPr>
          <w:rFonts w:eastAsia="Calibri" w:cs="Tahoma"/>
          <w:szCs w:val="18"/>
          <w:lang w:val="fr-FR"/>
        </w:rPr>
        <w:t>dessous peuvent, à l’expiration de la Software Assurance, acheter une Software Assurance pour Core Infrastructure Server Suite Standard sans acheter la licence Core Infrastructure Server Suite Standard.</w:t>
      </w:r>
    </w:p>
    <w:p w:rsidR="00A66BD2" w:rsidRPr="00CB335F" w:rsidRDefault="00A66BD2" w:rsidP="00E75F84">
      <w:pPr>
        <w:keepNext/>
        <w:keepLines/>
        <w:spacing w:line="216" w:lineRule="auto"/>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0612F9"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0612F9" w:rsidRDefault="004D776B" w:rsidP="00E75F84">
            <w:pPr>
              <w:keepNext/>
              <w:keepLines/>
              <w:spacing w:before="120" w:after="120" w:line="276" w:lineRule="auto"/>
              <w:ind w:left="-404"/>
              <w:jc w:val="center"/>
              <w:rPr>
                <w:rFonts w:eastAsia="Calibri" w:cs="Tahoma"/>
                <w:b/>
                <w:szCs w:val="18"/>
              </w:rPr>
            </w:pPr>
            <w:r w:rsidRPr="000612F9">
              <w:rPr>
                <w:rFonts w:eastAsia="Calibri" w:cs="Tahoma"/>
                <w:b/>
                <w:szCs w:val="18"/>
              </w:rPr>
              <w:t>Tableau A</w:t>
            </w:r>
          </w:p>
        </w:tc>
      </w:tr>
      <w:tr w:rsidR="004D776B" w:rsidRPr="000612F9"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612F9" w:rsidRDefault="004D776B" w:rsidP="00E75F84">
            <w:pPr>
              <w:keepNext/>
              <w:keepLines/>
              <w:spacing w:before="120" w:after="120" w:line="276" w:lineRule="auto"/>
              <w:ind w:left="-404"/>
              <w:jc w:val="center"/>
              <w:rPr>
                <w:rFonts w:eastAsia="Calibri" w:cs="Tahoma"/>
                <w:szCs w:val="18"/>
              </w:rPr>
            </w:pPr>
            <w:r w:rsidRPr="000612F9">
              <w:rPr>
                <w:rFonts w:eastAsia="Calibri" w:cs="Tahoma"/>
                <w:szCs w:val="18"/>
              </w:rPr>
              <w:t>Windows Server Standard</w:t>
            </w:r>
          </w:p>
        </w:tc>
      </w:tr>
      <w:tr w:rsidR="004D776B" w:rsidRPr="000612F9"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0612F9" w:rsidRDefault="004D776B" w:rsidP="007E466C">
            <w:pPr>
              <w:spacing w:before="120" w:after="120" w:line="276" w:lineRule="auto"/>
              <w:ind w:left="-404"/>
              <w:jc w:val="center"/>
              <w:rPr>
                <w:rFonts w:eastAsia="Calibri" w:cs="Tahoma"/>
                <w:szCs w:val="18"/>
              </w:rPr>
            </w:pPr>
            <w:r w:rsidRPr="000612F9">
              <w:rPr>
                <w:rFonts w:eastAsia="Calibri" w:cs="Tahoma"/>
                <w:szCs w:val="18"/>
              </w:rPr>
              <w:t>System Center Standard</w:t>
            </w:r>
          </w:p>
        </w:tc>
      </w:tr>
    </w:tbl>
    <w:p w:rsidR="00416294" w:rsidRPr="000612F9" w:rsidRDefault="00416294" w:rsidP="00441E5B">
      <w:pPr>
        <w:spacing w:line="216" w:lineRule="auto"/>
        <w:ind w:left="547"/>
        <w:rPr>
          <w:rFonts w:cs="Tahoma"/>
        </w:rPr>
      </w:pPr>
    </w:p>
    <w:p w:rsidR="004D776B" w:rsidRPr="00CB335F" w:rsidRDefault="004D776B" w:rsidP="00A66BD2">
      <w:pPr>
        <w:ind w:left="720"/>
        <w:rPr>
          <w:rFonts w:cs="Tahoma"/>
          <w:lang w:val="fr-FR"/>
        </w:rPr>
      </w:pPr>
      <w:r w:rsidRPr="00CB335F">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rsidR="00A66BD2" w:rsidRPr="00CB335F" w:rsidRDefault="00A66BD2" w:rsidP="00441E5B">
      <w:pPr>
        <w:spacing w:line="216" w:lineRule="auto"/>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Les clients qui acquièrent et utilisent une licence Core Infrastructure Server Suite Standard dans le cadre de</w:t>
      </w:r>
      <w:r w:rsidR="00441E5B" w:rsidRPr="00CB335F">
        <w:rPr>
          <w:rFonts w:eastAsia="Calibri" w:cs="Tahoma"/>
          <w:szCs w:val="18"/>
          <w:lang w:val="fr-FR"/>
        </w:rPr>
        <w:t> </w:t>
      </w:r>
      <w:r w:rsidRPr="00CB335F">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rsidR="00A66BD2" w:rsidRPr="00CB335F" w:rsidRDefault="00A66BD2" w:rsidP="00441E5B">
      <w:pPr>
        <w:spacing w:line="216" w:lineRule="auto"/>
        <w:ind w:left="720"/>
        <w:rPr>
          <w:rFonts w:cs="Tahoma"/>
          <w:lang w:val="fr-FR"/>
        </w:rPr>
      </w:pPr>
    </w:p>
    <w:p w:rsidR="00A66BD2" w:rsidRPr="00CB335F" w:rsidRDefault="004D776B" w:rsidP="00A66BD2">
      <w:pPr>
        <w:spacing w:after="60"/>
        <w:ind w:left="720"/>
        <w:rPr>
          <w:rFonts w:cs="Tahoma"/>
          <w:lang w:val="fr-FR"/>
        </w:rPr>
      </w:pPr>
      <w:r w:rsidRPr="00CB335F">
        <w:rPr>
          <w:rFonts w:eastAsia="Calibri" w:cs="Tahoma"/>
          <w:b/>
          <w:szCs w:val="18"/>
          <w:lang w:val="fr-FR"/>
        </w:rPr>
        <w:t>Passage de Windows Server Standard ou System Center Standard à Core Infrastructure Server Suite Standard</w:t>
      </w:r>
    </w:p>
    <w:p w:rsidR="004D776B" w:rsidRDefault="004D776B" w:rsidP="00A66BD2">
      <w:pPr>
        <w:ind w:left="720"/>
        <w:rPr>
          <w:rFonts w:eastAsia="Calibri" w:cs="Tahoma"/>
          <w:szCs w:val="18"/>
          <w:lang w:val="fr-FR"/>
        </w:rPr>
      </w:pPr>
      <w:r w:rsidRPr="00CB335F">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D274DC" w:rsidRPr="00CB335F">
        <w:rPr>
          <w:rFonts w:eastAsia="Calibri" w:cs="Tahoma"/>
          <w:szCs w:val="18"/>
          <w:lang w:val="fr-FR"/>
        </w:rPr>
        <w:t xml:space="preserve"> </w:t>
      </w:r>
      <w:r w:rsidRPr="00CB335F">
        <w:rPr>
          <w:rFonts w:eastAsia="Calibri" w:cs="Tahoma"/>
          <w:szCs w:val="18"/>
          <w:lang w:val="fr-FR"/>
        </w:rPr>
        <w:t>Pour acheter ladite Licence de Passage à une Édition Supérieure, ils doivent disposer d’une Software Assurance active pour leur licence Windows Server Standard ou System Center Standard.</w:t>
      </w:r>
      <w:r w:rsidR="00D274DC" w:rsidRPr="00CB335F">
        <w:rPr>
          <w:rFonts w:eastAsia="Calibri" w:cs="Tahoma"/>
          <w:szCs w:val="18"/>
          <w:lang w:val="fr-FR"/>
        </w:rPr>
        <w:t xml:space="preserve"> </w:t>
      </w:r>
    </w:p>
    <w:p w:rsidR="00CD7A25" w:rsidRPr="00CB335F" w:rsidRDefault="00CD7A25" w:rsidP="00A66BD2">
      <w:pPr>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rsidR="00A66BD2" w:rsidRPr="00CB335F" w:rsidRDefault="00A66BD2" w:rsidP="00A66BD2">
      <w:pPr>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rsidR="00A66BD2" w:rsidRPr="00CB335F" w:rsidRDefault="00A66BD2" w:rsidP="00A66BD2">
      <w:pPr>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D274DC" w:rsidRPr="00CB335F">
        <w:rPr>
          <w:rFonts w:eastAsia="Calibri" w:cs="Tahoma"/>
          <w:szCs w:val="18"/>
          <w:lang w:val="fr-FR"/>
        </w:rPr>
        <w:t xml:space="preserve"> </w:t>
      </w:r>
      <w:r w:rsidRPr="00CB335F">
        <w:rPr>
          <w:rFonts w:eastAsia="Calibri" w:cs="Tahoma"/>
          <w:szCs w:val="18"/>
          <w:lang w:val="fr-FR"/>
        </w:rPr>
        <w:t>La licence Core Infrastructure Server Suite Standard annulera et remplacera la licence du produit éligible.</w:t>
      </w:r>
    </w:p>
    <w:p w:rsidR="00A66BD2" w:rsidRPr="00CB335F" w:rsidRDefault="00A66BD2" w:rsidP="007E466C">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612F9" w:rsidTr="001051D1">
        <w:trPr>
          <w:tblHeader/>
        </w:trPr>
        <w:tc>
          <w:tcPr>
            <w:tcW w:w="4140" w:type="dxa"/>
            <w:shd w:val="clear" w:color="auto" w:fill="FABF8F"/>
            <w:tcMar>
              <w:top w:w="0" w:type="dxa"/>
              <w:left w:w="108" w:type="dxa"/>
              <w:bottom w:w="0" w:type="dxa"/>
              <w:right w:w="108" w:type="dxa"/>
            </w:tcMar>
            <w:hideMark/>
          </w:tcPr>
          <w:p w:rsidR="004D776B" w:rsidRPr="000612F9" w:rsidRDefault="004D776B" w:rsidP="007E466C">
            <w:pPr>
              <w:spacing w:before="120" w:after="120" w:line="276" w:lineRule="auto"/>
              <w:jc w:val="center"/>
              <w:rPr>
                <w:rFonts w:eastAsia="Calibri" w:cs="Tahoma"/>
                <w:b/>
                <w:szCs w:val="18"/>
              </w:rPr>
            </w:pPr>
            <w:r w:rsidRPr="000612F9">
              <w:rPr>
                <w:rFonts w:eastAsia="Calibri" w:cs="Tahoma"/>
                <w:b/>
                <w:szCs w:val="18"/>
              </w:rPr>
              <w:t>Produit éligible</w:t>
            </w:r>
          </w:p>
        </w:tc>
        <w:tc>
          <w:tcPr>
            <w:tcW w:w="4050" w:type="dxa"/>
            <w:shd w:val="clear" w:color="auto" w:fill="FABF8F"/>
            <w:tcMar>
              <w:top w:w="0" w:type="dxa"/>
              <w:left w:w="108" w:type="dxa"/>
              <w:bottom w:w="0" w:type="dxa"/>
              <w:right w:w="108" w:type="dxa"/>
            </w:tcMar>
            <w:hideMark/>
          </w:tcPr>
          <w:p w:rsidR="004D776B" w:rsidRPr="000612F9" w:rsidRDefault="004D776B" w:rsidP="007E466C">
            <w:pPr>
              <w:spacing w:before="120" w:after="120" w:line="276" w:lineRule="auto"/>
              <w:jc w:val="center"/>
              <w:rPr>
                <w:rFonts w:eastAsia="Calibri" w:cs="Tahoma"/>
                <w:b/>
                <w:szCs w:val="18"/>
              </w:rPr>
            </w:pPr>
            <w:r w:rsidRPr="000612F9">
              <w:rPr>
                <w:rFonts w:eastAsia="Calibri" w:cs="Tahoma"/>
                <w:b/>
                <w:szCs w:val="18"/>
              </w:rPr>
              <w:t>Version supérieure</w:t>
            </w:r>
          </w:p>
        </w:tc>
      </w:tr>
      <w:tr w:rsidR="004D776B" w:rsidRPr="009A648F" w:rsidTr="001051D1">
        <w:tc>
          <w:tcPr>
            <w:tcW w:w="4140" w:type="dxa"/>
            <w:tcMar>
              <w:top w:w="0" w:type="dxa"/>
              <w:left w:w="108" w:type="dxa"/>
              <w:bottom w:w="0" w:type="dxa"/>
              <w:right w:w="108" w:type="dxa"/>
            </w:tcMar>
            <w:hideMark/>
          </w:tcPr>
          <w:p w:rsidR="004D776B" w:rsidRPr="000612F9" w:rsidRDefault="004D776B" w:rsidP="007E466C">
            <w:pPr>
              <w:spacing w:before="120" w:after="120" w:line="276" w:lineRule="auto"/>
              <w:rPr>
                <w:rFonts w:eastAsia="Calibri" w:cs="Tahoma"/>
                <w:szCs w:val="18"/>
              </w:rPr>
            </w:pPr>
            <w:r w:rsidRPr="000612F9">
              <w:rPr>
                <w:rFonts w:eastAsia="Calibri" w:cs="Tahoma"/>
                <w:szCs w:val="18"/>
              </w:rPr>
              <w:t>Windows Server Standard</w:t>
            </w:r>
          </w:p>
        </w:tc>
        <w:tc>
          <w:tcPr>
            <w:tcW w:w="4050" w:type="dxa"/>
            <w:tcMar>
              <w:top w:w="0" w:type="dxa"/>
              <w:left w:w="108" w:type="dxa"/>
              <w:bottom w:w="0" w:type="dxa"/>
              <w:right w:w="108" w:type="dxa"/>
            </w:tcMar>
            <w:hideMark/>
          </w:tcPr>
          <w:p w:rsidR="004D776B" w:rsidRPr="000612F9" w:rsidRDefault="004D776B" w:rsidP="007E466C">
            <w:pPr>
              <w:spacing w:before="120" w:after="120" w:line="276" w:lineRule="auto"/>
              <w:rPr>
                <w:rFonts w:eastAsia="Calibri" w:cs="Tahoma"/>
                <w:szCs w:val="18"/>
                <w:lang w:val="fr-FR"/>
              </w:rPr>
            </w:pPr>
            <w:r w:rsidRPr="00CB335F">
              <w:rPr>
                <w:rFonts w:eastAsia="Calibri" w:cs="Tahoma"/>
                <w:szCs w:val="18"/>
                <w:lang w:val="fr-FR"/>
              </w:rPr>
              <w:t>Core Infrastructure Server Suite Standard</w:t>
            </w:r>
          </w:p>
        </w:tc>
      </w:tr>
      <w:tr w:rsidR="004D776B" w:rsidRPr="009A648F" w:rsidTr="001051D1">
        <w:tc>
          <w:tcPr>
            <w:tcW w:w="4140" w:type="dxa"/>
            <w:tcMar>
              <w:top w:w="0" w:type="dxa"/>
              <w:left w:w="108" w:type="dxa"/>
              <w:bottom w:w="0" w:type="dxa"/>
              <w:right w:w="108" w:type="dxa"/>
            </w:tcMar>
          </w:tcPr>
          <w:p w:rsidR="004D776B" w:rsidRPr="000612F9" w:rsidRDefault="004D776B" w:rsidP="00026546">
            <w:pPr>
              <w:spacing w:before="120" w:after="120" w:line="276" w:lineRule="auto"/>
              <w:rPr>
                <w:rFonts w:eastAsia="Calibri" w:cs="Tahoma"/>
                <w:szCs w:val="18"/>
              </w:rPr>
            </w:pPr>
            <w:r w:rsidRPr="000612F9">
              <w:rPr>
                <w:rFonts w:eastAsia="Calibri" w:cs="Tahoma"/>
                <w:szCs w:val="18"/>
              </w:rPr>
              <w:t>System Center Standard</w:t>
            </w:r>
          </w:p>
        </w:tc>
        <w:tc>
          <w:tcPr>
            <w:tcW w:w="4050" w:type="dxa"/>
            <w:tcMar>
              <w:top w:w="0" w:type="dxa"/>
              <w:left w:w="108" w:type="dxa"/>
              <w:bottom w:w="0" w:type="dxa"/>
              <w:right w:w="108" w:type="dxa"/>
            </w:tcMar>
          </w:tcPr>
          <w:p w:rsidR="004D776B" w:rsidRPr="000612F9" w:rsidRDefault="004D776B" w:rsidP="00026546">
            <w:pPr>
              <w:spacing w:before="120" w:after="120" w:line="276" w:lineRule="auto"/>
              <w:rPr>
                <w:rFonts w:eastAsia="Calibri" w:cs="Tahoma"/>
                <w:szCs w:val="18"/>
                <w:lang w:val="fr-FR"/>
              </w:rPr>
            </w:pPr>
            <w:r w:rsidRPr="00CB335F">
              <w:rPr>
                <w:rFonts w:eastAsia="Calibri" w:cs="Tahoma"/>
                <w:szCs w:val="18"/>
                <w:lang w:val="fr-FR"/>
              </w:rPr>
              <w:t>Core Infrastructure Server Suite Standard</w:t>
            </w:r>
          </w:p>
        </w:tc>
      </w:tr>
    </w:tbl>
    <w:p w:rsidR="00BF1889" w:rsidRPr="00CB335F" w:rsidRDefault="00BF1889" w:rsidP="00A66BD2">
      <w:pPr>
        <w:rPr>
          <w:rFonts w:cs="Tahoma"/>
          <w:lang w:val="fr-FR"/>
        </w:rPr>
      </w:pPr>
    </w:p>
    <w:p w:rsidR="00B947E4" w:rsidRPr="00CB335F" w:rsidRDefault="007015CC" w:rsidP="00B947E4">
      <w:pPr>
        <w:pStyle w:val="Heading3"/>
        <w:rPr>
          <w:rFonts w:ascii="Tahoma" w:hAnsi="Tahoma" w:cs="Tahoma"/>
          <w:lang w:val="fr-FR"/>
        </w:rPr>
      </w:pPr>
      <w:bookmarkStart w:id="1173" w:name="_38_Core_Infrastructure"/>
      <w:bookmarkStart w:id="1174" w:name="_42_Core_Infrastructure"/>
      <w:bookmarkStart w:id="1175" w:name="_Toc336338297"/>
      <w:bookmarkStart w:id="1176" w:name="_Toc358737195"/>
      <w:bookmarkStart w:id="1177" w:name="Srv_36CoreInfraServerSuiteEnt"/>
      <w:bookmarkStart w:id="1178" w:name="Srv_33CoreInfrastructureSvrSuiteEnt"/>
      <w:bookmarkEnd w:id="1173"/>
      <w:bookmarkEnd w:id="1174"/>
      <w:r w:rsidRPr="00CB335F">
        <w:rPr>
          <w:rFonts w:ascii="Tahoma" w:hAnsi="Tahoma" w:cs="Tahoma"/>
          <w:caps/>
          <w:color w:val="F66400"/>
          <w:sz w:val="22"/>
          <w:vertAlign w:val="superscript"/>
          <w:lang w:val="fr-FR"/>
        </w:rPr>
        <w:t>42</w:t>
      </w:r>
      <w:r w:rsidRPr="00CB335F">
        <w:rPr>
          <w:rFonts w:ascii="Tahoma" w:hAnsi="Tahoma" w:cs="Tahoma"/>
          <w:color w:val="F66400"/>
          <w:sz w:val="22"/>
          <w:lang w:val="fr-FR"/>
        </w:rPr>
        <w:t xml:space="preserve"> Core Infrastructure Server Suite Enterprise</w:t>
      </w:r>
      <w:bookmarkEnd w:id="1175"/>
      <w:bookmarkEnd w:id="1176"/>
    </w:p>
    <w:p w:rsidR="000A297A" w:rsidRPr="00CB335F" w:rsidRDefault="000A297A" w:rsidP="00A66BD2">
      <w:pPr>
        <w:rPr>
          <w:rFonts w:cs="Tahoma"/>
          <w:lang w:val="fr-FR"/>
        </w:rPr>
      </w:pPr>
    </w:p>
    <w:bookmarkEnd w:id="1177"/>
    <w:bookmarkEnd w:id="1178"/>
    <w:p w:rsidR="00B947E4" w:rsidRPr="00CB335F" w:rsidRDefault="001E68E2" w:rsidP="00DD1A95">
      <w:pPr>
        <w:ind w:left="720"/>
        <w:rPr>
          <w:rFonts w:cs="Tahoma"/>
          <w:lang w:val="fr-FR"/>
        </w:rPr>
      </w:pPr>
      <w:r w:rsidRPr="00CB335F">
        <w:rPr>
          <w:rFonts w:eastAsia="Calibri" w:cs="Tahoma"/>
          <w:szCs w:val="18"/>
          <w:lang w:val="fr-FR"/>
        </w:rPr>
        <w:t>À compter du 1</w:t>
      </w:r>
      <w:r w:rsidRPr="00DD1A95">
        <w:rPr>
          <w:rFonts w:eastAsia="Calibri" w:cs="Tahoma"/>
          <w:szCs w:val="18"/>
          <w:vertAlign w:val="superscript"/>
          <w:lang w:val="fr-FR"/>
        </w:rPr>
        <w:t>er</w:t>
      </w:r>
      <w:r w:rsidRPr="00CB335F">
        <w:rPr>
          <w:rFonts w:eastAsia="Calibri" w:cs="Tahoma"/>
          <w:szCs w:val="18"/>
          <w:lang w:val="fr-FR"/>
        </w:rPr>
        <w:t> avril 2012, Microsoft cessera de commercialiser Core Infrastructure Server Suite Enterprise. Les clients Core Infrastructure Server Suite Enterprise avec une Software Assurance active au 1</w:t>
      </w:r>
      <w:r w:rsidRPr="00DD1A95">
        <w:rPr>
          <w:rFonts w:eastAsia="Calibri" w:cs="Tahoma"/>
          <w:szCs w:val="18"/>
          <w:vertAlign w:val="superscript"/>
          <w:lang w:val="fr-FR"/>
        </w:rPr>
        <w:t>er</w:t>
      </w:r>
      <w:r w:rsidR="00DD1A95">
        <w:rPr>
          <w:rFonts w:eastAsia="Calibri" w:cs="Tahoma"/>
          <w:szCs w:val="18"/>
          <w:lang w:val="fr-FR"/>
        </w:rPr>
        <w:t> </w:t>
      </w:r>
      <w:r w:rsidRPr="00CB335F">
        <w:rPr>
          <w:rFonts w:eastAsia="Calibri" w:cs="Tahoma"/>
          <w:szCs w:val="18"/>
          <w:lang w:val="fr-FR"/>
        </w:rPr>
        <w:t>avril 2012 pourront prétendre à une licence Core Infrastructure Server Standard pour chaque licence Core Infrastructure Server Suite Enterprise avec Software Assurance dont ils disposent à cette date.</w:t>
      </w:r>
      <w:r w:rsidR="00D274DC" w:rsidRPr="00CB335F">
        <w:rPr>
          <w:rFonts w:eastAsia="Calibri" w:cs="Tahoma"/>
          <w:szCs w:val="18"/>
          <w:lang w:val="fr-FR"/>
        </w:rPr>
        <w:t xml:space="preserve"> </w:t>
      </w:r>
      <w:r w:rsidRPr="00CB335F">
        <w:rPr>
          <w:rFonts w:eastAsia="Calibri" w:cs="Tahoma"/>
          <w:szCs w:val="18"/>
          <w:lang w:val="fr-FR"/>
        </w:rPr>
        <w:t>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D274DC" w:rsidRPr="00CB335F">
        <w:rPr>
          <w:rFonts w:eastAsia="Calibri" w:cs="Tahoma"/>
          <w:szCs w:val="18"/>
          <w:lang w:val="fr-FR"/>
        </w:rPr>
        <w:t xml:space="preserve"> </w:t>
      </w:r>
      <w:r w:rsidRPr="00CB335F">
        <w:rPr>
          <w:rFonts w:eastAsia="Calibri" w:cs="Tahoma"/>
          <w:szCs w:val="18"/>
          <w:lang w:val="fr-FR"/>
        </w:rPr>
        <w:t>Cette note relative au produit et la documentation sur les licences éligibles du client sont la preuve de son droit à utiliser Core Infrastructure Server Suite Standard dans le cadre de cette offre.</w:t>
      </w:r>
      <w:r w:rsidR="00D274DC" w:rsidRPr="00CB335F">
        <w:rPr>
          <w:rFonts w:eastAsia="Calibri" w:cs="Tahoma"/>
          <w:szCs w:val="18"/>
          <w:lang w:val="fr-FR"/>
        </w:rPr>
        <w:t xml:space="preserve"> </w:t>
      </w:r>
      <w:r w:rsidRPr="00CB335F">
        <w:rPr>
          <w:rFonts w:eastAsia="Calibri" w:cs="Tahoma"/>
          <w:szCs w:val="18"/>
          <w:lang w:val="fr-FR"/>
        </w:rPr>
        <w:t>Ce droit prend fin à l’expirat</w:t>
      </w:r>
      <w:bookmarkStart w:id="1179" w:name="Srv_34CoreInfraSvrSuiteDatacenter"/>
      <w:r w:rsidRPr="00CB335F">
        <w:rPr>
          <w:rFonts w:eastAsia="Calibri" w:cs="Tahoma"/>
          <w:szCs w:val="18"/>
          <w:lang w:val="fr-FR"/>
        </w:rPr>
        <w:t>ion des licences éligibles.</w:t>
      </w:r>
    </w:p>
    <w:p w:rsidR="00A66BD2" w:rsidRDefault="00A66BD2" w:rsidP="00A66BD2">
      <w:pPr>
        <w:rPr>
          <w:rFonts w:cs="Tahoma"/>
          <w:lang w:val="fr-FR"/>
        </w:rPr>
      </w:pPr>
    </w:p>
    <w:p w:rsidR="002547F7" w:rsidRDefault="002547F7" w:rsidP="00A66BD2">
      <w:pPr>
        <w:rPr>
          <w:rFonts w:cs="Tahoma"/>
          <w:lang w:val="fr-FR"/>
        </w:rPr>
      </w:pPr>
    </w:p>
    <w:p w:rsidR="00B947E4" w:rsidRPr="00CB335F" w:rsidRDefault="004668D9" w:rsidP="00B947E4">
      <w:pPr>
        <w:pStyle w:val="Heading3"/>
        <w:rPr>
          <w:rFonts w:ascii="Tahoma" w:hAnsi="Tahoma" w:cs="Tahoma"/>
          <w:lang w:val="fr-FR"/>
        </w:rPr>
      </w:pPr>
      <w:bookmarkStart w:id="1180" w:name="_39_Core_Infrastructure"/>
      <w:bookmarkStart w:id="1181" w:name="_43_Core_Infrastructure"/>
      <w:bookmarkStart w:id="1182" w:name="_Toc336338298"/>
      <w:bookmarkStart w:id="1183" w:name="_Toc358737196"/>
      <w:bookmarkStart w:id="1184" w:name="Srv_37CoreInfraServerSuiteData"/>
      <w:bookmarkEnd w:id="1180"/>
      <w:bookmarkEnd w:id="1181"/>
      <w:r w:rsidRPr="00CB335F">
        <w:rPr>
          <w:rFonts w:ascii="Tahoma" w:hAnsi="Tahoma" w:cs="Tahoma"/>
          <w:caps/>
          <w:color w:val="F66400"/>
          <w:sz w:val="22"/>
          <w:vertAlign w:val="superscript"/>
          <w:lang w:val="fr-FR"/>
        </w:rPr>
        <w:t>43</w:t>
      </w:r>
      <w:r w:rsidRPr="00CB335F">
        <w:rPr>
          <w:rFonts w:ascii="Tahoma" w:hAnsi="Tahoma" w:cs="Tahoma"/>
          <w:color w:val="F66400"/>
          <w:sz w:val="22"/>
          <w:lang w:val="fr-FR"/>
        </w:rPr>
        <w:t xml:space="preserve"> Core Infrastructure Server Suite Datacenter</w:t>
      </w:r>
      <w:bookmarkEnd w:id="1179"/>
      <w:bookmarkEnd w:id="1182"/>
      <w:bookmarkEnd w:id="1183"/>
    </w:p>
    <w:bookmarkEnd w:id="1184"/>
    <w:p w:rsidR="00B947E4" w:rsidRPr="00CB335F" w:rsidRDefault="00B947E4" w:rsidP="00B947E4">
      <w:pPr>
        <w:rPr>
          <w:rFonts w:cs="Tahoma"/>
          <w:lang w:val="fr-FR"/>
        </w:rPr>
      </w:pPr>
    </w:p>
    <w:p w:rsidR="004D776B" w:rsidRPr="00CB335F" w:rsidRDefault="004D776B" w:rsidP="00A66BD2">
      <w:pPr>
        <w:spacing w:after="60"/>
        <w:ind w:left="720"/>
        <w:rPr>
          <w:rFonts w:cs="Tahoma"/>
          <w:lang w:val="fr-FR"/>
        </w:rPr>
      </w:pPr>
      <w:r w:rsidRPr="00CB335F">
        <w:rPr>
          <w:rFonts w:eastAsia="Calibri" w:cs="Tahoma"/>
          <w:b/>
          <w:szCs w:val="18"/>
          <w:lang w:val="fr-FR"/>
        </w:rPr>
        <w:t>Migration vers une nouvelle méthodologie de licence</w:t>
      </w:r>
    </w:p>
    <w:p w:rsidR="004D776B" w:rsidRPr="00CB335F" w:rsidRDefault="004D776B" w:rsidP="00A66BD2">
      <w:pPr>
        <w:ind w:left="720"/>
        <w:rPr>
          <w:rFonts w:cs="Tahoma"/>
          <w:lang w:val="fr-FR"/>
        </w:rPr>
      </w:pPr>
      <w:r w:rsidRPr="00CB335F">
        <w:rPr>
          <w:rFonts w:eastAsia="Calibri" w:cs="Tahoma"/>
          <w:szCs w:val="18"/>
          <w:lang w:val="fr-FR"/>
        </w:rPr>
        <w:t>Le modèle de licence de CIS a changé au 1</w:t>
      </w:r>
      <w:r w:rsidRPr="00CB335F">
        <w:rPr>
          <w:rFonts w:eastAsia="Calibri" w:cs="Tahoma"/>
          <w:szCs w:val="18"/>
          <w:vertAlign w:val="superscript"/>
          <w:lang w:val="fr-FR"/>
        </w:rPr>
        <w:t>er</w:t>
      </w:r>
      <w:r w:rsidRPr="00CB335F">
        <w:rPr>
          <w:rFonts w:eastAsia="Calibri" w:cs="Tahoma"/>
          <w:szCs w:val="18"/>
          <w:lang w:val="fr-FR"/>
        </w:rPr>
        <w:t xml:space="preserve"> avril 2012. Les licences acquises dans le cadre d’accords de mise en œuvre effectifs après le 1</w:t>
      </w:r>
      <w:r w:rsidRPr="00CB335F">
        <w:rPr>
          <w:rFonts w:eastAsia="Calibri" w:cs="Tahoma"/>
          <w:szCs w:val="18"/>
          <w:vertAlign w:val="superscript"/>
          <w:lang w:val="fr-FR"/>
        </w:rPr>
        <w:t>er</w:t>
      </w:r>
      <w:r w:rsidRPr="00CB335F">
        <w:rPr>
          <w:rFonts w:eastAsia="Calibri" w:cs="Tahoma"/>
          <w:szCs w:val="18"/>
          <w:lang w:val="fr-FR"/>
        </w:rPr>
        <w:t xml:space="preserve"> avril 2012 peuvent couvrir jusqu’à deux (2) processeurs physiques.</w:t>
      </w:r>
    </w:p>
    <w:p w:rsidR="00A66BD2" w:rsidRPr="00CB335F" w:rsidRDefault="00A66BD2" w:rsidP="00A66BD2">
      <w:pPr>
        <w:ind w:left="720"/>
        <w:rPr>
          <w:rFonts w:cs="Tahoma"/>
          <w:lang w:val="fr-FR"/>
        </w:rPr>
      </w:pPr>
    </w:p>
    <w:p w:rsidR="004D776B" w:rsidRPr="00CB335F" w:rsidRDefault="004D776B" w:rsidP="00A66BD2">
      <w:pPr>
        <w:ind w:left="720"/>
        <w:rPr>
          <w:rFonts w:cs="Tahoma"/>
          <w:lang w:val="fr-FR"/>
        </w:rPr>
      </w:pPr>
      <w:r w:rsidRPr="00CB335F">
        <w:rPr>
          <w:rFonts w:eastAsia="Calibri" w:cs="Tahoma"/>
          <w:szCs w:val="18"/>
          <w:lang w:val="fr-FR"/>
        </w:rPr>
        <w:t>Les clients ayant conclu un accord de mise en œuvre effectif au 1</w:t>
      </w:r>
      <w:r w:rsidRPr="00CB335F">
        <w:rPr>
          <w:rFonts w:eastAsia="Calibri" w:cs="Tahoma"/>
          <w:szCs w:val="18"/>
          <w:vertAlign w:val="superscript"/>
          <w:lang w:val="fr-FR"/>
        </w:rPr>
        <w:t>er</w:t>
      </w:r>
      <w:r w:rsidRPr="00CB335F">
        <w:rPr>
          <w:rFonts w:eastAsia="Calibri" w:cs="Tahoma"/>
          <w:szCs w:val="18"/>
          <w:lang w:val="fr-FR"/>
        </w:rPr>
        <w:t> avril</w:t>
      </w:r>
      <w:r w:rsidRPr="00CB335F">
        <w:rPr>
          <w:rFonts w:eastAsia="Calibri" w:cs="Tahoma"/>
          <w:szCs w:val="18"/>
          <w:vertAlign w:val="superscript"/>
          <w:lang w:val="fr-FR"/>
        </w:rPr>
        <w:t> </w:t>
      </w:r>
      <w:r w:rsidRPr="00CB335F">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197093" w:rsidRPr="00CB335F">
        <w:rPr>
          <w:rFonts w:eastAsia="Calibri" w:cs="Tahoma"/>
          <w:szCs w:val="18"/>
          <w:lang w:val="fr-FR"/>
        </w:rPr>
        <w:t> </w:t>
      </w:r>
      <w:r w:rsidRPr="00CB335F">
        <w:rPr>
          <w:rFonts w:eastAsia="Calibri" w:cs="Tahoma"/>
          <w:szCs w:val="18"/>
          <w:lang w:val="fr-FR"/>
        </w:rPr>
        <w:t>clients :</w:t>
      </w:r>
    </w:p>
    <w:p w:rsidR="00A66BD2" w:rsidRDefault="00A66BD2" w:rsidP="00A66BD2">
      <w:pPr>
        <w:ind w:left="720"/>
        <w:rPr>
          <w:rFonts w:cs="Tahoma"/>
          <w:lang w:val="fr-FR"/>
        </w:rPr>
      </w:pPr>
    </w:p>
    <w:p w:rsidR="004D776B" w:rsidRPr="00CB335F" w:rsidRDefault="004D776B" w:rsidP="00A66BD2">
      <w:pPr>
        <w:pStyle w:val="ListParagraph"/>
        <w:contextualSpacing w:val="0"/>
        <w:rPr>
          <w:rFonts w:ascii="Tahoma" w:hAnsi="Tahoma" w:cs="Tahoma"/>
          <w:lang w:val="fr-FR"/>
        </w:rPr>
      </w:pPr>
      <w:r w:rsidRPr="00CB335F">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rsidR="00857EF7" w:rsidRPr="00CB335F" w:rsidRDefault="00857EF7" w:rsidP="00A66BD2">
      <w:pPr>
        <w:ind w:left="720"/>
        <w:rPr>
          <w:rFonts w:cs="Tahoma"/>
          <w:lang w:val="fr-FR"/>
        </w:rPr>
      </w:pPr>
    </w:p>
    <w:p w:rsidR="004D776B" w:rsidRPr="00CB335F" w:rsidRDefault="004D776B" w:rsidP="007B35CE">
      <w:pPr>
        <w:keepNext/>
        <w:spacing w:after="60"/>
        <w:ind w:left="720"/>
        <w:rPr>
          <w:rFonts w:cs="Tahoma"/>
          <w:lang w:val="fr-FR"/>
        </w:rPr>
      </w:pPr>
      <w:r w:rsidRPr="00CB335F">
        <w:rPr>
          <w:rFonts w:eastAsia="Calibri" w:cs="Tahoma"/>
          <w:b/>
          <w:szCs w:val="18"/>
          <w:lang w:val="fr-FR"/>
        </w:rPr>
        <w:t>Lancement d’une nouvelle version de Windows Server</w:t>
      </w:r>
    </w:p>
    <w:p w:rsidR="004D776B" w:rsidRPr="00CB335F" w:rsidRDefault="004D776B" w:rsidP="00A66BD2">
      <w:pPr>
        <w:ind w:left="720"/>
        <w:rPr>
          <w:rFonts w:cs="Tahoma"/>
          <w:lang w:val="fr-FR"/>
        </w:rPr>
      </w:pPr>
      <w:r w:rsidRPr="00CB335F">
        <w:rPr>
          <w:rFonts w:eastAsia="Calibri" w:cs="Tahoma"/>
          <w:szCs w:val="18"/>
          <w:lang w:val="fr-FR"/>
        </w:rPr>
        <w:t>Les clients qui possèdent une licence Core Infrastructure Server Suite Datacenter avec Software Assurance active au 1</w:t>
      </w:r>
      <w:r w:rsidRPr="00CB335F">
        <w:rPr>
          <w:rFonts w:eastAsia="Calibri" w:cs="Tahoma"/>
          <w:szCs w:val="18"/>
          <w:vertAlign w:val="superscript"/>
          <w:lang w:val="fr-FR"/>
        </w:rPr>
        <w:t>er</w:t>
      </w:r>
      <w:r w:rsidRPr="00CB335F">
        <w:rPr>
          <w:rFonts w:eastAsia="Calibri" w:cs="Tahoma"/>
          <w:szCs w:val="18"/>
          <w:lang w:val="fr-FR"/>
        </w:rPr>
        <w:t xml:space="preserve"> septembre 2012 ont le droit d’utiliser les produits suivants conformément aux droits d’utilisation de Core Infrastructure Server Suite Datacenter :</w:t>
      </w:r>
    </w:p>
    <w:p w:rsidR="00857EF7" w:rsidRPr="00CB335F" w:rsidRDefault="00857EF7" w:rsidP="00A66BD2">
      <w:pPr>
        <w:ind w:left="720"/>
        <w:rPr>
          <w:rFonts w:cs="Tahoma"/>
          <w:lang w:val="fr-FR"/>
        </w:rPr>
      </w:pPr>
    </w:p>
    <w:p w:rsidR="004D776B" w:rsidRPr="000612F9" w:rsidRDefault="004D776B" w:rsidP="00DE6606">
      <w:pPr>
        <w:numPr>
          <w:ilvl w:val="0"/>
          <w:numId w:val="114"/>
        </w:numPr>
        <w:spacing w:after="60"/>
        <w:ind w:left="1440"/>
        <w:rPr>
          <w:rFonts w:cs="Tahoma"/>
        </w:rPr>
      </w:pPr>
      <w:r w:rsidRPr="000612F9">
        <w:rPr>
          <w:rFonts w:eastAsia="Calibri" w:cs="Tahoma"/>
          <w:szCs w:val="18"/>
        </w:rPr>
        <w:t>Windows Server 2012 Datacenter</w:t>
      </w:r>
    </w:p>
    <w:p w:rsidR="004D776B" w:rsidRPr="000612F9" w:rsidRDefault="004D776B" w:rsidP="00DE6606">
      <w:pPr>
        <w:numPr>
          <w:ilvl w:val="0"/>
          <w:numId w:val="114"/>
        </w:numPr>
        <w:spacing w:after="60"/>
        <w:ind w:left="1440"/>
        <w:rPr>
          <w:rFonts w:cs="Tahoma"/>
        </w:rPr>
      </w:pPr>
      <w:r w:rsidRPr="000612F9">
        <w:rPr>
          <w:rFonts w:eastAsia="Calibri" w:cs="Tahoma"/>
          <w:szCs w:val="18"/>
        </w:rPr>
        <w:t>System Center 2012 Datacenter</w:t>
      </w:r>
    </w:p>
    <w:p w:rsidR="00197093" w:rsidRPr="000612F9" w:rsidRDefault="00197093">
      <w:pPr>
        <w:rPr>
          <w:rFonts w:cs="Tahoma"/>
        </w:rPr>
      </w:pPr>
    </w:p>
    <w:p w:rsidR="004D776B" w:rsidRPr="00CB335F" w:rsidRDefault="004D776B" w:rsidP="00857EF7">
      <w:pPr>
        <w:spacing w:after="60"/>
        <w:ind w:left="720"/>
        <w:rPr>
          <w:rFonts w:cs="Tahoma"/>
          <w:lang w:val="fr-FR"/>
        </w:rPr>
      </w:pPr>
      <w:r w:rsidRPr="00CB335F">
        <w:rPr>
          <w:rFonts w:eastAsia="Calibri" w:cs="Tahoma"/>
          <w:b/>
          <w:szCs w:val="18"/>
          <w:lang w:val="fr-FR"/>
        </w:rPr>
        <w:t>Offre de renouvellement de la Software Assurance pour les clients Windows Server Datacenter et System Center Datacenter</w:t>
      </w:r>
    </w:p>
    <w:p w:rsidR="004D776B" w:rsidRPr="00CB335F" w:rsidRDefault="004D776B" w:rsidP="00A66BD2">
      <w:pPr>
        <w:ind w:left="720"/>
        <w:rPr>
          <w:rFonts w:cs="Tahoma"/>
          <w:lang w:val="fr-FR"/>
        </w:rPr>
      </w:pPr>
      <w:r w:rsidRPr="00CB335F">
        <w:rPr>
          <w:rFonts w:eastAsia="Calibri" w:cs="Tahoma"/>
          <w:szCs w:val="18"/>
          <w:lang w:val="fr-FR"/>
        </w:rPr>
        <w:t>Les clients qui ont souscrit une Software Assurance active pour tous les produits du Tableau C ci</w:t>
      </w:r>
      <w:r w:rsidR="002E27FA">
        <w:rPr>
          <w:rFonts w:eastAsia="Calibri" w:cs="Tahoma"/>
          <w:szCs w:val="18"/>
          <w:lang w:val="fr-FR"/>
        </w:rPr>
        <w:t>-</w:t>
      </w:r>
      <w:r w:rsidRPr="00CB335F">
        <w:rPr>
          <w:rFonts w:eastAsia="Calibri" w:cs="Tahoma"/>
          <w:szCs w:val="18"/>
          <w:lang w:val="fr-FR"/>
        </w:rPr>
        <w:t>dessous peuvent, à l’expiration de la Software Assurance, acheter une Software Assurance pour Core Infrastructure Server Suite Datacenter sans acheter les licences Core Infrastructure Server Suite Datacenter.</w:t>
      </w:r>
    </w:p>
    <w:p w:rsidR="00857EF7" w:rsidRPr="00CB335F" w:rsidRDefault="00857EF7" w:rsidP="00A66BD2">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0612F9"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0612F9" w:rsidRDefault="004D776B" w:rsidP="00026546">
            <w:pPr>
              <w:keepNext/>
              <w:tabs>
                <w:tab w:val="left" w:pos="3120"/>
                <w:tab w:val="center" w:pos="3591"/>
              </w:tabs>
              <w:spacing w:before="120" w:after="120" w:line="276" w:lineRule="auto"/>
              <w:jc w:val="center"/>
              <w:rPr>
                <w:rFonts w:eastAsia="Calibri" w:cs="Tahoma"/>
                <w:b/>
                <w:szCs w:val="18"/>
              </w:rPr>
            </w:pPr>
            <w:r w:rsidRPr="000612F9">
              <w:rPr>
                <w:rFonts w:eastAsia="Calibri" w:cs="Tahoma"/>
                <w:b/>
                <w:szCs w:val="18"/>
              </w:rPr>
              <w:t>Tableau C</w:t>
            </w:r>
          </w:p>
        </w:tc>
      </w:tr>
      <w:tr w:rsidR="004D776B" w:rsidRPr="000612F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612F9" w:rsidRDefault="004D776B" w:rsidP="00026546">
            <w:pPr>
              <w:keepNext/>
              <w:tabs>
                <w:tab w:val="left" w:pos="3120"/>
                <w:tab w:val="center" w:pos="3591"/>
              </w:tabs>
              <w:spacing w:before="120" w:after="120" w:line="276" w:lineRule="auto"/>
              <w:jc w:val="center"/>
              <w:rPr>
                <w:rFonts w:eastAsia="Calibri" w:cs="Tahoma"/>
                <w:b/>
                <w:szCs w:val="18"/>
              </w:rPr>
            </w:pPr>
            <w:r w:rsidRPr="000612F9">
              <w:rPr>
                <w:rFonts w:eastAsia="Calibri" w:cs="Tahoma"/>
                <w:b/>
                <w:szCs w:val="18"/>
              </w:rPr>
              <w:t>Windows Server Datacenter</w:t>
            </w:r>
          </w:p>
        </w:tc>
      </w:tr>
      <w:tr w:rsidR="004D776B" w:rsidRPr="000612F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0612F9" w:rsidRDefault="004D776B" w:rsidP="00026546">
            <w:pPr>
              <w:keepNext/>
              <w:tabs>
                <w:tab w:val="left" w:pos="3120"/>
                <w:tab w:val="center" w:pos="3591"/>
              </w:tabs>
              <w:spacing w:before="120" w:after="120" w:line="276" w:lineRule="auto"/>
              <w:jc w:val="center"/>
              <w:rPr>
                <w:rFonts w:eastAsia="Calibri" w:cs="Tahoma"/>
                <w:b/>
                <w:szCs w:val="18"/>
              </w:rPr>
            </w:pPr>
            <w:r w:rsidRPr="000612F9">
              <w:rPr>
                <w:rFonts w:eastAsia="Calibri" w:cs="Tahoma"/>
                <w:b/>
                <w:szCs w:val="18"/>
              </w:rPr>
              <w:t>System Center Datacenter</w:t>
            </w:r>
          </w:p>
        </w:tc>
      </w:tr>
    </w:tbl>
    <w:p w:rsidR="00416294" w:rsidRPr="000612F9" w:rsidRDefault="00416294" w:rsidP="00416294">
      <w:pPr>
        <w:ind w:left="547"/>
        <w:rPr>
          <w:rFonts w:cs="Tahoma"/>
        </w:rPr>
      </w:pPr>
    </w:p>
    <w:p w:rsidR="004D776B" w:rsidRPr="00CB335F" w:rsidRDefault="004D776B" w:rsidP="001154B5">
      <w:pPr>
        <w:ind w:left="720"/>
        <w:rPr>
          <w:rFonts w:cs="Tahoma"/>
          <w:lang w:val="fr-FR"/>
        </w:rPr>
      </w:pPr>
      <w:r w:rsidRPr="00CB335F">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rsidR="00973A93" w:rsidRPr="00CB335F" w:rsidRDefault="00973A93" w:rsidP="0050116B">
      <w:pPr>
        <w:ind w:left="540"/>
        <w:rPr>
          <w:rFonts w:cs="Tahoma"/>
          <w:lang w:val="fr-FR"/>
        </w:rPr>
      </w:pPr>
    </w:p>
    <w:p w:rsidR="004D776B" w:rsidRPr="00CB335F" w:rsidRDefault="004D776B" w:rsidP="00857EF7">
      <w:pPr>
        <w:spacing w:after="60"/>
        <w:ind w:left="720"/>
        <w:rPr>
          <w:rFonts w:cs="Tahoma"/>
          <w:lang w:val="fr-FR"/>
        </w:rPr>
      </w:pPr>
      <w:r w:rsidRPr="00CB335F">
        <w:rPr>
          <w:rFonts w:eastAsia="Calibri" w:cs="Tahoma"/>
          <w:b/>
          <w:szCs w:val="18"/>
          <w:lang w:val="fr-FR"/>
        </w:rPr>
        <w:t>Passage de Windows Server Datacenter ou System Center Datacenter à Core Infrastructure Server Suite Datacenter</w:t>
      </w:r>
    </w:p>
    <w:p w:rsidR="004D776B" w:rsidRPr="00CB335F" w:rsidRDefault="004D776B" w:rsidP="00857EF7">
      <w:pPr>
        <w:ind w:left="720"/>
        <w:rPr>
          <w:rFonts w:cs="Tahoma"/>
          <w:lang w:val="fr-FR"/>
        </w:rPr>
      </w:pPr>
      <w:r w:rsidRPr="00CB335F">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D274DC" w:rsidRPr="00CB335F">
        <w:rPr>
          <w:rFonts w:eastAsia="Calibri" w:cs="Tahoma"/>
          <w:szCs w:val="18"/>
          <w:lang w:val="fr-FR"/>
        </w:rPr>
        <w:t xml:space="preserve"> </w:t>
      </w:r>
      <w:r w:rsidRPr="00CB335F">
        <w:rPr>
          <w:rFonts w:eastAsia="Calibri" w:cs="Tahoma"/>
          <w:szCs w:val="18"/>
          <w:lang w:val="fr-FR"/>
        </w:rPr>
        <w:t xml:space="preserve">Pour acheter ladite Licence de Passage à une Édition Supérieure, ils doivent disposer d’une Software Assurance active pour leur licence Windows Server Datacenter ou System Center Datacenter. </w:t>
      </w:r>
    </w:p>
    <w:p w:rsidR="00857EF7" w:rsidRPr="00CB335F" w:rsidRDefault="00857EF7" w:rsidP="00857EF7">
      <w:pPr>
        <w:ind w:left="720"/>
        <w:rPr>
          <w:rFonts w:cs="Tahoma"/>
          <w:lang w:val="fr-FR"/>
        </w:rPr>
      </w:pPr>
    </w:p>
    <w:p w:rsidR="004D776B" w:rsidRPr="00CB335F" w:rsidRDefault="004D776B" w:rsidP="00857EF7">
      <w:pPr>
        <w:ind w:left="720"/>
        <w:rPr>
          <w:rFonts w:cs="Tahoma"/>
          <w:lang w:val="fr-FR"/>
        </w:rPr>
      </w:pPr>
      <w:r w:rsidRPr="00CB335F">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D274DC" w:rsidRPr="00CB335F">
        <w:rPr>
          <w:rFonts w:eastAsia="Calibri" w:cs="Tahoma"/>
          <w:szCs w:val="18"/>
          <w:lang w:val="fr-FR"/>
        </w:rPr>
        <w:t xml:space="preserve"> </w:t>
      </w:r>
    </w:p>
    <w:p w:rsidR="00857EF7" w:rsidRPr="00CB335F" w:rsidRDefault="00857EF7" w:rsidP="00857EF7">
      <w:pPr>
        <w:ind w:left="720"/>
        <w:rPr>
          <w:rFonts w:cs="Tahoma"/>
          <w:lang w:val="fr-FR"/>
        </w:rPr>
      </w:pPr>
    </w:p>
    <w:p w:rsidR="004D776B" w:rsidRPr="00CB335F" w:rsidRDefault="004D776B" w:rsidP="00857EF7">
      <w:pPr>
        <w:ind w:left="720"/>
        <w:rPr>
          <w:rFonts w:cs="Tahoma"/>
          <w:lang w:val="fr-FR"/>
        </w:rPr>
      </w:pPr>
      <w:r w:rsidRPr="00CB335F">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D274DC" w:rsidRPr="00CB335F">
        <w:rPr>
          <w:rFonts w:eastAsia="Calibri" w:cs="Tahoma"/>
          <w:szCs w:val="18"/>
          <w:lang w:val="fr-FR"/>
        </w:rPr>
        <w:t xml:space="preserve"> </w:t>
      </w:r>
    </w:p>
    <w:p w:rsidR="00857EF7" w:rsidRPr="00CB335F" w:rsidRDefault="00857EF7" w:rsidP="00857EF7">
      <w:pPr>
        <w:ind w:left="720"/>
        <w:rPr>
          <w:rFonts w:cs="Tahoma"/>
          <w:lang w:val="fr-FR"/>
        </w:rPr>
      </w:pPr>
    </w:p>
    <w:p w:rsidR="004D776B" w:rsidRPr="00CB335F" w:rsidRDefault="004D776B" w:rsidP="00857EF7">
      <w:pPr>
        <w:ind w:left="720"/>
        <w:rPr>
          <w:rFonts w:cs="Tahoma"/>
          <w:lang w:val="fr-FR"/>
        </w:rPr>
      </w:pPr>
      <w:r w:rsidRPr="00CB335F">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197093" w:rsidRPr="00CB335F">
        <w:rPr>
          <w:rFonts w:eastAsia="Calibri" w:cs="Tahoma"/>
          <w:szCs w:val="18"/>
          <w:lang w:val="fr-FR"/>
        </w:rPr>
        <w:t> </w:t>
      </w:r>
      <w:r w:rsidRPr="00CB335F">
        <w:rPr>
          <w:rFonts w:eastAsia="Calibri" w:cs="Tahoma"/>
          <w:szCs w:val="18"/>
          <w:lang w:val="fr-FR"/>
        </w:rPr>
        <w:t>éligible.</w:t>
      </w:r>
      <w:r w:rsidR="00D274DC" w:rsidRPr="00CB335F">
        <w:rPr>
          <w:rFonts w:eastAsia="Calibri" w:cs="Tahoma"/>
          <w:szCs w:val="18"/>
          <w:lang w:val="fr-FR"/>
        </w:rPr>
        <w:t xml:space="preserve"> </w:t>
      </w:r>
      <w:r w:rsidRPr="00CB335F">
        <w:rPr>
          <w:rFonts w:eastAsia="Calibri" w:cs="Tahoma"/>
          <w:szCs w:val="18"/>
          <w:lang w:val="fr-FR"/>
        </w:rPr>
        <w:t>La licence Core Infrastructure Server Suite Datacenter annulera et remplacera la licence du</w:t>
      </w:r>
      <w:r w:rsidR="00197093" w:rsidRPr="00CB335F">
        <w:rPr>
          <w:rFonts w:eastAsia="Calibri" w:cs="Tahoma"/>
          <w:szCs w:val="18"/>
          <w:lang w:val="fr-FR"/>
        </w:rPr>
        <w:t> </w:t>
      </w:r>
      <w:r w:rsidRPr="00CB335F">
        <w:rPr>
          <w:rFonts w:eastAsia="Calibri" w:cs="Tahoma"/>
          <w:szCs w:val="18"/>
          <w:lang w:val="fr-FR"/>
        </w:rPr>
        <w:t>produit éligible.</w:t>
      </w:r>
    </w:p>
    <w:p w:rsidR="00857EF7" w:rsidRPr="00CB335F" w:rsidRDefault="00857EF7" w:rsidP="00857EF7">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612F9" w:rsidTr="00C066F9">
        <w:trPr>
          <w:tblHeader/>
        </w:trPr>
        <w:tc>
          <w:tcPr>
            <w:tcW w:w="3870" w:type="dxa"/>
            <w:shd w:val="clear" w:color="auto" w:fill="FABF8F"/>
            <w:tcMar>
              <w:top w:w="0" w:type="dxa"/>
              <w:left w:w="108" w:type="dxa"/>
              <w:bottom w:w="0" w:type="dxa"/>
              <w:right w:w="108" w:type="dxa"/>
            </w:tcMar>
            <w:vAlign w:val="center"/>
            <w:hideMark/>
          </w:tcPr>
          <w:p w:rsidR="004D776B" w:rsidRPr="000612F9" w:rsidRDefault="004D776B" w:rsidP="007E466C">
            <w:pPr>
              <w:spacing w:before="120" w:after="120" w:line="276" w:lineRule="auto"/>
              <w:jc w:val="center"/>
              <w:rPr>
                <w:rFonts w:eastAsia="Calibri" w:cs="Tahoma"/>
                <w:b/>
                <w:szCs w:val="18"/>
              </w:rPr>
            </w:pPr>
            <w:r w:rsidRPr="000612F9">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rsidR="004D776B" w:rsidRPr="000612F9" w:rsidRDefault="004D776B" w:rsidP="007E466C">
            <w:pPr>
              <w:spacing w:before="120" w:after="120" w:line="276" w:lineRule="auto"/>
              <w:jc w:val="center"/>
              <w:rPr>
                <w:rFonts w:eastAsia="Calibri" w:cs="Tahoma"/>
                <w:b/>
                <w:szCs w:val="18"/>
              </w:rPr>
            </w:pPr>
            <w:r w:rsidRPr="000612F9">
              <w:rPr>
                <w:rFonts w:eastAsia="Calibri" w:cs="Tahoma"/>
                <w:b/>
                <w:szCs w:val="18"/>
              </w:rPr>
              <w:t>Version supérieure</w:t>
            </w:r>
          </w:p>
        </w:tc>
      </w:tr>
      <w:tr w:rsidR="004D776B" w:rsidRPr="009A648F" w:rsidTr="001051D1">
        <w:tc>
          <w:tcPr>
            <w:tcW w:w="3870" w:type="dxa"/>
            <w:tcMar>
              <w:top w:w="0" w:type="dxa"/>
              <w:left w:w="108" w:type="dxa"/>
              <w:bottom w:w="0" w:type="dxa"/>
              <w:right w:w="108" w:type="dxa"/>
            </w:tcMar>
            <w:hideMark/>
          </w:tcPr>
          <w:p w:rsidR="004D776B" w:rsidRPr="000612F9" w:rsidRDefault="004D776B" w:rsidP="007E466C">
            <w:pPr>
              <w:spacing w:before="120" w:after="120" w:line="276" w:lineRule="auto"/>
              <w:rPr>
                <w:rFonts w:eastAsia="Calibri" w:cs="Tahoma"/>
                <w:szCs w:val="18"/>
              </w:rPr>
            </w:pPr>
            <w:r w:rsidRPr="000612F9">
              <w:rPr>
                <w:rFonts w:eastAsia="Calibri" w:cs="Tahoma"/>
                <w:szCs w:val="18"/>
              </w:rPr>
              <w:t>Windows Server Datacenter</w:t>
            </w:r>
          </w:p>
        </w:tc>
        <w:tc>
          <w:tcPr>
            <w:tcW w:w="3870" w:type="dxa"/>
            <w:tcMar>
              <w:top w:w="0" w:type="dxa"/>
              <w:left w:w="108" w:type="dxa"/>
              <w:bottom w:w="0" w:type="dxa"/>
              <w:right w:w="108" w:type="dxa"/>
            </w:tcMar>
            <w:hideMark/>
          </w:tcPr>
          <w:p w:rsidR="004D776B" w:rsidRPr="000612F9" w:rsidRDefault="004D776B" w:rsidP="007E466C">
            <w:pPr>
              <w:spacing w:before="120" w:after="120" w:line="276" w:lineRule="auto"/>
              <w:rPr>
                <w:rFonts w:eastAsia="Calibri" w:cs="Tahoma"/>
                <w:szCs w:val="18"/>
                <w:lang w:val="fr-FR"/>
              </w:rPr>
            </w:pPr>
            <w:r w:rsidRPr="00CB335F">
              <w:rPr>
                <w:rFonts w:eastAsia="Calibri" w:cs="Tahoma"/>
                <w:szCs w:val="18"/>
                <w:lang w:val="fr-FR"/>
              </w:rPr>
              <w:t>Core Infrastructure Server Suite Datacenter</w:t>
            </w:r>
          </w:p>
        </w:tc>
      </w:tr>
      <w:tr w:rsidR="004D776B" w:rsidRPr="009A648F" w:rsidTr="001051D1">
        <w:tc>
          <w:tcPr>
            <w:tcW w:w="3870" w:type="dxa"/>
            <w:tcMar>
              <w:top w:w="0" w:type="dxa"/>
              <w:left w:w="108" w:type="dxa"/>
              <w:bottom w:w="0" w:type="dxa"/>
              <w:right w:w="108" w:type="dxa"/>
            </w:tcMar>
          </w:tcPr>
          <w:p w:rsidR="004D776B" w:rsidRPr="000612F9" w:rsidRDefault="004D776B" w:rsidP="007E466C">
            <w:pPr>
              <w:spacing w:before="120" w:after="120" w:line="276" w:lineRule="auto"/>
              <w:rPr>
                <w:rFonts w:eastAsia="Calibri" w:cs="Tahoma"/>
                <w:szCs w:val="18"/>
              </w:rPr>
            </w:pPr>
            <w:r w:rsidRPr="000612F9">
              <w:rPr>
                <w:rFonts w:eastAsia="Calibri" w:cs="Tahoma"/>
                <w:szCs w:val="18"/>
              </w:rPr>
              <w:t>System Center Datacenter</w:t>
            </w:r>
          </w:p>
        </w:tc>
        <w:tc>
          <w:tcPr>
            <w:tcW w:w="3870" w:type="dxa"/>
            <w:tcMar>
              <w:top w:w="0" w:type="dxa"/>
              <w:left w:w="108" w:type="dxa"/>
              <w:bottom w:w="0" w:type="dxa"/>
              <w:right w:w="108" w:type="dxa"/>
            </w:tcMar>
          </w:tcPr>
          <w:p w:rsidR="004D776B" w:rsidRPr="000612F9" w:rsidRDefault="004D776B" w:rsidP="007E466C">
            <w:pPr>
              <w:spacing w:before="120" w:after="120" w:line="276" w:lineRule="auto"/>
              <w:rPr>
                <w:rFonts w:eastAsia="Calibri" w:cs="Tahoma"/>
                <w:szCs w:val="18"/>
                <w:lang w:val="fr-FR"/>
              </w:rPr>
            </w:pPr>
            <w:r w:rsidRPr="00CB335F">
              <w:rPr>
                <w:rFonts w:eastAsia="Calibri" w:cs="Tahoma"/>
                <w:szCs w:val="18"/>
                <w:lang w:val="fr-FR"/>
              </w:rPr>
              <w:t>Core Infrastructure Server Suite Datacenter</w:t>
            </w:r>
          </w:p>
        </w:tc>
      </w:tr>
    </w:tbl>
    <w:p w:rsidR="00E03856" w:rsidRPr="00CB335F" w:rsidRDefault="00E03856" w:rsidP="00857EF7">
      <w:pPr>
        <w:ind w:left="907"/>
        <w:rPr>
          <w:rFonts w:cs="Tahoma"/>
          <w:lang w:val="fr-FR"/>
        </w:rPr>
      </w:pPr>
      <w:bookmarkStart w:id="1185" w:name="Srv_38DynCRMWorkProEnt"/>
    </w:p>
    <w:p w:rsidR="00F66FB0" w:rsidRPr="00CB335F" w:rsidRDefault="00F66FB0" w:rsidP="007B35CE">
      <w:pPr>
        <w:pStyle w:val="Heading2"/>
        <w:keepNext/>
        <w:ind w:left="0"/>
        <w:rPr>
          <w:rFonts w:ascii="Tahoma" w:hAnsi="Tahoma" w:cs="Tahoma"/>
          <w:lang w:val="fr-FR"/>
        </w:rPr>
      </w:pPr>
      <w:bookmarkStart w:id="1186" w:name="_44_Duet_Enterprise"/>
      <w:bookmarkStart w:id="1187" w:name="_Toc358737197"/>
      <w:bookmarkStart w:id="1188" w:name="Srv_38DynamicsCRMOnline"/>
      <w:bookmarkStart w:id="1189" w:name="Srv_37DynamicsCRMOnline"/>
      <w:bookmarkStart w:id="1190" w:name="Srv_37EntCALSuite"/>
      <w:bookmarkEnd w:id="1172"/>
      <w:bookmarkEnd w:id="1185"/>
      <w:bookmarkEnd w:id="1186"/>
      <w:r w:rsidRPr="00CB335F">
        <w:rPr>
          <w:rFonts w:ascii="Tahoma" w:eastAsia="Times New Roman" w:hAnsi="Tahoma" w:cs="Tahoma"/>
          <w:caps/>
          <w:color w:val="FA6500"/>
          <w:sz w:val="22"/>
          <w:szCs w:val="22"/>
          <w:vertAlign w:val="superscript"/>
          <w:lang w:val="fr-FR"/>
        </w:rPr>
        <w:t>44</w:t>
      </w:r>
      <w:r w:rsidRPr="00CB335F">
        <w:rPr>
          <w:rFonts w:ascii="Tahoma" w:eastAsia="Times New Roman" w:hAnsi="Tahoma" w:cs="Tahoma"/>
          <w:caps/>
          <w:color w:val="FA6500"/>
          <w:sz w:val="22"/>
          <w:szCs w:val="22"/>
          <w:lang w:val="fr-FR"/>
        </w:rPr>
        <w:t xml:space="preserve"> </w:t>
      </w:r>
      <w:r w:rsidRPr="00CB335F">
        <w:rPr>
          <w:rFonts w:ascii="Tahoma" w:eastAsia="Times New Roman" w:hAnsi="Tahoma" w:cs="Tahoma"/>
          <w:color w:val="FA6500"/>
          <w:sz w:val="22"/>
          <w:szCs w:val="22"/>
          <w:lang w:val="fr-FR"/>
        </w:rPr>
        <w:t>Duet Enterprise 2.0</w:t>
      </w:r>
      <w:bookmarkEnd w:id="1187"/>
    </w:p>
    <w:p w:rsidR="00F66FB0" w:rsidRPr="00CB335F" w:rsidRDefault="000A278B" w:rsidP="007B35CE">
      <w:pPr>
        <w:keepNext/>
        <w:ind w:left="720"/>
        <w:rPr>
          <w:rFonts w:cs="Tahoma"/>
          <w:lang w:val="fr-FR"/>
        </w:rPr>
      </w:pPr>
      <w:r w:rsidRPr="00CB335F">
        <w:rPr>
          <w:rFonts w:cs="Tahoma"/>
          <w:lang w:val="fr-FR"/>
        </w:rPr>
        <w:t xml:space="preserve"> </w:t>
      </w:r>
    </w:p>
    <w:p w:rsidR="00F66FB0" w:rsidRPr="00CB335F" w:rsidRDefault="00F66FB0" w:rsidP="00CD7A25">
      <w:pPr>
        <w:ind w:left="720"/>
        <w:rPr>
          <w:rFonts w:cs="Tahoma"/>
          <w:lang w:val="fr-FR"/>
        </w:rPr>
      </w:pPr>
      <w:r w:rsidRPr="00CB335F">
        <w:rPr>
          <w:rFonts w:cs="Tahoma"/>
          <w:color w:val="000000"/>
          <w:lang w:val="fr-FR"/>
        </w:rPr>
        <w:t>Duet Enterprise 2.0 est la dernière version de Duet Enterprise pour Microsoft SharePoint et SAP 1.0. Les</w:t>
      </w:r>
      <w:r w:rsidR="00197093" w:rsidRPr="00CB335F">
        <w:rPr>
          <w:rFonts w:cs="Tahoma"/>
          <w:color w:val="000000"/>
          <w:lang w:val="fr-FR"/>
        </w:rPr>
        <w:t> </w:t>
      </w:r>
      <w:r w:rsidRPr="00CB335F">
        <w:rPr>
          <w:rFonts w:cs="Tahoma"/>
          <w:color w:val="000000"/>
          <w:lang w:val="fr-FR"/>
        </w:rPr>
        <w:t>clients disposant d’une Software Assurance pour Duet Enterprise pour Microsoft SharePoint et SAP</w:t>
      </w:r>
      <w:r w:rsidR="00CD7A25">
        <w:rPr>
          <w:rFonts w:cs="Tahoma"/>
          <w:color w:val="000000"/>
          <w:lang w:val="fr-FR"/>
        </w:rPr>
        <w:t> </w:t>
      </w:r>
      <w:r w:rsidRPr="00CB335F">
        <w:rPr>
          <w:rFonts w:cs="Tahoma"/>
          <w:color w:val="000000"/>
          <w:lang w:val="fr-FR"/>
        </w:rPr>
        <w:t>1.0</w:t>
      </w:r>
      <w:r w:rsidR="00197093" w:rsidRPr="00CB335F">
        <w:rPr>
          <w:rFonts w:cs="Tahoma"/>
          <w:color w:val="000000"/>
          <w:lang w:val="fr-FR"/>
        </w:rPr>
        <w:t> </w:t>
      </w:r>
      <w:r w:rsidRPr="00CB335F">
        <w:rPr>
          <w:rFonts w:cs="Tahoma"/>
          <w:color w:val="000000"/>
          <w:lang w:val="fr-FR"/>
        </w:rPr>
        <w:t>active au 30 novembre 2012 peuvent migrer vers et utiliser Duet Enterprise 2.0 à la place des</w:t>
      </w:r>
      <w:r w:rsidR="00CD7A25">
        <w:rPr>
          <w:rFonts w:cs="Tahoma"/>
          <w:color w:val="000000"/>
          <w:lang w:val="fr-FR"/>
        </w:rPr>
        <w:t> </w:t>
      </w:r>
      <w:r w:rsidRPr="00CB335F">
        <w:rPr>
          <w:rFonts w:cs="Tahoma"/>
          <w:color w:val="000000"/>
          <w:lang w:val="fr-FR"/>
        </w:rPr>
        <w:t>copies de</w:t>
      </w:r>
      <w:r w:rsidR="00197093" w:rsidRPr="00CB335F">
        <w:rPr>
          <w:rFonts w:cs="Tahoma"/>
          <w:color w:val="000000"/>
          <w:lang w:val="fr-FR"/>
        </w:rPr>
        <w:t> </w:t>
      </w:r>
      <w:r w:rsidRPr="00CB335F">
        <w:rPr>
          <w:rFonts w:cs="Tahoma"/>
          <w:color w:val="000000"/>
          <w:lang w:val="fr-FR"/>
        </w:rPr>
        <w:t>Duet Enterprise pour SharePoint et SAP 1.0 concédées sous licence correspondantes.</w:t>
      </w:r>
    </w:p>
    <w:p w:rsidR="00F66FB0" w:rsidRPr="00CB335F" w:rsidRDefault="00F66FB0" w:rsidP="00F66FB0">
      <w:pPr>
        <w:rPr>
          <w:rFonts w:cs="Tahoma"/>
          <w:color w:val="000000"/>
          <w:lang w:val="fr-FR"/>
        </w:rPr>
      </w:pPr>
    </w:p>
    <w:p w:rsidR="00F66FB0" w:rsidRPr="00CB335F" w:rsidRDefault="00F66FB0" w:rsidP="00F66FB0">
      <w:pPr>
        <w:ind w:left="720"/>
        <w:rPr>
          <w:rFonts w:cs="Tahoma"/>
          <w:lang w:val="fr-FR"/>
        </w:rPr>
      </w:pPr>
      <w:r w:rsidRPr="00CB335F">
        <w:rPr>
          <w:rFonts w:cs="Tahoma"/>
          <w:color w:val="000000"/>
          <w:u w:val="single"/>
          <w:lang w:val="fr-FR"/>
        </w:rPr>
        <w:t>Obtention de Duet Enterprise 2.0</w:t>
      </w:r>
    </w:p>
    <w:p w:rsidR="00F66FB0" w:rsidRPr="00CB335F" w:rsidRDefault="00F66FB0" w:rsidP="00F66FB0">
      <w:pPr>
        <w:ind w:left="720"/>
        <w:rPr>
          <w:rFonts w:cs="Tahoma"/>
          <w:lang w:val="fr-FR"/>
        </w:rPr>
      </w:pPr>
      <w:r w:rsidRPr="00CB335F">
        <w:rPr>
          <w:rFonts w:cs="Tahoma"/>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rsidR="00857EF7" w:rsidRPr="00CB335F" w:rsidRDefault="00857EF7" w:rsidP="00857EF7">
      <w:pPr>
        <w:rPr>
          <w:rFonts w:cs="Tahoma"/>
          <w:lang w:val="fr-FR"/>
        </w:rPr>
      </w:pPr>
    </w:p>
    <w:p w:rsidR="00652B0A" w:rsidRPr="00CB335F" w:rsidRDefault="004668D9" w:rsidP="00652B0A">
      <w:pPr>
        <w:pStyle w:val="Heading3"/>
        <w:rPr>
          <w:rFonts w:ascii="Tahoma" w:hAnsi="Tahoma" w:cs="Tahoma"/>
          <w:lang w:val="fr-FR"/>
        </w:rPr>
      </w:pPr>
      <w:bookmarkStart w:id="1191" w:name="_40_Dynamics_CRM"/>
      <w:bookmarkStart w:id="1192" w:name="_40_39_Dynamics"/>
      <w:bookmarkStart w:id="1193" w:name="_4240_Dynamics_CRM"/>
      <w:bookmarkStart w:id="1194" w:name="_45_Microsoft_Dynamics"/>
      <w:bookmarkStart w:id="1195" w:name="_Toc336338300"/>
      <w:bookmarkStart w:id="1196" w:name="_Toc358737198"/>
      <w:bookmarkEnd w:id="1191"/>
      <w:bookmarkEnd w:id="1192"/>
      <w:bookmarkEnd w:id="1193"/>
      <w:bookmarkEnd w:id="1194"/>
      <w:r w:rsidRPr="00CB335F">
        <w:rPr>
          <w:rFonts w:ascii="Tahoma" w:hAnsi="Tahoma" w:cs="Tahoma"/>
          <w:caps/>
          <w:color w:val="F66400"/>
          <w:sz w:val="22"/>
          <w:vertAlign w:val="superscript"/>
          <w:lang w:val="fr-FR"/>
        </w:rPr>
        <w:t>45</w:t>
      </w:r>
      <w:r w:rsidRPr="00CB335F">
        <w:rPr>
          <w:rFonts w:ascii="Tahoma" w:hAnsi="Tahoma" w:cs="Tahoma"/>
          <w:color w:val="F66400"/>
          <w:sz w:val="22"/>
          <w:lang w:val="fr-FR"/>
        </w:rPr>
        <w:t xml:space="preserve"> Microsoft Dynamics CRM Online</w:t>
      </w:r>
      <w:bookmarkEnd w:id="1195"/>
      <w:bookmarkEnd w:id="1196"/>
    </w:p>
    <w:bookmarkEnd w:id="1188"/>
    <w:bookmarkEnd w:id="1189"/>
    <w:p w:rsidR="00652B0A" w:rsidRPr="00CB335F" w:rsidRDefault="00652B0A">
      <w:pPr>
        <w:pStyle w:val="Heading3"/>
        <w:rPr>
          <w:rFonts w:ascii="Tahoma" w:hAnsi="Tahoma" w:cs="Tahoma"/>
          <w:lang w:val="fr-FR"/>
        </w:rPr>
      </w:pPr>
    </w:p>
    <w:p w:rsidR="0040633A" w:rsidRPr="00CB335F" w:rsidRDefault="00857EF7" w:rsidP="001154B5">
      <w:pPr>
        <w:ind w:left="720"/>
        <w:rPr>
          <w:rFonts w:cs="Tahoma"/>
          <w:lang w:val="fr-FR"/>
        </w:rPr>
      </w:pPr>
      <w:r w:rsidRPr="00CB335F">
        <w:rPr>
          <w:rFonts w:cs="Tahoma"/>
          <w:b/>
          <w:color w:val="000000"/>
          <w:szCs w:val="18"/>
          <w:lang w:val="fr-FR"/>
        </w:rPr>
        <w:t>Pays où Microsoft Dynamics CRM Online est disponible</w:t>
      </w:r>
    </w:p>
    <w:p w:rsidR="00E952D9" w:rsidRPr="00CB335F" w:rsidRDefault="00E952D9" w:rsidP="0040633A">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0612F9" w:rsidTr="002547F7">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0612F9" w:rsidRDefault="00781A60" w:rsidP="002547F7">
            <w:pPr>
              <w:jc w:val="center"/>
              <w:rPr>
                <w:rFonts w:cs="Tahoma"/>
                <w:b/>
                <w:bCs/>
                <w:szCs w:val="20"/>
              </w:rPr>
            </w:pPr>
            <w:r w:rsidRPr="000612F9">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0612F9" w:rsidRDefault="00781A60" w:rsidP="002547F7">
            <w:pPr>
              <w:jc w:val="center"/>
              <w:rPr>
                <w:rFonts w:cs="Tahoma"/>
                <w:b/>
                <w:bCs/>
                <w:szCs w:val="20"/>
              </w:rPr>
            </w:pPr>
            <w:r w:rsidRPr="000612F9">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0612F9" w:rsidRDefault="00781A60" w:rsidP="002547F7">
            <w:pPr>
              <w:jc w:val="center"/>
              <w:rPr>
                <w:rFonts w:cs="Tahoma"/>
                <w:b/>
                <w:bCs/>
                <w:szCs w:val="20"/>
              </w:rPr>
            </w:pPr>
            <w:r w:rsidRPr="000612F9">
              <w:rPr>
                <w:rFonts w:cs="Tahoma"/>
                <w:b/>
                <w:bCs/>
                <w:szCs w:val="20"/>
              </w:rPr>
              <w:t>Asie</w:t>
            </w:r>
            <w:r w:rsidR="002E27FA">
              <w:rPr>
                <w:rFonts w:cs="Tahoma"/>
                <w:b/>
                <w:bCs/>
                <w:szCs w:val="20"/>
              </w:rPr>
              <w:t>-</w:t>
            </w:r>
            <w:r w:rsidRPr="000612F9">
              <w:rPr>
                <w:rFonts w:cs="Tahoma"/>
                <w:b/>
                <w:bCs/>
                <w:szCs w:val="20"/>
              </w:rPr>
              <w:t>Pacifique</w:t>
            </w:r>
          </w:p>
        </w:tc>
      </w:tr>
      <w:tr w:rsidR="00781A60" w:rsidRPr="000612F9"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color w:val="000000"/>
                <w:szCs w:val="20"/>
              </w:rPr>
            </w:pPr>
            <w:r w:rsidRPr="000612F9">
              <w:rPr>
                <w:rFonts w:cs="Tahoma"/>
              </w:rPr>
              <w:t>Brésil</w:t>
            </w:r>
          </w:p>
        </w:tc>
        <w:tc>
          <w:tcPr>
            <w:tcW w:w="2670" w:type="dxa"/>
            <w:tcBorders>
              <w:top w:val="nil"/>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Australie</w:t>
            </w: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color w:val="000000"/>
                <w:szCs w:val="20"/>
              </w:rPr>
            </w:pPr>
            <w:r w:rsidRPr="000612F9">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Hong Kong</w:t>
            </w: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color w:val="000000"/>
                <w:szCs w:val="20"/>
              </w:rPr>
            </w:pPr>
            <w:r w:rsidRPr="000612F9">
              <w:rPr>
                <w:rFonts w:cs="Tahoma"/>
              </w:rPr>
              <w:t>Colombie</w:t>
            </w: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Inde</w:t>
            </w: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rPr>
            </w:pPr>
            <w:r w:rsidRPr="000612F9">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Japon</w:t>
            </w:r>
          </w:p>
        </w:tc>
      </w:tr>
      <w:tr w:rsidR="00B40674"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612F9" w:rsidRDefault="00B40674" w:rsidP="002547F7">
            <w:pPr>
              <w:jc w:val="center"/>
              <w:rPr>
                <w:rFonts w:cs="Tahoma"/>
              </w:rPr>
            </w:pPr>
            <w:r w:rsidRPr="000612F9">
              <w:rPr>
                <w:rFonts w:cs="Tahoma"/>
              </w:rPr>
              <w:t>Chili</w:t>
            </w:r>
          </w:p>
        </w:tc>
        <w:tc>
          <w:tcPr>
            <w:tcW w:w="2670" w:type="dxa"/>
            <w:tcBorders>
              <w:top w:val="single" w:sz="4" w:space="0" w:color="000000"/>
              <w:left w:val="nil"/>
              <w:bottom w:val="single" w:sz="4" w:space="0" w:color="000000"/>
              <w:right w:val="single" w:sz="4" w:space="0" w:color="auto"/>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Corée</w:t>
            </w:r>
          </w:p>
        </w:tc>
      </w:tr>
      <w:tr w:rsidR="00B40674"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612F9" w:rsidRDefault="00B40674" w:rsidP="002547F7">
            <w:pPr>
              <w:jc w:val="center"/>
              <w:rPr>
                <w:rFonts w:cs="Tahoma"/>
              </w:rPr>
            </w:pPr>
            <w:r w:rsidRPr="000612F9">
              <w:rPr>
                <w:rFonts w:cs="Tahoma"/>
              </w:rPr>
              <w:t>Mexique</w:t>
            </w:r>
          </w:p>
        </w:tc>
        <w:tc>
          <w:tcPr>
            <w:tcW w:w="2670" w:type="dxa"/>
            <w:tcBorders>
              <w:top w:val="single" w:sz="4" w:space="0" w:color="000000"/>
              <w:left w:val="nil"/>
              <w:bottom w:val="single" w:sz="4" w:space="0" w:color="000000"/>
              <w:right w:val="single" w:sz="4" w:space="0" w:color="auto"/>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Malaisie</w:t>
            </w:r>
          </w:p>
        </w:tc>
      </w:tr>
      <w:tr w:rsidR="00B40674"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612F9" w:rsidRDefault="00B40674" w:rsidP="002547F7">
            <w:pPr>
              <w:jc w:val="center"/>
              <w:rPr>
                <w:rFonts w:cs="Tahoma"/>
              </w:rPr>
            </w:pPr>
            <w:r w:rsidRPr="000612F9">
              <w:rPr>
                <w:rFonts w:cs="Tahoma"/>
              </w:rPr>
              <w:t>Pérou</w:t>
            </w:r>
          </w:p>
        </w:tc>
        <w:tc>
          <w:tcPr>
            <w:tcW w:w="2670" w:type="dxa"/>
            <w:tcBorders>
              <w:top w:val="single" w:sz="4" w:space="0" w:color="000000"/>
              <w:left w:val="nil"/>
              <w:bottom w:val="single" w:sz="4" w:space="0" w:color="000000"/>
              <w:right w:val="single" w:sz="4" w:space="0" w:color="auto"/>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Nouvelle Zélande</w:t>
            </w:r>
          </w:p>
        </w:tc>
      </w:tr>
      <w:tr w:rsidR="00B40674"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0612F9" w:rsidRDefault="00B40674" w:rsidP="002547F7">
            <w:pPr>
              <w:jc w:val="center"/>
              <w:rPr>
                <w:rFonts w:cs="Tahoma"/>
              </w:rPr>
            </w:pPr>
            <w:r w:rsidRPr="000612F9">
              <w:rPr>
                <w:rFonts w:cs="Tahoma"/>
              </w:rPr>
              <w:t>Puerto Rico</w:t>
            </w:r>
          </w:p>
        </w:tc>
        <w:tc>
          <w:tcPr>
            <w:tcW w:w="2670" w:type="dxa"/>
            <w:tcBorders>
              <w:top w:val="single" w:sz="4" w:space="0" w:color="000000"/>
              <w:left w:val="nil"/>
              <w:bottom w:val="single" w:sz="4" w:space="0" w:color="000000"/>
              <w:right w:val="single" w:sz="4" w:space="0" w:color="auto"/>
            </w:tcBorders>
          </w:tcPr>
          <w:p w:rsidR="00B40674" w:rsidRPr="000612F9" w:rsidRDefault="00B40674"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rsidR="00B40674" w:rsidRPr="00197093" w:rsidRDefault="00B40674" w:rsidP="002547F7">
            <w:pPr>
              <w:pStyle w:val="ColorfulList-Accent11"/>
              <w:spacing w:line="276" w:lineRule="auto"/>
              <w:ind w:left="0"/>
              <w:jc w:val="center"/>
              <w:rPr>
                <w:rFonts w:ascii="Tahoma" w:hAnsi="Tahoma" w:cs="Tahoma"/>
                <w:sz w:val="18"/>
                <w:szCs w:val="18"/>
              </w:rPr>
            </w:pPr>
            <w:r w:rsidRPr="00197093">
              <w:rPr>
                <w:rFonts w:ascii="Tahoma" w:hAnsi="Tahoma" w:cs="Tahoma"/>
                <w:sz w:val="18"/>
                <w:szCs w:val="18"/>
              </w:rPr>
              <w:t>Singapour</w:t>
            </w: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rPr>
            </w:pPr>
            <w:r w:rsidRPr="000612F9">
              <w:rPr>
                <w:rFonts w:cs="Tahoma"/>
              </w:rPr>
              <w:t>Trinidad et Tobago</w:t>
            </w: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jc w:val="center"/>
              <w:rPr>
                <w:rFonts w:cs="Tahoma"/>
              </w:rPr>
            </w:pPr>
            <w:r w:rsidRPr="000612F9">
              <w:rPr>
                <w:rFonts w:cs="Tahoma"/>
              </w:rPr>
              <w:t>États</w:t>
            </w:r>
            <w:r w:rsidR="002E27FA">
              <w:rPr>
                <w:rFonts w:cs="Tahoma"/>
              </w:rPr>
              <w:t>-</w:t>
            </w:r>
            <w:r w:rsidRPr="000612F9">
              <w:rPr>
                <w:rFonts w:cs="Tahoma"/>
              </w:rPr>
              <w:t>Unis</w:t>
            </w: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color w:val="000000"/>
                <w:sz w:val="18"/>
                <w:szCs w:val="18"/>
              </w:rPr>
            </w:pPr>
            <w:r w:rsidRPr="000612F9">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Pays</w:t>
            </w:r>
            <w:r w:rsidR="002E27FA">
              <w:rPr>
                <w:rFonts w:ascii="Tahoma" w:hAnsi="Tahoma" w:cs="Tahoma"/>
                <w:sz w:val="18"/>
                <w:szCs w:val="18"/>
              </w:rPr>
              <w:t>-</w:t>
            </w:r>
            <w:r w:rsidRPr="000612F9">
              <w:rPr>
                <w:rFonts w:ascii="Tahoma" w:hAnsi="Tahoma" w:cs="Tahoma"/>
                <w:sz w:val="18"/>
                <w:szCs w:val="18"/>
              </w:rPr>
              <w:t>Bas</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CD7A25">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CD7A25">
            <w:pPr>
              <w:pStyle w:val="ColorfulList-Accent11"/>
              <w:keepNext/>
              <w:spacing w:line="276" w:lineRule="auto"/>
              <w:ind w:left="0"/>
              <w:jc w:val="center"/>
              <w:rPr>
                <w:rFonts w:ascii="Tahoma" w:hAnsi="Tahoma" w:cs="Tahoma"/>
                <w:sz w:val="18"/>
                <w:szCs w:val="18"/>
              </w:rPr>
            </w:pPr>
            <w:r w:rsidRPr="000612F9">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CD7A25">
            <w:pPr>
              <w:pStyle w:val="ColorfulList-Accent11"/>
              <w:keepNext/>
              <w:spacing w:line="276" w:lineRule="auto"/>
              <w:ind w:left="540"/>
              <w:jc w:val="center"/>
              <w:rPr>
                <w:rFonts w:ascii="Tahoma" w:hAnsi="Tahoma" w:cs="Tahoma"/>
                <w:color w:val="000000"/>
                <w:sz w:val="18"/>
                <w:szCs w:val="20"/>
              </w:rPr>
            </w:pPr>
          </w:p>
        </w:tc>
      </w:tr>
      <w:tr w:rsidR="00E822D9"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0612F9" w:rsidRDefault="00E822D9" w:rsidP="00CD7A25">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0612F9" w:rsidRDefault="00E822D9" w:rsidP="00CD7A25">
            <w:pPr>
              <w:pStyle w:val="ColorfulList-Accent11"/>
              <w:keepNext/>
              <w:spacing w:line="276" w:lineRule="auto"/>
              <w:ind w:left="0"/>
              <w:jc w:val="center"/>
              <w:rPr>
                <w:rFonts w:ascii="Tahoma" w:hAnsi="Tahoma" w:cs="Tahoma"/>
                <w:sz w:val="18"/>
                <w:szCs w:val="18"/>
              </w:rPr>
            </w:pPr>
            <w:r w:rsidRPr="000612F9">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rsidR="00E822D9" w:rsidRPr="000612F9" w:rsidRDefault="00E822D9" w:rsidP="00CD7A25">
            <w:pPr>
              <w:pStyle w:val="ColorfulList-Accent11"/>
              <w:keepNext/>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CD7A25">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CD7A25">
            <w:pPr>
              <w:pStyle w:val="ColorfulList-Accent11"/>
              <w:keepNext/>
              <w:spacing w:line="276" w:lineRule="auto"/>
              <w:ind w:left="0"/>
              <w:jc w:val="center"/>
              <w:rPr>
                <w:rFonts w:ascii="Tahoma" w:hAnsi="Tahoma" w:cs="Tahoma"/>
                <w:sz w:val="18"/>
                <w:szCs w:val="18"/>
              </w:rPr>
            </w:pPr>
            <w:r w:rsidRPr="000612F9">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CD7A25">
            <w:pPr>
              <w:pStyle w:val="ColorfulList-Accent11"/>
              <w:keepNext/>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CD7A25">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CD7A25">
            <w:pPr>
              <w:pStyle w:val="ColorfulList-Accent11"/>
              <w:keepNext/>
              <w:spacing w:line="276" w:lineRule="auto"/>
              <w:ind w:left="0"/>
              <w:jc w:val="center"/>
              <w:rPr>
                <w:rFonts w:ascii="Tahoma" w:hAnsi="Tahoma" w:cs="Tahoma"/>
                <w:sz w:val="18"/>
                <w:szCs w:val="18"/>
              </w:rPr>
            </w:pPr>
            <w:r w:rsidRPr="000612F9">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CD7A25">
            <w:pPr>
              <w:pStyle w:val="ColorfulList-Accent11"/>
              <w:keepNext/>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2547F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2547F7">
            <w:pPr>
              <w:pStyle w:val="ColorfulList-Accent11"/>
              <w:spacing w:line="276" w:lineRule="auto"/>
              <w:ind w:left="0"/>
              <w:jc w:val="center"/>
              <w:rPr>
                <w:rFonts w:ascii="Tahoma" w:hAnsi="Tahoma" w:cs="Tahoma"/>
                <w:sz w:val="18"/>
                <w:szCs w:val="18"/>
              </w:rPr>
            </w:pPr>
            <w:r w:rsidRPr="000612F9">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2547F7">
            <w:pPr>
              <w:pStyle w:val="ColorfulList-Accent11"/>
              <w:spacing w:line="276" w:lineRule="auto"/>
              <w:ind w:left="540"/>
              <w:jc w:val="center"/>
              <w:rPr>
                <w:rFonts w:ascii="Tahoma" w:hAnsi="Tahoma" w:cs="Tahoma"/>
                <w:color w:val="000000"/>
                <w:sz w:val="18"/>
                <w:szCs w:val="20"/>
              </w:rPr>
            </w:pPr>
          </w:p>
        </w:tc>
      </w:tr>
      <w:tr w:rsidR="00781A60" w:rsidRPr="000612F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0612F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0612F9" w:rsidRDefault="00781A60" w:rsidP="007E466C">
            <w:pPr>
              <w:pStyle w:val="ColorfulList-Accent11"/>
              <w:keepNext/>
              <w:spacing w:line="276" w:lineRule="auto"/>
              <w:ind w:left="0"/>
              <w:jc w:val="center"/>
              <w:rPr>
                <w:rFonts w:ascii="Tahoma" w:hAnsi="Tahoma" w:cs="Tahoma"/>
                <w:sz w:val="18"/>
                <w:szCs w:val="18"/>
              </w:rPr>
            </w:pPr>
            <w:r w:rsidRPr="000612F9">
              <w:rPr>
                <w:rFonts w:ascii="Tahoma" w:hAnsi="Tahoma" w:cs="Tahoma"/>
                <w:sz w:val="18"/>
                <w:szCs w:val="18"/>
              </w:rPr>
              <w:t>Royaume</w:t>
            </w:r>
            <w:r w:rsidR="002E27FA">
              <w:rPr>
                <w:rFonts w:ascii="Tahoma" w:hAnsi="Tahoma" w:cs="Tahoma"/>
                <w:sz w:val="18"/>
                <w:szCs w:val="18"/>
              </w:rPr>
              <w:t>-</w:t>
            </w:r>
            <w:r w:rsidRPr="000612F9">
              <w:rPr>
                <w:rFonts w:ascii="Tahoma" w:hAnsi="Tahoma" w:cs="Tahoma"/>
                <w:sz w:val="18"/>
                <w:szCs w:val="18"/>
              </w:rPr>
              <w:t>Uni</w:t>
            </w:r>
          </w:p>
        </w:tc>
        <w:tc>
          <w:tcPr>
            <w:tcW w:w="2670" w:type="dxa"/>
            <w:tcBorders>
              <w:top w:val="single" w:sz="4" w:space="0" w:color="000000"/>
              <w:left w:val="single" w:sz="4" w:space="0" w:color="auto"/>
              <w:bottom w:val="single" w:sz="4" w:space="0" w:color="000000"/>
              <w:right w:val="single" w:sz="4" w:space="0" w:color="000000"/>
            </w:tcBorders>
          </w:tcPr>
          <w:p w:rsidR="00781A60" w:rsidRPr="000612F9"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0612F9" w:rsidRDefault="00D47417" w:rsidP="0040633A">
      <w:pPr>
        <w:ind w:left="540"/>
        <w:rPr>
          <w:rFonts w:cs="Tahoma"/>
        </w:rPr>
      </w:pPr>
    </w:p>
    <w:p w:rsidR="0040633A" w:rsidRPr="000612F9" w:rsidRDefault="0040633A" w:rsidP="00857EF7">
      <w:pPr>
        <w:spacing w:after="60"/>
        <w:ind w:left="720"/>
        <w:rPr>
          <w:rFonts w:cs="Tahoma"/>
        </w:rPr>
      </w:pPr>
      <w:r w:rsidRPr="000612F9">
        <w:rPr>
          <w:rFonts w:cs="Tahoma"/>
          <w:b/>
          <w:bCs/>
          <w:color w:val="000000"/>
          <w:szCs w:val="18"/>
        </w:rPr>
        <w:t>Contrat Campus et School</w:t>
      </w:r>
    </w:p>
    <w:p w:rsidR="00532ABF" w:rsidRPr="00CB335F" w:rsidRDefault="0040633A" w:rsidP="005614CA">
      <w:pPr>
        <w:ind w:left="720"/>
        <w:rPr>
          <w:rFonts w:cs="Tahoma"/>
          <w:lang w:val="fr-FR"/>
        </w:rPr>
      </w:pPr>
      <w:r w:rsidRPr="00CB335F">
        <w:rPr>
          <w:rFonts w:cs="Tahoma"/>
          <w:color w:val="000000"/>
          <w:szCs w:val="18"/>
          <w:lang w:val="fr-FR"/>
        </w:rPr>
        <w:t>Les licences d’abonnement pour Microsoft Dynamics CRM Online vendues au titre d’un Contrat CASA</w:t>
      </w:r>
      <w:r w:rsidR="00197093" w:rsidRPr="00CB335F">
        <w:rPr>
          <w:rFonts w:cs="Tahoma"/>
          <w:color w:val="000000"/>
          <w:szCs w:val="18"/>
          <w:lang w:val="fr-FR"/>
        </w:rPr>
        <w:t> </w:t>
      </w:r>
      <w:r w:rsidRPr="00CB335F">
        <w:rPr>
          <w:rFonts w:cs="Tahoma"/>
          <w:color w:val="000000"/>
          <w:szCs w:val="18"/>
          <w:lang w:val="fr-FR"/>
        </w:rPr>
        <w:t>peuvent être achetées avec une option couvrant l’ensemble de l’Établissement ou non.</w:t>
      </w:r>
      <w:r w:rsidR="00D274DC" w:rsidRPr="00CB335F">
        <w:rPr>
          <w:rFonts w:cs="Tahoma"/>
          <w:color w:val="000000"/>
          <w:szCs w:val="18"/>
          <w:lang w:val="fr-FR"/>
        </w:rPr>
        <w:t xml:space="preserve"> </w:t>
      </w:r>
      <w:r w:rsidRPr="00CB335F">
        <w:rPr>
          <w:rFonts w:cs="Tahoma"/>
          <w:color w:val="000000"/>
          <w:szCs w:val="18"/>
          <w:lang w:val="fr-FR"/>
        </w:rPr>
        <w:t>Les licences d’abonnement sont concédées par Utilisateur.</w:t>
      </w:r>
      <w:r w:rsidR="00D274DC" w:rsidRPr="00CB335F">
        <w:rPr>
          <w:rFonts w:cs="Tahoma"/>
          <w:color w:val="000000"/>
          <w:szCs w:val="18"/>
          <w:lang w:val="fr-FR"/>
        </w:rPr>
        <w:t xml:space="preserve"> </w:t>
      </w:r>
      <w:r w:rsidRPr="00CB335F">
        <w:rPr>
          <w:rFonts w:cs="Tahoma"/>
          <w:color w:val="000000"/>
          <w:szCs w:val="18"/>
          <w:lang w:val="fr-FR"/>
        </w:rPr>
        <w:t>Si des Licences d’Abonnement Utilisateur supplémentaires sont requises pour accéder à Microsoft Dynamics CRM, un nombre égal de Licences d’Abonn</w:t>
      </w:r>
      <w:bookmarkStart w:id="1197" w:name="Srv_41DuetEnterpriseforOfficeandSAP"/>
      <w:bookmarkStart w:id="1198" w:name="Srv_38EntCALSuite"/>
      <w:r w:rsidRPr="00CB335F">
        <w:rPr>
          <w:rFonts w:cs="Tahoma"/>
          <w:color w:val="000000"/>
          <w:szCs w:val="18"/>
          <w:lang w:val="fr-FR"/>
        </w:rPr>
        <w:t>ement Utilisateur doit être commandé.</w:t>
      </w:r>
    </w:p>
    <w:p w:rsidR="006E28CC" w:rsidRPr="00CB335F" w:rsidRDefault="006E28CC" w:rsidP="005614CA">
      <w:pPr>
        <w:ind w:left="720"/>
        <w:rPr>
          <w:rFonts w:cs="Tahoma"/>
          <w:lang w:val="fr-FR"/>
        </w:rPr>
      </w:pPr>
    </w:p>
    <w:p w:rsidR="006E28CC" w:rsidRPr="00CB335F" w:rsidRDefault="006E28CC" w:rsidP="006D6A83">
      <w:pPr>
        <w:spacing w:after="60"/>
        <w:ind w:left="720"/>
        <w:rPr>
          <w:rFonts w:cs="Tahoma"/>
          <w:lang w:val="fr-FR"/>
        </w:rPr>
      </w:pPr>
      <w:r w:rsidRPr="00CB335F">
        <w:rPr>
          <w:rFonts w:cs="Tahoma"/>
          <w:b/>
          <w:lang w:val="fr-FR"/>
        </w:rPr>
        <w:t>Microsoft Dynamics CRM Online</w:t>
      </w:r>
      <w:r w:rsidR="00CD7A25">
        <w:rPr>
          <w:rFonts w:cs="Tahoma"/>
          <w:b/>
          <w:lang w:val="fr-FR"/>
        </w:rPr>
        <w:t xml:space="preserve"> </w:t>
      </w:r>
      <w:r w:rsidRPr="00CB335F">
        <w:rPr>
          <w:rFonts w:cs="Tahoma"/>
          <w:b/>
          <w:lang w:val="fr-FR"/>
        </w:rPr>
        <w:t>– Concession incluse avec Microsoft Dynamics Marketing</w:t>
      </w:r>
      <w:r w:rsidR="00197093" w:rsidRPr="00CB335F">
        <w:rPr>
          <w:rFonts w:cs="Tahoma"/>
          <w:b/>
          <w:lang w:val="fr-FR"/>
        </w:rPr>
        <w:t> </w:t>
      </w:r>
      <w:r w:rsidRPr="00CB335F">
        <w:rPr>
          <w:rFonts w:cs="Tahoma"/>
          <w:b/>
          <w:lang w:val="fr-FR"/>
        </w:rPr>
        <w:t>Online</w:t>
      </w:r>
    </w:p>
    <w:p w:rsidR="003165D6" w:rsidRPr="00CB335F" w:rsidRDefault="006E28CC" w:rsidP="009B3FA2">
      <w:pPr>
        <w:ind w:left="720"/>
        <w:rPr>
          <w:rFonts w:cs="Tahoma"/>
          <w:lang w:val="fr-FR"/>
        </w:rPr>
      </w:pPr>
      <w:r w:rsidRPr="00CB335F">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CB335F">
        <w:rPr>
          <w:rFonts w:cs="Tahoma"/>
          <w:bCs/>
          <w:lang w:val="fr-FR"/>
        </w:rPr>
        <w:t xml:space="preserve">MarketingPilot Connector pour le Logiciel Microsoft Dynamics CRM </w:t>
      </w:r>
      <w:r w:rsidRPr="00CB335F">
        <w:rPr>
          <w:rFonts w:cs="Tahoma"/>
          <w:lang w:val="fr-FR"/>
        </w:rPr>
        <w:t>uniquement à des fins de synchronisation de données client. Ces utilisateurs ne nécessitent pas de SL Utilisateur pour Microsoft Dynamics CRM Online. Cette dispense s’applique jusqu’au</w:t>
      </w:r>
      <w:r w:rsidRPr="00CB335F">
        <w:rPr>
          <w:rFonts w:eastAsia="Calibri" w:cs="Tahoma"/>
          <w:lang w:val="fr-FR"/>
        </w:rPr>
        <w:t xml:space="preserve"> </w:t>
      </w:r>
      <w:r w:rsidRPr="00CB335F">
        <w:rPr>
          <w:rFonts w:cs="Tahoma"/>
          <w:lang w:val="fr-FR"/>
        </w:rPr>
        <w:t>30 juin 2014, date à laquelle Microsoft se réserve le droit d’exiger les SL Utilisateur applicables.</w:t>
      </w:r>
      <w:bookmarkStart w:id="1199" w:name="Srv_45EntCALBridgeWinIntune"/>
      <w:bookmarkEnd w:id="1197"/>
    </w:p>
    <w:p w:rsidR="0054609D" w:rsidRPr="00CB335F" w:rsidRDefault="0054609D" w:rsidP="00101859">
      <w:pPr>
        <w:rPr>
          <w:rFonts w:cs="Tahoma"/>
          <w:lang w:val="fr-FR"/>
        </w:rPr>
      </w:pPr>
      <w:bookmarkStart w:id="1200" w:name="_41_Duet_Enterprise"/>
      <w:bookmarkEnd w:id="1200"/>
    </w:p>
    <w:p w:rsidR="00162A93" w:rsidRPr="00CB335F" w:rsidRDefault="004668D9" w:rsidP="00197093">
      <w:pPr>
        <w:pStyle w:val="Heading3"/>
        <w:ind w:left="243" w:hanging="243"/>
        <w:rPr>
          <w:rFonts w:ascii="Tahoma" w:hAnsi="Tahoma" w:cs="Tahoma"/>
          <w:lang w:val="fr-FR"/>
        </w:rPr>
      </w:pPr>
      <w:bookmarkStart w:id="1201" w:name="_41_Enterprise_CAL"/>
      <w:bookmarkStart w:id="1202" w:name="_46_CAL_Entreprise"/>
      <w:bookmarkStart w:id="1203" w:name="_Toc336338303"/>
      <w:bookmarkStart w:id="1204" w:name="_Toc358737199"/>
      <w:bookmarkEnd w:id="1201"/>
      <w:bookmarkEnd w:id="1202"/>
      <w:r w:rsidRPr="00CB335F">
        <w:rPr>
          <w:rFonts w:ascii="Tahoma" w:hAnsi="Tahoma" w:cs="Tahoma"/>
          <w:caps/>
          <w:color w:val="F66400"/>
          <w:sz w:val="22"/>
          <w:vertAlign w:val="superscript"/>
          <w:lang w:val="fr-FR"/>
        </w:rPr>
        <w:t>46</w:t>
      </w:r>
      <w:r w:rsidRPr="00CB335F">
        <w:rPr>
          <w:rFonts w:ascii="Tahoma" w:hAnsi="Tahoma" w:cs="Tahoma"/>
          <w:caps/>
          <w:color w:val="F66400"/>
          <w:sz w:val="22"/>
          <w:lang w:val="fr-FR"/>
        </w:rPr>
        <w:t xml:space="preserve"> </w:t>
      </w:r>
      <w:r w:rsidRPr="00CB335F">
        <w:rPr>
          <w:rFonts w:ascii="Tahoma" w:hAnsi="Tahoma" w:cs="Tahoma"/>
          <w:color w:val="F66400"/>
          <w:sz w:val="22"/>
          <w:lang w:val="fr-FR"/>
        </w:rPr>
        <w:t>CAL Entreprise Suite Bridge pour Office 365, CAL Entreprise Suite Bridge pour</w:t>
      </w:r>
      <w:r w:rsidR="00197093" w:rsidRPr="00CB335F">
        <w:rPr>
          <w:rFonts w:ascii="Tahoma" w:hAnsi="Tahoma" w:cs="Tahoma"/>
          <w:color w:val="F66400"/>
          <w:sz w:val="22"/>
          <w:lang w:val="fr-FR"/>
        </w:rPr>
        <w:t> </w:t>
      </w:r>
      <w:r w:rsidRPr="00CB335F">
        <w:rPr>
          <w:rFonts w:ascii="Tahoma" w:hAnsi="Tahoma" w:cs="Tahoma"/>
          <w:color w:val="F66400"/>
          <w:sz w:val="22"/>
          <w:lang w:val="fr-FR"/>
        </w:rPr>
        <w:t>Office 365 et Windows Intune, et CAL Entreprise Suite Bridge pour Windows</w:t>
      </w:r>
      <w:r w:rsidR="00197093" w:rsidRPr="00CB335F">
        <w:rPr>
          <w:rFonts w:ascii="Tahoma" w:hAnsi="Tahoma" w:cs="Tahoma"/>
          <w:color w:val="F66400"/>
          <w:sz w:val="22"/>
          <w:lang w:val="fr-FR"/>
        </w:rPr>
        <w:t> </w:t>
      </w:r>
      <w:r w:rsidRPr="00CB335F">
        <w:rPr>
          <w:rFonts w:ascii="Tahoma" w:hAnsi="Tahoma" w:cs="Tahoma"/>
          <w:color w:val="F66400"/>
          <w:sz w:val="22"/>
          <w:lang w:val="fr-FR"/>
        </w:rPr>
        <w:t>Intune</w:t>
      </w:r>
      <w:bookmarkEnd w:id="1203"/>
      <w:bookmarkEnd w:id="1204"/>
      <w:r w:rsidRPr="00CB335F">
        <w:rPr>
          <w:rFonts w:ascii="Tahoma" w:hAnsi="Tahoma" w:cs="Tahoma"/>
          <w:color w:val="F66400"/>
          <w:sz w:val="22"/>
          <w:lang w:val="fr-FR"/>
        </w:rPr>
        <w:t xml:space="preserve"> </w:t>
      </w:r>
    </w:p>
    <w:p w:rsidR="00BD2BE7" w:rsidRPr="00CB335F" w:rsidRDefault="00BD2BE7" w:rsidP="0084072C">
      <w:pPr>
        <w:rPr>
          <w:rFonts w:cs="Tahoma"/>
          <w:lang w:val="fr-FR"/>
        </w:rPr>
      </w:pPr>
    </w:p>
    <w:bookmarkEnd w:id="1199"/>
    <w:p w:rsidR="0084072C" w:rsidRPr="00CB335F" w:rsidRDefault="00162A93" w:rsidP="0084072C">
      <w:pPr>
        <w:spacing w:after="60"/>
        <w:ind w:left="720"/>
        <w:rPr>
          <w:rFonts w:cs="Tahoma"/>
          <w:lang w:val="fr-FR"/>
        </w:rPr>
      </w:pPr>
      <w:r w:rsidRPr="00CB335F">
        <w:rPr>
          <w:rFonts w:cs="Tahoma"/>
          <w:b/>
          <w:szCs w:val="18"/>
          <w:lang w:val="fr-FR"/>
        </w:rPr>
        <w:t>Définition</w:t>
      </w:r>
    </w:p>
    <w:p w:rsidR="00162A93" w:rsidRPr="00CB335F" w:rsidRDefault="00162A93" w:rsidP="0084072C">
      <w:pPr>
        <w:ind w:left="720"/>
        <w:rPr>
          <w:rFonts w:cs="Tahoma"/>
          <w:lang w:val="fr-FR"/>
        </w:rPr>
      </w:pPr>
      <w:r w:rsidRPr="00CB335F">
        <w:rPr>
          <w:rFonts w:cs="Tahoma"/>
          <w:szCs w:val="18"/>
          <w:lang w:val="fr-FR"/>
        </w:rPr>
        <w:t>« Transition » désigne la conversion d’une Licence couverte par une Software Assurance active en licence d’abonnement et inversement.</w:t>
      </w:r>
      <w:r w:rsidR="00D274DC" w:rsidRPr="00CB335F">
        <w:rPr>
          <w:rFonts w:cs="Tahoma"/>
          <w:szCs w:val="18"/>
          <w:lang w:val="fr-FR"/>
        </w:rPr>
        <w:t xml:space="preserve"> </w:t>
      </w:r>
    </w:p>
    <w:p w:rsidR="00D57009" w:rsidRPr="00CB335F" w:rsidRDefault="00D57009">
      <w:pPr>
        <w:rPr>
          <w:rFonts w:cs="Tahoma"/>
          <w:lang w:val="fr-FR"/>
        </w:rPr>
      </w:pPr>
    </w:p>
    <w:p w:rsidR="0084072C" w:rsidRPr="00CB335F" w:rsidRDefault="0084072C" w:rsidP="0084072C">
      <w:pPr>
        <w:spacing w:after="60"/>
        <w:ind w:left="720"/>
        <w:rPr>
          <w:rFonts w:cs="Tahoma"/>
          <w:lang w:val="fr-FR"/>
        </w:rPr>
      </w:pPr>
      <w:r w:rsidRPr="00CB335F">
        <w:rPr>
          <w:rFonts w:cs="Tahoma"/>
          <w:b/>
          <w:szCs w:val="18"/>
          <w:lang w:val="fr-FR"/>
        </w:rPr>
        <w:t>Droits d’utilisation applicables</w:t>
      </w:r>
    </w:p>
    <w:p w:rsidR="00162A93" w:rsidRPr="00CB335F" w:rsidRDefault="00162A93" w:rsidP="0084072C">
      <w:pPr>
        <w:ind w:left="720"/>
        <w:rPr>
          <w:rFonts w:cs="Tahoma"/>
          <w:lang w:val="fr-FR"/>
        </w:rPr>
      </w:pPr>
      <w:r w:rsidRPr="00CB335F">
        <w:rPr>
          <w:rFonts w:eastAsia="Calibri" w:cs="Tahoma"/>
          <w:szCs w:val="18"/>
          <w:lang w:val="fr-FR"/>
        </w:rPr>
        <w:t>La CAL Suite Bridge n’a pas de version et les Droits d’Utilisation de Logiciels y afférents sont déterminés par le statut de la Software Assurance couvrant cette offre.</w:t>
      </w:r>
      <w:r w:rsidR="00D274DC" w:rsidRPr="00CB335F">
        <w:rPr>
          <w:rFonts w:eastAsia="Calibri" w:cs="Tahoma"/>
          <w:szCs w:val="18"/>
          <w:lang w:val="fr-FR"/>
        </w:rPr>
        <w:t xml:space="preserve"> </w:t>
      </w:r>
      <w:r w:rsidRPr="00CB335F">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D274DC" w:rsidRPr="00CB335F">
        <w:rPr>
          <w:rFonts w:eastAsia="Calibri" w:cs="Tahoma"/>
          <w:szCs w:val="18"/>
          <w:lang w:val="fr-FR"/>
        </w:rPr>
        <w:t xml:space="preserve"> </w:t>
      </w:r>
      <w:r w:rsidRPr="00CB335F">
        <w:rPr>
          <w:rFonts w:eastAsia="Calibri" w:cs="Tahoma"/>
          <w:szCs w:val="18"/>
          <w:lang w:val="fr-FR"/>
        </w:rPr>
        <w:t>Une licence CAL Suite Bridge est une licence unique qui doit être attribuée à un seul utilisateur ou dispositif.</w:t>
      </w:r>
    </w:p>
    <w:p w:rsidR="0084072C" w:rsidRPr="00CB335F" w:rsidRDefault="0084072C" w:rsidP="0084072C">
      <w:pPr>
        <w:ind w:left="720"/>
        <w:rPr>
          <w:rFonts w:cs="Tahoma"/>
          <w:lang w:val="fr-FR"/>
        </w:rPr>
      </w:pPr>
    </w:p>
    <w:p w:rsidR="0084072C" w:rsidRPr="00CB335F" w:rsidRDefault="00162A93" w:rsidP="0084072C">
      <w:pPr>
        <w:spacing w:after="60"/>
        <w:ind w:left="720"/>
        <w:rPr>
          <w:rFonts w:cs="Tahoma"/>
          <w:lang w:val="fr-FR"/>
        </w:rPr>
      </w:pPr>
      <w:r w:rsidRPr="00CB335F">
        <w:rPr>
          <w:rFonts w:cs="Tahoma"/>
          <w:b/>
          <w:szCs w:val="18"/>
          <w:lang w:val="fr-FR"/>
        </w:rPr>
        <w:t>Conditions</w:t>
      </w:r>
    </w:p>
    <w:p w:rsidR="00162A93" w:rsidRPr="00CB335F" w:rsidRDefault="00162A93" w:rsidP="0084072C">
      <w:pPr>
        <w:ind w:left="720"/>
        <w:rPr>
          <w:rFonts w:cs="Tahoma"/>
          <w:lang w:val="fr-FR"/>
        </w:rPr>
      </w:pPr>
      <w:r w:rsidRPr="00CB335F">
        <w:rPr>
          <w:rFonts w:eastAsia="Calibri" w:cs="Tahoma"/>
          <w:szCs w:val="18"/>
          <w:lang w:val="fr-FR"/>
        </w:rPr>
        <w:t>La Transition d’une CAL Suite vers une combinaison comparable de Produit et Services en Ligne nécessite une CAL Suite Bridge.</w:t>
      </w:r>
      <w:r w:rsidR="00D274DC" w:rsidRPr="00CB335F">
        <w:rPr>
          <w:rFonts w:eastAsia="Calibri" w:cs="Tahoma"/>
          <w:szCs w:val="18"/>
          <w:lang w:val="fr-FR"/>
        </w:rPr>
        <w:t xml:space="preserve"> </w:t>
      </w:r>
      <w:r w:rsidRPr="00CB335F">
        <w:rPr>
          <w:rFonts w:eastAsia="Calibri" w:cs="Tahoma"/>
          <w:szCs w:val="18"/>
          <w:lang w:val="fr-FR"/>
        </w:rPr>
        <w:t>Le cas échéant, et lorsque la Licence éligible a été entièrement payée par le Client, aucun achat de Licence n’est requis pour la CAL Suite Bridge.</w:t>
      </w:r>
      <w:r w:rsidR="00D274DC" w:rsidRPr="00CB335F">
        <w:rPr>
          <w:rFonts w:eastAsia="Calibri" w:cs="Tahoma"/>
          <w:szCs w:val="18"/>
          <w:lang w:val="fr-FR"/>
        </w:rPr>
        <w:t xml:space="preserve"> </w:t>
      </w:r>
      <w:r w:rsidRPr="00CB335F">
        <w:rPr>
          <w:rFonts w:eastAsia="Calibri" w:cs="Tahoma"/>
          <w:szCs w:val="18"/>
          <w:lang w:val="fr-FR"/>
        </w:rPr>
        <w:t>Une Software Assurance doit toutefois être achetée pour la CAL Suite Bridge à la date anniversaire de l’Accord de Mise en Œuvre au cours de l’année de Transition.</w:t>
      </w:r>
      <w:r w:rsidR="00D274DC" w:rsidRPr="00CB335F">
        <w:rPr>
          <w:rFonts w:eastAsia="Calibri" w:cs="Tahoma"/>
          <w:szCs w:val="18"/>
          <w:lang w:val="fr-FR"/>
        </w:rPr>
        <w:t xml:space="preserve"> </w:t>
      </w:r>
      <w:r w:rsidRPr="00CB335F">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D274DC" w:rsidRPr="00CB335F">
        <w:rPr>
          <w:rFonts w:eastAsia="Calibri" w:cs="Tahoma"/>
          <w:szCs w:val="18"/>
          <w:lang w:val="fr-FR"/>
        </w:rPr>
        <w:t xml:space="preserve"> </w:t>
      </w:r>
    </w:p>
    <w:p w:rsidR="0084072C" w:rsidRPr="00CB335F" w:rsidRDefault="0084072C" w:rsidP="0084072C">
      <w:pPr>
        <w:ind w:left="720"/>
        <w:rPr>
          <w:rFonts w:cs="Tahoma"/>
          <w:lang w:val="fr-FR"/>
        </w:rPr>
      </w:pPr>
    </w:p>
    <w:p w:rsidR="00162A93" w:rsidRPr="00CB335F" w:rsidRDefault="00162A93" w:rsidP="0084072C">
      <w:pPr>
        <w:ind w:left="720"/>
        <w:rPr>
          <w:rFonts w:cs="Tahoma"/>
          <w:lang w:val="fr-FR"/>
        </w:rPr>
      </w:pPr>
      <w:r w:rsidRPr="00CB335F">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rsidR="0084072C" w:rsidRDefault="0084072C" w:rsidP="0084072C">
      <w:pPr>
        <w:ind w:left="720"/>
        <w:rPr>
          <w:rFonts w:cs="Tahoma"/>
          <w:lang w:val="fr-FR"/>
        </w:rPr>
      </w:pPr>
    </w:p>
    <w:p w:rsidR="002547F7" w:rsidRPr="00CB335F" w:rsidRDefault="002547F7" w:rsidP="0084072C">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0612F9" w:rsidTr="00197093">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0612F9" w:rsidRDefault="00162A93" w:rsidP="007E466C">
            <w:pPr>
              <w:spacing w:before="120" w:after="120" w:line="276" w:lineRule="auto"/>
              <w:ind w:left="175"/>
              <w:jc w:val="center"/>
              <w:rPr>
                <w:rFonts w:eastAsia="Calibri" w:cs="Tahoma"/>
                <w:b/>
                <w:bCs/>
                <w:color w:val="000000"/>
                <w:szCs w:val="18"/>
                <w:lang w:eastAsia="ja-JP"/>
              </w:rPr>
            </w:pPr>
            <w:r w:rsidRPr="000612F9">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0612F9" w:rsidRDefault="00162A93" w:rsidP="007E466C">
            <w:pPr>
              <w:spacing w:before="120" w:after="120" w:line="276" w:lineRule="auto"/>
              <w:ind w:left="180"/>
              <w:jc w:val="center"/>
              <w:rPr>
                <w:rFonts w:eastAsia="Calibri" w:cs="Tahoma"/>
                <w:b/>
                <w:bCs/>
                <w:color w:val="000000"/>
                <w:szCs w:val="18"/>
                <w:lang w:eastAsia="ja-JP"/>
              </w:rPr>
            </w:pPr>
            <w:r w:rsidRPr="000612F9">
              <w:rPr>
                <w:rFonts w:eastAsia="Calibri" w:cs="Tahoma"/>
                <w:b/>
                <w:bCs/>
                <w:szCs w:val="18"/>
              </w:rPr>
              <w:t>CAL Suite parente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rsidR="00162A93" w:rsidRPr="000612F9" w:rsidRDefault="00162A93" w:rsidP="007E466C">
            <w:pPr>
              <w:spacing w:before="120" w:after="120" w:line="276" w:lineRule="auto"/>
              <w:ind w:left="180" w:right="247"/>
              <w:jc w:val="center"/>
              <w:rPr>
                <w:rFonts w:eastAsia="Calibri" w:cs="Tahoma"/>
                <w:b/>
                <w:bCs/>
                <w:color w:val="000000"/>
                <w:szCs w:val="18"/>
                <w:lang w:eastAsia="ja-JP"/>
              </w:rPr>
            </w:pPr>
            <w:r w:rsidRPr="000612F9">
              <w:rPr>
                <w:rFonts w:eastAsia="Calibri" w:cs="Tahoma"/>
                <w:b/>
                <w:bCs/>
                <w:szCs w:val="18"/>
              </w:rPr>
              <w:t>Services en Ligne éligibles</w:t>
            </w:r>
          </w:p>
        </w:tc>
      </w:tr>
      <w:tr w:rsidR="00162A93" w:rsidRPr="000612F9" w:rsidTr="00197093">
        <w:trPr>
          <w:trHeight w:val="576"/>
          <w:jc w:val="center"/>
        </w:trPr>
        <w:tc>
          <w:tcPr>
            <w:tcW w:w="1667" w:type="pct"/>
            <w:tcBorders>
              <w:top w:val="nil"/>
              <w:left w:val="single" w:sz="8" w:space="0" w:color="auto"/>
              <w:bottom w:val="single" w:sz="8" w:space="0" w:color="auto"/>
              <w:right w:val="single" w:sz="8" w:space="0" w:color="auto"/>
            </w:tcBorders>
          </w:tcPr>
          <w:p w:rsidR="00162A93" w:rsidRPr="00CB335F" w:rsidRDefault="00162A93" w:rsidP="00346F4B">
            <w:pPr>
              <w:numPr>
                <w:ilvl w:val="0"/>
                <w:numId w:val="43"/>
              </w:numPr>
              <w:spacing w:before="60" w:after="60" w:line="276" w:lineRule="auto"/>
              <w:ind w:left="535" w:right="180"/>
              <w:rPr>
                <w:rFonts w:eastAsia="Calibri" w:cs="Tahoma"/>
                <w:szCs w:val="18"/>
                <w:lang w:val="fr-FR"/>
              </w:rPr>
            </w:pPr>
            <w:r w:rsidRPr="00CB335F">
              <w:rPr>
                <w:rFonts w:eastAsia="Calibri" w:cs="Tahoma"/>
                <w:color w:val="000000"/>
                <w:szCs w:val="18"/>
                <w:lang w:val="fr-FR"/>
              </w:rPr>
              <w:t>CAL Entreprise Suite Bridge pour Office 365</w:t>
            </w:r>
          </w:p>
        </w:tc>
        <w:tc>
          <w:tcPr>
            <w:tcW w:w="1667" w:type="pct"/>
            <w:tcBorders>
              <w:top w:val="nil"/>
              <w:left w:val="nil"/>
              <w:bottom w:val="single" w:sz="8" w:space="0" w:color="auto"/>
              <w:right w:val="single" w:sz="8" w:space="0" w:color="auto"/>
            </w:tcBorders>
          </w:tcPr>
          <w:p w:rsidR="00162A93" w:rsidRPr="009B54B2" w:rsidRDefault="00162A93" w:rsidP="00DE6606">
            <w:pPr>
              <w:pStyle w:val="ListParagraph"/>
              <w:numPr>
                <w:ilvl w:val="0"/>
                <w:numId w:val="131"/>
              </w:numPr>
              <w:spacing w:before="80" w:after="200" w:line="276" w:lineRule="auto"/>
              <w:ind w:left="447" w:hanging="274"/>
              <w:contextualSpacing w:val="0"/>
              <w:jc w:val="both"/>
              <w:rPr>
                <w:rFonts w:ascii="Tahoma" w:eastAsia="Calibri" w:hAnsi="Tahoma" w:cs="Tahoma"/>
                <w:sz w:val="18"/>
                <w:szCs w:val="18"/>
              </w:rPr>
            </w:pPr>
            <w:r w:rsidRPr="009B54B2">
              <w:rPr>
                <w:rFonts w:ascii="Tahoma" w:eastAsia="Calibri" w:hAnsi="Tahoma" w:cs="Tahoma"/>
                <w:color w:val="000000"/>
                <w:sz w:val="18"/>
                <w:szCs w:val="18"/>
              </w:rPr>
              <w:t>Enterprise CAL Suite</w:t>
            </w:r>
          </w:p>
        </w:tc>
        <w:tc>
          <w:tcPr>
            <w:tcW w:w="1666" w:type="pct"/>
            <w:tcBorders>
              <w:top w:val="nil"/>
              <w:left w:val="nil"/>
              <w:bottom w:val="single" w:sz="8" w:space="0" w:color="auto"/>
              <w:right w:val="single" w:sz="8" w:space="0" w:color="auto"/>
            </w:tcBorders>
          </w:tcPr>
          <w:p w:rsidR="00162A93" w:rsidRPr="000612F9" w:rsidRDefault="00162A93" w:rsidP="00DE6606">
            <w:pPr>
              <w:numPr>
                <w:ilvl w:val="0"/>
                <w:numId w:val="44"/>
              </w:numPr>
              <w:spacing w:before="80" w:after="200" w:line="276" w:lineRule="auto"/>
              <w:ind w:left="630"/>
              <w:rPr>
                <w:rFonts w:cs="Tahoma"/>
              </w:rPr>
            </w:pPr>
            <w:r w:rsidRPr="000612F9">
              <w:rPr>
                <w:rFonts w:eastAsia="Calibri" w:cs="Tahoma"/>
                <w:color w:val="000000"/>
                <w:szCs w:val="18"/>
              </w:rPr>
              <w:t>Office 365 Entreprise E3, ou</w:t>
            </w:r>
          </w:p>
          <w:p w:rsidR="00162A93" w:rsidRPr="000612F9" w:rsidRDefault="00162A93" w:rsidP="00DE6606">
            <w:pPr>
              <w:numPr>
                <w:ilvl w:val="0"/>
                <w:numId w:val="44"/>
              </w:numPr>
              <w:spacing w:before="80" w:after="200" w:line="276" w:lineRule="auto"/>
              <w:ind w:left="630"/>
              <w:rPr>
                <w:rFonts w:eastAsia="Calibri" w:cs="Tahoma"/>
                <w:color w:val="000000"/>
                <w:szCs w:val="18"/>
              </w:rPr>
            </w:pPr>
            <w:r w:rsidRPr="000612F9">
              <w:rPr>
                <w:rFonts w:eastAsia="Calibri" w:cs="Tahoma"/>
                <w:color w:val="000000"/>
                <w:szCs w:val="18"/>
              </w:rPr>
              <w:t>Office 365 Entreprise E4</w:t>
            </w:r>
          </w:p>
        </w:tc>
      </w:tr>
      <w:tr w:rsidR="00162A93" w:rsidRPr="009A648F" w:rsidTr="00197093">
        <w:trPr>
          <w:trHeight w:val="576"/>
          <w:jc w:val="center"/>
        </w:trPr>
        <w:tc>
          <w:tcPr>
            <w:tcW w:w="1667" w:type="pct"/>
            <w:tcBorders>
              <w:top w:val="nil"/>
              <w:left w:val="single" w:sz="8" w:space="0" w:color="auto"/>
              <w:bottom w:val="single" w:sz="8" w:space="0" w:color="auto"/>
              <w:right w:val="single" w:sz="8" w:space="0" w:color="auto"/>
            </w:tcBorders>
          </w:tcPr>
          <w:p w:rsidR="00162A93" w:rsidRPr="00CB335F" w:rsidRDefault="00162A93" w:rsidP="00197093">
            <w:pPr>
              <w:numPr>
                <w:ilvl w:val="0"/>
                <w:numId w:val="43"/>
              </w:numPr>
              <w:spacing w:before="60" w:after="60" w:line="276" w:lineRule="auto"/>
              <w:ind w:left="535" w:right="180"/>
              <w:rPr>
                <w:rFonts w:eastAsia="Calibri" w:cs="Tahoma"/>
                <w:szCs w:val="18"/>
                <w:lang w:val="fr-FR"/>
              </w:rPr>
            </w:pPr>
            <w:r w:rsidRPr="00CB335F">
              <w:rPr>
                <w:rFonts w:eastAsia="Calibri" w:cs="Tahoma"/>
                <w:color w:val="000000"/>
                <w:szCs w:val="18"/>
                <w:lang w:val="fr-FR"/>
              </w:rPr>
              <w:t>CAL Entreprise Suite Bridge pour Office 365 et</w:t>
            </w:r>
            <w:r w:rsidR="00197093" w:rsidRPr="00CB335F">
              <w:rPr>
                <w:rFonts w:eastAsia="Calibri" w:cs="Tahoma"/>
                <w:color w:val="000000"/>
                <w:szCs w:val="18"/>
                <w:lang w:val="fr-FR"/>
              </w:rPr>
              <w:t> </w:t>
            </w:r>
            <w:r w:rsidRPr="00CB335F">
              <w:rPr>
                <w:rFonts w:eastAsia="Calibri" w:cs="Tahoma"/>
                <w:color w:val="000000"/>
                <w:szCs w:val="18"/>
                <w:lang w:val="fr-FR"/>
              </w:rPr>
              <w:t>Windows Intune</w:t>
            </w:r>
          </w:p>
        </w:tc>
        <w:tc>
          <w:tcPr>
            <w:tcW w:w="1667" w:type="pct"/>
            <w:tcBorders>
              <w:top w:val="nil"/>
              <w:left w:val="nil"/>
              <w:bottom w:val="single" w:sz="8" w:space="0" w:color="auto"/>
              <w:right w:val="single" w:sz="8" w:space="0" w:color="auto"/>
            </w:tcBorders>
          </w:tcPr>
          <w:p w:rsidR="00162A93" w:rsidRPr="009B54B2" w:rsidRDefault="00162A93" w:rsidP="00DE6606">
            <w:pPr>
              <w:pStyle w:val="ListParagraph"/>
              <w:numPr>
                <w:ilvl w:val="0"/>
                <w:numId w:val="132"/>
              </w:numPr>
              <w:spacing w:before="80" w:after="200" w:line="276" w:lineRule="auto"/>
              <w:ind w:left="447" w:hanging="274"/>
              <w:contextualSpacing w:val="0"/>
              <w:jc w:val="both"/>
              <w:rPr>
                <w:rFonts w:ascii="Tahoma" w:eastAsia="Calibri" w:hAnsi="Tahoma" w:cs="Tahoma"/>
                <w:sz w:val="18"/>
                <w:szCs w:val="18"/>
              </w:rPr>
            </w:pPr>
            <w:r w:rsidRPr="009B54B2">
              <w:rPr>
                <w:rFonts w:ascii="Tahoma" w:eastAsia="Calibri" w:hAnsi="Tahoma" w:cs="Tahoma"/>
                <w:color w:val="000000"/>
                <w:sz w:val="18"/>
                <w:szCs w:val="18"/>
              </w:rPr>
              <w:t>Enterprise CAL Suite</w:t>
            </w:r>
          </w:p>
        </w:tc>
        <w:tc>
          <w:tcPr>
            <w:tcW w:w="1666" w:type="pct"/>
            <w:tcBorders>
              <w:top w:val="nil"/>
              <w:left w:val="nil"/>
              <w:bottom w:val="single" w:sz="8" w:space="0" w:color="auto"/>
              <w:right w:val="single" w:sz="8" w:space="0" w:color="auto"/>
            </w:tcBorders>
          </w:tcPr>
          <w:p w:rsidR="00162A93" w:rsidRPr="00CB335F" w:rsidRDefault="00162A93" w:rsidP="00DE6606">
            <w:pPr>
              <w:numPr>
                <w:ilvl w:val="0"/>
                <w:numId w:val="44"/>
              </w:numPr>
              <w:spacing w:before="80" w:after="200" w:line="276" w:lineRule="auto"/>
              <w:ind w:left="630"/>
              <w:rPr>
                <w:rFonts w:cs="Tahoma"/>
                <w:lang w:val="fr-FR"/>
              </w:rPr>
            </w:pPr>
            <w:r w:rsidRPr="00CB335F">
              <w:rPr>
                <w:rFonts w:eastAsia="Calibri" w:cs="Tahoma"/>
                <w:color w:val="000000"/>
                <w:szCs w:val="18"/>
                <w:lang w:val="fr-FR"/>
              </w:rPr>
              <w:t>Office 365 Entreprise E3 et Windows Intune, ou</w:t>
            </w:r>
          </w:p>
          <w:p w:rsidR="00162A93" w:rsidRPr="00CB335F" w:rsidRDefault="00162A93" w:rsidP="00DE6606">
            <w:pPr>
              <w:numPr>
                <w:ilvl w:val="0"/>
                <w:numId w:val="44"/>
              </w:numPr>
              <w:spacing w:before="80" w:after="200" w:line="276" w:lineRule="auto"/>
              <w:ind w:left="630"/>
              <w:rPr>
                <w:rFonts w:eastAsia="Calibri" w:cs="Tahoma"/>
                <w:color w:val="000000"/>
                <w:szCs w:val="18"/>
                <w:lang w:val="fr-FR"/>
              </w:rPr>
            </w:pPr>
            <w:r w:rsidRPr="00CB335F">
              <w:rPr>
                <w:rFonts w:eastAsia="Calibri" w:cs="Tahoma"/>
                <w:color w:val="000000"/>
                <w:szCs w:val="18"/>
                <w:lang w:val="fr-FR"/>
              </w:rPr>
              <w:t>Office 365 Entreprise E4 et Windows Intune</w:t>
            </w:r>
          </w:p>
        </w:tc>
      </w:tr>
      <w:tr w:rsidR="00162A93" w:rsidRPr="000612F9" w:rsidTr="00197093">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CB335F" w:rsidRDefault="00162A93" w:rsidP="00197093">
            <w:pPr>
              <w:numPr>
                <w:ilvl w:val="0"/>
                <w:numId w:val="43"/>
              </w:numPr>
              <w:spacing w:before="60" w:after="60" w:line="276" w:lineRule="auto"/>
              <w:ind w:left="535" w:right="180"/>
              <w:rPr>
                <w:rFonts w:eastAsia="Calibri" w:cs="Tahoma"/>
                <w:color w:val="000000"/>
                <w:szCs w:val="18"/>
                <w:lang w:val="fr-FR" w:eastAsia="ja-JP"/>
              </w:rPr>
            </w:pPr>
            <w:r w:rsidRPr="00CB335F">
              <w:rPr>
                <w:rFonts w:eastAsia="Calibri" w:cs="Tahoma"/>
                <w:szCs w:val="18"/>
                <w:lang w:val="fr-FR"/>
              </w:rPr>
              <w:t>CAL Entreprise Suite</w:t>
            </w:r>
            <w:r w:rsidR="00197093" w:rsidRPr="00CB335F">
              <w:rPr>
                <w:rFonts w:eastAsia="Calibri" w:cs="Tahoma"/>
                <w:szCs w:val="18"/>
                <w:lang w:val="fr-FR"/>
              </w:rPr>
              <w:t> </w:t>
            </w:r>
            <w:r w:rsidRPr="00CB335F">
              <w:rPr>
                <w:rFonts w:eastAsia="Calibri" w:cs="Tahoma"/>
                <w:szCs w:val="18"/>
                <w:lang w:val="fr-FR"/>
              </w:rPr>
              <w:t>Bridge pour Windows Intune</w:t>
            </w:r>
          </w:p>
        </w:tc>
        <w:tc>
          <w:tcPr>
            <w:tcW w:w="1667" w:type="pct"/>
            <w:tcBorders>
              <w:top w:val="nil"/>
              <w:left w:val="nil"/>
              <w:bottom w:val="single" w:sz="8" w:space="0" w:color="auto"/>
              <w:right w:val="single" w:sz="8" w:space="0" w:color="auto"/>
            </w:tcBorders>
            <w:hideMark/>
          </w:tcPr>
          <w:p w:rsidR="00162A93" w:rsidRPr="009B54B2" w:rsidRDefault="00162A93" w:rsidP="00DE6606">
            <w:pPr>
              <w:pStyle w:val="ListParagraph"/>
              <w:numPr>
                <w:ilvl w:val="0"/>
                <w:numId w:val="132"/>
              </w:numPr>
              <w:spacing w:before="80" w:after="200" w:line="276" w:lineRule="auto"/>
              <w:ind w:left="447" w:hanging="274"/>
              <w:contextualSpacing w:val="0"/>
              <w:jc w:val="both"/>
              <w:rPr>
                <w:rFonts w:ascii="Tahoma" w:eastAsia="Calibri" w:hAnsi="Tahoma" w:cs="Tahoma"/>
                <w:color w:val="000000"/>
                <w:sz w:val="18"/>
                <w:szCs w:val="18"/>
                <w:lang w:eastAsia="ja-JP"/>
              </w:rPr>
            </w:pPr>
            <w:r w:rsidRPr="009B54B2">
              <w:rPr>
                <w:rFonts w:ascii="Tahoma" w:eastAsia="Calibri" w:hAnsi="Tahoma" w:cs="Tahoma"/>
                <w:sz w:val="18"/>
                <w:szCs w:val="18"/>
              </w:rPr>
              <w:t>Enterprise CAL Suite</w:t>
            </w:r>
          </w:p>
        </w:tc>
        <w:tc>
          <w:tcPr>
            <w:tcW w:w="1666" w:type="pct"/>
            <w:tcBorders>
              <w:top w:val="nil"/>
              <w:left w:val="nil"/>
              <w:bottom w:val="single" w:sz="8" w:space="0" w:color="auto"/>
              <w:right w:val="single" w:sz="8" w:space="0" w:color="auto"/>
            </w:tcBorders>
            <w:hideMark/>
          </w:tcPr>
          <w:p w:rsidR="00162A93" w:rsidRPr="000612F9" w:rsidRDefault="00162A93" w:rsidP="00DE6606">
            <w:pPr>
              <w:numPr>
                <w:ilvl w:val="0"/>
                <w:numId w:val="44"/>
              </w:numPr>
              <w:spacing w:before="80" w:after="200" w:line="276" w:lineRule="auto"/>
              <w:ind w:left="630"/>
              <w:rPr>
                <w:rFonts w:cs="Tahoma"/>
                <w:color w:val="000000"/>
                <w:szCs w:val="18"/>
              </w:rPr>
            </w:pPr>
            <w:r w:rsidRPr="000612F9">
              <w:rPr>
                <w:rFonts w:eastAsia="Calibri" w:cs="Tahoma"/>
                <w:color w:val="000000"/>
                <w:szCs w:val="18"/>
              </w:rPr>
              <w:t>Windows Intune</w:t>
            </w:r>
          </w:p>
        </w:tc>
      </w:tr>
    </w:tbl>
    <w:p w:rsidR="00676723" w:rsidRPr="000612F9" w:rsidRDefault="00676723" w:rsidP="00676723">
      <w:pPr>
        <w:rPr>
          <w:rFonts w:cs="Tahoma"/>
        </w:rPr>
      </w:pPr>
      <w:bookmarkStart w:id="1205" w:name="_Toc336338304"/>
      <w:bookmarkStart w:id="1206" w:name="Srv_43EnterpriseCALSuite"/>
      <w:bookmarkEnd w:id="1190"/>
      <w:bookmarkEnd w:id="1198"/>
    </w:p>
    <w:p w:rsidR="00652053" w:rsidRPr="000612F9" w:rsidRDefault="004668D9" w:rsidP="00652053">
      <w:pPr>
        <w:pStyle w:val="Heading3"/>
        <w:rPr>
          <w:rFonts w:ascii="Tahoma" w:hAnsi="Tahoma" w:cs="Tahoma"/>
        </w:rPr>
      </w:pPr>
      <w:bookmarkStart w:id="1207" w:name="_42_Enterprise_CAL"/>
      <w:bookmarkStart w:id="1208" w:name="_47_CAL_Entreprise"/>
      <w:bookmarkStart w:id="1209" w:name="_Toc358737200"/>
      <w:bookmarkEnd w:id="1207"/>
      <w:bookmarkEnd w:id="1208"/>
      <w:r w:rsidRPr="000612F9">
        <w:rPr>
          <w:rFonts w:ascii="Tahoma" w:hAnsi="Tahoma" w:cs="Tahoma"/>
          <w:caps/>
          <w:color w:val="F66400"/>
          <w:sz w:val="22"/>
          <w:vertAlign w:val="superscript"/>
        </w:rPr>
        <w:t>47</w:t>
      </w:r>
      <w:r w:rsidRPr="000612F9">
        <w:rPr>
          <w:rFonts w:ascii="Tahoma" w:hAnsi="Tahoma" w:cs="Tahoma"/>
          <w:color w:val="F66400"/>
          <w:sz w:val="22"/>
        </w:rPr>
        <w:t xml:space="preserve"> CAL Entreprise Suite</w:t>
      </w:r>
      <w:bookmarkEnd w:id="1205"/>
      <w:bookmarkEnd w:id="1209"/>
      <w:r w:rsidRPr="000612F9">
        <w:rPr>
          <w:rFonts w:ascii="Tahoma" w:hAnsi="Tahoma" w:cs="Tahoma"/>
          <w:color w:val="F66400"/>
          <w:sz w:val="22"/>
        </w:rPr>
        <w:t xml:space="preserve"> </w:t>
      </w:r>
    </w:p>
    <w:bookmarkEnd w:id="1206"/>
    <w:p w:rsidR="00023FE7" w:rsidRPr="000612F9" w:rsidRDefault="00023FE7" w:rsidP="0084072C">
      <w:pPr>
        <w:rPr>
          <w:rFonts w:cs="Tahoma"/>
        </w:rPr>
      </w:pPr>
    </w:p>
    <w:p w:rsidR="009A727E" w:rsidRPr="00CB335F" w:rsidRDefault="008446D1" w:rsidP="0084072C">
      <w:pPr>
        <w:ind w:left="720"/>
        <w:rPr>
          <w:rFonts w:cs="Tahoma"/>
          <w:lang w:val="fr-FR"/>
        </w:rPr>
      </w:pPr>
      <w:r w:rsidRPr="00CB335F">
        <w:rPr>
          <w:rFonts w:cs="Tahoma"/>
          <w:szCs w:val="20"/>
          <w:lang w:val="fr-FR"/>
        </w:rPr>
        <w:t>Enterprise CAL Suite n’a pas de version et les droits d’utilisation des logiciels y afférents sont déterminés par</w:t>
      </w:r>
      <w:r w:rsidR="00197093" w:rsidRPr="00CB335F">
        <w:rPr>
          <w:rFonts w:cs="Tahoma"/>
          <w:szCs w:val="20"/>
          <w:lang w:val="fr-FR"/>
        </w:rPr>
        <w:t> </w:t>
      </w:r>
      <w:r w:rsidRPr="00CB335F">
        <w:rPr>
          <w:rFonts w:cs="Tahoma"/>
          <w:szCs w:val="20"/>
          <w:lang w:val="fr-FR"/>
        </w:rPr>
        <w:t>le statut de la Software Assurance Enterprise CAL Suite.</w:t>
      </w:r>
      <w:r w:rsidR="00D274DC" w:rsidRPr="00CB335F">
        <w:rPr>
          <w:rFonts w:cs="Tahoma"/>
          <w:szCs w:val="20"/>
          <w:lang w:val="fr-FR"/>
        </w:rPr>
        <w:t xml:space="preserve"> </w:t>
      </w:r>
      <w:r w:rsidRPr="00CB335F">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D274DC" w:rsidRPr="00CB335F">
        <w:rPr>
          <w:rFonts w:cs="Tahoma"/>
          <w:szCs w:val="20"/>
          <w:lang w:val="fr-FR"/>
        </w:rPr>
        <w:t xml:space="preserve"> </w:t>
      </w:r>
      <w:r w:rsidRPr="00CB335F">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D274DC" w:rsidRPr="00CB335F">
        <w:rPr>
          <w:rFonts w:cs="Tahoma"/>
          <w:szCs w:val="20"/>
          <w:lang w:val="fr-FR"/>
        </w:rPr>
        <w:t xml:space="preserve"> </w:t>
      </w:r>
      <w:r w:rsidRPr="00CB335F">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D274DC" w:rsidRPr="00CB335F">
        <w:rPr>
          <w:rFonts w:cs="Tahoma"/>
          <w:szCs w:val="20"/>
          <w:lang w:val="fr-FR"/>
        </w:rPr>
        <w:t xml:space="preserve"> </w:t>
      </w:r>
      <w:r w:rsidRPr="00CB335F">
        <w:rPr>
          <w:rFonts w:cs="Tahoma"/>
          <w:szCs w:val="20"/>
          <w:lang w:val="fr-FR"/>
        </w:rPr>
        <w:t>Une licence Enterprise CAL Suite est une seule licence qui doit être attribuée à un seul utilisateur ou dispositif.</w:t>
      </w:r>
      <w:r w:rsidR="00D274DC" w:rsidRPr="00CB335F">
        <w:rPr>
          <w:rFonts w:cs="Tahoma"/>
          <w:szCs w:val="20"/>
          <w:lang w:val="fr-FR"/>
        </w:rPr>
        <w:t xml:space="preserve"> </w:t>
      </w:r>
      <w:r w:rsidRPr="00CB335F">
        <w:rPr>
          <w:rFonts w:cs="Tahoma"/>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r w:rsidR="00D274DC" w:rsidRPr="00CB335F">
        <w:rPr>
          <w:rFonts w:cs="Tahoma"/>
          <w:szCs w:val="20"/>
          <w:lang w:val="fr-FR"/>
        </w:rPr>
        <w:t xml:space="preserve"> </w:t>
      </w:r>
    </w:p>
    <w:p w:rsidR="00D57009" w:rsidRPr="00CB335F" w:rsidRDefault="00D57009">
      <w:pPr>
        <w:rPr>
          <w:rFonts w:cs="Tahoma"/>
          <w:lang w:val="fr-FR"/>
        </w:rPr>
      </w:pPr>
    </w:p>
    <w:p w:rsidR="00163658" w:rsidRPr="00CB335F" w:rsidRDefault="00163658" w:rsidP="0084072C">
      <w:pPr>
        <w:ind w:left="720"/>
        <w:rPr>
          <w:rFonts w:cs="Tahoma"/>
          <w:lang w:val="fr-FR"/>
        </w:rPr>
      </w:pPr>
      <w:r w:rsidRPr="00CB335F">
        <w:rPr>
          <w:rFonts w:cs="Tahoma"/>
          <w:b/>
          <w:szCs w:val="20"/>
          <w:lang w:val="fr-FR"/>
        </w:rPr>
        <w:t>Services en Ligne inclus avec la CAL Entreprise Suite</w:t>
      </w:r>
    </w:p>
    <w:p w:rsidR="00391D38" w:rsidRPr="00CB335F" w:rsidRDefault="00391D38" w:rsidP="0084072C">
      <w:pPr>
        <w:ind w:left="720"/>
        <w:rPr>
          <w:rFonts w:cs="Tahoma"/>
          <w:lang w:val="fr-FR"/>
        </w:rPr>
      </w:pPr>
    </w:p>
    <w:p w:rsidR="00163658" w:rsidRPr="00CB335F" w:rsidRDefault="00163658" w:rsidP="000150D5">
      <w:pPr>
        <w:ind w:left="720"/>
        <w:rPr>
          <w:rFonts w:cs="Tahoma"/>
          <w:lang w:val="fr-FR"/>
        </w:rPr>
      </w:pPr>
      <w:r w:rsidRPr="00CB335F">
        <w:rPr>
          <w:rFonts w:cs="Tahoma"/>
          <w:szCs w:val="20"/>
          <w:lang w:val="fr-FR"/>
        </w:rPr>
        <w:t xml:space="preserve">Au 1er avril 2013, une licence pour la CAL Entreprise Suite avec Software Assurance active fournit des droits pour Exchange Online Archiving pour Exchange Server, Data Loss Prevention et Exchange Online Protection. </w:t>
      </w:r>
    </w:p>
    <w:p w:rsidR="00163658" w:rsidRPr="00CB335F" w:rsidRDefault="000150D5" w:rsidP="000150D5">
      <w:pPr>
        <w:ind w:left="720"/>
        <w:rPr>
          <w:rFonts w:cs="Tahoma"/>
          <w:lang w:val="fr-FR"/>
        </w:rPr>
      </w:pPr>
      <w:r w:rsidRPr="00CB335F">
        <w:rPr>
          <w:rFonts w:cs="Tahoma"/>
          <w:szCs w:val="20"/>
          <w:u w:val="single"/>
          <w:lang w:val="fr-FR"/>
        </w:rPr>
        <w:t>Provisioning</w:t>
      </w:r>
      <w:r w:rsidRPr="00CD7A25">
        <w:rPr>
          <w:rFonts w:cs="Tahoma"/>
          <w:szCs w:val="20"/>
          <w:lang w:val="fr-FR"/>
        </w:rPr>
        <w:t xml:space="preserve">. </w:t>
      </w:r>
      <w:r w:rsidRPr="00CB335F">
        <w:rPr>
          <w:rFonts w:cs="Tahoma"/>
          <w:szCs w:val="20"/>
          <w:lang w:val="fr-FR"/>
        </w:rPr>
        <w:t>Pour pouvoir utiliser ces services, le client doit contacter son Partenaire Microsoft, qui effectuera la procédure de provisioning nécessaire pour activer chaque service.</w:t>
      </w:r>
    </w:p>
    <w:p w:rsidR="00391D38" w:rsidRPr="00CB335F" w:rsidRDefault="000150D5" w:rsidP="000150D5">
      <w:pPr>
        <w:ind w:left="720"/>
        <w:rPr>
          <w:rFonts w:cs="Tahoma"/>
          <w:lang w:val="fr-FR"/>
        </w:rPr>
      </w:pPr>
      <w:r w:rsidRPr="00CB335F">
        <w:rPr>
          <w:rFonts w:cs="Tahoma"/>
          <w:snapToGrid w:val="0"/>
          <w:u w:val="single"/>
          <w:lang w:val="fr-FR"/>
        </w:rPr>
        <w:t>Conditions Générales Supplémentaires</w:t>
      </w:r>
      <w:r w:rsidRPr="00CD7A25">
        <w:rPr>
          <w:rFonts w:cs="Tahoma"/>
          <w:snapToGrid w:val="0"/>
          <w:lang w:val="fr-FR"/>
        </w:rPr>
        <w:t xml:space="preserve">. </w:t>
      </w:r>
      <w:r w:rsidRPr="00CB335F">
        <w:rPr>
          <w:rFonts w:cs="Tahoma"/>
          <w:szCs w:val="20"/>
          <w:lang w:val="fr-FR"/>
        </w:rPr>
        <w:t xml:space="preserve">Les Conditions Générales Supplémentaires (les « Conditions Supplémentaires ») de la </w:t>
      </w:r>
      <w:hyperlink w:anchor="_Section_10_-" w:history="1">
        <w:r w:rsidRPr="00CB335F">
          <w:rPr>
            <w:rStyle w:val="Hyperlink"/>
            <w:rFonts w:cs="Tahoma"/>
            <w:szCs w:val="20"/>
            <w:lang w:val="fr-FR"/>
          </w:rPr>
          <w:t>Section 10</w:t>
        </w:r>
      </w:hyperlink>
      <w:r w:rsidRPr="00CB335F">
        <w:rPr>
          <w:rFonts w:cs="Tahoma"/>
          <w:szCs w:val="20"/>
          <w:lang w:val="fr-FR"/>
        </w:rPr>
        <w:t xml:space="preserve"> s’appliquent à </w:t>
      </w:r>
      <w:r w:rsidRPr="00CB335F">
        <w:rPr>
          <w:rFonts w:cs="Tahoma"/>
          <w:snapToGrid w:val="0"/>
          <w:lang w:val="fr-FR"/>
        </w:rPr>
        <w:t>l’achat et à l’utilisation par le client de Services en Ligne</w:t>
      </w:r>
      <w:r w:rsidR="00197093" w:rsidRPr="00CB335F">
        <w:rPr>
          <w:rFonts w:cs="Tahoma"/>
          <w:snapToGrid w:val="0"/>
          <w:lang w:val="fr-FR"/>
        </w:rPr>
        <w:t> </w:t>
      </w:r>
      <w:r w:rsidRPr="00CB335F">
        <w:rPr>
          <w:rFonts w:cs="Tahoma"/>
          <w:snapToGrid w:val="0"/>
          <w:lang w:val="fr-FR"/>
        </w:rPr>
        <w:t>inclus avec la CAL Entreprise Suite.</w:t>
      </w:r>
      <w:r w:rsidR="00D274DC" w:rsidRPr="00CB335F">
        <w:rPr>
          <w:rFonts w:cs="Tahoma"/>
          <w:szCs w:val="20"/>
          <w:lang w:val="fr-FR"/>
        </w:rPr>
        <w:t xml:space="preserve"> </w:t>
      </w:r>
    </w:p>
    <w:p w:rsidR="00391D38" w:rsidRPr="00CB335F" w:rsidRDefault="00391D38" w:rsidP="0084072C">
      <w:pPr>
        <w:ind w:left="720"/>
        <w:rPr>
          <w:rFonts w:cs="Tahoma"/>
          <w:lang w:val="fr-FR"/>
        </w:rPr>
      </w:pPr>
    </w:p>
    <w:p w:rsidR="00112BE6" w:rsidRPr="00CB335F" w:rsidRDefault="00112BE6" w:rsidP="00E75F84">
      <w:pPr>
        <w:keepNext/>
        <w:keepLines/>
        <w:spacing w:after="60"/>
        <w:ind w:left="720"/>
        <w:rPr>
          <w:rFonts w:cs="Tahoma"/>
          <w:lang w:val="fr-FR"/>
        </w:rPr>
      </w:pPr>
      <w:r w:rsidRPr="00CB335F">
        <w:rPr>
          <w:rFonts w:cs="Tahoma"/>
          <w:b/>
          <w:color w:val="000000"/>
          <w:szCs w:val="20"/>
          <w:lang w:val="fr-FR"/>
        </w:rPr>
        <w:t>Forefront Unified Access Gateway 2010</w:t>
      </w:r>
    </w:p>
    <w:p w:rsidR="005D1A15" w:rsidRPr="00CB335F" w:rsidRDefault="005D1A15" w:rsidP="00E75F84">
      <w:pPr>
        <w:keepNext/>
        <w:keepLines/>
        <w:spacing w:after="60"/>
        <w:ind w:left="720"/>
        <w:rPr>
          <w:rFonts w:cs="Tahoma"/>
          <w:lang w:val="fr-FR"/>
        </w:rPr>
      </w:pPr>
      <w:r w:rsidRPr="00CB335F">
        <w:rPr>
          <w:rFonts w:cs="Tahoma"/>
          <w:color w:val="000000"/>
          <w:szCs w:val="20"/>
          <w:u w:val="single"/>
          <w:lang w:val="fr-FR"/>
        </w:rPr>
        <w:t>Droits de Régularisation</w:t>
      </w:r>
      <w:r w:rsidRPr="00CB335F">
        <w:rPr>
          <w:rFonts w:cs="Tahoma"/>
          <w:color w:val="000000"/>
          <w:szCs w:val="20"/>
          <w:lang w:val="fr-FR"/>
        </w:rPr>
        <w:t>.</w:t>
      </w:r>
      <w:r w:rsidR="00CD7A25">
        <w:rPr>
          <w:rFonts w:cs="Tahoma"/>
          <w:color w:val="000000"/>
          <w:szCs w:val="20"/>
          <w:lang w:val="fr-FR"/>
        </w:rPr>
        <w:t xml:space="preserve"> </w:t>
      </w:r>
      <w:r w:rsidRPr="00CB335F">
        <w:rPr>
          <w:rFonts w:cs="Tahoma"/>
          <w:color w:val="000000"/>
          <w:szCs w:val="20"/>
          <w:lang w:val="fr-FR"/>
        </w:rPr>
        <w:t>Nonobstant toute indication contraire dans les Droits d’Utilisation de Logiciels pour Forefront Unified Access Gateway 2010 au 1</w:t>
      </w:r>
      <w:r w:rsidRPr="00DD1A95">
        <w:rPr>
          <w:rFonts w:cs="Tahoma"/>
          <w:color w:val="000000"/>
          <w:szCs w:val="20"/>
          <w:vertAlign w:val="superscript"/>
          <w:lang w:val="fr-FR"/>
        </w:rPr>
        <w:t>er</w:t>
      </w:r>
      <w:r w:rsidRPr="00CB335F">
        <w:rPr>
          <w:rFonts w:cs="Tahoma"/>
          <w:color w:val="000000"/>
          <w:szCs w:val="20"/>
          <w:lang w:val="fr-FR"/>
        </w:rPr>
        <w:t> décembre 2012, pour les Clients Éligibles, les licences CAL Entreprise Suite acquises en vertu de droits de régularisation après le 1</w:t>
      </w:r>
      <w:r w:rsidRPr="00DD1A95">
        <w:rPr>
          <w:rFonts w:cs="Tahoma"/>
          <w:color w:val="000000"/>
          <w:szCs w:val="20"/>
          <w:vertAlign w:val="superscript"/>
          <w:lang w:val="fr-FR"/>
        </w:rPr>
        <w:t>er</w:t>
      </w:r>
      <w:r w:rsidRPr="00CB335F">
        <w:rPr>
          <w:rFonts w:cs="Tahoma"/>
          <w:color w:val="000000"/>
          <w:szCs w:val="20"/>
          <w:lang w:val="fr-FR"/>
        </w:rPr>
        <w:t> décembre 2012 donnent accès à 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 1</w:t>
      </w:r>
      <w:r w:rsidRPr="00DD1A95">
        <w:rPr>
          <w:rFonts w:cs="Tahoma"/>
          <w:color w:val="000000"/>
          <w:szCs w:val="20"/>
          <w:vertAlign w:val="superscript"/>
          <w:lang w:val="fr-FR"/>
        </w:rPr>
        <w:t>er</w:t>
      </w:r>
      <w:r w:rsidRPr="00CB335F">
        <w:rPr>
          <w:rFonts w:cs="Tahoma"/>
          <w:color w:val="000000"/>
          <w:szCs w:val="20"/>
          <w:lang w:val="fr-FR"/>
        </w:rPr>
        <w:t> décembre 2012 et ayant le droit, en vertu de l’Accord de Mise en Œuvre ou du contrat OVS, d’acquérir des licences supplémentaires après le 1</w:t>
      </w:r>
      <w:r w:rsidRPr="00DD1A95">
        <w:rPr>
          <w:rFonts w:cs="Tahoma"/>
          <w:color w:val="000000"/>
          <w:szCs w:val="20"/>
          <w:vertAlign w:val="superscript"/>
          <w:lang w:val="fr-FR"/>
        </w:rPr>
        <w:t>er</w:t>
      </w:r>
      <w:r w:rsidRPr="00CB335F">
        <w:rPr>
          <w:rFonts w:cs="Tahoma"/>
          <w:color w:val="000000"/>
          <w:szCs w:val="20"/>
          <w:lang w:val="fr-FR"/>
        </w:rPr>
        <w:t> décembre 2012, dans le cadre d’une régularisation.</w:t>
      </w:r>
      <w:r w:rsidR="00D274DC" w:rsidRPr="00CB335F">
        <w:rPr>
          <w:rFonts w:cs="Tahoma"/>
          <w:color w:val="000000"/>
          <w:szCs w:val="20"/>
          <w:lang w:val="fr-FR"/>
        </w:rPr>
        <w:t xml:space="preserve"> </w:t>
      </w:r>
      <w:r w:rsidRPr="00CB335F">
        <w:rPr>
          <w:rFonts w:cs="Tahoma"/>
          <w:color w:val="000000"/>
          <w:szCs w:val="20"/>
          <w:lang w:val="fr-FR"/>
        </w:rPr>
        <w:t>Cette exception s’applique uniquement aux licences acquises en vertu de droits de régularisation avant le premier renouvellement d’un Client Éligible après le 1</w:t>
      </w:r>
      <w:r w:rsidRPr="00DD1A95">
        <w:rPr>
          <w:rFonts w:cs="Tahoma"/>
          <w:color w:val="000000"/>
          <w:szCs w:val="20"/>
          <w:vertAlign w:val="superscript"/>
          <w:lang w:val="fr-FR"/>
        </w:rPr>
        <w:t>er</w:t>
      </w:r>
      <w:r w:rsidRPr="00CB335F">
        <w:rPr>
          <w:rFonts w:cs="Tahoma"/>
          <w:color w:val="000000"/>
          <w:szCs w:val="20"/>
          <w:lang w:val="fr-FR"/>
        </w:rPr>
        <w:t> décembre 2012. Veuillez vous reporter à la section « Droits d’Utilisation Étendus pour les produits Forefront » ci</w:t>
      </w:r>
      <w:r w:rsidR="002E27FA">
        <w:rPr>
          <w:rFonts w:cs="Tahoma"/>
          <w:color w:val="000000"/>
          <w:szCs w:val="20"/>
          <w:lang w:val="fr-FR"/>
        </w:rPr>
        <w:t>-</w:t>
      </w:r>
      <w:r w:rsidRPr="00CB335F">
        <w:rPr>
          <w:rFonts w:cs="Tahoma"/>
          <w:color w:val="000000"/>
          <w:szCs w:val="20"/>
          <w:lang w:val="fr-FR"/>
        </w:rPr>
        <w:t>dessous pour connaître les droits d’utilisation étendus au titre de la licence Enterprise CAL Suite pour les composants de Forefront Protection Suite (partie de la licence Enterprise CAL Suite jusqu’au 30 novembre 2012).</w:t>
      </w:r>
    </w:p>
    <w:p w:rsidR="005D1A15" w:rsidRPr="00CB335F" w:rsidRDefault="00112BE6" w:rsidP="002547F7">
      <w:pPr>
        <w:spacing w:before="120" w:after="60"/>
        <w:ind w:left="720"/>
        <w:rPr>
          <w:rFonts w:cs="Tahoma"/>
          <w:lang w:val="fr-FR"/>
        </w:rPr>
      </w:pPr>
      <w:r w:rsidRPr="00695F9C">
        <w:rPr>
          <w:rFonts w:cs="Tahoma"/>
          <w:color w:val="000000"/>
          <w:szCs w:val="20"/>
          <w:lang w:val="fr-FR"/>
        </w:rPr>
        <w:t>Software Assurance</w:t>
      </w:r>
      <w:r w:rsidRPr="00CB335F">
        <w:rPr>
          <w:rFonts w:cs="Tahoma"/>
          <w:color w:val="000000"/>
          <w:szCs w:val="20"/>
          <w:lang w:val="fr-FR"/>
        </w:rPr>
        <w:t>. Renouvellement de la Software Assurance pour Forefront Unified Access Gateway en</w:t>
      </w:r>
      <w:r w:rsidR="00197093" w:rsidRPr="00CB335F">
        <w:rPr>
          <w:rFonts w:cs="Tahoma"/>
          <w:color w:val="000000"/>
          <w:szCs w:val="20"/>
          <w:lang w:val="fr-FR"/>
        </w:rPr>
        <w:t> </w:t>
      </w:r>
      <w:r w:rsidRPr="00CB335F">
        <w:rPr>
          <w:rFonts w:cs="Tahoma"/>
          <w:color w:val="000000"/>
          <w:szCs w:val="20"/>
          <w:lang w:val="fr-FR"/>
        </w:rPr>
        <w:t>dehors de la licence CAL Entreprise Suite. Les clients ayant acquis une licence pour utiliser Forefront Unified</w:t>
      </w:r>
      <w:r w:rsidR="00197093" w:rsidRPr="00CB335F">
        <w:rPr>
          <w:rFonts w:cs="Tahoma"/>
          <w:color w:val="000000"/>
          <w:szCs w:val="20"/>
          <w:lang w:val="fr-FR"/>
        </w:rPr>
        <w:t> </w:t>
      </w:r>
      <w:r w:rsidRPr="00CB335F">
        <w:rPr>
          <w:rFonts w:cs="Tahoma"/>
          <w:color w:val="000000"/>
          <w:szCs w:val="20"/>
          <w:lang w:val="fr-FR"/>
        </w:rPr>
        <w:t>Access Gateway en vertu de licences CAL Entreprise Suite couvertes par une Software Assurance (au</w:t>
      </w:r>
      <w:r w:rsidR="00197093" w:rsidRPr="00CB335F">
        <w:rPr>
          <w:rFonts w:cs="Tahoma"/>
          <w:color w:val="000000"/>
          <w:szCs w:val="20"/>
          <w:lang w:val="fr-FR"/>
        </w:rPr>
        <w:t> </w:t>
      </w:r>
      <w:r w:rsidRPr="00CB335F">
        <w:rPr>
          <w:rFonts w:cs="Tahoma"/>
          <w:color w:val="000000"/>
          <w:szCs w:val="20"/>
          <w:lang w:val="fr-FR"/>
        </w:rPr>
        <w:t>titre de licences acquises avant le 1</w:t>
      </w:r>
      <w:r w:rsidRPr="00DD1A95">
        <w:rPr>
          <w:rFonts w:cs="Tahoma"/>
          <w:color w:val="000000"/>
          <w:szCs w:val="20"/>
          <w:vertAlign w:val="superscript"/>
          <w:lang w:val="fr-FR"/>
        </w:rPr>
        <w:t>er</w:t>
      </w:r>
      <w:r w:rsidRPr="00CB335F">
        <w:rPr>
          <w:rFonts w:cs="Tahoma"/>
          <w:color w:val="000000"/>
          <w:szCs w:val="20"/>
          <w:lang w:val="fr-FR"/>
        </w:rPr>
        <w:t> décembre 2012 ou en vertu de droits de régularisation (comme</w:t>
      </w:r>
      <w:r w:rsidR="00197093" w:rsidRPr="00CB335F">
        <w:rPr>
          <w:rFonts w:cs="Tahoma"/>
          <w:color w:val="000000"/>
          <w:szCs w:val="20"/>
          <w:lang w:val="fr-FR"/>
        </w:rPr>
        <w:t> </w:t>
      </w:r>
      <w:r w:rsidRPr="00CB335F">
        <w:rPr>
          <w:rFonts w:cs="Tahoma"/>
          <w:color w:val="000000"/>
          <w:szCs w:val="20"/>
          <w:lang w:val="fr-FR"/>
        </w:rPr>
        <w:t>décrit ci</w:t>
      </w:r>
      <w:r w:rsidR="002E27FA">
        <w:rPr>
          <w:rFonts w:cs="Tahoma"/>
          <w:color w:val="000000"/>
          <w:szCs w:val="20"/>
          <w:lang w:val="fr-FR"/>
        </w:rPr>
        <w:t>-</w:t>
      </w:r>
      <w:r w:rsidRPr="00CB335F">
        <w:rPr>
          <w:rFonts w:cs="Tahoma"/>
          <w:color w:val="000000"/>
          <w:szCs w:val="20"/>
          <w:lang w:val="fr-FR"/>
        </w:rPr>
        <w:t>dessus)) ont la possibilité, après leur premier renouvellement de cette assurance au 1</w:t>
      </w:r>
      <w:r w:rsidRPr="00DD1A95">
        <w:rPr>
          <w:rFonts w:cs="Tahoma"/>
          <w:color w:val="000000"/>
          <w:szCs w:val="20"/>
          <w:vertAlign w:val="superscript"/>
          <w:lang w:val="fr-FR"/>
        </w:rPr>
        <w:t>er</w:t>
      </w:r>
      <w:r w:rsidRPr="00CB335F">
        <w:rPr>
          <w:rFonts w:cs="Tahoma"/>
          <w:color w:val="000000"/>
          <w:szCs w:val="20"/>
          <w:lang w:val="fr-FR"/>
        </w:rPr>
        <w:t> décembre 2012 ou ultérieurement, d’acquérir une Software Assurance pour Forefront Unified Access Gateway en dehors de la licence CAL Entreprise Suite, sans devoir acheter une licence distincte pour Forefront Unified Access Gateway. Cette offre d’acquérir Forefront Unified Access Gateway est valable pour</w:t>
      </w:r>
      <w:r w:rsidR="00197093" w:rsidRPr="00CB335F">
        <w:rPr>
          <w:rFonts w:cs="Tahoma"/>
          <w:color w:val="000000"/>
          <w:szCs w:val="20"/>
          <w:lang w:val="fr-FR"/>
        </w:rPr>
        <w:t> </w:t>
      </w:r>
      <w:r w:rsidRPr="00CB335F">
        <w:rPr>
          <w:rFonts w:cs="Tahoma"/>
          <w:color w:val="000000"/>
          <w:szCs w:val="20"/>
          <w:lang w:val="fr-FR"/>
        </w:rPr>
        <w:t>un nombre maximal de licences égal au nombre total de licences Enterprise CAL Suite avec Software</w:t>
      </w:r>
      <w:r w:rsidR="002547F7">
        <w:rPr>
          <w:rFonts w:cs="Tahoma"/>
          <w:color w:val="000000"/>
          <w:szCs w:val="20"/>
          <w:lang w:val="fr-FR"/>
        </w:rPr>
        <w:t> </w:t>
      </w:r>
      <w:r w:rsidRPr="00CB335F">
        <w:rPr>
          <w:rFonts w:cs="Tahoma"/>
          <w:color w:val="000000"/>
          <w:szCs w:val="20"/>
          <w:lang w:val="fr-FR"/>
        </w:rPr>
        <w:t>Assurance existant immédiatement avant ce renouvellement.</w:t>
      </w:r>
    </w:p>
    <w:p w:rsidR="005D1A15" w:rsidRPr="00CB335F" w:rsidRDefault="005D1A15" w:rsidP="00630ED6">
      <w:pPr>
        <w:ind w:left="720"/>
        <w:rPr>
          <w:rFonts w:cs="Tahoma"/>
          <w:lang w:val="fr-FR"/>
        </w:rPr>
      </w:pPr>
    </w:p>
    <w:p w:rsidR="004E3869" w:rsidRPr="00CB335F" w:rsidRDefault="00A2724A" w:rsidP="0084072C">
      <w:pPr>
        <w:spacing w:after="60"/>
        <w:ind w:left="720"/>
        <w:rPr>
          <w:rFonts w:cs="Tahoma"/>
          <w:lang w:val="fr-FR"/>
        </w:rPr>
      </w:pPr>
      <w:r w:rsidRPr="00CB335F">
        <w:rPr>
          <w:rFonts w:cs="Tahoma"/>
          <w:b/>
          <w:color w:val="000000"/>
          <w:szCs w:val="20"/>
          <w:lang w:val="fr-FR"/>
        </w:rPr>
        <w:t>Droits d’Utilisation Étendus pour les Produits Forefront</w:t>
      </w:r>
    </w:p>
    <w:p w:rsidR="00C349AE" w:rsidRPr="00CB335F" w:rsidRDefault="00793CBD" w:rsidP="0084072C">
      <w:pPr>
        <w:ind w:left="720"/>
        <w:rPr>
          <w:rFonts w:cs="Tahoma"/>
          <w:lang w:val="fr-FR"/>
        </w:rPr>
      </w:pPr>
      <w:r w:rsidRPr="00CB335F">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w:t>
      </w:r>
      <w:r w:rsidR="00505FBF">
        <w:rPr>
          <w:rFonts w:cs="Tahoma"/>
          <w:bCs/>
          <w:color w:val="000000"/>
          <w:szCs w:val="18"/>
          <w:lang w:val="fr-FR"/>
        </w:rPr>
        <w:t xml:space="preserve"> </w:t>
      </w:r>
      <w:r w:rsidRPr="00CB335F">
        <w:rPr>
          <w:rFonts w:cs="Tahoma"/>
          <w:bCs/>
          <w:color w:val="000000"/>
          <w:szCs w:val="18"/>
          <w:lang w:val="fr-FR"/>
        </w:rPr>
        <w:t>/</w:t>
      </w:r>
      <w:r w:rsidR="00505FBF">
        <w:rPr>
          <w:rFonts w:cs="Tahoma"/>
          <w:bCs/>
          <w:color w:val="000000"/>
          <w:szCs w:val="18"/>
          <w:lang w:val="fr-FR"/>
        </w:rPr>
        <w:t xml:space="preserve"> </w:t>
      </w:r>
      <w:r w:rsidRPr="00CB335F">
        <w:rPr>
          <w:rFonts w:cs="Tahoma"/>
          <w:bCs/>
          <w:color w:val="000000"/>
          <w:szCs w:val="18"/>
          <w:lang w:val="fr-FR"/>
        </w:rPr>
        <w:t>ou le renouvellement de cette assurance.</w:t>
      </w:r>
      <w:r w:rsidR="00D274DC" w:rsidRPr="00CB335F">
        <w:rPr>
          <w:rFonts w:cs="Tahoma"/>
          <w:bCs/>
          <w:color w:val="000000"/>
          <w:szCs w:val="18"/>
          <w:lang w:val="fr-FR"/>
        </w:rPr>
        <w:t xml:space="preserve"> </w:t>
      </w:r>
      <w:r w:rsidRPr="00CB335F">
        <w:rPr>
          <w:rFonts w:cs="Tahoma"/>
          <w:bCs/>
          <w:color w:val="000000"/>
          <w:szCs w:val="18"/>
          <w:lang w:val="fr-FR"/>
        </w:rPr>
        <w:t xml:space="preserve">Ils pourront continuer à utiliser les composants </w:t>
      </w:r>
      <w:r w:rsidRPr="00CB335F">
        <w:rPr>
          <w:rFonts w:cs="Tahoma"/>
          <w:color w:val="000000"/>
          <w:szCs w:val="20"/>
          <w:lang w:val="fr-FR"/>
        </w:rPr>
        <w:t>Forefront pour Office Communications Server, Forefront Protection 2010</w:t>
      </w:r>
      <w:r w:rsidR="00197093" w:rsidRPr="00CB335F">
        <w:rPr>
          <w:rFonts w:cs="Tahoma"/>
          <w:color w:val="000000"/>
          <w:szCs w:val="20"/>
          <w:lang w:val="fr-FR"/>
        </w:rPr>
        <w:t> </w:t>
      </w:r>
      <w:r w:rsidRPr="00CB335F">
        <w:rPr>
          <w:rFonts w:cs="Tahoma"/>
          <w:color w:val="000000"/>
          <w:szCs w:val="20"/>
          <w:lang w:val="fr-FR"/>
        </w:rPr>
        <w:t>pour Exchange Server, Forefront Threat Management Gateway Web Protection Service et</w:t>
      </w:r>
      <w:r w:rsidR="00197093" w:rsidRPr="00CB335F">
        <w:rPr>
          <w:rFonts w:cs="Tahoma"/>
          <w:color w:val="000000"/>
          <w:szCs w:val="20"/>
          <w:lang w:val="fr-FR"/>
        </w:rPr>
        <w:t> </w:t>
      </w:r>
      <w:r w:rsidRPr="00CB335F">
        <w:rPr>
          <w:rFonts w:cs="Tahoma"/>
          <w:color w:val="000000"/>
          <w:szCs w:val="20"/>
          <w:lang w:val="fr-FR"/>
        </w:rPr>
        <w:t xml:space="preserve">Forefront Protection 2010 pour SharePoint Server </w:t>
      </w:r>
      <w:r w:rsidRPr="00CB335F">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w:t>
      </w:r>
      <w:r w:rsidR="00197093" w:rsidRPr="00CB335F">
        <w:rPr>
          <w:rFonts w:cs="Tahoma"/>
          <w:bCs/>
          <w:color w:val="000000"/>
          <w:szCs w:val="18"/>
          <w:lang w:val="fr-FR"/>
        </w:rPr>
        <w:t> </w:t>
      </w:r>
      <w:r w:rsidRPr="00CB335F">
        <w:rPr>
          <w:rFonts w:cs="Tahoma"/>
          <w:bCs/>
          <w:color w:val="000000"/>
          <w:szCs w:val="18"/>
          <w:lang w:val="fr-FR"/>
        </w:rPr>
        <w:t>contrat de Licence en Volume du client, des Droits d’Utilisation des Services en Ligne et des présentes conditions générales.</w:t>
      </w:r>
    </w:p>
    <w:p w:rsidR="00C349AE" w:rsidRPr="00CB335F" w:rsidRDefault="00C349AE" w:rsidP="0084072C">
      <w:pPr>
        <w:ind w:left="720"/>
        <w:rPr>
          <w:rFonts w:cs="Tahoma"/>
          <w:lang w:val="fr-FR"/>
        </w:rPr>
      </w:pPr>
    </w:p>
    <w:p w:rsidR="004E3869" w:rsidRPr="00CB335F" w:rsidRDefault="004E3869" w:rsidP="0084072C">
      <w:pPr>
        <w:spacing w:after="60"/>
        <w:ind w:left="720"/>
        <w:rPr>
          <w:rFonts w:cs="Tahoma"/>
          <w:lang w:val="fr-FR"/>
        </w:rPr>
      </w:pPr>
      <w:r w:rsidRPr="00CB335F">
        <w:rPr>
          <w:rFonts w:cs="Tahoma"/>
          <w:b/>
          <w:color w:val="000000"/>
          <w:szCs w:val="20"/>
          <w:lang w:val="fr-FR"/>
        </w:rPr>
        <w:t xml:space="preserve">Forefront Protection Suite </w:t>
      </w:r>
    </w:p>
    <w:p w:rsidR="004E3869" w:rsidRPr="00CB335F" w:rsidRDefault="004E3869" w:rsidP="0084072C">
      <w:pPr>
        <w:ind w:left="720"/>
        <w:rPr>
          <w:rFonts w:cs="Tahoma"/>
          <w:lang w:val="fr-FR"/>
        </w:rPr>
      </w:pPr>
      <w:r w:rsidRPr="00CB335F">
        <w:rPr>
          <w:rFonts w:cs="Tahoma"/>
          <w:color w:val="000000"/>
          <w:szCs w:val="20"/>
          <w:lang w:val="fr-FR"/>
        </w:rPr>
        <w:t>Un abonnement à Forefront Protection Suite comprend les services en ligne suivants :</w:t>
      </w:r>
      <w:r w:rsidR="00D274DC" w:rsidRPr="00CB335F">
        <w:rPr>
          <w:rFonts w:cs="Tahoma"/>
          <w:color w:val="000000"/>
          <w:szCs w:val="20"/>
          <w:lang w:val="fr-FR"/>
        </w:rPr>
        <w:t xml:space="preserve"> </w:t>
      </w:r>
      <w:r w:rsidRPr="00CB335F">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B2460D" w:rsidRPr="00CB335F" w:rsidRDefault="00B2460D" w:rsidP="0084072C">
      <w:pPr>
        <w:ind w:left="720"/>
        <w:rPr>
          <w:rFonts w:cs="Tahoma"/>
          <w:lang w:val="fr-FR"/>
        </w:rPr>
      </w:pPr>
    </w:p>
    <w:p w:rsidR="00023FE7" w:rsidRPr="00CB335F" w:rsidRDefault="00023FE7" w:rsidP="0084072C">
      <w:pPr>
        <w:spacing w:after="60"/>
        <w:ind w:left="720"/>
        <w:rPr>
          <w:rFonts w:cs="Tahoma"/>
          <w:lang w:val="fr-FR"/>
        </w:rPr>
      </w:pPr>
      <w:r w:rsidRPr="00CB335F">
        <w:rPr>
          <w:rFonts w:cs="Tahoma"/>
          <w:b/>
          <w:color w:val="000000"/>
          <w:szCs w:val="20"/>
          <w:lang w:val="fr-FR"/>
        </w:rPr>
        <w:t>CAL Étudiant Uniquement (Licence Open Éducation et Select Éducation)</w:t>
      </w:r>
    </w:p>
    <w:p w:rsidR="00023FE7" w:rsidRPr="00CB335F" w:rsidRDefault="00023FE7" w:rsidP="0084072C">
      <w:pPr>
        <w:ind w:left="720"/>
        <w:rPr>
          <w:rFonts w:cs="Tahoma"/>
          <w:lang w:val="fr-FR"/>
        </w:rPr>
      </w:pPr>
      <w:r w:rsidRPr="00CB335F">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026546" w:rsidRPr="00CB335F" w:rsidRDefault="00026546" w:rsidP="0084072C">
      <w:pPr>
        <w:ind w:left="720"/>
        <w:rPr>
          <w:rFonts w:cs="Tahoma"/>
          <w:lang w:val="fr-FR"/>
        </w:rPr>
      </w:pPr>
    </w:p>
    <w:p w:rsidR="00112BE6" w:rsidRPr="00CB335F" w:rsidRDefault="00112BE6" w:rsidP="00112BE6">
      <w:pPr>
        <w:pStyle w:val="Heading3"/>
        <w:rPr>
          <w:rFonts w:ascii="Tahoma" w:hAnsi="Tahoma" w:cs="Tahoma"/>
          <w:lang w:val="fr-FR"/>
        </w:rPr>
      </w:pPr>
      <w:bookmarkStart w:id="1210" w:name="_45_Exchange_Enterprise"/>
      <w:bookmarkStart w:id="1211" w:name="_48_CAL_Entreprise"/>
      <w:bookmarkStart w:id="1212" w:name="_Toc358737201"/>
      <w:bookmarkEnd w:id="1210"/>
      <w:bookmarkEnd w:id="1211"/>
      <w:r w:rsidRPr="00CB335F">
        <w:rPr>
          <w:rFonts w:ascii="Tahoma" w:hAnsi="Tahoma" w:cs="Tahoma"/>
          <w:caps/>
          <w:color w:val="F66400"/>
          <w:sz w:val="22"/>
          <w:vertAlign w:val="superscript"/>
          <w:lang w:val="fr-FR"/>
        </w:rPr>
        <w:t>48</w:t>
      </w:r>
      <w:r w:rsidRPr="00CB335F">
        <w:rPr>
          <w:rFonts w:ascii="Tahoma" w:hAnsi="Tahoma" w:cs="Tahoma"/>
          <w:color w:val="F66400"/>
          <w:sz w:val="22"/>
          <w:lang w:val="fr-FR"/>
        </w:rPr>
        <w:t xml:space="preserve"> CAL Entreprise Exchange avec Services 2013</w:t>
      </w:r>
      <w:bookmarkEnd w:id="1212"/>
      <w:r w:rsidRPr="00CB335F">
        <w:rPr>
          <w:rFonts w:ascii="Tahoma" w:hAnsi="Tahoma" w:cs="Tahoma"/>
          <w:color w:val="F66400"/>
          <w:sz w:val="22"/>
          <w:lang w:val="fr-FR"/>
        </w:rPr>
        <w:t xml:space="preserve"> </w:t>
      </w:r>
    </w:p>
    <w:p w:rsidR="00112BE6" w:rsidRPr="00CB335F" w:rsidRDefault="00112BE6" w:rsidP="00112BE6">
      <w:pPr>
        <w:rPr>
          <w:rFonts w:cs="Tahoma"/>
          <w:lang w:val="fr-FR"/>
        </w:rPr>
      </w:pPr>
    </w:p>
    <w:p w:rsidR="00112BE6" w:rsidRPr="00CB335F" w:rsidRDefault="00112BE6" w:rsidP="00112BE6">
      <w:pPr>
        <w:ind w:left="720"/>
        <w:rPr>
          <w:rFonts w:cs="Tahoma"/>
          <w:lang w:val="fr-FR"/>
        </w:rPr>
      </w:pPr>
      <w:r w:rsidRPr="00CB335F">
        <w:rPr>
          <w:rFonts w:cs="Tahoma"/>
          <w:b/>
          <w:szCs w:val="20"/>
          <w:lang w:val="fr-FR"/>
        </w:rPr>
        <w:t>Services en Ligne inclus avec la CAL Entreprise Exchange avec Services 2013</w:t>
      </w:r>
    </w:p>
    <w:p w:rsidR="00112BE6" w:rsidRPr="00CB335F" w:rsidRDefault="00112BE6" w:rsidP="00112BE6">
      <w:pPr>
        <w:ind w:left="720"/>
        <w:rPr>
          <w:rFonts w:cs="Tahoma"/>
          <w:lang w:val="fr-FR"/>
        </w:rPr>
      </w:pPr>
      <w:r w:rsidRPr="00CB335F">
        <w:rPr>
          <w:rFonts w:cs="Tahoma"/>
          <w:szCs w:val="20"/>
          <w:lang w:val="fr-FR"/>
        </w:rPr>
        <w:t>Au 1</w:t>
      </w:r>
      <w:r w:rsidRPr="00CB335F">
        <w:rPr>
          <w:rFonts w:cs="Tahoma"/>
          <w:szCs w:val="20"/>
          <w:vertAlign w:val="superscript"/>
          <w:lang w:val="fr-FR"/>
        </w:rPr>
        <w:t>er</w:t>
      </w:r>
      <w:r w:rsidRPr="00CB335F">
        <w:rPr>
          <w:rFonts w:cs="Tahoma"/>
          <w:szCs w:val="20"/>
          <w:lang w:val="fr-FR"/>
        </w:rPr>
        <w:t xml:space="preserve"> avril 2013, une licence CAL Entreprise Exchange avec Services 2013 couverte par une Software Assurance active fournit des droits pour Data Loss Prevention et Exchange Online Protection. </w:t>
      </w:r>
    </w:p>
    <w:p w:rsidR="00112BE6" w:rsidRPr="00CB335F" w:rsidRDefault="00112BE6" w:rsidP="00112BE6">
      <w:pPr>
        <w:ind w:left="720"/>
        <w:rPr>
          <w:rFonts w:cs="Tahoma"/>
          <w:lang w:val="fr-FR"/>
        </w:rPr>
      </w:pPr>
    </w:p>
    <w:p w:rsidR="00112BE6" w:rsidRPr="00CB335F" w:rsidRDefault="00112BE6" w:rsidP="00112BE6">
      <w:pPr>
        <w:ind w:left="720"/>
        <w:rPr>
          <w:rFonts w:cs="Tahoma"/>
          <w:lang w:val="fr-FR"/>
        </w:rPr>
      </w:pPr>
      <w:r w:rsidRPr="00CB335F">
        <w:rPr>
          <w:rFonts w:cs="Tahoma"/>
          <w:szCs w:val="20"/>
          <w:u w:val="single"/>
          <w:lang w:val="fr-FR"/>
        </w:rPr>
        <w:t>Provisioning</w:t>
      </w:r>
      <w:r w:rsidRPr="00CB335F">
        <w:rPr>
          <w:rFonts w:cs="Tahoma"/>
          <w:szCs w:val="20"/>
          <w:lang w:val="fr-FR"/>
        </w:rPr>
        <w:t>. Pour pouvoir utiliser ces services, le client doit contacter son Partenaire Microsoft, qui effectuera la procédure de provisioning nécessaire pour activer chaque service.</w:t>
      </w:r>
    </w:p>
    <w:p w:rsidR="00112BE6" w:rsidRPr="00CB335F" w:rsidRDefault="00112BE6" w:rsidP="00112BE6">
      <w:pPr>
        <w:ind w:left="720"/>
        <w:rPr>
          <w:rFonts w:cs="Tahoma"/>
          <w:lang w:val="fr-FR"/>
        </w:rPr>
      </w:pPr>
    </w:p>
    <w:p w:rsidR="00112BE6" w:rsidRPr="00CB335F" w:rsidRDefault="00112BE6" w:rsidP="00112BE6">
      <w:pPr>
        <w:ind w:left="720"/>
        <w:rPr>
          <w:rFonts w:cs="Tahoma"/>
          <w:lang w:val="fr-FR"/>
        </w:rPr>
      </w:pPr>
      <w:r w:rsidRPr="00CB335F">
        <w:rPr>
          <w:rFonts w:cs="Tahoma"/>
          <w:szCs w:val="20"/>
          <w:u w:val="single"/>
          <w:lang w:val="fr-FR"/>
        </w:rPr>
        <w:t>Conditions Générales Supplémentaires</w:t>
      </w:r>
      <w:r w:rsidRPr="00CB335F">
        <w:rPr>
          <w:rFonts w:cs="Tahoma"/>
          <w:szCs w:val="20"/>
          <w:lang w:val="fr-FR"/>
        </w:rPr>
        <w:t xml:space="preserve">. Les Conditions Générales Supplémentaires (les « Conditions Supplémentaires ») de la </w:t>
      </w:r>
      <w:hyperlink w:anchor="_Section_10_–" w:history="1">
        <w:r w:rsidRPr="00CB335F">
          <w:rPr>
            <w:rStyle w:val="Hyperlink"/>
            <w:rFonts w:cs="Tahoma"/>
            <w:szCs w:val="20"/>
            <w:lang w:val="fr-FR"/>
          </w:rPr>
          <w:t>Section 10</w:t>
        </w:r>
      </w:hyperlink>
      <w:r w:rsidRPr="00CB335F">
        <w:rPr>
          <w:rFonts w:cs="Tahoma"/>
          <w:szCs w:val="20"/>
          <w:lang w:val="fr-FR"/>
        </w:rPr>
        <w:t xml:space="preserve"> s’appliquent à </w:t>
      </w:r>
      <w:r w:rsidRPr="00CB335F">
        <w:rPr>
          <w:rFonts w:cs="Tahoma"/>
          <w:snapToGrid w:val="0"/>
          <w:lang w:val="fr-FR"/>
        </w:rPr>
        <w:t>l’achat et à l’utilisation par le client de Services en Ligne</w:t>
      </w:r>
      <w:r w:rsidR="00197093" w:rsidRPr="00CB335F">
        <w:rPr>
          <w:rFonts w:cs="Tahoma"/>
          <w:snapToGrid w:val="0"/>
          <w:lang w:val="fr-FR"/>
        </w:rPr>
        <w:t> </w:t>
      </w:r>
      <w:r w:rsidRPr="00CB335F">
        <w:rPr>
          <w:rFonts w:cs="Tahoma"/>
          <w:snapToGrid w:val="0"/>
          <w:lang w:val="fr-FR"/>
        </w:rPr>
        <w:t>inclus avec la CAL Entreprise Exchange avec Services 2013.</w:t>
      </w:r>
    </w:p>
    <w:p w:rsidR="00CD7A25" w:rsidRPr="00CB335F" w:rsidRDefault="00CD7A25" w:rsidP="0084072C">
      <w:pPr>
        <w:ind w:left="540"/>
        <w:rPr>
          <w:rFonts w:cs="Tahoma"/>
          <w:lang w:val="fr-FR"/>
        </w:rPr>
      </w:pPr>
    </w:p>
    <w:p w:rsidR="00D70D2C" w:rsidRPr="00CB335F" w:rsidRDefault="00F66FB0" w:rsidP="00D70D2C">
      <w:pPr>
        <w:pStyle w:val="Heading2"/>
        <w:ind w:left="270" w:hanging="270"/>
        <w:rPr>
          <w:rFonts w:ascii="Tahoma" w:hAnsi="Tahoma" w:cs="Tahoma"/>
          <w:sz w:val="22"/>
          <w:szCs w:val="22"/>
          <w:lang w:val="fr-FR"/>
        </w:rPr>
      </w:pPr>
      <w:bookmarkStart w:id="1213" w:name="_43_Exchange_Enterprise"/>
      <w:bookmarkStart w:id="1214" w:name="_44_Exchange_Online"/>
      <w:bookmarkStart w:id="1215" w:name="_Toc336338305"/>
      <w:bookmarkStart w:id="1216" w:name="_Toc358737202"/>
      <w:bookmarkStart w:id="1217" w:name="Srv_45ExchOnlineArchivingUserSL"/>
      <w:bookmarkEnd w:id="1213"/>
      <w:bookmarkEnd w:id="1214"/>
      <w:r w:rsidRPr="00CB335F">
        <w:rPr>
          <w:rFonts w:ascii="Tahoma" w:hAnsi="Tahoma" w:cs="Tahoma"/>
          <w:color w:val="F26200"/>
          <w:sz w:val="22"/>
          <w:szCs w:val="22"/>
          <w:vertAlign w:val="superscript"/>
          <w:lang w:val="fr-FR"/>
        </w:rPr>
        <w:t>49</w:t>
      </w:r>
      <w:r w:rsidRPr="00CB335F">
        <w:rPr>
          <w:rFonts w:ascii="Tahoma" w:hAnsi="Tahoma" w:cs="Tahoma"/>
          <w:color w:val="F26200"/>
          <w:sz w:val="22"/>
          <w:szCs w:val="22"/>
          <w:lang w:val="fr-FR"/>
        </w:rPr>
        <w:t xml:space="preserve"> Exchange Online Archiving pour Exchange Server (SL Utilisateur)</w:t>
      </w:r>
      <w:bookmarkEnd w:id="1215"/>
      <w:bookmarkEnd w:id="1216"/>
    </w:p>
    <w:bookmarkEnd w:id="1217"/>
    <w:p w:rsidR="00D70D2C" w:rsidRPr="00CB335F" w:rsidRDefault="00D70D2C" w:rsidP="00D70D2C">
      <w:pPr>
        <w:ind w:left="900"/>
        <w:rPr>
          <w:rFonts w:cs="Tahoma"/>
          <w:lang w:val="fr-FR"/>
        </w:rPr>
      </w:pPr>
    </w:p>
    <w:p w:rsidR="00D70D2C" w:rsidRPr="00CB335F" w:rsidRDefault="00D70D2C" w:rsidP="00E62BC4">
      <w:pPr>
        <w:pStyle w:val="ListParagraph"/>
        <w:rPr>
          <w:rFonts w:ascii="Tahoma" w:hAnsi="Tahoma" w:cs="Tahoma"/>
          <w:lang w:val="fr-FR"/>
        </w:rPr>
      </w:pPr>
      <w:r w:rsidRPr="00CB335F">
        <w:rPr>
          <w:rFonts w:ascii="Tahoma" w:hAnsi="Tahoma" w:cs="Tahoma"/>
          <w:color w:val="000000"/>
          <w:sz w:val="18"/>
          <w:szCs w:val="18"/>
          <w:lang w:val="fr-FR"/>
        </w:rPr>
        <w:t>Le service en ligne Exchange Online Archiving pour Exchange Server est le successeur d’Exchange Hosted</w:t>
      </w:r>
      <w:r w:rsidR="00197093" w:rsidRPr="00CB335F">
        <w:rPr>
          <w:rFonts w:ascii="Tahoma" w:hAnsi="Tahoma" w:cs="Tahoma"/>
          <w:color w:val="000000"/>
          <w:sz w:val="18"/>
          <w:szCs w:val="18"/>
          <w:lang w:val="fr-FR"/>
        </w:rPr>
        <w:t> </w:t>
      </w:r>
      <w:r w:rsidRPr="00CB335F">
        <w:rPr>
          <w:rFonts w:ascii="Tahoma" w:hAnsi="Tahoma" w:cs="Tahoma"/>
          <w:color w:val="000000"/>
          <w:sz w:val="18"/>
          <w:szCs w:val="18"/>
          <w:lang w:val="fr-FR"/>
        </w:rPr>
        <w:t>Archive.</w:t>
      </w:r>
    </w:p>
    <w:p w:rsidR="00D70D2C" w:rsidRPr="00CB335F" w:rsidRDefault="00D70D2C" w:rsidP="00E62BC4">
      <w:pPr>
        <w:pStyle w:val="ListParagraph"/>
        <w:rPr>
          <w:rFonts w:ascii="Tahoma" w:hAnsi="Tahoma" w:cs="Tahoma"/>
          <w:lang w:val="fr-FR"/>
        </w:rPr>
      </w:pPr>
    </w:p>
    <w:p w:rsidR="00D70D2C" w:rsidRPr="00CB335F" w:rsidRDefault="00D70D2C" w:rsidP="00E62BC4">
      <w:pPr>
        <w:ind w:left="720"/>
        <w:rPr>
          <w:rFonts w:cs="Tahoma"/>
          <w:lang w:val="fr-FR"/>
        </w:rPr>
      </w:pPr>
      <w:r w:rsidRPr="00CB335F">
        <w:rPr>
          <w:rFonts w:cs="Tahoma"/>
          <w:color w:val="000000"/>
          <w:szCs w:val="18"/>
          <w:lang w:val="fr-FR"/>
        </w:rPr>
        <w:t>Si vous renouvelez votre abonnement pour passer d’Exchange Hosted Archive à Exchange Online Archiving pour Exchange Server et n’avez pas encore migré vers Exchange Online</w:t>
      </w:r>
      <w:r w:rsidRPr="00CB335F">
        <w:rPr>
          <w:rFonts w:cs="Tahoma"/>
          <w:color w:val="000000"/>
          <w:lang w:val="fr-FR"/>
        </w:rPr>
        <w:t xml:space="preserve"> Archiving pour Exchange Server, vos utilisateurs couverts par une licence pourront continuer d’utiliser le service Exchange Hosted Archive conformément aux dispositions des Droits d’Utilisation de Logiciels de mars 2011 jusqu’à la survenance du</w:t>
      </w:r>
      <w:r w:rsidR="00197093" w:rsidRPr="00CB335F">
        <w:rPr>
          <w:rFonts w:cs="Tahoma"/>
          <w:color w:val="000000"/>
          <w:lang w:val="fr-FR"/>
        </w:rPr>
        <w:t> </w:t>
      </w:r>
      <w:r w:rsidRPr="00CB335F">
        <w:rPr>
          <w:rFonts w:cs="Tahoma"/>
          <w:color w:val="000000"/>
          <w:lang w:val="fr-FR"/>
        </w:rPr>
        <w:t>premier des événements suivants : migration vers Exchange Online Archiving pour Exchange Server ou expiration de votre abonnement Exchange Online Archiving pour Exchange Server.</w:t>
      </w:r>
    </w:p>
    <w:p w:rsidR="00B23BE6" w:rsidRPr="00CB335F" w:rsidRDefault="00B23BE6" w:rsidP="00E62BC4">
      <w:pPr>
        <w:ind w:left="720"/>
        <w:rPr>
          <w:rFonts w:cs="Tahoma"/>
          <w:lang w:val="fr-FR"/>
        </w:rPr>
      </w:pPr>
    </w:p>
    <w:p w:rsidR="00B23BE6" w:rsidRPr="00CB335F" w:rsidRDefault="00B23BE6" w:rsidP="0084072C">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B23BE6" w:rsidRPr="00CB335F" w:rsidRDefault="00B23BE6" w:rsidP="00E62BC4">
      <w:pPr>
        <w:ind w:left="720"/>
        <w:rPr>
          <w:rFonts w:cs="Tahoma"/>
          <w:lang w:val="fr-FR"/>
        </w:rPr>
      </w:pPr>
      <w:r w:rsidRPr="00CB335F">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B23BE6" w:rsidRPr="00CB335F" w:rsidRDefault="00B23BE6" w:rsidP="00E62BC4">
      <w:pPr>
        <w:ind w:left="720"/>
        <w:rPr>
          <w:rFonts w:cs="Tahoma"/>
          <w:lang w:val="fr-FR"/>
        </w:rPr>
      </w:pPr>
    </w:p>
    <w:p w:rsidR="00B23BE6" w:rsidRPr="00CB335F" w:rsidRDefault="00B23BE6" w:rsidP="00E62BC4">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du cloud communautaire gouvernemental ne sont, pour l’heure, pas éligibles à la Réservation et</w:t>
      </w:r>
      <w:r w:rsidR="00197093" w:rsidRPr="00CB335F">
        <w:rPr>
          <w:rFonts w:eastAsia="Calibri" w:cs="Tahoma"/>
          <w:color w:val="000000"/>
          <w:szCs w:val="18"/>
          <w:lang w:val="fr-FR"/>
        </w:rPr>
        <w:t> </w:t>
      </w:r>
      <w:r w:rsidRPr="00CB335F">
        <w:rPr>
          <w:rFonts w:eastAsia="Calibri" w:cs="Tahoma"/>
          <w:color w:val="000000"/>
          <w:szCs w:val="18"/>
          <w:lang w:val="fr-FR"/>
        </w:rPr>
        <w:t>aux Transitions de Licences.</w:t>
      </w:r>
    </w:p>
    <w:p w:rsidR="005D484B" w:rsidRPr="00CB335F" w:rsidRDefault="005D484B" w:rsidP="003C3A72">
      <w:pPr>
        <w:rPr>
          <w:rFonts w:cs="Tahoma"/>
          <w:lang w:val="fr-FR"/>
        </w:rPr>
      </w:pPr>
    </w:p>
    <w:p w:rsidR="005D484B" w:rsidRPr="00CB335F" w:rsidRDefault="007015CC" w:rsidP="005D484B">
      <w:pPr>
        <w:pStyle w:val="Heading2"/>
        <w:ind w:left="270" w:hanging="270"/>
        <w:rPr>
          <w:rFonts w:ascii="Tahoma" w:hAnsi="Tahoma" w:cs="Tahoma"/>
          <w:sz w:val="22"/>
          <w:szCs w:val="22"/>
          <w:lang w:val="fr-FR"/>
        </w:rPr>
      </w:pPr>
      <w:bookmarkStart w:id="1218" w:name="_47__Exchange"/>
      <w:bookmarkStart w:id="1219" w:name="_50__Exchange"/>
      <w:bookmarkStart w:id="1220" w:name="_Toc358737203"/>
      <w:bookmarkEnd w:id="1218"/>
      <w:bookmarkEnd w:id="1219"/>
      <w:r w:rsidRPr="00CB335F">
        <w:rPr>
          <w:rFonts w:ascii="Tahoma" w:hAnsi="Tahoma" w:cs="Tahoma"/>
          <w:color w:val="F26200"/>
          <w:sz w:val="22"/>
          <w:szCs w:val="22"/>
          <w:vertAlign w:val="superscript"/>
          <w:lang w:val="fr-FR"/>
        </w:rPr>
        <w:t>50</w:t>
      </w:r>
      <w:r w:rsidR="00D274DC" w:rsidRPr="00CB335F">
        <w:rPr>
          <w:rFonts w:ascii="Tahoma" w:hAnsi="Tahoma" w:cs="Tahoma"/>
          <w:color w:val="F26200"/>
          <w:sz w:val="22"/>
          <w:szCs w:val="22"/>
          <w:lang w:val="fr-FR"/>
        </w:rPr>
        <w:t xml:space="preserve"> </w:t>
      </w:r>
      <w:r w:rsidRPr="00CB335F">
        <w:rPr>
          <w:rFonts w:ascii="Tahoma" w:hAnsi="Tahoma" w:cs="Tahoma"/>
          <w:color w:val="F26200"/>
          <w:sz w:val="22"/>
          <w:szCs w:val="22"/>
          <w:lang w:val="fr-FR"/>
        </w:rPr>
        <w:t>Exchange Online Archiving pour Exchange Server A (SL Utilisateur)</w:t>
      </w:r>
      <w:bookmarkEnd w:id="1220"/>
    </w:p>
    <w:p w:rsidR="005D484B" w:rsidRPr="00CB335F" w:rsidRDefault="005D484B" w:rsidP="005D484B">
      <w:pPr>
        <w:ind w:left="900"/>
        <w:rPr>
          <w:rFonts w:cs="Tahoma"/>
          <w:lang w:val="fr-FR"/>
        </w:rPr>
      </w:pPr>
    </w:p>
    <w:p w:rsidR="005D484B" w:rsidRPr="00CB335F" w:rsidRDefault="005D484B" w:rsidP="005D484B">
      <w:pPr>
        <w:ind w:left="720"/>
        <w:rPr>
          <w:rFonts w:cs="Tahoma"/>
          <w:lang w:val="fr-FR"/>
        </w:rPr>
      </w:pPr>
      <w:r w:rsidRPr="00CB335F">
        <w:rPr>
          <w:rFonts w:cs="Tahoma"/>
          <w:szCs w:val="18"/>
          <w:lang w:val="fr-FR"/>
        </w:rPr>
        <w:t>Les Établissements d’enseignement ayant conclu un Accord de Mise en Œuvre de Solutions Éducation et un Contrat Open Value Souscription de Solutions Éducation, et disposant de licences CAL Entreprise Suite pour le Nombre couvrant l’ensemble de l’Organisation et le Nombre d’Étudiants de leur Organisation sont 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rsidR="00B23BE6" w:rsidRPr="00CB335F" w:rsidRDefault="00B23BE6" w:rsidP="00D70D2C">
      <w:pPr>
        <w:ind w:left="540"/>
        <w:rPr>
          <w:rFonts w:cs="Tahoma"/>
          <w:lang w:val="fr-FR"/>
        </w:rPr>
      </w:pPr>
    </w:p>
    <w:p w:rsidR="00EC1F23" w:rsidRPr="00CB335F" w:rsidRDefault="006C5A0F" w:rsidP="00197093">
      <w:pPr>
        <w:pStyle w:val="Heading2"/>
        <w:ind w:left="225" w:hanging="225"/>
        <w:rPr>
          <w:rFonts w:ascii="Tahoma" w:hAnsi="Tahoma" w:cs="Tahoma"/>
          <w:lang w:val="fr-FR"/>
        </w:rPr>
      </w:pPr>
      <w:bookmarkStart w:id="1221" w:name="_45_Exchange_Hosted"/>
      <w:bookmarkStart w:id="1222" w:name="_51_Exchange_Hosted"/>
      <w:bookmarkStart w:id="1223" w:name="_Toc336338306"/>
      <w:bookmarkStart w:id="1224" w:name="_Toc358737204"/>
      <w:bookmarkStart w:id="1225" w:name="Srv_44ExchHostArchiveandStorage"/>
      <w:bookmarkEnd w:id="1221"/>
      <w:bookmarkEnd w:id="1222"/>
      <w:r w:rsidRPr="00CB335F">
        <w:rPr>
          <w:rFonts w:ascii="Tahoma" w:hAnsi="Tahoma" w:cs="Tahoma"/>
          <w:color w:val="F26200"/>
          <w:sz w:val="20"/>
          <w:vertAlign w:val="superscript"/>
          <w:lang w:val="fr-FR"/>
        </w:rPr>
        <w:t>51</w:t>
      </w:r>
      <w:r w:rsidRPr="00CB335F">
        <w:rPr>
          <w:rFonts w:ascii="Tahoma" w:hAnsi="Tahoma" w:cs="Tahoma"/>
          <w:color w:val="F26200"/>
          <w:lang w:val="fr-FR"/>
        </w:rPr>
        <w:t xml:space="preserve"> </w:t>
      </w:r>
      <w:r w:rsidRPr="00CB335F">
        <w:rPr>
          <w:rFonts w:ascii="Tahoma" w:hAnsi="Tahoma" w:cs="Tahoma"/>
          <w:color w:val="F26200"/>
          <w:sz w:val="22"/>
          <w:lang w:val="fr-FR"/>
        </w:rPr>
        <w:t>Exchange Hosted Archive (SL Utilisateur), Exchange Hosted Archive Extra Storage (SL Module Complémentaire)</w:t>
      </w:r>
      <w:bookmarkEnd w:id="1223"/>
      <w:bookmarkEnd w:id="1224"/>
      <w:r w:rsidRPr="00CB335F">
        <w:rPr>
          <w:rFonts w:ascii="Tahoma" w:hAnsi="Tahoma" w:cs="Tahoma"/>
          <w:color w:val="F26200"/>
          <w:sz w:val="22"/>
          <w:lang w:val="fr-FR"/>
        </w:rPr>
        <w:t xml:space="preserve"> </w:t>
      </w:r>
      <w:bookmarkEnd w:id="1225"/>
    </w:p>
    <w:p w:rsidR="00EC1F23" w:rsidRPr="00CB335F" w:rsidRDefault="00EC1F23" w:rsidP="00EC1F23">
      <w:pPr>
        <w:ind w:left="900"/>
        <w:rPr>
          <w:rFonts w:cs="Tahoma"/>
          <w:lang w:val="fr-FR"/>
        </w:rPr>
      </w:pPr>
    </w:p>
    <w:p w:rsidR="00EC1F23" w:rsidRPr="00CB335F" w:rsidRDefault="00EC1F23" w:rsidP="0084072C">
      <w:pPr>
        <w:spacing w:after="60"/>
        <w:ind w:left="720"/>
        <w:rPr>
          <w:rFonts w:cs="Tahoma"/>
          <w:lang w:val="fr-FR"/>
        </w:rPr>
      </w:pPr>
      <w:r w:rsidRPr="00CB335F">
        <w:rPr>
          <w:rFonts w:eastAsia="Calibri" w:cs="Tahoma"/>
          <w:b/>
          <w:bCs/>
          <w:iCs/>
          <w:color w:val="000000"/>
          <w:lang w:val="fr-FR"/>
        </w:rPr>
        <w:t>Concession de licence du 1</w:t>
      </w:r>
      <w:r w:rsidRPr="00D60764">
        <w:rPr>
          <w:rFonts w:eastAsia="Calibri" w:cs="Tahoma"/>
          <w:b/>
          <w:bCs/>
          <w:iCs/>
          <w:color w:val="000000"/>
          <w:vertAlign w:val="superscript"/>
          <w:lang w:val="fr-FR"/>
        </w:rPr>
        <w:t>er</w:t>
      </w:r>
      <w:r w:rsidRPr="00CB335F">
        <w:rPr>
          <w:rFonts w:eastAsia="Calibri" w:cs="Tahoma"/>
          <w:b/>
          <w:bCs/>
          <w:iCs/>
          <w:color w:val="000000"/>
          <w:lang w:val="fr-FR"/>
        </w:rPr>
        <w:t> mai 2011 pour les clients utilisateurs d’Exchange Hosted Archive</w:t>
      </w:r>
      <w:r w:rsidRPr="00CB335F">
        <w:rPr>
          <w:rFonts w:eastAsia="Calibri" w:cs="Tahoma"/>
          <w:b/>
          <w:iCs/>
          <w:color w:val="000000"/>
          <w:lang w:val="fr-FR"/>
        </w:rPr>
        <w:t xml:space="preserve"> </w:t>
      </w:r>
    </w:p>
    <w:p w:rsidR="00EC1F23" w:rsidRPr="00CB335F" w:rsidRDefault="00EC1F23" w:rsidP="002547F7">
      <w:pPr>
        <w:ind w:left="720"/>
        <w:rPr>
          <w:rFonts w:cs="Tahoma"/>
          <w:lang w:val="fr-FR"/>
        </w:rPr>
      </w:pPr>
      <w:r w:rsidRPr="00CB335F">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w:t>
      </w:r>
      <w:r w:rsidR="00197093" w:rsidRPr="00CB335F">
        <w:rPr>
          <w:rFonts w:eastAsia="Calibri" w:cs="Tahoma"/>
          <w:iCs/>
          <w:color w:val="000000"/>
          <w:lang w:val="fr-FR"/>
        </w:rPr>
        <w:t> </w:t>
      </w:r>
      <w:r w:rsidRPr="00CB335F">
        <w:rPr>
          <w:rFonts w:eastAsia="Calibri" w:cs="Tahoma"/>
          <w:iCs/>
          <w:color w:val="000000"/>
          <w:lang w:val="fr-FR"/>
        </w:rPr>
        <w:t>du 1</w:t>
      </w:r>
      <w:r w:rsidRPr="00D60764">
        <w:rPr>
          <w:rFonts w:eastAsia="Calibri" w:cs="Tahoma"/>
          <w:iCs/>
          <w:color w:val="000000"/>
          <w:vertAlign w:val="superscript"/>
          <w:lang w:val="fr-FR"/>
        </w:rPr>
        <w:t>er</w:t>
      </w:r>
      <w:r w:rsidRPr="00CB335F">
        <w:rPr>
          <w:rFonts w:eastAsia="Calibri" w:cs="Tahoma"/>
          <w:iCs/>
          <w:color w:val="000000"/>
          <w:lang w:val="fr-FR"/>
        </w:rPr>
        <w:t xml:space="preserve"> mai 2011 (« licences éligibles »).</w:t>
      </w:r>
      <w:r w:rsidR="00D274DC" w:rsidRPr="00CB335F">
        <w:rPr>
          <w:rFonts w:eastAsia="Calibri" w:cs="Tahoma"/>
          <w:iCs/>
          <w:color w:val="000000"/>
          <w:lang w:val="fr-FR"/>
        </w:rPr>
        <w:t xml:space="preserve"> </w:t>
      </w:r>
      <w:r w:rsidRPr="00CB335F">
        <w:rPr>
          <w:rFonts w:eastAsia="Calibri" w:cs="Tahoma"/>
          <w:iCs/>
          <w:color w:val="000000"/>
          <w:lang w:val="fr-FR"/>
        </w:rPr>
        <w:t>Tant que les licences éligibles des clients restent actives, leurs</w:t>
      </w:r>
      <w:r w:rsidR="00197093" w:rsidRPr="00CB335F">
        <w:rPr>
          <w:rFonts w:eastAsia="Calibri" w:cs="Tahoma"/>
          <w:iCs/>
          <w:color w:val="000000"/>
          <w:lang w:val="fr-FR"/>
        </w:rPr>
        <w:t> </w:t>
      </w:r>
      <w:r w:rsidRPr="00CB335F">
        <w:rPr>
          <w:rFonts w:eastAsia="Calibri" w:cs="Tahoma"/>
          <w:iCs/>
          <w:color w:val="000000"/>
          <w:lang w:val="fr-FR"/>
        </w:rPr>
        <w:t>licences complémentaires sont valables jusqu’à la fin de la durée d’abonnement, qui coïncide avec la date de migration des clients d’EHA vers le Service en Ligne ultérieur spécifié dans le tableau de migration ci</w:t>
      </w:r>
      <w:r w:rsidR="002E27FA">
        <w:rPr>
          <w:rFonts w:eastAsia="Calibri" w:cs="Tahoma"/>
          <w:iCs/>
          <w:color w:val="000000"/>
          <w:lang w:val="fr-FR"/>
        </w:rPr>
        <w:t>-</w:t>
      </w:r>
      <w:r w:rsidRPr="00CB335F">
        <w:rPr>
          <w:rFonts w:eastAsia="Calibri" w:cs="Tahoma"/>
          <w:iCs/>
          <w:color w:val="000000"/>
          <w:lang w:val="fr-FR"/>
        </w:rPr>
        <w:t>après.</w:t>
      </w:r>
      <w:r w:rsidR="00D274DC" w:rsidRPr="00CB335F">
        <w:rPr>
          <w:rFonts w:eastAsia="Calibri" w:cs="Tahoma"/>
          <w:iCs/>
          <w:color w:val="000000"/>
          <w:lang w:val="fr-FR"/>
        </w:rPr>
        <w:t xml:space="preserve"> </w:t>
      </w:r>
      <w:r w:rsidRPr="00CB335F">
        <w:rPr>
          <w:rFonts w:eastAsia="Calibri" w:cs="Tahoma"/>
          <w:iCs/>
          <w:color w:val="000000"/>
          <w:lang w:val="fr-FR"/>
        </w:rPr>
        <w:t xml:space="preserve">Les clients qui souhaitent continuer d’utiliser le Service en Ligne ultérieur après l’expiration de leurs licences complémentaires doivent commander un nombre de licences égal au nombre total d’utilisateurs qui accéderont audit Service en Ligne ou l’utiliseront. </w:t>
      </w:r>
    </w:p>
    <w:p w:rsidR="00BA1490" w:rsidRDefault="00BA1490" w:rsidP="0084072C">
      <w:pPr>
        <w:rPr>
          <w:rFonts w:cs="Tahoma"/>
          <w:lang w:val="fr-FR"/>
        </w:rPr>
      </w:pPr>
    </w:p>
    <w:p w:rsidR="00EA6918" w:rsidRPr="00CB335F" w:rsidRDefault="00EC1F23" w:rsidP="0084072C">
      <w:pPr>
        <w:spacing w:after="60"/>
        <w:ind w:left="720"/>
        <w:rPr>
          <w:rFonts w:cs="Tahoma"/>
          <w:lang w:val="fr-FR"/>
        </w:rPr>
      </w:pPr>
      <w:r w:rsidRPr="00CB335F">
        <w:rPr>
          <w:rFonts w:eastAsia="Calibri" w:cs="Tahoma"/>
          <w:b/>
          <w:bCs/>
          <w:iCs/>
          <w:color w:val="000000"/>
          <w:lang w:val="fr-FR"/>
        </w:rPr>
        <w:t>Concession de licence de migration pour les clients utilisateurs d’Exchange Hosted Archive</w:t>
      </w:r>
    </w:p>
    <w:p w:rsidR="00EC1F23" w:rsidRPr="00CB335F" w:rsidRDefault="00EC1F23" w:rsidP="00E62BC4">
      <w:pPr>
        <w:ind w:left="720"/>
        <w:rPr>
          <w:rFonts w:cs="Tahoma"/>
          <w:lang w:val="fr-FR"/>
        </w:rPr>
      </w:pPr>
      <w:r w:rsidRPr="00CB335F">
        <w:rPr>
          <w:rFonts w:eastAsia="Calibri" w:cs="Tahoma"/>
          <w:iCs/>
          <w:color w:val="000000"/>
          <w:lang w:val="fr-FR"/>
        </w:rPr>
        <w:t>Les clients utilisateurs d’EHA qui migrent vers des Services en Ligne ultérieurs bénéficient d’un nombre de</w:t>
      </w:r>
      <w:r w:rsidR="00197093" w:rsidRPr="00CB335F">
        <w:rPr>
          <w:rFonts w:eastAsia="Calibri" w:cs="Tahoma"/>
          <w:iCs/>
          <w:color w:val="000000"/>
          <w:lang w:val="fr-FR"/>
        </w:rPr>
        <w:t> </w:t>
      </w:r>
      <w:r w:rsidRPr="00CB335F">
        <w:rPr>
          <w:rFonts w:eastAsia="Calibri" w:cs="Tahoma"/>
          <w:iCs/>
          <w:color w:val="000000"/>
          <w:lang w:val="fr-FR"/>
        </w:rPr>
        <w:t>licences de Services en Ligne de remplacement égal au nombre total de licences EHA éligibles et complémentaires dont ils disposent tel qu’indiqué dans le tableau ci</w:t>
      </w:r>
      <w:r w:rsidR="002E27FA">
        <w:rPr>
          <w:rFonts w:eastAsia="Calibri" w:cs="Tahoma"/>
          <w:iCs/>
          <w:color w:val="000000"/>
          <w:lang w:val="fr-FR"/>
        </w:rPr>
        <w:t>-</w:t>
      </w:r>
      <w:r w:rsidRPr="00CB335F">
        <w:rPr>
          <w:rFonts w:eastAsia="Calibri" w:cs="Tahoma"/>
          <w:iCs/>
          <w:color w:val="000000"/>
          <w:lang w:val="fr-FR"/>
        </w:rPr>
        <w:t>après.</w:t>
      </w:r>
      <w:r w:rsidR="00D274DC" w:rsidRPr="00CB335F">
        <w:rPr>
          <w:rFonts w:eastAsia="Calibri" w:cs="Tahoma"/>
          <w:iCs/>
          <w:color w:val="000000"/>
          <w:lang w:val="fr-FR"/>
        </w:rPr>
        <w:t xml:space="preserve"> </w:t>
      </w:r>
      <w:r w:rsidRPr="00CB335F">
        <w:rPr>
          <w:rFonts w:eastAsia="Calibri" w:cs="Tahoma"/>
          <w:iCs/>
          <w:color w:val="000000"/>
          <w:lang w:val="fr-FR"/>
        </w:rPr>
        <w:t xml:space="preserve">Ces licences de remplacement expireront à la fin de la durée d’abonnement, qui coïncide avec la date de migration des clients d’EHA vers les Services en Ligne ultérieurs. </w:t>
      </w:r>
    </w:p>
    <w:p w:rsidR="00EC1F23" w:rsidRDefault="00EC1F23" w:rsidP="00E62BC4">
      <w:pPr>
        <w:ind w:left="720"/>
        <w:rPr>
          <w:rFonts w:cs="Tahoma"/>
          <w:lang w:val="fr-FR"/>
        </w:rPr>
      </w:pPr>
    </w:p>
    <w:p w:rsidR="002512D3" w:rsidRPr="00CB335F" w:rsidRDefault="00EC1F23" w:rsidP="003165D6">
      <w:pPr>
        <w:ind w:left="720"/>
        <w:rPr>
          <w:rFonts w:cs="Tahoma"/>
          <w:lang w:val="fr-FR"/>
        </w:rPr>
      </w:pPr>
      <w:r w:rsidRPr="00CB335F">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D274DC" w:rsidRPr="00CB335F">
        <w:rPr>
          <w:rFonts w:eastAsia="Calibri" w:cs="Tahoma"/>
          <w:iCs/>
          <w:color w:val="000000"/>
          <w:lang w:val="fr-FR"/>
        </w:rPr>
        <w:t xml:space="preserve"> </w:t>
      </w:r>
      <w:r w:rsidRPr="00CB335F">
        <w:rPr>
          <w:rFonts w:eastAsia="Calibri" w:cs="Tahoma"/>
          <w:iCs/>
          <w:color w:val="000000"/>
          <w:lang w:val="fr-FR"/>
        </w:rPr>
        <w:t>Si la SL Utilisateur correspondante est réattribuée à un nouvel utilisateur, la SL</w:t>
      </w:r>
      <w:r w:rsidR="00197093" w:rsidRPr="00CB335F">
        <w:rPr>
          <w:rFonts w:eastAsia="Calibri" w:cs="Tahoma"/>
          <w:iCs/>
          <w:color w:val="000000"/>
          <w:lang w:val="fr-FR"/>
        </w:rPr>
        <w:t> </w:t>
      </w:r>
      <w:r w:rsidRPr="00CB335F">
        <w:rPr>
          <w:rFonts w:eastAsia="Calibri" w:cs="Tahoma"/>
          <w:iCs/>
          <w:color w:val="000000"/>
          <w:lang w:val="fr-FR"/>
        </w:rPr>
        <w:t xml:space="preserve">Utilisateur Exchange Online Plan 2 doit également lui être réattribuée. </w:t>
      </w:r>
    </w:p>
    <w:p w:rsidR="00EC1F23" w:rsidRPr="00CB335F" w:rsidRDefault="00EC1F23" w:rsidP="00EC1F23">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9A648F" w:rsidTr="00C066F9">
        <w:trPr>
          <w:jc w:val="center"/>
        </w:trPr>
        <w:tc>
          <w:tcPr>
            <w:tcW w:w="7740" w:type="dxa"/>
            <w:gridSpan w:val="2"/>
            <w:shd w:val="clear" w:color="auto" w:fill="FABF8F"/>
          </w:tcPr>
          <w:p w:rsidR="00EC1F23" w:rsidRPr="00CB335F" w:rsidRDefault="00EC1F23" w:rsidP="00022FBE">
            <w:pPr>
              <w:jc w:val="center"/>
              <w:rPr>
                <w:rFonts w:eastAsia="Calibri" w:cs="Tahoma"/>
                <w:b/>
                <w:iCs/>
                <w:color w:val="000000"/>
                <w:lang w:val="fr-FR"/>
              </w:rPr>
            </w:pPr>
            <w:r w:rsidRPr="00CB335F">
              <w:rPr>
                <w:rFonts w:eastAsia="Calibri" w:cs="Tahoma"/>
                <w:b/>
                <w:iCs/>
                <w:color w:val="000000"/>
                <w:lang w:val="fr-FR"/>
              </w:rPr>
              <w:t>Concession de licence de migration</w:t>
            </w:r>
          </w:p>
        </w:tc>
      </w:tr>
      <w:tr w:rsidR="00EC1F23" w:rsidRPr="000612F9" w:rsidTr="00C066F9">
        <w:trPr>
          <w:jc w:val="center"/>
        </w:trPr>
        <w:tc>
          <w:tcPr>
            <w:tcW w:w="3960" w:type="dxa"/>
            <w:shd w:val="clear" w:color="auto" w:fill="auto"/>
          </w:tcPr>
          <w:p w:rsidR="00EC1F23" w:rsidRPr="000612F9" w:rsidRDefault="00EC1F23" w:rsidP="00022FBE">
            <w:pPr>
              <w:jc w:val="center"/>
              <w:rPr>
                <w:rFonts w:eastAsia="Calibri" w:cs="Tahoma"/>
                <w:iCs/>
                <w:color w:val="000000"/>
              </w:rPr>
            </w:pPr>
            <w:r w:rsidRPr="000612F9">
              <w:rPr>
                <w:rFonts w:eastAsia="Calibri" w:cs="Tahoma"/>
                <w:iCs/>
                <w:color w:val="000000"/>
              </w:rPr>
              <w:t>Licence éligible</w:t>
            </w:r>
          </w:p>
        </w:tc>
        <w:tc>
          <w:tcPr>
            <w:tcW w:w="3780" w:type="dxa"/>
            <w:shd w:val="clear" w:color="auto" w:fill="auto"/>
          </w:tcPr>
          <w:p w:rsidR="00EC1F23" w:rsidRPr="000612F9" w:rsidRDefault="00EC1F23" w:rsidP="00022FBE">
            <w:pPr>
              <w:jc w:val="center"/>
              <w:rPr>
                <w:rFonts w:eastAsia="Calibri" w:cs="Tahoma"/>
                <w:iCs/>
                <w:color w:val="000000"/>
              </w:rPr>
            </w:pPr>
            <w:r w:rsidRPr="000612F9">
              <w:rPr>
                <w:rFonts w:eastAsia="Calibri" w:cs="Tahoma"/>
                <w:iCs/>
                <w:color w:val="000000"/>
              </w:rPr>
              <w:t>Licence concédée</w:t>
            </w:r>
          </w:p>
        </w:tc>
      </w:tr>
      <w:tr w:rsidR="00EC1F23" w:rsidRPr="009A648F" w:rsidTr="00C066F9">
        <w:trPr>
          <w:jc w:val="center"/>
        </w:trPr>
        <w:tc>
          <w:tcPr>
            <w:tcW w:w="3960" w:type="dxa"/>
            <w:shd w:val="clear" w:color="auto" w:fill="auto"/>
          </w:tcPr>
          <w:p w:rsidR="00EE53FF" w:rsidRPr="00CB335F" w:rsidRDefault="00EE53FF" w:rsidP="001051D1">
            <w:pPr>
              <w:spacing w:before="60" w:after="60"/>
              <w:ind w:left="158" w:right="346"/>
              <w:rPr>
                <w:rFonts w:cs="Tahoma"/>
                <w:lang w:val="fr-FR"/>
              </w:rPr>
            </w:pPr>
            <w:r w:rsidRPr="00CB335F">
              <w:rPr>
                <w:rFonts w:eastAsia="Calibri" w:cs="Tahoma"/>
                <w:iCs/>
                <w:color w:val="000000"/>
                <w:lang w:val="fr-FR"/>
              </w:rPr>
              <w:t>SL Utilisateur EHA (utilisée avec une CAL Exchange sur site)</w:t>
            </w:r>
          </w:p>
          <w:p w:rsidR="00EC1F23" w:rsidRPr="00CB335F" w:rsidRDefault="00EC1F23" w:rsidP="001051D1">
            <w:pPr>
              <w:spacing w:before="60" w:after="60"/>
              <w:ind w:left="158" w:right="346"/>
              <w:rPr>
                <w:rFonts w:cs="Tahoma"/>
                <w:lang w:val="fr-FR"/>
              </w:rPr>
            </w:pPr>
            <w:r w:rsidRPr="00CB335F">
              <w:rPr>
                <w:rFonts w:eastAsia="Calibri" w:cs="Tahoma"/>
                <w:iCs/>
                <w:color w:val="000000"/>
                <w:lang w:val="fr-FR"/>
              </w:rPr>
              <w:t xml:space="preserve">SL Utilisateur EHA (utilisée avec des SL Utilisateur Exchange Online Standard, Exchange Online Plan </w:t>
            </w:r>
          </w:p>
          <w:p w:rsidR="00EC1F23" w:rsidRPr="000612F9" w:rsidRDefault="00EC1F23" w:rsidP="001051D1">
            <w:pPr>
              <w:spacing w:before="60" w:after="60"/>
              <w:ind w:left="158" w:right="346"/>
              <w:rPr>
                <w:rFonts w:eastAsia="Calibri" w:cs="Tahoma"/>
                <w:iCs/>
                <w:color w:val="000000"/>
              </w:rPr>
            </w:pPr>
            <w:r w:rsidRPr="000612F9">
              <w:rPr>
                <w:rFonts w:eastAsia="Calibri" w:cs="Tahoma"/>
                <w:iCs/>
                <w:color w:val="000000"/>
              </w:rPr>
              <w:t>2, BPOS Standard, Office 365 E1, BPOS Deskless, Exchange Online Deskless ou Exchange Online Kiosk)</w:t>
            </w:r>
          </w:p>
        </w:tc>
        <w:tc>
          <w:tcPr>
            <w:tcW w:w="3780" w:type="dxa"/>
            <w:shd w:val="clear" w:color="auto" w:fill="auto"/>
          </w:tcPr>
          <w:p w:rsidR="00EC1F23" w:rsidRPr="00CB335F" w:rsidRDefault="00EC1F23" w:rsidP="00DE6606">
            <w:pPr>
              <w:numPr>
                <w:ilvl w:val="0"/>
                <w:numId w:val="45"/>
              </w:numPr>
              <w:spacing w:before="60" w:after="60"/>
              <w:ind w:right="342"/>
              <w:rPr>
                <w:rFonts w:eastAsia="Calibri" w:cs="Tahoma"/>
                <w:iCs/>
                <w:color w:val="000000"/>
                <w:lang w:val="fr-FR"/>
              </w:rPr>
            </w:pPr>
            <w:r w:rsidRPr="00CB335F">
              <w:rPr>
                <w:rFonts w:eastAsia="Calibri" w:cs="Tahoma"/>
                <w:iCs/>
                <w:color w:val="000000"/>
                <w:lang w:val="fr-FR"/>
              </w:rPr>
              <w:t>SL Utilisateur Exchange Online Plan 2</w:t>
            </w:r>
          </w:p>
        </w:tc>
      </w:tr>
    </w:tbl>
    <w:p w:rsidR="00D57009" w:rsidRPr="00CB335F" w:rsidRDefault="00D57009">
      <w:pPr>
        <w:rPr>
          <w:rFonts w:cs="Tahoma"/>
          <w:lang w:val="fr-FR"/>
        </w:rPr>
      </w:pPr>
    </w:p>
    <w:p w:rsidR="00DD39C7" w:rsidRPr="00CB335F" w:rsidRDefault="00DD39C7" w:rsidP="0084072C">
      <w:pPr>
        <w:spacing w:after="60"/>
        <w:ind w:left="720"/>
        <w:rPr>
          <w:rFonts w:cs="Tahoma"/>
          <w:lang w:val="fr-FR"/>
        </w:rPr>
      </w:pPr>
      <w:r w:rsidRPr="00CB335F">
        <w:rPr>
          <w:rFonts w:cs="Tahoma"/>
          <w:b/>
          <w:color w:val="000000"/>
          <w:lang w:val="fr-FR"/>
        </w:rPr>
        <w:t>Utilisation continue de Exchange Hosted Archive (EHA) avec des abonnements actifs pour Business Productivity Online Souscription (BPOS) et Exchange Online Standard</w:t>
      </w:r>
    </w:p>
    <w:p w:rsidR="00DD39C7" w:rsidRPr="00CB335F" w:rsidRDefault="00DD39C7" w:rsidP="00DD39C7">
      <w:pPr>
        <w:ind w:left="720"/>
        <w:rPr>
          <w:rFonts w:cs="Tahoma"/>
          <w:lang w:val="fr-FR"/>
        </w:rPr>
      </w:pPr>
      <w:r w:rsidRPr="00CB335F">
        <w:rPr>
          <w:rFonts w:cs="Tahoma"/>
          <w:iCs/>
          <w:color w:val="000000"/>
          <w:lang w:val="fr-FR"/>
        </w:rPr>
        <w:t>Les clients dont les abonnements EHA arrivent à expiration n’ayant pas encore migré vers Office 365 et</w:t>
      </w:r>
      <w:r w:rsidR="00197093" w:rsidRPr="00CB335F">
        <w:rPr>
          <w:rFonts w:cs="Tahoma"/>
          <w:iCs/>
          <w:color w:val="000000"/>
          <w:lang w:val="fr-FR"/>
        </w:rPr>
        <w:t> </w:t>
      </w:r>
      <w:r w:rsidRPr="00CB335F">
        <w:rPr>
          <w:rFonts w:cs="Tahoma"/>
          <w:iCs/>
          <w:color w:val="000000"/>
          <w:lang w:val="fr-FR"/>
        </w:rPr>
        <w:t>utilisant actuellement BPOS ou Exchange Online Standard peuvent continuer à utiliser EHA après l’expiration de leur abonnement EHA et jusqu’à la première des deux dates entre (i) leur migration vers</w:t>
      </w:r>
      <w:r w:rsidR="00197093" w:rsidRPr="00CB335F">
        <w:rPr>
          <w:rFonts w:cs="Tahoma"/>
          <w:iCs/>
          <w:color w:val="000000"/>
          <w:lang w:val="fr-FR"/>
        </w:rPr>
        <w:t> </w:t>
      </w:r>
      <w:r w:rsidRPr="00CB335F">
        <w:rPr>
          <w:rFonts w:cs="Tahoma"/>
          <w:iCs/>
          <w:color w:val="000000"/>
          <w:lang w:val="fr-FR"/>
        </w:rPr>
        <w:t>Office 365 ou (ii) l’expiration de leur abonnement pour BPOS ou Exchange Online Standard.</w:t>
      </w:r>
      <w:r w:rsidR="00D274DC" w:rsidRPr="00CB335F">
        <w:rPr>
          <w:rFonts w:cs="Tahoma"/>
          <w:iCs/>
          <w:color w:val="000000"/>
          <w:lang w:val="fr-FR"/>
        </w:rPr>
        <w:t xml:space="preserve"> </w:t>
      </w:r>
      <w:r w:rsidRPr="00CB335F">
        <w:rPr>
          <w:rFonts w:cs="Tahoma"/>
          <w:iCs/>
          <w:color w:val="000000"/>
          <w:lang w:val="fr-FR"/>
        </w:rPr>
        <w:t>L’utilisation</w:t>
      </w:r>
      <w:r w:rsidR="00197093" w:rsidRPr="00CB335F">
        <w:rPr>
          <w:rFonts w:cs="Tahoma"/>
          <w:iCs/>
          <w:color w:val="000000"/>
          <w:lang w:val="fr-FR"/>
        </w:rPr>
        <w:t> </w:t>
      </w:r>
      <w:r w:rsidRPr="00CB335F">
        <w:rPr>
          <w:rFonts w:cs="Tahoma"/>
          <w:iCs/>
          <w:color w:val="000000"/>
          <w:lang w:val="fr-FR"/>
        </w:rPr>
        <w:t>de EHA par le client dans le cadre de cette offre est soumise aux conditions générales de son</w:t>
      </w:r>
      <w:r w:rsidR="00197093" w:rsidRPr="00CB335F">
        <w:rPr>
          <w:rFonts w:cs="Tahoma"/>
          <w:iCs/>
          <w:color w:val="000000"/>
          <w:lang w:val="fr-FR"/>
        </w:rPr>
        <w:t> </w:t>
      </w:r>
      <w:r w:rsidRPr="00CB335F">
        <w:rPr>
          <w:rFonts w:cs="Tahoma"/>
          <w:iCs/>
          <w:color w:val="000000"/>
          <w:lang w:val="fr-FR"/>
        </w:rPr>
        <w:t>contrat de Licences en Volume et aux termes du contrat de licence EHA contenus dans les Droits d’Utilisation de Logiciels de janvier 2011. Les clients détiendront une licence d’abonnement utilisateur ou</w:t>
      </w:r>
      <w:r w:rsidR="00197093" w:rsidRPr="00CB335F">
        <w:rPr>
          <w:rFonts w:cs="Tahoma"/>
          <w:iCs/>
          <w:color w:val="000000"/>
          <w:lang w:val="fr-FR"/>
        </w:rPr>
        <w:t> </w:t>
      </w:r>
      <w:r w:rsidRPr="00CB335F">
        <w:rPr>
          <w:rFonts w:cs="Tahoma"/>
          <w:iCs/>
          <w:color w:val="000000"/>
          <w:lang w:val="fr-FR"/>
        </w:rPr>
        <w:t>dispositif EHA temporaire pour</w:t>
      </w:r>
      <w:r w:rsidR="00197093" w:rsidRPr="00CB335F">
        <w:rPr>
          <w:rFonts w:cs="Tahoma"/>
          <w:iCs/>
          <w:color w:val="000000"/>
          <w:lang w:val="fr-FR"/>
        </w:rPr>
        <w:t> </w:t>
      </w:r>
      <w:r w:rsidRPr="00CB335F">
        <w:rPr>
          <w:rFonts w:cs="Tahoma"/>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D274DC" w:rsidRPr="00CB335F">
        <w:rPr>
          <w:rFonts w:cs="Tahoma"/>
          <w:iCs/>
          <w:color w:val="000000"/>
          <w:lang w:val="fr-FR"/>
        </w:rPr>
        <w:t xml:space="preserve"> </w:t>
      </w:r>
      <w:r w:rsidRPr="00CB335F">
        <w:rPr>
          <w:rFonts w:cs="Tahoma"/>
          <w:iCs/>
          <w:color w:val="000000"/>
          <w:lang w:val="fr-FR"/>
        </w:rPr>
        <w:t>EHA est concédé sous licence en l’état, sans garantie d’aucune sorte.</w:t>
      </w:r>
      <w:r w:rsidR="00D274DC" w:rsidRPr="00CB335F">
        <w:rPr>
          <w:rFonts w:cs="Tahoma"/>
          <w:iCs/>
          <w:color w:val="000000"/>
          <w:lang w:val="fr-FR"/>
        </w:rPr>
        <w:t xml:space="preserve"> </w:t>
      </w:r>
    </w:p>
    <w:p w:rsidR="00DD39C7" w:rsidRPr="00CB335F" w:rsidRDefault="00DD39C7" w:rsidP="00DD39C7">
      <w:pPr>
        <w:ind w:left="720"/>
        <w:rPr>
          <w:rFonts w:cs="Tahoma"/>
          <w:lang w:val="fr-FR"/>
        </w:rPr>
      </w:pPr>
    </w:p>
    <w:p w:rsidR="00827D38" w:rsidRPr="00CB335F" w:rsidRDefault="006C5A0F" w:rsidP="00B52F10">
      <w:pPr>
        <w:pStyle w:val="Heading2"/>
        <w:ind w:left="0"/>
        <w:rPr>
          <w:rFonts w:ascii="Tahoma" w:hAnsi="Tahoma" w:cs="Tahoma"/>
          <w:lang w:val="fr-FR"/>
        </w:rPr>
      </w:pPr>
      <w:bookmarkStart w:id="1226" w:name="_46_Exchange_Hosted"/>
      <w:bookmarkStart w:id="1227" w:name="_52_Exchange_Hosted"/>
      <w:bookmarkStart w:id="1228" w:name="_Toc336338307"/>
      <w:bookmarkStart w:id="1229" w:name="_Toc358737205"/>
      <w:bookmarkStart w:id="1230" w:name="Srv_39ExchangeOnDeskWork"/>
      <w:bookmarkEnd w:id="1226"/>
      <w:bookmarkEnd w:id="1227"/>
      <w:r w:rsidRPr="00CB335F">
        <w:rPr>
          <w:rFonts w:ascii="Tahoma" w:hAnsi="Tahoma" w:cs="Tahoma"/>
          <w:color w:val="E25B00"/>
          <w:sz w:val="22"/>
          <w:szCs w:val="22"/>
          <w:vertAlign w:val="superscript"/>
          <w:lang w:val="fr-FR"/>
        </w:rPr>
        <w:t>52</w:t>
      </w:r>
      <w:r w:rsidR="00197093" w:rsidRPr="00CB335F">
        <w:rPr>
          <w:rFonts w:ascii="Tahoma" w:hAnsi="Tahoma" w:cs="Tahoma"/>
          <w:color w:val="F66400"/>
          <w:sz w:val="22"/>
          <w:lang w:val="fr-FR"/>
        </w:rPr>
        <w:t xml:space="preserve"> </w:t>
      </w:r>
      <w:r w:rsidRPr="00CB335F">
        <w:rPr>
          <w:rFonts w:ascii="Tahoma" w:hAnsi="Tahoma" w:cs="Tahoma"/>
          <w:color w:val="F66400"/>
          <w:sz w:val="22"/>
          <w:szCs w:val="22"/>
          <w:lang w:val="fr-FR"/>
        </w:rPr>
        <w:t>Exchange Hosted Encryption (SL Utilisateur)</w:t>
      </w:r>
      <w:bookmarkEnd w:id="1228"/>
      <w:bookmarkEnd w:id="1229"/>
    </w:p>
    <w:p w:rsidR="00827D38" w:rsidRPr="00CB335F" w:rsidRDefault="00827D38" w:rsidP="00827D38">
      <w:pPr>
        <w:ind w:left="900"/>
        <w:rPr>
          <w:rFonts w:cs="Tahoma"/>
          <w:lang w:val="fr-FR"/>
        </w:rPr>
      </w:pPr>
    </w:p>
    <w:p w:rsidR="00827D38" w:rsidRPr="00CB335F" w:rsidRDefault="00827D38" w:rsidP="00E62BC4">
      <w:pPr>
        <w:ind w:left="720"/>
        <w:rPr>
          <w:rFonts w:cs="Tahoma"/>
          <w:lang w:val="fr-FR"/>
        </w:rPr>
      </w:pPr>
      <w:r w:rsidRPr="00CB335F">
        <w:rPr>
          <w:rFonts w:cs="Tahoma"/>
          <w:lang w:val="fr-FR"/>
        </w:rPr>
        <w:t>Les clients doivent utiliser le même accord de mise en œuvre de contrat Select, accord de mise en œuvre de</w:t>
      </w:r>
      <w:r w:rsidR="00197093" w:rsidRPr="00CB335F">
        <w:rPr>
          <w:rFonts w:cs="Tahoma"/>
          <w:lang w:val="fr-FR"/>
        </w:rPr>
        <w:t> </w:t>
      </w:r>
      <w:r w:rsidRPr="00CB335F">
        <w:rPr>
          <w:rFonts w:cs="Tahoma"/>
          <w:lang w:val="fr-FR"/>
        </w:rPr>
        <w:t>contrat Entreprise ou contrat Open Value pour passer des commandes après leur commande initiale.</w:t>
      </w:r>
    </w:p>
    <w:p w:rsidR="00827D38" w:rsidRPr="00CB335F" w:rsidRDefault="00827D38" w:rsidP="00E62BC4">
      <w:pPr>
        <w:ind w:left="720"/>
        <w:rPr>
          <w:rFonts w:cs="Tahoma"/>
          <w:lang w:val="fr-FR"/>
        </w:rPr>
      </w:pPr>
    </w:p>
    <w:p w:rsidR="00023FE7" w:rsidRPr="00CB335F" w:rsidRDefault="00827D38" w:rsidP="00E62BC4">
      <w:pPr>
        <w:ind w:left="720"/>
        <w:rPr>
          <w:rFonts w:cs="Tahoma"/>
          <w:lang w:val="fr-FR"/>
        </w:rPr>
      </w:pPr>
      <w:r w:rsidRPr="00CB335F">
        <w:rPr>
          <w:rFonts w:cs="Tahoma"/>
          <w:lang w:val="fr-FR"/>
        </w:rPr>
        <w:t>Reportez</w:t>
      </w:r>
      <w:r w:rsidR="002E27FA">
        <w:rPr>
          <w:rFonts w:cs="Tahoma"/>
          <w:lang w:val="fr-FR"/>
        </w:rPr>
        <w:t>-</w:t>
      </w:r>
      <w:r w:rsidRPr="00CB335F">
        <w:rPr>
          <w:rFonts w:cs="Tahoma"/>
          <w:lang w:val="fr-FR"/>
        </w:rPr>
        <w:t xml:space="preserve">vous à la </w:t>
      </w:r>
      <w:hyperlink w:anchor="_Section_10_–" w:history="1">
        <w:r w:rsidRPr="00CB335F">
          <w:rPr>
            <w:rStyle w:val="Hyperlink"/>
            <w:rFonts w:cs="Tahoma"/>
            <w:lang w:val="fr-FR"/>
          </w:rPr>
          <w:t>Section 10</w:t>
        </w:r>
      </w:hyperlink>
      <w:r w:rsidRPr="00CB335F">
        <w:rPr>
          <w:rFonts w:cs="Tahoma"/>
          <w:lang w:val="fr-FR"/>
        </w:rPr>
        <w:t xml:space="preserve"> pour connaître la tarification et les modalités de paiement des services en</w:t>
      </w:r>
      <w:r w:rsidR="00197093" w:rsidRPr="00CB335F">
        <w:rPr>
          <w:rFonts w:cs="Tahoma"/>
          <w:lang w:val="fr-FR"/>
        </w:rPr>
        <w:t> </w:t>
      </w:r>
      <w:r w:rsidRPr="00CB335F">
        <w:rPr>
          <w:rFonts w:cs="Tahoma"/>
          <w:lang w:val="fr-FR"/>
        </w:rPr>
        <w:t>ligne.</w:t>
      </w:r>
    </w:p>
    <w:p w:rsidR="00827D38" w:rsidRPr="00CB335F" w:rsidRDefault="00827D38" w:rsidP="00827D38">
      <w:pPr>
        <w:ind w:left="900"/>
        <w:rPr>
          <w:rFonts w:cs="Tahoma"/>
          <w:lang w:val="fr-FR"/>
        </w:rPr>
      </w:pPr>
    </w:p>
    <w:p w:rsidR="00023FE7" w:rsidRPr="00CB335F" w:rsidRDefault="003C3A72">
      <w:pPr>
        <w:pStyle w:val="Heading3"/>
        <w:rPr>
          <w:rFonts w:ascii="Tahoma" w:hAnsi="Tahoma" w:cs="Tahoma"/>
          <w:lang w:val="fr-FR"/>
        </w:rPr>
      </w:pPr>
      <w:bookmarkStart w:id="1231" w:name="_50_Exchange_Online"/>
      <w:bookmarkStart w:id="1232" w:name="_53_Exchange_Online"/>
      <w:bookmarkStart w:id="1233" w:name="_Toc336338308"/>
      <w:bookmarkStart w:id="1234" w:name="_Toc358737206"/>
      <w:bookmarkStart w:id="1235" w:name="Srv_40ExchangeOnDeskWork"/>
      <w:bookmarkStart w:id="1236" w:name="Srv_45ExchangeOnDeskWork"/>
      <w:bookmarkEnd w:id="1231"/>
      <w:bookmarkEnd w:id="1232"/>
      <w:r w:rsidRPr="00CB335F">
        <w:rPr>
          <w:rFonts w:ascii="Tahoma" w:hAnsi="Tahoma" w:cs="Tahoma"/>
          <w:caps/>
          <w:color w:val="F66400"/>
          <w:sz w:val="22"/>
          <w:vertAlign w:val="superscript"/>
          <w:lang w:val="fr-FR"/>
        </w:rPr>
        <w:t>53</w:t>
      </w:r>
      <w:r w:rsidRPr="00CB335F">
        <w:rPr>
          <w:rFonts w:ascii="Tahoma" w:hAnsi="Tahoma" w:cs="Tahoma"/>
          <w:color w:val="F66400"/>
          <w:sz w:val="22"/>
          <w:lang w:val="fr-FR"/>
        </w:rPr>
        <w:t xml:space="preserve"> Exchange Online Kiosk (SL Utilisateur)</w:t>
      </w:r>
      <w:bookmarkEnd w:id="1233"/>
      <w:bookmarkEnd w:id="1234"/>
    </w:p>
    <w:bookmarkEnd w:id="1230"/>
    <w:bookmarkEnd w:id="1235"/>
    <w:bookmarkEnd w:id="1236"/>
    <w:p w:rsidR="00023FE7" w:rsidRPr="00CB335F" w:rsidRDefault="00023FE7">
      <w:pPr>
        <w:pStyle w:val="EndnoteText"/>
        <w:rPr>
          <w:rFonts w:ascii="Tahoma" w:hAnsi="Tahoma" w:cs="Tahoma"/>
          <w:lang w:val="fr-FR"/>
        </w:rPr>
      </w:pPr>
    </w:p>
    <w:p w:rsidR="00040ADC" w:rsidRPr="00CB335F" w:rsidRDefault="00040ADC" w:rsidP="00E62BC4">
      <w:pPr>
        <w:ind w:left="720"/>
        <w:rPr>
          <w:rFonts w:cs="Tahoma"/>
          <w:lang w:val="fr-FR"/>
        </w:rPr>
      </w:pPr>
      <w:r w:rsidRPr="00CB335F">
        <w:rPr>
          <w:rFonts w:cs="Tahoma"/>
          <w:color w:val="000000"/>
          <w:szCs w:val="18"/>
          <w:lang w:val="fr-FR"/>
        </w:rPr>
        <w:t>Nonobstant toute stipulation contraire dans les contrats de licence des clients, les utilisateurs éligibles n’incluent pas les utilisateurs possédant une licence Exchange Online Kiosk.</w:t>
      </w:r>
    </w:p>
    <w:p w:rsidR="00040ADC" w:rsidRPr="00CB335F" w:rsidRDefault="00040ADC" w:rsidP="00E62BC4">
      <w:pPr>
        <w:ind w:left="720"/>
        <w:rPr>
          <w:rFonts w:cs="Tahoma"/>
          <w:lang w:val="fr-FR"/>
        </w:rPr>
      </w:pPr>
    </w:p>
    <w:p w:rsidR="00040ADC" w:rsidRPr="00CB335F" w:rsidRDefault="00040ADC" w:rsidP="00E62BC4">
      <w:pPr>
        <w:ind w:left="720"/>
        <w:rPr>
          <w:rFonts w:cs="Tahoma"/>
          <w:lang w:val="fr-FR"/>
        </w:rPr>
      </w:pPr>
      <w:r w:rsidRPr="00CB335F">
        <w:rPr>
          <w:rFonts w:cs="Tahoma"/>
          <w:color w:val="000000"/>
          <w:szCs w:val="18"/>
          <w:lang w:val="fr-FR"/>
        </w:rPr>
        <w:t>Exchange Online Deskless Worker est l’ancien nom d’Exchange Online Kiosk.</w:t>
      </w:r>
    </w:p>
    <w:p w:rsidR="00352135" w:rsidRDefault="00352135" w:rsidP="00E62BC4">
      <w:pPr>
        <w:ind w:left="720"/>
        <w:rPr>
          <w:rFonts w:cs="Tahoma"/>
          <w:lang w:val="fr-FR"/>
        </w:rPr>
      </w:pPr>
    </w:p>
    <w:p w:rsidR="00CD7A25" w:rsidRDefault="00CD7A25" w:rsidP="00E62BC4">
      <w:pPr>
        <w:ind w:left="720"/>
        <w:rPr>
          <w:rFonts w:cs="Tahoma"/>
          <w:lang w:val="fr-FR"/>
        </w:rPr>
      </w:pPr>
    </w:p>
    <w:p w:rsidR="00CD7A25" w:rsidRDefault="00CD7A25" w:rsidP="00E62BC4">
      <w:pPr>
        <w:ind w:left="720"/>
        <w:rPr>
          <w:rFonts w:cs="Tahoma"/>
          <w:lang w:val="fr-FR"/>
        </w:rPr>
      </w:pPr>
    </w:p>
    <w:p w:rsidR="00CD7A25" w:rsidRPr="00CB335F" w:rsidRDefault="00CD7A25" w:rsidP="00E62BC4">
      <w:pPr>
        <w:ind w:left="720"/>
        <w:rPr>
          <w:rFonts w:cs="Tahoma"/>
          <w:lang w:val="fr-FR"/>
        </w:rPr>
      </w:pPr>
    </w:p>
    <w:p w:rsidR="00702931" w:rsidRPr="00CB335F" w:rsidRDefault="00702931" w:rsidP="00AF3B19">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702931" w:rsidRPr="00CB335F" w:rsidRDefault="00702931" w:rsidP="00E62BC4">
      <w:pPr>
        <w:ind w:left="720"/>
        <w:rPr>
          <w:rFonts w:cs="Tahoma"/>
          <w:lang w:val="fr-FR"/>
        </w:rPr>
      </w:pPr>
      <w:r w:rsidRPr="00CB335F">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702931" w:rsidRDefault="00702931" w:rsidP="00E62BC4">
      <w:pPr>
        <w:ind w:left="720"/>
        <w:rPr>
          <w:rFonts w:cs="Tahoma"/>
          <w:lang w:val="fr-FR"/>
        </w:rPr>
      </w:pPr>
    </w:p>
    <w:p w:rsidR="00702931" w:rsidRPr="00CB335F" w:rsidRDefault="00702931" w:rsidP="00E62BC4">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D274DC" w:rsidRPr="00CB335F">
        <w:rPr>
          <w:rFonts w:eastAsia="Calibri" w:cs="Tahoma"/>
          <w:color w:val="000000"/>
          <w:szCs w:val="18"/>
          <w:lang w:val="fr-FR"/>
        </w:rPr>
        <w:t xml:space="preserve"> </w:t>
      </w:r>
    </w:p>
    <w:p w:rsidR="00C066F9" w:rsidRPr="00CB335F" w:rsidRDefault="00C066F9" w:rsidP="00C066F9">
      <w:pPr>
        <w:ind w:left="720"/>
        <w:rPr>
          <w:rFonts w:cs="Tahoma"/>
          <w:lang w:val="fr-FR"/>
        </w:rPr>
      </w:pPr>
      <w:bookmarkStart w:id="1237" w:name="Srv_41ExchangeSvr07EntCAL"/>
    </w:p>
    <w:p w:rsidR="00371299" w:rsidRPr="00CB335F" w:rsidRDefault="00AF219D" w:rsidP="00B17EFB">
      <w:pPr>
        <w:pStyle w:val="Heading3"/>
        <w:rPr>
          <w:rFonts w:ascii="Tahoma" w:hAnsi="Tahoma" w:cs="Tahoma"/>
          <w:lang w:val="fr-FR"/>
        </w:rPr>
      </w:pPr>
      <w:bookmarkStart w:id="1238" w:name="_48_Exchange_Online"/>
      <w:bookmarkStart w:id="1239" w:name="_54_Exchange_Online"/>
      <w:bookmarkStart w:id="1240" w:name="_Toc336338309"/>
      <w:bookmarkStart w:id="1241" w:name="_Toc358737207"/>
      <w:bookmarkStart w:id="1242" w:name="Srv_46ExhangeOnlinePlan1"/>
      <w:bookmarkStart w:id="1243" w:name="Srv_42ExchangeSvr2010EntCAL"/>
      <w:bookmarkStart w:id="1244" w:name="Srv_47ExchangeSvr2010EntCAL"/>
      <w:bookmarkEnd w:id="1238"/>
      <w:bookmarkEnd w:id="1239"/>
      <w:r w:rsidRPr="00CB335F">
        <w:rPr>
          <w:rFonts w:ascii="Tahoma" w:hAnsi="Tahoma" w:cs="Tahoma"/>
          <w:caps/>
          <w:color w:val="F66400"/>
          <w:sz w:val="22"/>
          <w:szCs w:val="22"/>
          <w:vertAlign w:val="superscript"/>
          <w:lang w:val="fr-FR"/>
        </w:rPr>
        <w:t>54</w:t>
      </w:r>
      <w:r w:rsidRPr="00CB335F">
        <w:rPr>
          <w:rFonts w:ascii="Tahoma" w:hAnsi="Tahoma" w:cs="Tahoma"/>
          <w:color w:val="F66400"/>
          <w:sz w:val="22"/>
          <w:szCs w:val="22"/>
          <w:lang w:val="fr-FR"/>
        </w:rPr>
        <w:t xml:space="preserve"> Exchange Online Plan 1</w:t>
      </w:r>
      <w:bookmarkEnd w:id="1240"/>
      <w:bookmarkEnd w:id="1241"/>
    </w:p>
    <w:bookmarkEnd w:id="1242"/>
    <w:p w:rsidR="00371299" w:rsidRPr="00CB335F" w:rsidRDefault="00371299" w:rsidP="00371299">
      <w:pPr>
        <w:outlineLvl w:val="2"/>
        <w:rPr>
          <w:rFonts w:cs="Tahoma"/>
          <w:lang w:val="fr-FR"/>
        </w:rPr>
      </w:pPr>
    </w:p>
    <w:p w:rsidR="00371299" w:rsidRPr="00CB335F" w:rsidRDefault="00371299" w:rsidP="00371299">
      <w:pPr>
        <w:ind w:left="720"/>
        <w:contextualSpacing/>
        <w:rPr>
          <w:rFonts w:cs="Tahoma"/>
          <w:lang w:val="fr-FR"/>
        </w:rPr>
      </w:pPr>
      <w:r w:rsidRPr="00CB335F">
        <w:rPr>
          <w:rFonts w:cs="Tahoma"/>
          <w:szCs w:val="20"/>
          <w:lang w:val="fr-FR"/>
        </w:rPr>
        <w:t>Exchange Online Standard est l’ancien nom d’Exchange Online Plan 1.</w:t>
      </w:r>
    </w:p>
    <w:p w:rsidR="00A61080" w:rsidRPr="00CB335F" w:rsidRDefault="00A61080" w:rsidP="00C066F9">
      <w:pPr>
        <w:ind w:left="720"/>
        <w:contextualSpacing/>
        <w:rPr>
          <w:rFonts w:cs="Tahoma"/>
          <w:lang w:val="fr-FR"/>
        </w:rPr>
      </w:pPr>
    </w:p>
    <w:p w:rsidR="00A61080" w:rsidRPr="00CB335F" w:rsidRDefault="00A61080" w:rsidP="00A61080">
      <w:pPr>
        <w:ind w:left="720"/>
        <w:rPr>
          <w:rFonts w:cs="Tahoma"/>
          <w:lang w:val="fr-FR"/>
        </w:rPr>
      </w:pPr>
      <w:r w:rsidRPr="00CB335F">
        <w:rPr>
          <w:rFonts w:eastAsia="Calibri" w:cs="Tahoma"/>
          <w:color w:val="000000"/>
          <w:szCs w:val="18"/>
          <w:lang w:val="fr-FR"/>
        </w:rPr>
        <w:t>Nonobstant toute stipulation contraire dans les Droits d’Utilisation de Logiciels, une SL Utilisateur Exchange</w:t>
      </w:r>
      <w:r w:rsidR="00197093" w:rsidRPr="00CB335F">
        <w:rPr>
          <w:rFonts w:eastAsia="Calibri" w:cs="Tahoma"/>
          <w:color w:val="000000"/>
          <w:szCs w:val="18"/>
          <w:lang w:val="fr-FR"/>
        </w:rPr>
        <w:t> </w:t>
      </w:r>
      <w:r w:rsidRPr="00CB335F">
        <w:rPr>
          <w:rFonts w:eastAsia="Calibri" w:cs="Tahoma"/>
          <w:color w:val="000000"/>
          <w:szCs w:val="18"/>
          <w:lang w:val="fr-FR"/>
        </w:rPr>
        <w:t>Online Plan 1 acquise dans le cadre d’un Contrat Campus ou School ne permet pas d’accéder à</w:t>
      </w:r>
      <w:r w:rsidR="00197093" w:rsidRPr="00CB335F">
        <w:rPr>
          <w:rFonts w:eastAsia="Calibri" w:cs="Tahoma"/>
          <w:color w:val="000000"/>
          <w:szCs w:val="18"/>
          <w:lang w:val="fr-FR"/>
        </w:rPr>
        <w:t> </w:t>
      </w:r>
      <w:r w:rsidRPr="00CB335F">
        <w:rPr>
          <w:rFonts w:eastAsia="Calibri" w:cs="Tahoma"/>
          <w:color w:val="000000"/>
          <w:szCs w:val="18"/>
          <w:lang w:val="fr-FR"/>
        </w:rPr>
        <w:t>Exchange Server.</w:t>
      </w:r>
    </w:p>
    <w:p w:rsidR="00B23BE6" w:rsidRPr="00CB335F" w:rsidRDefault="00B23BE6" w:rsidP="00A61080">
      <w:pPr>
        <w:ind w:left="720"/>
        <w:rPr>
          <w:rFonts w:cs="Tahoma"/>
          <w:lang w:val="fr-FR"/>
        </w:rPr>
      </w:pPr>
    </w:p>
    <w:p w:rsidR="00702931" w:rsidRPr="00CB335F" w:rsidRDefault="00702931" w:rsidP="0067725A">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702931" w:rsidRPr="00CB335F" w:rsidRDefault="00702931" w:rsidP="00702931">
      <w:pPr>
        <w:ind w:left="720"/>
        <w:rPr>
          <w:rFonts w:cs="Tahoma"/>
          <w:lang w:val="fr-FR"/>
        </w:rPr>
      </w:pPr>
      <w:r w:rsidRPr="00CB335F">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702931" w:rsidRPr="00CB335F" w:rsidRDefault="00702931" w:rsidP="00702931">
      <w:pPr>
        <w:ind w:left="720"/>
        <w:rPr>
          <w:rFonts w:cs="Tahoma"/>
          <w:lang w:val="fr-FR"/>
        </w:rPr>
      </w:pPr>
    </w:p>
    <w:p w:rsidR="00702931" w:rsidRPr="00CB335F" w:rsidRDefault="00702931" w:rsidP="00702931">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D274DC" w:rsidRPr="00CB335F">
        <w:rPr>
          <w:rFonts w:eastAsia="Calibri" w:cs="Tahoma"/>
          <w:color w:val="000000"/>
          <w:szCs w:val="18"/>
          <w:lang w:val="fr-FR"/>
        </w:rPr>
        <w:t xml:space="preserve"> </w:t>
      </w:r>
    </w:p>
    <w:p w:rsidR="00B23BE6" w:rsidRPr="00CB335F" w:rsidRDefault="00B23BE6" w:rsidP="00A61080">
      <w:pPr>
        <w:ind w:left="720"/>
        <w:rPr>
          <w:rFonts w:cs="Tahoma"/>
          <w:lang w:val="fr-FR"/>
        </w:rPr>
      </w:pPr>
    </w:p>
    <w:p w:rsidR="00D70D2C" w:rsidRPr="00826F0C" w:rsidRDefault="00197093" w:rsidP="00197093">
      <w:pPr>
        <w:pStyle w:val="Heading3"/>
        <w:rPr>
          <w:rFonts w:ascii="Tahoma" w:hAnsi="Tahoma" w:cs="Tahoma"/>
          <w:color w:val="F66400"/>
          <w:sz w:val="22"/>
          <w:szCs w:val="22"/>
          <w:lang w:val="fr-FR"/>
        </w:rPr>
      </w:pPr>
      <w:bookmarkStart w:id="1245" w:name="_49_Exchange_Online"/>
      <w:bookmarkStart w:id="1246" w:name="_55_Exchange_Online"/>
      <w:bookmarkStart w:id="1247" w:name="_Toc358737208"/>
      <w:bookmarkStart w:id="1248" w:name="Srv_50ExchangeOnlinePlan2"/>
      <w:bookmarkEnd w:id="1245"/>
      <w:bookmarkEnd w:id="1246"/>
      <w:r w:rsidRPr="00826F0C">
        <w:rPr>
          <w:rFonts w:ascii="Tahoma" w:hAnsi="Tahoma" w:cs="Tahoma"/>
          <w:caps/>
          <w:color w:val="F66400"/>
          <w:sz w:val="22"/>
          <w:szCs w:val="22"/>
          <w:vertAlign w:val="superscript"/>
          <w:lang w:val="fr-FR"/>
        </w:rPr>
        <w:t>55</w:t>
      </w:r>
      <w:r w:rsidRPr="00826F0C">
        <w:rPr>
          <w:rFonts w:ascii="Tahoma" w:hAnsi="Tahoma" w:cs="Tahoma"/>
          <w:caps/>
          <w:color w:val="FA6500"/>
          <w:sz w:val="22"/>
          <w:lang w:val="fr-FR"/>
        </w:rPr>
        <w:t xml:space="preserve"> </w:t>
      </w:r>
      <w:r w:rsidR="00F66FB0" w:rsidRPr="00826F0C">
        <w:rPr>
          <w:rFonts w:ascii="Tahoma" w:hAnsi="Tahoma" w:cs="Tahoma"/>
          <w:color w:val="F66400"/>
          <w:sz w:val="22"/>
          <w:szCs w:val="22"/>
          <w:lang w:val="fr-FR"/>
        </w:rPr>
        <w:t>Exchange Online Plan</w:t>
      </w:r>
      <w:bookmarkEnd w:id="1247"/>
      <w:r w:rsidR="00F66FB0" w:rsidRPr="00826F0C">
        <w:rPr>
          <w:rFonts w:ascii="Tahoma" w:hAnsi="Tahoma" w:cs="Tahoma"/>
          <w:color w:val="F66400"/>
          <w:sz w:val="22"/>
          <w:szCs w:val="22"/>
          <w:lang w:val="fr-FR"/>
        </w:rPr>
        <w:t xml:space="preserve"> </w:t>
      </w:r>
    </w:p>
    <w:bookmarkEnd w:id="1248"/>
    <w:p w:rsidR="00D70D2C" w:rsidRPr="00CB335F" w:rsidRDefault="00D70D2C" w:rsidP="00D70D2C">
      <w:pPr>
        <w:outlineLvl w:val="2"/>
        <w:rPr>
          <w:rFonts w:cs="Tahoma"/>
          <w:lang w:val="fr-FR"/>
        </w:rPr>
      </w:pPr>
    </w:p>
    <w:p w:rsidR="00D70D2C" w:rsidRPr="00CB335F" w:rsidRDefault="00D70D2C" w:rsidP="00D70D2C">
      <w:pPr>
        <w:pStyle w:val="ListParagraph"/>
        <w:rPr>
          <w:rFonts w:ascii="Tahoma" w:hAnsi="Tahoma" w:cs="Tahoma"/>
          <w:lang w:val="fr-FR"/>
        </w:rPr>
      </w:pPr>
      <w:r w:rsidRPr="00CB335F">
        <w:rPr>
          <w:rFonts w:ascii="Tahoma" w:hAnsi="Tahoma" w:cs="Tahoma"/>
          <w:color w:val="000000"/>
          <w:sz w:val="18"/>
          <w:szCs w:val="18"/>
          <w:lang w:val="fr-FR"/>
        </w:rPr>
        <w:t>Le service en ligne Exchange Online Plan 2 est le successeur d’Exchange Hosted Archive.</w:t>
      </w:r>
    </w:p>
    <w:p w:rsidR="00D70D2C" w:rsidRPr="00CB335F" w:rsidRDefault="00D70D2C" w:rsidP="00D70D2C">
      <w:pPr>
        <w:pStyle w:val="ListParagraph"/>
        <w:rPr>
          <w:rFonts w:ascii="Tahoma" w:hAnsi="Tahoma" w:cs="Tahoma"/>
          <w:lang w:val="fr-FR"/>
        </w:rPr>
      </w:pPr>
    </w:p>
    <w:p w:rsidR="00D70D2C" w:rsidRPr="00CB335F" w:rsidRDefault="00D70D2C" w:rsidP="00D70D2C">
      <w:pPr>
        <w:ind w:left="720"/>
        <w:rPr>
          <w:rFonts w:cs="Tahoma"/>
          <w:lang w:val="fr-FR"/>
        </w:rPr>
      </w:pPr>
      <w:r w:rsidRPr="00CB335F">
        <w:rPr>
          <w:rFonts w:cs="Tahoma"/>
          <w:color w:val="000000"/>
          <w:szCs w:val="18"/>
          <w:lang w:val="fr-FR"/>
        </w:rPr>
        <w:t>Si vous renouvelez votre abonnement pour passer d’Exchange Hosted Archive à Exchange Online Plan 2 et</w:t>
      </w:r>
      <w:r w:rsidR="00197093" w:rsidRPr="00CB335F">
        <w:rPr>
          <w:rFonts w:cs="Tahoma"/>
          <w:color w:val="000000"/>
          <w:szCs w:val="18"/>
          <w:lang w:val="fr-FR"/>
        </w:rPr>
        <w:t> </w:t>
      </w:r>
      <w:r w:rsidRPr="00CB335F">
        <w:rPr>
          <w:rFonts w:cs="Tahoma"/>
          <w:color w:val="000000"/>
          <w:szCs w:val="18"/>
          <w:lang w:val="fr-FR"/>
        </w:rPr>
        <w:t>n’avez pas encore migré vers Exchange Online Plan 2,</w:t>
      </w:r>
      <w:r w:rsidRPr="00CB335F">
        <w:rPr>
          <w:rFonts w:cs="Tahoma"/>
          <w:color w:val="000000"/>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rsidR="00702931" w:rsidRPr="00CB335F" w:rsidRDefault="00702931" w:rsidP="00D70D2C">
      <w:pPr>
        <w:ind w:left="720"/>
        <w:rPr>
          <w:rFonts w:cs="Tahoma"/>
          <w:lang w:val="fr-FR"/>
        </w:rPr>
      </w:pPr>
    </w:p>
    <w:p w:rsidR="00702931" w:rsidRPr="00CB335F" w:rsidRDefault="00702931" w:rsidP="0067725A">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702931" w:rsidRPr="00CB335F" w:rsidRDefault="00702931" w:rsidP="00702931">
      <w:pPr>
        <w:ind w:left="720"/>
        <w:rPr>
          <w:rFonts w:cs="Tahoma"/>
          <w:lang w:val="fr-FR"/>
        </w:rPr>
      </w:pPr>
      <w:r w:rsidRPr="00CB335F">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702931" w:rsidRDefault="00702931" w:rsidP="00702931">
      <w:pPr>
        <w:ind w:left="720"/>
        <w:rPr>
          <w:rFonts w:cs="Tahoma"/>
          <w:lang w:val="fr-FR"/>
        </w:rPr>
      </w:pPr>
    </w:p>
    <w:p w:rsidR="00CD7A25" w:rsidRPr="00CB335F" w:rsidRDefault="00CD7A25" w:rsidP="00702931">
      <w:pPr>
        <w:ind w:left="720"/>
        <w:rPr>
          <w:rFonts w:cs="Tahoma"/>
          <w:lang w:val="fr-FR"/>
        </w:rPr>
      </w:pPr>
    </w:p>
    <w:p w:rsidR="00B2460D" w:rsidRPr="00CB335F" w:rsidRDefault="00702931" w:rsidP="00697E59">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D274DC" w:rsidRPr="00CB335F">
        <w:rPr>
          <w:rFonts w:eastAsia="Calibri" w:cs="Tahoma"/>
          <w:color w:val="000000"/>
          <w:szCs w:val="18"/>
          <w:lang w:val="fr-FR"/>
        </w:rPr>
        <w:t xml:space="preserve"> </w:t>
      </w:r>
      <w:bookmarkStart w:id="1249" w:name="_51_Exchange_Server"/>
      <w:bookmarkEnd w:id="1237"/>
      <w:bookmarkEnd w:id="1243"/>
      <w:bookmarkEnd w:id="1244"/>
      <w:bookmarkEnd w:id="1249"/>
    </w:p>
    <w:p w:rsidR="00023FE7" w:rsidRDefault="00023FE7" w:rsidP="00C066F9">
      <w:pPr>
        <w:pStyle w:val="EndnoteText"/>
        <w:ind w:left="1620" w:hanging="900"/>
        <w:rPr>
          <w:rFonts w:ascii="Tahoma" w:hAnsi="Tahoma" w:cs="Tahoma"/>
          <w:lang w:val="fr-FR"/>
        </w:rPr>
      </w:pPr>
      <w:bookmarkStart w:id="1250" w:name="Srv_43ExchangeSvr2010"/>
    </w:p>
    <w:p w:rsidR="00453CAC" w:rsidRPr="00CB335F" w:rsidRDefault="00F66FB0" w:rsidP="009D3013">
      <w:pPr>
        <w:pStyle w:val="Heading2"/>
        <w:ind w:left="0"/>
        <w:rPr>
          <w:rFonts w:ascii="Tahoma" w:hAnsi="Tahoma" w:cs="Tahoma"/>
          <w:lang w:val="fr-FR"/>
        </w:rPr>
      </w:pPr>
      <w:bookmarkStart w:id="1251" w:name="_49_Exchange_Server"/>
      <w:bookmarkStart w:id="1252" w:name="_51_50_Exchange"/>
      <w:bookmarkStart w:id="1253" w:name="_56_Exchange_Online"/>
      <w:bookmarkStart w:id="1254" w:name="_Toc358737209"/>
      <w:bookmarkStart w:id="1255" w:name="_Toc336338311"/>
      <w:bookmarkStart w:id="1256" w:name="Srv_50ExchangeServer2010StdCAL"/>
      <w:bookmarkEnd w:id="1250"/>
      <w:bookmarkEnd w:id="1251"/>
      <w:bookmarkEnd w:id="1252"/>
      <w:bookmarkEnd w:id="1253"/>
      <w:r w:rsidRPr="00CB335F">
        <w:rPr>
          <w:rFonts w:ascii="Tahoma" w:hAnsi="Tahoma" w:cs="Tahoma"/>
          <w:caps/>
          <w:color w:val="FA6500"/>
          <w:sz w:val="22"/>
          <w:vertAlign w:val="superscript"/>
          <w:lang w:val="fr-FR"/>
        </w:rPr>
        <w:t>56</w:t>
      </w:r>
      <w:r w:rsidRPr="00CB335F">
        <w:rPr>
          <w:rFonts w:ascii="Tahoma" w:hAnsi="Tahoma" w:cs="Tahoma"/>
          <w:caps/>
          <w:color w:val="FA6500"/>
          <w:sz w:val="22"/>
          <w:lang w:val="fr-FR"/>
        </w:rPr>
        <w:t xml:space="preserve"> </w:t>
      </w:r>
      <w:r w:rsidRPr="00CB335F">
        <w:rPr>
          <w:rFonts w:ascii="Tahoma" w:hAnsi="Tahoma" w:cs="Tahoma"/>
          <w:color w:val="F66400"/>
          <w:sz w:val="22"/>
          <w:szCs w:val="20"/>
          <w:lang w:val="fr-FR"/>
        </w:rPr>
        <w:t>Exchange Online Protection (SL Utilisateur)</w:t>
      </w:r>
      <w:bookmarkEnd w:id="1254"/>
    </w:p>
    <w:p w:rsidR="00453CAC" w:rsidRPr="00CB335F" w:rsidRDefault="00453CAC" w:rsidP="00453CAC">
      <w:pPr>
        <w:ind w:left="720"/>
        <w:rPr>
          <w:rFonts w:cs="Tahoma"/>
          <w:lang w:val="fr-FR"/>
        </w:rPr>
      </w:pPr>
    </w:p>
    <w:p w:rsidR="007D4770" w:rsidRPr="00CD7A25" w:rsidRDefault="007D4770" w:rsidP="00453CAC">
      <w:pPr>
        <w:ind w:left="720"/>
        <w:rPr>
          <w:rFonts w:cs="Tahoma"/>
          <w:szCs w:val="18"/>
          <w:lang w:val="fr-FR"/>
        </w:rPr>
      </w:pPr>
      <w:r w:rsidRPr="00CD7A25">
        <w:rPr>
          <w:rFonts w:cs="Tahoma"/>
          <w:szCs w:val="18"/>
          <w:lang w:val="fr-FR"/>
        </w:rPr>
        <w:t>Étant donné que ce service en ligne est fourni par domaine, tous les utilisateurs d’un quelconque domaine couvert nécessitent des SL Utilisateur.</w:t>
      </w:r>
      <w:r w:rsidR="00D274DC" w:rsidRPr="00CD7A25">
        <w:rPr>
          <w:rFonts w:cs="Tahoma"/>
          <w:szCs w:val="18"/>
          <w:lang w:val="fr-FR"/>
        </w:rPr>
        <w:t xml:space="preserve"> </w:t>
      </w:r>
      <w:r w:rsidRPr="00CD7A25">
        <w:rPr>
          <w:rFonts w:cs="Tahoma"/>
          <w:szCs w:val="18"/>
          <w:lang w:val="fr-FR"/>
        </w:rPr>
        <w:t>Les clients qui souhaitent utiliser le service pour un sous</w:t>
      </w:r>
      <w:r w:rsidR="002E27FA">
        <w:rPr>
          <w:rFonts w:cs="Tahoma"/>
          <w:szCs w:val="18"/>
          <w:lang w:val="fr-FR"/>
        </w:rPr>
        <w:t>-</w:t>
      </w:r>
      <w:r w:rsidRPr="00CD7A25">
        <w:rPr>
          <w:rFonts w:cs="Tahoma"/>
          <w:szCs w:val="18"/>
          <w:lang w:val="fr-FR"/>
        </w:rPr>
        <w:t>ensemble de</w:t>
      </w:r>
      <w:r w:rsidR="00197093" w:rsidRPr="00CD7A25">
        <w:rPr>
          <w:rFonts w:cs="Tahoma"/>
          <w:szCs w:val="18"/>
          <w:lang w:val="fr-FR"/>
        </w:rPr>
        <w:t> </w:t>
      </w:r>
      <w:r w:rsidRPr="00CD7A25">
        <w:rPr>
          <w:rFonts w:cs="Tahoma"/>
          <w:szCs w:val="18"/>
          <w:lang w:val="fr-FR"/>
        </w:rPr>
        <w:t>leur base d’utilisateurs peuvent créer des sous</w:t>
      </w:r>
      <w:r w:rsidR="002E27FA">
        <w:rPr>
          <w:rFonts w:cs="Tahoma"/>
          <w:szCs w:val="18"/>
          <w:lang w:val="fr-FR"/>
        </w:rPr>
        <w:t>-</w:t>
      </w:r>
      <w:r w:rsidRPr="00CD7A25">
        <w:rPr>
          <w:rFonts w:cs="Tahoma"/>
          <w:szCs w:val="18"/>
          <w:lang w:val="fr-FR"/>
        </w:rPr>
        <w:t>domaines pour une fourniture plus ciblée.</w:t>
      </w:r>
      <w:r w:rsidR="00D274DC" w:rsidRPr="00CD7A25">
        <w:rPr>
          <w:rFonts w:cs="Tahoma"/>
          <w:szCs w:val="18"/>
          <w:lang w:val="fr-FR"/>
        </w:rPr>
        <w:t xml:space="preserve"> </w:t>
      </w:r>
      <w:r w:rsidRPr="00CD7A25">
        <w:rPr>
          <w:rFonts w:cs="Tahoma"/>
          <w:szCs w:val="18"/>
          <w:lang w:val="fr-FR"/>
        </w:rPr>
        <w:t>Seuls les utilisateurs appartenant au sous</w:t>
      </w:r>
      <w:r w:rsidR="002E27FA">
        <w:rPr>
          <w:rFonts w:cs="Tahoma"/>
          <w:szCs w:val="18"/>
          <w:lang w:val="fr-FR"/>
        </w:rPr>
        <w:t>-</w:t>
      </w:r>
      <w:r w:rsidRPr="00CD7A25">
        <w:rPr>
          <w:rFonts w:cs="Tahoma"/>
          <w:szCs w:val="18"/>
          <w:lang w:val="fr-FR"/>
        </w:rPr>
        <w:t>domaine couvert doivent alors disposer de SL Utilisateur.</w:t>
      </w:r>
    </w:p>
    <w:p w:rsidR="005D484B" w:rsidRPr="00CB335F" w:rsidRDefault="005D484B" w:rsidP="00453CAC">
      <w:pPr>
        <w:ind w:left="720"/>
        <w:rPr>
          <w:rFonts w:cs="Tahoma"/>
          <w:lang w:val="fr-FR"/>
        </w:rPr>
      </w:pPr>
    </w:p>
    <w:p w:rsidR="005D484B" w:rsidRPr="00CB335F" w:rsidRDefault="005D484B" w:rsidP="005D484B">
      <w:pPr>
        <w:ind w:left="720"/>
        <w:rPr>
          <w:rFonts w:cs="Tahoma"/>
          <w:lang w:val="fr-FR"/>
        </w:rPr>
      </w:pPr>
      <w:r w:rsidRPr="00CB335F">
        <w:rPr>
          <w:rFonts w:cs="Tahoma"/>
          <w:szCs w:val="18"/>
          <w:lang w:val="fr-FR"/>
        </w:rPr>
        <w:t>Les Établissements d’enseignement ayant conclu un Accord de Mise en Œuvre de Solutions Éducation et un</w:t>
      </w:r>
      <w:r w:rsidR="00197093" w:rsidRPr="00CB335F">
        <w:rPr>
          <w:rFonts w:cs="Tahoma"/>
          <w:szCs w:val="18"/>
          <w:lang w:val="fr-FR"/>
        </w:rPr>
        <w:t> </w:t>
      </w:r>
      <w:r w:rsidRPr="00CB335F">
        <w:rPr>
          <w:rFonts w:cs="Tahoma"/>
          <w:szCs w:val="18"/>
          <w:lang w:val="fr-FR"/>
        </w:rPr>
        <w:t>Contrat Open Value Souscription de Solutions Éducation, et disposant de licences CAL Entreprise Suite ou</w:t>
      </w:r>
      <w:r w:rsidR="00197093" w:rsidRPr="00CB335F">
        <w:rPr>
          <w:rFonts w:cs="Tahoma"/>
          <w:szCs w:val="18"/>
          <w:lang w:val="fr-FR"/>
        </w:rPr>
        <w:t> </w:t>
      </w:r>
      <w:r w:rsidRPr="00CB335F">
        <w:rPr>
          <w:rFonts w:cs="Tahoma"/>
          <w:szCs w:val="18"/>
          <w:lang w:val="fr-FR"/>
        </w:rPr>
        <w:t>CAL Entreprise Exchange avec Services avec une Software Assurance active, bénéficient de licences complètes pour Exchange Online Protection, quel que soit le nombre de licences CAL Entreprise Suite ou CAL Entreprise Exchange avec Services dont ils disposent.</w:t>
      </w:r>
      <w:r w:rsidR="00D274DC" w:rsidRPr="00CB335F">
        <w:rPr>
          <w:rFonts w:cs="Tahoma"/>
          <w:szCs w:val="18"/>
          <w:lang w:val="fr-FR"/>
        </w:rPr>
        <w:t xml:space="preserve"> </w:t>
      </w:r>
      <w:r w:rsidRPr="00CB335F">
        <w:rPr>
          <w:rFonts w:cs="Tahoma"/>
          <w:szCs w:val="18"/>
          <w:lang w:val="fr-FR"/>
        </w:rPr>
        <w:t>Veuillez vous référer aux notes relatives aux produits CAL Entreprise Suite ou CAL Entreprise Exchange avec Services pour plus de détails sur le provisioning.</w:t>
      </w:r>
    </w:p>
    <w:p w:rsidR="0004051B" w:rsidRPr="00CB335F" w:rsidRDefault="0004051B">
      <w:pPr>
        <w:rPr>
          <w:rFonts w:cs="Tahoma"/>
          <w:lang w:val="fr-FR"/>
        </w:rPr>
      </w:pPr>
    </w:p>
    <w:p w:rsidR="009D3013" w:rsidRPr="00CB335F" w:rsidRDefault="00F66FB0" w:rsidP="009D3013">
      <w:pPr>
        <w:pStyle w:val="Heading2"/>
        <w:ind w:left="0"/>
        <w:rPr>
          <w:rFonts w:ascii="Tahoma" w:hAnsi="Tahoma" w:cs="Tahoma"/>
          <w:lang w:val="fr-FR"/>
        </w:rPr>
      </w:pPr>
      <w:bookmarkStart w:id="1257" w:name="_52_51_Exchange"/>
      <w:bookmarkStart w:id="1258" w:name="_57_Exchange_Server"/>
      <w:bookmarkStart w:id="1259" w:name="_Toc358737210"/>
      <w:bookmarkEnd w:id="1257"/>
      <w:bookmarkEnd w:id="1258"/>
      <w:r w:rsidRPr="00CB335F">
        <w:rPr>
          <w:rFonts w:ascii="Tahoma" w:hAnsi="Tahoma" w:cs="Tahoma"/>
          <w:caps/>
          <w:color w:val="FA6500"/>
          <w:sz w:val="22"/>
          <w:vertAlign w:val="superscript"/>
          <w:lang w:val="fr-FR"/>
        </w:rPr>
        <w:t>57</w:t>
      </w:r>
      <w:r w:rsidRPr="00CB335F">
        <w:rPr>
          <w:rFonts w:ascii="Tahoma" w:hAnsi="Tahoma" w:cs="Tahoma"/>
          <w:caps/>
          <w:color w:val="FA6500"/>
          <w:sz w:val="22"/>
          <w:lang w:val="fr-FR"/>
        </w:rPr>
        <w:t xml:space="preserve"> </w:t>
      </w:r>
      <w:r w:rsidRPr="00CB335F">
        <w:rPr>
          <w:rFonts w:ascii="Tahoma" w:hAnsi="Tahoma" w:cs="Tahoma"/>
          <w:color w:val="FA6500"/>
          <w:sz w:val="22"/>
          <w:lang w:val="fr-FR"/>
        </w:rPr>
        <w:t xml:space="preserve">Exchange Server 2013 Éditions Entreprise et </w:t>
      </w:r>
      <w:bookmarkEnd w:id="1255"/>
      <w:r w:rsidRPr="00CB335F">
        <w:rPr>
          <w:rFonts w:ascii="Tahoma" w:hAnsi="Tahoma" w:cs="Tahoma"/>
          <w:color w:val="FA6500"/>
          <w:sz w:val="22"/>
          <w:lang w:val="fr-FR"/>
        </w:rPr>
        <w:t>Standard</w:t>
      </w:r>
      <w:bookmarkEnd w:id="1259"/>
    </w:p>
    <w:p w:rsidR="009D3013" w:rsidRPr="00CB335F" w:rsidRDefault="009D3013" w:rsidP="009D3013">
      <w:pPr>
        <w:ind w:left="720"/>
        <w:rPr>
          <w:rFonts w:cs="Tahoma"/>
          <w:lang w:val="fr-FR"/>
        </w:rPr>
      </w:pPr>
    </w:p>
    <w:p w:rsidR="009D3013" w:rsidRPr="00CB335F" w:rsidRDefault="009D3013" w:rsidP="009D3013">
      <w:pPr>
        <w:ind w:left="720"/>
        <w:rPr>
          <w:rFonts w:cs="Tahoma"/>
          <w:lang w:val="fr-FR"/>
        </w:rPr>
      </w:pPr>
      <w:r w:rsidRPr="00CB335F">
        <w:rPr>
          <w:rFonts w:cs="Tahoma"/>
          <w:color w:val="000000"/>
          <w:szCs w:val="18"/>
          <w:lang w:val="fr-FR"/>
        </w:rPr>
        <w:t>Exchange Server 2013 est la dernière version d’Exchange Server.</w:t>
      </w:r>
    </w:p>
    <w:p w:rsidR="009D3013" w:rsidRPr="00CB335F" w:rsidRDefault="009D3013" w:rsidP="0067725A">
      <w:pPr>
        <w:rPr>
          <w:rFonts w:cs="Tahoma"/>
          <w:lang w:val="fr-FR"/>
        </w:rPr>
      </w:pPr>
    </w:p>
    <w:p w:rsidR="009D3013" w:rsidRPr="00CB335F" w:rsidRDefault="009D3013" w:rsidP="0067725A">
      <w:pPr>
        <w:spacing w:after="60"/>
        <w:ind w:left="720"/>
        <w:rPr>
          <w:rFonts w:cs="Tahoma"/>
          <w:lang w:val="fr-FR"/>
        </w:rPr>
      </w:pPr>
      <w:r w:rsidRPr="00CB335F">
        <w:rPr>
          <w:rFonts w:cs="Tahoma"/>
          <w:b/>
          <w:color w:val="000000"/>
          <w:szCs w:val="18"/>
          <w:lang w:val="fr-FR"/>
        </w:rPr>
        <w:t>Concession de licence pour les clients utilisateurs de Connecteur Externe Exchange Server 2010</w:t>
      </w:r>
    </w:p>
    <w:p w:rsidR="009D3013" w:rsidRPr="00CB335F" w:rsidRDefault="009D3013" w:rsidP="0067725A">
      <w:pPr>
        <w:ind w:left="720"/>
        <w:rPr>
          <w:rFonts w:cs="Tahoma"/>
          <w:lang w:val="fr-FR"/>
        </w:rPr>
      </w:pPr>
      <w:r w:rsidRPr="00CB335F">
        <w:rPr>
          <w:rFonts w:cs="Tahoma"/>
          <w:color w:val="000000"/>
          <w:szCs w:val="18"/>
          <w:lang w:val="fr-FR"/>
        </w:rPr>
        <w:t xml:space="preserve">La version 2010 de la licence </w:t>
      </w:r>
      <w:bookmarkStart w:id="1260" w:name="Srv_42ExchangeSvr07"/>
      <w:bookmarkStart w:id="1261" w:name="Srv_48ExchangeSvr2010"/>
      <w:r w:rsidRPr="00CB335F">
        <w:rPr>
          <w:rFonts w:cs="Tahoma"/>
          <w:color w:val="000000"/>
          <w:szCs w:val="18"/>
          <w:lang w:val="fr-FR"/>
        </w:rPr>
        <w:t>Connecteur Externe</w:t>
      </w:r>
      <w:bookmarkEnd w:id="1260"/>
      <w:bookmarkEnd w:id="1261"/>
      <w:r w:rsidRPr="00CB335F">
        <w:rPr>
          <w:rFonts w:cs="Tahoma"/>
          <w:color w:val="000000"/>
          <w:szCs w:val="18"/>
          <w:lang w:val="fr-FR"/>
        </w:rPr>
        <w:t xml:space="preserve"> (External Connector) Exchange Server 2010 est la version définitive de cette licence.</w:t>
      </w:r>
      <w:r w:rsidR="00D274DC" w:rsidRPr="00CB335F">
        <w:rPr>
          <w:rFonts w:cs="Tahoma"/>
          <w:color w:val="000000"/>
          <w:szCs w:val="18"/>
          <w:lang w:val="fr-FR"/>
        </w:rPr>
        <w:t xml:space="preserve"> </w:t>
      </w:r>
      <w:r w:rsidRPr="00CB335F">
        <w:rPr>
          <w:rFonts w:cs="Tahoma"/>
          <w:color w:val="000000"/>
          <w:szCs w:val="18"/>
          <w:lang w:val="fr-FR"/>
        </w:rPr>
        <w:t>Ainsi, les clients disposant de Licences Connecteur Externe (External Connector) Exchange Server 2010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 peuvent prétendre à la concession de licence suivante :</w:t>
      </w:r>
    </w:p>
    <w:p w:rsidR="009D3013" w:rsidRPr="00CB335F" w:rsidRDefault="009D3013" w:rsidP="009D3013">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0612F9" w:rsidTr="002C3AB1">
        <w:trPr>
          <w:trHeight w:val="332"/>
        </w:trPr>
        <w:tc>
          <w:tcPr>
            <w:tcW w:w="4500" w:type="dxa"/>
            <w:shd w:val="clear" w:color="auto" w:fill="FABF8F"/>
          </w:tcPr>
          <w:p w:rsidR="009D3013" w:rsidRPr="000612F9" w:rsidRDefault="009D3013" w:rsidP="002C3AB1">
            <w:pPr>
              <w:rPr>
                <w:rFonts w:cs="Tahoma"/>
                <w:b/>
                <w:color w:val="000000"/>
                <w:szCs w:val="18"/>
              </w:rPr>
            </w:pPr>
            <w:r w:rsidRPr="000612F9">
              <w:rPr>
                <w:rFonts w:cs="Tahoma"/>
                <w:b/>
                <w:color w:val="000000"/>
                <w:szCs w:val="18"/>
              </w:rPr>
              <w:t>Licence éligible</w:t>
            </w:r>
          </w:p>
        </w:tc>
        <w:tc>
          <w:tcPr>
            <w:tcW w:w="3600" w:type="dxa"/>
            <w:shd w:val="clear" w:color="auto" w:fill="FABF8F"/>
          </w:tcPr>
          <w:p w:rsidR="009D3013" w:rsidRPr="000612F9" w:rsidRDefault="009D3013" w:rsidP="002C3AB1">
            <w:pPr>
              <w:rPr>
                <w:rFonts w:cs="Tahoma"/>
                <w:b/>
                <w:color w:val="000000"/>
                <w:szCs w:val="18"/>
              </w:rPr>
            </w:pPr>
            <w:r w:rsidRPr="000612F9">
              <w:rPr>
                <w:rFonts w:cs="Tahoma"/>
                <w:b/>
                <w:color w:val="000000"/>
                <w:szCs w:val="18"/>
              </w:rPr>
              <w:t>Licence et avantages complémentaires</w:t>
            </w:r>
          </w:p>
        </w:tc>
      </w:tr>
      <w:tr w:rsidR="009D3013" w:rsidRPr="000612F9" w:rsidTr="002C3AB1">
        <w:trPr>
          <w:trHeight w:val="70"/>
        </w:trPr>
        <w:tc>
          <w:tcPr>
            <w:tcW w:w="4500" w:type="dxa"/>
            <w:shd w:val="clear" w:color="auto" w:fill="auto"/>
          </w:tcPr>
          <w:p w:rsidR="009D3013" w:rsidRPr="00CB335F" w:rsidRDefault="009D3013" w:rsidP="003678D7">
            <w:pPr>
              <w:rPr>
                <w:rFonts w:cs="Tahoma"/>
                <w:color w:val="000000"/>
                <w:szCs w:val="18"/>
                <w:lang w:val="fr-FR"/>
              </w:rPr>
            </w:pPr>
            <w:r w:rsidRPr="00CB335F">
              <w:rPr>
                <w:rFonts w:cs="Tahoma"/>
                <w:color w:val="000000"/>
                <w:szCs w:val="18"/>
                <w:lang w:val="fr-FR"/>
              </w:rPr>
              <w:t>Connecteur Externe Exchange Server 2010 avec Software Assurance active au 1</w:t>
            </w:r>
            <w:r w:rsidRPr="00CB335F">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9D3013" w:rsidRPr="000612F9" w:rsidRDefault="009D3013" w:rsidP="002C3AB1">
            <w:pPr>
              <w:rPr>
                <w:rFonts w:cs="Tahoma"/>
                <w:color w:val="000000"/>
                <w:szCs w:val="18"/>
              </w:rPr>
            </w:pPr>
            <w:r w:rsidRPr="000612F9">
              <w:rPr>
                <w:rFonts w:cs="Tahoma"/>
                <w:color w:val="000000"/>
                <w:szCs w:val="18"/>
              </w:rPr>
              <w:t>Licence Exchange Server 2013 Entreprise</w:t>
            </w:r>
          </w:p>
        </w:tc>
      </w:tr>
    </w:tbl>
    <w:p w:rsidR="009D3013" w:rsidRDefault="009D3013" w:rsidP="0067725A">
      <w:pPr>
        <w:rPr>
          <w:rFonts w:cs="Tahoma"/>
        </w:rPr>
      </w:pPr>
    </w:p>
    <w:p w:rsidR="009D3013" w:rsidRPr="00CB335F" w:rsidRDefault="009D3013" w:rsidP="009D3013">
      <w:pPr>
        <w:ind w:left="720"/>
        <w:rPr>
          <w:rFonts w:cs="Tahoma"/>
          <w:lang w:val="fr-FR"/>
        </w:rPr>
      </w:pPr>
      <w:r w:rsidRPr="00CB335F">
        <w:rPr>
          <w:rFonts w:cs="Tahoma"/>
          <w:color w:val="000000"/>
          <w:szCs w:val="18"/>
          <w:lang w:val="fr-FR"/>
        </w:rPr>
        <w:t>Les conditions générales suivantes s’appliquent à la concession de licence ci</w:t>
      </w:r>
      <w:r w:rsidR="002E27FA">
        <w:rPr>
          <w:rFonts w:cs="Tahoma"/>
          <w:color w:val="000000"/>
          <w:szCs w:val="18"/>
          <w:lang w:val="fr-FR"/>
        </w:rPr>
        <w:t>-</w:t>
      </w:r>
      <w:r w:rsidRPr="00CB335F">
        <w:rPr>
          <w:rFonts w:cs="Tahoma"/>
          <w:color w:val="000000"/>
          <w:szCs w:val="18"/>
          <w:lang w:val="fr-FR"/>
        </w:rPr>
        <w:t>dessus :</w:t>
      </w:r>
    </w:p>
    <w:p w:rsidR="009D3013" w:rsidRPr="00CB335F" w:rsidRDefault="009D3013" w:rsidP="009D3013">
      <w:pPr>
        <w:ind w:left="720"/>
        <w:rPr>
          <w:rFonts w:cs="Tahoma"/>
          <w:lang w:val="fr-FR"/>
        </w:rPr>
      </w:pPr>
    </w:p>
    <w:p w:rsidR="009D3013" w:rsidRPr="00CB335F" w:rsidRDefault="009D3013" w:rsidP="00DE6606">
      <w:pPr>
        <w:numPr>
          <w:ilvl w:val="0"/>
          <w:numId w:val="100"/>
        </w:numPr>
        <w:spacing w:after="60"/>
        <w:ind w:left="1440"/>
        <w:rPr>
          <w:rFonts w:cs="Tahoma"/>
          <w:lang w:val="fr-FR"/>
        </w:rPr>
      </w:pPr>
      <w:r w:rsidRPr="00CB335F">
        <w:rPr>
          <w:rFonts w:cs="Tahoma"/>
          <w:bCs/>
          <w:color w:val="000000"/>
          <w:szCs w:val="18"/>
          <w:lang w:val="fr-FR"/>
        </w:rPr>
        <w:t>Chemin de migration</w:t>
      </w:r>
      <w:r w:rsidRPr="00CB335F">
        <w:rPr>
          <w:rFonts w:cs="Tahoma"/>
          <w:color w:val="000000"/>
          <w:szCs w:val="18"/>
          <w:lang w:val="fr-FR"/>
        </w:rPr>
        <w:t> : Les clients qui ont souscrit une Software Assurance pour une Licence Éligible donnée active au 1</w:t>
      </w:r>
      <w:r w:rsidRPr="00DD1A95">
        <w:rPr>
          <w:rFonts w:cs="Tahoma"/>
          <w:color w:val="000000"/>
          <w:szCs w:val="18"/>
          <w:vertAlign w:val="superscript"/>
          <w:lang w:val="fr-FR"/>
        </w:rPr>
        <w:t>er</w:t>
      </w:r>
      <w:r w:rsidRPr="00CB335F">
        <w:rPr>
          <w:rFonts w:cs="Tahoma"/>
          <w:color w:val="000000"/>
          <w:szCs w:val="18"/>
          <w:lang w:val="fr-FR"/>
        </w:rPr>
        <w:t> octobre 2012 et à la date de mise sur le marché d’Exchange Server 2013, peuvent migrer vers et utiliser le logiciel Exchange Server 2013 au titre d’une Licence Complémentaire, au lieu du logiciel Exchange Server 2010, au titre de la licence éligible Connecteur Externe correspondante.</w:t>
      </w:r>
      <w:r w:rsidR="00D274DC" w:rsidRPr="00CB335F">
        <w:rPr>
          <w:rFonts w:cs="Tahoma"/>
          <w:color w:val="000000"/>
          <w:szCs w:val="18"/>
          <w:lang w:val="fr-FR"/>
        </w:rPr>
        <w:t xml:space="preserve"> </w:t>
      </w:r>
    </w:p>
    <w:p w:rsidR="009D3013" w:rsidRPr="00CB335F" w:rsidRDefault="009D3013" w:rsidP="00DE6606">
      <w:pPr>
        <w:numPr>
          <w:ilvl w:val="0"/>
          <w:numId w:val="100"/>
        </w:numPr>
        <w:spacing w:after="60"/>
        <w:ind w:left="1440"/>
        <w:rPr>
          <w:rFonts w:cs="Tahoma"/>
          <w:lang w:val="fr-FR"/>
        </w:rPr>
      </w:pPr>
      <w:r w:rsidRPr="00CB335F">
        <w:rPr>
          <w:rFonts w:cs="Tahoma"/>
          <w:color w:val="000000"/>
          <w:szCs w:val="18"/>
          <w:lang w:val="fr-FR"/>
        </w:rPr>
        <w:t>Droits d’utilisation : Le droit d’utiliser le logiciel au moyen d’une licence complémentaire au titre de cette offre prend fin à l’expiration du droit d’utiliser le logiciel au titre des licences éligibles correspondantes.</w:t>
      </w:r>
      <w:r w:rsidR="00D274DC" w:rsidRPr="00CB335F">
        <w:rPr>
          <w:rFonts w:cs="Tahoma"/>
          <w:color w:val="000000"/>
          <w:szCs w:val="18"/>
          <w:lang w:val="fr-FR"/>
        </w:rPr>
        <w:t xml:space="preserve"> </w:t>
      </w:r>
      <w:r w:rsidRPr="00CB335F">
        <w:rPr>
          <w:rFonts w:cs="Tahoma"/>
          <w:color w:val="000000"/>
          <w:szCs w:val="18"/>
          <w:lang w:val="fr-FR"/>
        </w:rPr>
        <w:t>L'utilisation de ce logiciel est régie par les droits d'utilisation du logiciel et les conditions générales du contrat de Licence en Volume du client.</w:t>
      </w:r>
      <w:r w:rsidR="00D274DC" w:rsidRPr="00CB335F">
        <w:rPr>
          <w:rFonts w:cs="Tahoma"/>
          <w:color w:val="000000"/>
          <w:szCs w:val="18"/>
          <w:lang w:val="fr-FR"/>
        </w:rPr>
        <w:t xml:space="preserve"> </w:t>
      </w:r>
      <w:r w:rsidRPr="00CB335F">
        <w:rPr>
          <w:rFonts w:cs="Tahoma"/>
          <w:color w:val="000000"/>
          <w:szCs w:val="18"/>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r w:rsidR="00D274DC" w:rsidRPr="00CB335F">
        <w:rPr>
          <w:rFonts w:cs="Tahoma"/>
          <w:color w:val="000000"/>
          <w:szCs w:val="18"/>
          <w:lang w:val="fr-FR"/>
        </w:rPr>
        <w:t xml:space="preserve"> </w:t>
      </w:r>
    </w:p>
    <w:p w:rsidR="009D3013" w:rsidRPr="00CB335F" w:rsidRDefault="009D3013" w:rsidP="005427B6">
      <w:pPr>
        <w:numPr>
          <w:ilvl w:val="0"/>
          <w:numId w:val="8"/>
        </w:numPr>
        <w:spacing w:after="60"/>
        <w:ind w:left="1440"/>
        <w:rPr>
          <w:rFonts w:cs="Tahoma"/>
          <w:lang w:val="fr-FR"/>
        </w:rPr>
      </w:pPr>
      <w:r w:rsidRPr="00CB335F">
        <w:rPr>
          <w:rFonts w:cs="Tahoma"/>
          <w:color w:val="000000"/>
          <w:szCs w:val="18"/>
          <w:lang w:val="fr-FR"/>
        </w:rPr>
        <w:t>Licence et Software Assurance (L&amp;SA) : La licence complémentaire comprend la Software Assurance.</w:t>
      </w:r>
      <w:r w:rsidR="00D274DC" w:rsidRPr="00CB335F">
        <w:rPr>
          <w:rFonts w:cs="Tahoma"/>
          <w:color w:val="000000"/>
          <w:szCs w:val="18"/>
          <w:lang w:val="fr-FR"/>
        </w:rPr>
        <w:t xml:space="preserve"> </w:t>
      </w:r>
      <w:r w:rsidRPr="00CB335F">
        <w:rPr>
          <w:rFonts w:cs="Tahoma"/>
          <w:color w:val="000000"/>
          <w:szCs w:val="18"/>
          <w:lang w:val="fr-FR"/>
        </w:rPr>
        <w:t>La Software Assurance de la licence complémentaire prendra fin à l’expiration des licences éligibles.</w:t>
      </w:r>
      <w:r w:rsidR="00D274DC" w:rsidRPr="00CB335F">
        <w:rPr>
          <w:rFonts w:cs="Tahoma"/>
          <w:color w:val="000000"/>
          <w:szCs w:val="18"/>
          <w:lang w:val="fr-FR"/>
        </w:rPr>
        <w:t xml:space="preserve"> </w:t>
      </w:r>
      <w:r w:rsidRPr="00CB335F">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9D3013" w:rsidRPr="002547F7" w:rsidRDefault="009D3013" w:rsidP="00DE6606">
      <w:pPr>
        <w:numPr>
          <w:ilvl w:val="0"/>
          <w:numId w:val="101"/>
        </w:numPr>
        <w:spacing w:after="60"/>
        <w:ind w:left="1440"/>
        <w:rPr>
          <w:rFonts w:cs="Tahoma"/>
          <w:lang w:val="fr-FR"/>
        </w:rPr>
      </w:pPr>
      <w:r w:rsidRPr="00CB335F">
        <w:rPr>
          <w:rFonts w:eastAsia="Calibri" w:cs="Tahoma"/>
          <w:color w:val="000000"/>
          <w:szCs w:val="18"/>
          <w:lang w:val="fr-FR"/>
        </w:rPr>
        <w:t>Commandes de régularisation</w:t>
      </w:r>
      <w:r w:rsidRPr="00CB335F">
        <w:rPr>
          <w:rFonts w:eastAsia="Calibri" w:cs="Tahoma"/>
          <w:b/>
          <w:color w:val="000000"/>
          <w:szCs w:val="18"/>
          <w:lang w:val="fr-FR"/>
        </w:rPr>
        <w:t> </w:t>
      </w:r>
      <w:r w:rsidRPr="007F691F">
        <w:rPr>
          <w:rFonts w:eastAsia="Calibri" w:cs="Tahoma"/>
          <w:bCs/>
          <w:color w:val="000000"/>
          <w:szCs w:val="18"/>
          <w:lang w:val="fr-FR"/>
        </w:rPr>
        <w:t>:</w:t>
      </w:r>
      <w:r w:rsidR="00D274DC" w:rsidRPr="00CB335F">
        <w:rPr>
          <w:rFonts w:eastAsia="Calibri" w:cs="Tahoma"/>
          <w:color w:val="000000"/>
          <w:szCs w:val="18"/>
          <w:lang w:val="fr-FR"/>
        </w:rPr>
        <w:t xml:space="preserve"> </w:t>
      </w:r>
      <w:r w:rsidRPr="00CB335F">
        <w:rPr>
          <w:rFonts w:eastAsia="Calibri" w:cs="Tahoma"/>
          <w:color w:val="000000"/>
          <w:szCs w:val="18"/>
          <w:lang w:val="fr-FR"/>
        </w:rPr>
        <w:t>Pour les clients ayant conclu un Contrat Entreprise et éligibles aux licences complémentaires et droits décrits ci</w:t>
      </w:r>
      <w:r w:rsidR="002E27FA">
        <w:rPr>
          <w:rFonts w:eastAsia="Calibri" w:cs="Tahoma"/>
          <w:color w:val="000000"/>
          <w:szCs w:val="18"/>
          <w:lang w:val="fr-FR"/>
        </w:rPr>
        <w:t>-</w:t>
      </w:r>
      <w:r w:rsidRPr="00CB335F">
        <w:rPr>
          <w:rFonts w:eastAsia="Calibri" w:cs="Tahoma"/>
          <w:color w:val="000000"/>
          <w:szCs w:val="18"/>
          <w:lang w:val="fr-FR"/>
        </w:rPr>
        <w:t xml:space="preserve">avant, les licences Connecteur Externe Exchange Server 2010 acquises dans le cadre de la </w:t>
      </w:r>
      <w:r w:rsidRPr="00CB335F">
        <w:rPr>
          <w:rFonts w:cs="Tahoma"/>
          <w:color w:val="000000"/>
          <w:szCs w:val="18"/>
          <w:lang w:val="fr-FR"/>
        </w:rPr>
        <w:t>procédure de régularisation annuelle sont également des Licences Éligibles.</w:t>
      </w:r>
    </w:p>
    <w:p w:rsidR="009D3013" w:rsidRPr="00CB335F" w:rsidRDefault="009D3013" w:rsidP="00DE6606">
      <w:pPr>
        <w:numPr>
          <w:ilvl w:val="0"/>
          <w:numId w:val="101"/>
        </w:numPr>
        <w:spacing w:after="60"/>
        <w:ind w:left="1440"/>
        <w:rPr>
          <w:rFonts w:cs="Tahoma"/>
          <w:lang w:val="fr-FR"/>
        </w:rPr>
      </w:pPr>
      <w:r w:rsidRPr="00CB335F">
        <w:rPr>
          <w:rFonts w:cs="Tahoma"/>
          <w:color w:val="000000"/>
          <w:szCs w:val="18"/>
          <w:lang w:val="fr-FR"/>
        </w:rPr>
        <w:t>Contrats d’abonnement :</w:t>
      </w:r>
      <w:r w:rsidR="00D274DC" w:rsidRPr="00CB335F">
        <w:rPr>
          <w:rFonts w:cs="Tahoma"/>
          <w:color w:val="000000"/>
          <w:szCs w:val="18"/>
          <w:lang w:val="fr-FR"/>
        </w:rPr>
        <w:t xml:space="preserve"> </w:t>
      </w:r>
      <w:r w:rsidRPr="00CB335F">
        <w:rPr>
          <w:rFonts w:cs="Tahoma"/>
          <w:color w:val="000000"/>
          <w:szCs w:val="18"/>
          <w:lang w:val="fr-FR"/>
        </w:rPr>
        <w:t xml:space="preserve">Les contrats Souscription Entreprise, </w:t>
      </w:r>
      <w:r w:rsidRPr="00CB335F">
        <w:rPr>
          <w:rFonts w:cs="Tahoma"/>
          <w:szCs w:val="18"/>
          <w:lang w:val="fr-FR"/>
        </w:rPr>
        <w:t>Open Value Souscription, Campus et</w:t>
      </w:r>
      <w:r w:rsidR="00197093" w:rsidRPr="00CB335F">
        <w:rPr>
          <w:rFonts w:cs="Tahoma"/>
          <w:szCs w:val="18"/>
          <w:lang w:val="fr-FR"/>
        </w:rPr>
        <w:t> </w:t>
      </w:r>
      <w:r w:rsidRPr="00CB335F">
        <w:rPr>
          <w:rFonts w:cs="Tahoma"/>
          <w:szCs w:val="18"/>
          <w:lang w:val="fr-FR"/>
        </w:rPr>
        <w:t>School et les Accords de Mise en Œuvre de Solutions Éducation et Open Value Souscription</w:t>
      </w:r>
      <w:r w:rsidR="002E27FA">
        <w:rPr>
          <w:rFonts w:cs="Tahoma"/>
          <w:szCs w:val="18"/>
          <w:lang w:val="fr-FR"/>
        </w:rPr>
        <w:t>-</w:t>
      </w:r>
      <w:r w:rsidRPr="00CB335F">
        <w:rPr>
          <w:rFonts w:cs="Tahoma"/>
          <w:szCs w:val="18"/>
          <w:lang w:val="fr-FR"/>
        </w:rPr>
        <w:t>Solutions Éducation donnent temporairement droit aux mêmes avantages, aux mêmes conditions</w:t>
      </w:r>
      <w:r w:rsidRPr="00CB335F">
        <w:rPr>
          <w:rFonts w:cs="Tahoma"/>
          <w:color w:val="000000"/>
          <w:szCs w:val="18"/>
          <w:lang w:val="fr-FR"/>
        </w:rPr>
        <w:t>, jusqu’à l’expiration de l’Accord de Mise en Œuvre (ou du contrat, pour Open Value).</w:t>
      </w:r>
      <w:r w:rsidR="00D274DC" w:rsidRPr="00CB335F">
        <w:rPr>
          <w:rFonts w:cs="Tahoma"/>
          <w:color w:val="000000"/>
          <w:szCs w:val="18"/>
          <w:lang w:val="fr-FR"/>
        </w:rPr>
        <w:t xml:space="preserve"> </w:t>
      </w:r>
      <w:r w:rsidRPr="00CB335F">
        <w:rPr>
          <w:rFonts w:cs="Tahoma"/>
          <w:color w:val="000000"/>
          <w:szCs w:val="18"/>
          <w:lang w:val="fr-FR"/>
        </w:rPr>
        <w:t>Le client doit toutefois conserver son abonnement.</w:t>
      </w:r>
      <w:r w:rsidR="00D274DC" w:rsidRPr="00CB335F">
        <w:rPr>
          <w:rFonts w:cs="Tahoma"/>
          <w:color w:val="000000"/>
          <w:szCs w:val="18"/>
          <w:lang w:val="fr-FR"/>
        </w:rPr>
        <w:t xml:space="preserve"> </w:t>
      </w:r>
      <w:bookmarkStart w:id="1262" w:name="_Toc336338313"/>
      <w:r w:rsidRPr="00CB335F">
        <w:rPr>
          <w:rFonts w:cs="Tahoma"/>
          <w:color w:val="000000"/>
          <w:szCs w:val="18"/>
          <w:lang w:val="fr-FR"/>
        </w:rPr>
        <w:t>Ces avantages ne deviennent permanents qu’à l’exercice de l’option d’achat et restent régis par les conditions générales du contrat de licence du client.</w:t>
      </w:r>
    </w:p>
    <w:p w:rsidR="009D3013" w:rsidRPr="00CB335F" w:rsidRDefault="009D3013" w:rsidP="00DE6606">
      <w:pPr>
        <w:numPr>
          <w:ilvl w:val="0"/>
          <w:numId w:val="102"/>
        </w:numPr>
        <w:spacing w:after="60"/>
        <w:ind w:left="1440"/>
        <w:rPr>
          <w:rFonts w:cs="Tahoma"/>
          <w:lang w:val="fr-FR"/>
        </w:rPr>
      </w:pPr>
      <w:r w:rsidRPr="00CB335F">
        <w:rPr>
          <w:rFonts w:cs="Tahoma"/>
          <w:szCs w:val="18"/>
          <w:lang w:val="fr-FR"/>
        </w:rPr>
        <w:t>Transitions des contrats Campus et School : Pour les clients choisissant d’effectuer la transition à</w:t>
      </w:r>
      <w:r w:rsidR="00197093" w:rsidRPr="00CB335F">
        <w:rPr>
          <w:rFonts w:cs="Tahoma"/>
          <w:szCs w:val="18"/>
          <w:lang w:val="fr-FR"/>
        </w:rPr>
        <w:t> </w:t>
      </w:r>
      <w:r w:rsidRPr="00CB335F">
        <w:rPr>
          <w:rFonts w:cs="Tahoma"/>
          <w:szCs w:val="18"/>
          <w:lang w:val="fr-FR"/>
        </w:rPr>
        <w:t>mi</w:t>
      </w:r>
      <w:r w:rsidR="002E27FA">
        <w:rPr>
          <w:rFonts w:cs="Tahoma"/>
          <w:szCs w:val="18"/>
          <w:lang w:val="fr-FR"/>
        </w:rPr>
        <w:t>-</w:t>
      </w:r>
      <w:r w:rsidRPr="00CB335F">
        <w:rPr>
          <w:rFonts w:cs="Tahoma"/>
          <w:szCs w:val="18"/>
          <w:lang w:val="fr-FR"/>
        </w:rPr>
        <w:t>durée des contrats Campus et School vers des Accords de Mise en Œuvre de Solutions Éducation ou des contrats Open Value Souscription – Solutions Éducation tout en maintenant un</w:t>
      </w:r>
      <w:r w:rsidR="00197093" w:rsidRPr="00CB335F">
        <w:rPr>
          <w:rFonts w:cs="Tahoma"/>
          <w:szCs w:val="18"/>
          <w:lang w:val="fr-FR"/>
        </w:rPr>
        <w:t> </w:t>
      </w:r>
      <w:r w:rsidRPr="00CB335F">
        <w:rPr>
          <w:rFonts w:cs="Tahoma"/>
          <w:szCs w:val="18"/>
          <w:lang w:val="fr-FR"/>
        </w:rPr>
        <w:t>abonnement continu :</w:t>
      </w:r>
    </w:p>
    <w:p w:rsidR="009D3013" w:rsidRPr="00CB335F" w:rsidRDefault="009D3013" w:rsidP="00DE6606">
      <w:pPr>
        <w:pStyle w:val="ListParagraph"/>
        <w:numPr>
          <w:ilvl w:val="0"/>
          <w:numId w:val="86"/>
        </w:numPr>
        <w:spacing w:after="60"/>
        <w:ind w:left="1980"/>
        <w:contextualSpacing w:val="0"/>
        <w:rPr>
          <w:rFonts w:ascii="Tahoma" w:hAnsi="Tahoma" w:cs="Tahoma"/>
          <w:lang w:val="fr-FR"/>
        </w:rPr>
      </w:pPr>
      <w:r w:rsidRPr="00CB335F">
        <w:rPr>
          <w:rFonts w:ascii="Tahoma" w:hAnsi="Tahoma" w:cs="Tahoma"/>
          <w:sz w:val="18"/>
          <w:szCs w:val="18"/>
          <w:lang w:val="fr-FR"/>
        </w:rPr>
        <w:t>Les mêmes droits sont accordés temporairement, aux mêmes conditions, jusqu’à l’expiration</w:t>
      </w:r>
      <w:r w:rsidR="007F691F">
        <w:rPr>
          <w:rFonts w:ascii="Tahoma" w:hAnsi="Tahoma" w:cs="Tahoma"/>
          <w:sz w:val="18"/>
          <w:szCs w:val="18"/>
          <w:lang w:val="fr-FR"/>
        </w:rPr>
        <w:t> </w:t>
      </w:r>
      <w:r w:rsidRPr="00CB335F">
        <w:rPr>
          <w:rFonts w:ascii="Tahoma" w:hAnsi="Tahoma" w:cs="Tahoma"/>
          <w:sz w:val="18"/>
          <w:szCs w:val="18"/>
          <w:lang w:val="fr-FR"/>
        </w:rPr>
        <w:t>de leur Accord de Mise en Œuvre de Solutions Éducation ou contrat Open</w:t>
      </w:r>
      <w:r w:rsidR="007F691F">
        <w:rPr>
          <w:rFonts w:ascii="Tahoma" w:hAnsi="Tahoma" w:cs="Tahoma"/>
          <w:sz w:val="18"/>
          <w:szCs w:val="18"/>
          <w:lang w:val="fr-FR"/>
        </w:rPr>
        <w:t> </w:t>
      </w:r>
      <w:r w:rsidRPr="00CB335F">
        <w:rPr>
          <w:rFonts w:ascii="Tahoma" w:hAnsi="Tahoma" w:cs="Tahoma"/>
          <w:sz w:val="18"/>
          <w:szCs w:val="18"/>
          <w:lang w:val="fr-FR"/>
        </w:rPr>
        <w:t>Value</w:t>
      </w:r>
      <w:r w:rsidR="007F691F">
        <w:rPr>
          <w:rFonts w:ascii="Tahoma" w:hAnsi="Tahoma" w:cs="Tahoma"/>
          <w:sz w:val="18"/>
          <w:szCs w:val="18"/>
          <w:lang w:val="fr-FR"/>
        </w:rPr>
        <w:t> </w:t>
      </w:r>
      <w:r w:rsidRPr="00CB335F">
        <w:rPr>
          <w:rFonts w:ascii="Tahoma" w:hAnsi="Tahoma" w:cs="Tahoma"/>
          <w:sz w:val="18"/>
          <w:szCs w:val="18"/>
          <w:lang w:val="fr-FR"/>
        </w:rPr>
        <w:t xml:space="preserve">Souscription – Solutions Éducation, respectivement. </w:t>
      </w:r>
    </w:p>
    <w:p w:rsidR="0073424F" w:rsidRPr="00CB335F" w:rsidRDefault="0073424F" w:rsidP="00DE6606">
      <w:pPr>
        <w:pStyle w:val="ListParagraph"/>
        <w:numPr>
          <w:ilvl w:val="0"/>
          <w:numId w:val="86"/>
        </w:numPr>
        <w:spacing w:after="60"/>
        <w:ind w:left="1980"/>
        <w:contextualSpacing w:val="0"/>
        <w:rPr>
          <w:rFonts w:ascii="Tahoma" w:hAnsi="Tahoma" w:cs="Tahoma"/>
          <w:lang w:val="fr-FR"/>
        </w:rPr>
      </w:pPr>
      <w:r w:rsidRPr="00CB335F">
        <w:rPr>
          <w:rFonts w:ascii="Tahoma" w:hAnsi="Tahoma" w:cs="Tahoma"/>
          <w:sz w:val="18"/>
          <w:szCs w:val="18"/>
          <w:lang w:val="fr-FR"/>
        </w:rPr>
        <w:t>Ces droits ne deviennent permanents qu’à l’exercice de l’option d’achat et restent régis par</w:t>
      </w:r>
      <w:r w:rsidR="007F691F">
        <w:rPr>
          <w:rFonts w:ascii="Tahoma" w:hAnsi="Tahoma" w:cs="Tahoma"/>
          <w:sz w:val="18"/>
          <w:szCs w:val="18"/>
          <w:lang w:val="fr-FR"/>
        </w:rPr>
        <w:t> </w:t>
      </w:r>
      <w:r w:rsidRPr="00CB335F">
        <w:rPr>
          <w:rFonts w:ascii="Tahoma" w:hAnsi="Tahoma" w:cs="Tahoma"/>
          <w:sz w:val="18"/>
          <w:szCs w:val="18"/>
          <w:lang w:val="fr-FR"/>
        </w:rPr>
        <w:t>les conditions générales du contrat de licence du client.</w:t>
      </w:r>
    </w:p>
    <w:p w:rsidR="004069A4" w:rsidRPr="00CB335F" w:rsidRDefault="004069A4" w:rsidP="009D3013">
      <w:pPr>
        <w:pStyle w:val="EndnoteText"/>
        <w:ind w:left="540"/>
        <w:rPr>
          <w:rFonts w:ascii="Tahoma" w:hAnsi="Tahoma" w:cs="Tahoma"/>
          <w:lang w:val="fr-FR"/>
        </w:rPr>
      </w:pPr>
    </w:p>
    <w:p w:rsidR="004069A4" w:rsidRPr="00CB335F" w:rsidRDefault="00F66FB0" w:rsidP="004069A4">
      <w:pPr>
        <w:pStyle w:val="Heading3"/>
        <w:rPr>
          <w:rFonts w:ascii="Tahoma" w:hAnsi="Tahoma" w:cs="Tahoma"/>
          <w:lang w:val="fr-FR"/>
        </w:rPr>
      </w:pPr>
      <w:bookmarkStart w:id="1263" w:name="_50_Exchange_Server"/>
      <w:bookmarkStart w:id="1264" w:name="_53_52_Exchange"/>
      <w:bookmarkStart w:id="1265" w:name="_58_CAL_Exchange"/>
      <w:bookmarkStart w:id="1266" w:name="_Toc358737211"/>
      <w:bookmarkEnd w:id="1263"/>
      <w:bookmarkEnd w:id="1264"/>
      <w:bookmarkEnd w:id="1265"/>
      <w:r w:rsidRPr="00CB335F">
        <w:rPr>
          <w:rFonts w:ascii="Tahoma" w:hAnsi="Tahoma" w:cs="Tahoma"/>
          <w:caps/>
          <w:color w:val="F66400"/>
          <w:sz w:val="22"/>
          <w:vertAlign w:val="superscript"/>
          <w:lang w:val="fr-FR"/>
        </w:rPr>
        <w:t>58</w:t>
      </w:r>
      <w:r w:rsidRPr="00CB335F">
        <w:rPr>
          <w:rFonts w:ascii="Tahoma" w:hAnsi="Tahoma" w:cs="Tahoma"/>
          <w:color w:val="F66400"/>
          <w:sz w:val="22"/>
          <w:lang w:val="fr-FR"/>
        </w:rPr>
        <w:t xml:space="preserve"> CAL Exchange Server 2010 Standard</w:t>
      </w:r>
      <w:bookmarkEnd w:id="1262"/>
      <w:bookmarkEnd w:id="1266"/>
    </w:p>
    <w:bookmarkEnd w:id="1256"/>
    <w:p w:rsidR="004069A4" w:rsidRPr="00CB335F" w:rsidRDefault="004069A4" w:rsidP="004069A4">
      <w:pPr>
        <w:rPr>
          <w:rFonts w:cs="Tahoma"/>
          <w:lang w:val="fr-FR"/>
        </w:rPr>
      </w:pPr>
    </w:p>
    <w:p w:rsidR="004069A4" w:rsidRPr="00CB335F" w:rsidRDefault="004069A4" w:rsidP="005427B6">
      <w:pPr>
        <w:spacing w:after="60"/>
        <w:ind w:left="720"/>
        <w:rPr>
          <w:rFonts w:cs="Tahoma"/>
          <w:lang w:val="fr-FR"/>
        </w:rPr>
      </w:pPr>
      <w:r w:rsidRPr="00CB335F">
        <w:rPr>
          <w:rFonts w:cs="Tahoma"/>
          <w:b/>
          <w:color w:val="000000"/>
          <w:szCs w:val="18"/>
          <w:lang w:val="fr-FR"/>
        </w:rPr>
        <w:t>Concession de la fonctionnalité Dossier par défaut géré avec la CAL Exchange Server 2010 Standard</w:t>
      </w:r>
    </w:p>
    <w:p w:rsidR="004069A4" w:rsidRPr="00CB335F" w:rsidRDefault="004069A4" w:rsidP="00E62BC4">
      <w:pPr>
        <w:ind w:left="720"/>
        <w:rPr>
          <w:rFonts w:cs="Tahoma"/>
          <w:lang w:val="fr-FR"/>
        </w:rPr>
      </w:pPr>
      <w:r w:rsidRPr="00CB335F">
        <w:rPr>
          <w:rFonts w:cs="Tahoma"/>
          <w:color w:val="000000"/>
          <w:szCs w:val="18"/>
          <w:lang w:val="fr-FR"/>
        </w:rPr>
        <w:t>Le droit d’accéder à la fonctionnalité Dossier par défaut géré dans Exchange Server 2010 est concédé au titre des CAL Exchange Server 2010 Standard et des CAL équivalentes.</w:t>
      </w:r>
      <w:r w:rsidR="00D274DC" w:rsidRPr="00CB335F">
        <w:rPr>
          <w:rFonts w:cs="Tahoma"/>
          <w:color w:val="000000"/>
          <w:szCs w:val="18"/>
          <w:lang w:val="fr-FR"/>
        </w:rPr>
        <w:t xml:space="preserve"> </w:t>
      </w:r>
      <w:r w:rsidRPr="00CB335F">
        <w:rPr>
          <w:rFonts w:cs="Tahoma"/>
          <w:color w:val="000000"/>
          <w:szCs w:val="18"/>
          <w:lang w:val="fr-FR"/>
        </w:rPr>
        <w:t>Une CAL Entreprise Exchange Server</w:t>
      </w:r>
      <w:r w:rsidR="00197093" w:rsidRPr="00CB335F">
        <w:rPr>
          <w:rFonts w:cs="Tahoma"/>
          <w:color w:val="000000"/>
          <w:szCs w:val="18"/>
          <w:lang w:val="fr-FR"/>
        </w:rPr>
        <w:t> </w:t>
      </w:r>
      <w:r w:rsidRPr="00CB335F">
        <w:rPr>
          <w:rFonts w:cs="Tahoma"/>
          <w:color w:val="000000"/>
          <w:szCs w:val="18"/>
          <w:lang w:val="fr-FR"/>
        </w:rPr>
        <w:t xml:space="preserve">2010 ou une CAL équivalente est requise pour accéder à la fonctionnalité Dossier personnalisé géré, mais non à la fonctionnalité Dossier par défaut géré. </w:t>
      </w:r>
    </w:p>
    <w:p w:rsidR="004069A4" w:rsidRPr="00CB335F" w:rsidRDefault="004069A4" w:rsidP="00E62BC4">
      <w:pPr>
        <w:ind w:left="720"/>
        <w:rPr>
          <w:rFonts w:cs="Tahoma"/>
          <w:lang w:val="fr-FR"/>
        </w:rPr>
      </w:pPr>
    </w:p>
    <w:p w:rsidR="00031547" w:rsidRPr="00CB335F" w:rsidRDefault="00031547" w:rsidP="005427B6">
      <w:pPr>
        <w:spacing w:after="60"/>
        <w:ind w:left="720"/>
        <w:rPr>
          <w:rFonts w:cs="Tahoma"/>
          <w:lang w:val="fr-FR"/>
        </w:rPr>
      </w:pPr>
      <w:r w:rsidRPr="00CB335F">
        <w:rPr>
          <w:rFonts w:cs="Tahoma"/>
          <w:b/>
          <w:color w:val="000000"/>
          <w:szCs w:val="18"/>
          <w:lang w:val="fr-FR"/>
        </w:rPr>
        <w:t>Concession sous licence de la fonctionnalité Recherche dans plusieurs boîtes aux lettres avec la CAL Exchange Server 2010 Standard</w:t>
      </w:r>
    </w:p>
    <w:p w:rsidR="00031547" w:rsidRPr="00CB335F" w:rsidRDefault="00031547" w:rsidP="00BA1490">
      <w:pPr>
        <w:ind w:left="720"/>
        <w:rPr>
          <w:rFonts w:cs="Tahoma"/>
          <w:lang w:val="fr-FR"/>
        </w:rPr>
      </w:pPr>
      <w:r w:rsidRPr="00CB335F">
        <w:rPr>
          <w:rFonts w:cs="Tahoma"/>
          <w:bCs/>
          <w:szCs w:val="20"/>
          <w:lang w:val="fr-FR"/>
        </w:rPr>
        <w:t>Nous mettons à jour les droits d’utilisation d’Exchange Server 2010 afin de préciser que le droit d’accéder à la fonctionnalité Recherche inter</w:t>
      </w:r>
      <w:r w:rsidR="002E27FA">
        <w:rPr>
          <w:rFonts w:cs="Tahoma"/>
          <w:bCs/>
          <w:szCs w:val="20"/>
          <w:lang w:val="fr-FR"/>
        </w:rPr>
        <w:t>-</w:t>
      </w:r>
      <w:r w:rsidRPr="00CB335F">
        <w:rPr>
          <w:rFonts w:cs="Tahoma"/>
          <w:bCs/>
          <w:szCs w:val="20"/>
          <w:lang w:val="fr-FR"/>
        </w:rPr>
        <w:t>boîtes aux lettres dans Exchange Server 2010 est concédé au titre des CAL Exchange Server 2010 Standard et des CAL équivalentes. Cette mise à jour s’applique à toutes les licences Exchange Server 2010.</w:t>
      </w:r>
    </w:p>
    <w:p w:rsidR="004D0019" w:rsidRPr="00CB335F" w:rsidRDefault="004D0019" w:rsidP="00E62BC4">
      <w:pPr>
        <w:ind w:left="720"/>
        <w:rPr>
          <w:rFonts w:cs="Tahoma"/>
          <w:lang w:val="fr-FR"/>
        </w:rPr>
      </w:pPr>
    </w:p>
    <w:p w:rsidR="004069A4" w:rsidRPr="00CB335F" w:rsidRDefault="004069A4" w:rsidP="005427B6">
      <w:pPr>
        <w:spacing w:after="60"/>
        <w:ind w:left="720"/>
        <w:rPr>
          <w:rFonts w:cs="Tahoma"/>
          <w:lang w:val="fr-FR"/>
        </w:rPr>
      </w:pPr>
      <w:r w:rsidRPr="00CB335F">
        <w:rPr>
          <w:rFonts w:cs="Tahoma"/>
          <w:b/>
          <w:color w:val="000000"/>
          <w:szCs w:val="18"/>
          <w:lang w:val="fr-FR"/>
        </w:rPr>
        <w:t>CAL Étudiant Uniquement (Licence Open Éducation et Select Éducation)</w:t>
      </w:r>
    </w:p>
    <w:p w:rsidR="004069A4" w:rsidRPr="00CB335F" w:rsidRDefault="004069A4" w:rsidP="00E62BC4">
      <w:pPr>
        <w:ind w:left="720"/>
        <w:rPr>
          <w:rFonts w:cs="Tahoma"/>
          <w:lang w:val="fr-FR"/>
        </w:rPr>
      </w:pPr>
      <w:r w:rsidRPr="00CB335F">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rsidR="005427B6" w:rsidRPr="00CB335F" w:rsidRDefault="005427B6" w:rsidP="005427B6">
      <w:pPr>
        <w:rPr>
          <w:rFonts w:cs="Tahoma"/>
          <w:lang w:val="fr-FR"/>
        </w:rPr>
      </w:pPr>
      <w:bookmarkStart w:id="1267" w:name="Srv_43ExchangeSvr07StdCAL"/>
      <w:bookmarkStart w:id="1268" w:name="Srv_44ExchangeSvr2010StdCAL"/>
    </w:p>
    <w:p w:rsidR="00CC1B99" w:rsidRPr="00CB335F" w:rsidRDefault="006C5A0F" w:rsidP="00CC1B99">
      <w:pPr>
        <w:pStyle w:val="Heading3"/>
        <w:rPr>
          <w:rFonts w:ascii="Tahoma" w:hAnsi="Tahoma" w:cs="Tahoma"/>
          <w:lang w:val="fr-FR"/>
        </w:rPr>
      </w:pPr>
      <w:bookmarkStart w:id="1269" w:name="_53_Forefront_Endpoint"/>
      <w:bookmarkStart w:id="1270" w:name="_59_Forefront_Endpoint"/>
      <w:bookmarkStart w:id="1271" w:name="_Toc336338314"/>
      <w:bookmarkStart w:id="1272" w:name="_Toc358737212"/>
      <w:bookmarkStart w:id="1273" w:name="Srv_51ForfrontEndpointProtection"/>
      <w:bookmarkStart w:id="1274" w:name="Srv_50ForfrontEndpointProtection"/>
      <w:bookmarkStart w:id="1275" w:name="Srv_42ExchangeSvr07StdCAL"/>
      <w:bookmarkEnd w:id="1269"/>
      <w:bookmarkEnd w:id="1270"/>
      <w:r w:rsidRPr="00CB335F">
        <w:rPr>
          <w:rFonts w:ascii="Tahoma" w:hAnsi="Tahoma" w:cs="Tahoma"/>
          <w:caps/>
          <w:color w:val="F66400"/>
          <w:sz w:val="22"/>
          <w:vertAlign w:val="superscript"/>
          <w:lang w:val="fr-FR"/>
        </w:rPr>
        <w:t>59</w:t>
      </w:r>
      <w:r w:rsidRPr="00CB335F">
        <w:rPr>
          <w:rFonts w:ascii="Tahoma" w:hAnsi="Tahoma" w:cs="Tahoma"/>
          <w:color w:val="F66400"/>
          <w:sz w:val="22"/>
          <w:lang w:val="fr-FR"/>
        </w:rPr>
        <w:t xml:space="preserve"> Forefront Endpoint Protection</w:t>
      </w:r>
      <w:bookmarkEnd w:id="1271"/>
      <w:bookmarkEnd w:id="1272"/>
    </w:p>
    <w:bookmarkEnd w:id="1273"/>
    <w:bookmarkEnd w:id="1274"/>
    <w:p w:rsidR="00CC1B99" w:rsidRPr="00CB335F" w:rsidRDefault="00CC1B99" w:rsidP="00E62BC4">
      <w:pPr>
        <w:ind w:left="720"/>
        <w:rPr>
          <w:rFonts w:cs="Tahoma"/>
          <w:lang w:val="fr-FR"/>
        </w:rPr>
      </w:pPr>
    </w:p>
    <w:p w:rsidR="008A1A57" w:rsidRPr="00CB335F" w:rsidRDefault="008A1A57" w:rsidP="00E62BC4">
      <w:pPr>
        <w:tabs>
          <w:tab w:val="left" w:pos="1920"/>
        </w:tabs>
        <w:ind w:left="720"/>
        <w:rPr>
          <w:rFonts w:cs="Tahoma"/>
          <w:lang w:val="fr-FR"/>
        </w:rPr>
      </w:pPr>
      <w:r w:rsidRPr="00CB335F">
        <w:rPr>
          <w:rFonts w:cs="Tahoma"/>
          <w:lang w:val="fr-FR"/>
        </w:rPr>
        <w:t>À compter du 1</w:t>
      </w:r>
      <w:r w:rsidRPr="00DD1A95">
        <w:rPr>
          <w:rFonts w:cs="Tahoma"/>
          <w:vertAlign w:val="superscript"/>
          <w:lang w:val="fr-FR"/>
        </w:rPr>
        <w:t>er</w:t>
      </w:r>
      <w:r w:rsidRPr="00CB335F">
        <w:rPr>
          <w:rFonts w:cs="Tahoma"/>
          <w:lang w:val="fr-FR"/>
        </w:rPr>
        <w:t xml:space="preserve"> avril 2012, </w:t>
      </w:r>
      <w:r w:rsidRPr="00CB335F">
        <w:rPr>
          <w:rFonts w:eastAsia="Calibri" w:cs="Tahoma"/>
          <w:szCs w:val="18"/>
          <w:lang w:val="fr-FR"/>
        </w:rPr>
        <w:t xml:space="preserve">Forefront Endpoint Protection, proposé en tant que système de protection client, sera remplacé par </w:t>
      </w:r>
      <w:r w:rsidRPr="00CB335F">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rsidR="008A1A57" w:rsidRPr="00CB335F" w:rsidRDefault="008A1A57" w:rsidP="00E62BC4">
      <w:pPr>
        <w:tabs>
          <w:tab w:val="left" w:pos="1920"/>
        </w:tabs>
        <w:ind w:left="720"/>
        <w:rPr>
          <w:rFonts w:cs="Tahoma"/>
          <w:lang w:val="fr-FR"/>
        </w:rPr>
      </w:pPr>
    </w:p>
    <w:p w:rsidR="008A1A57" w:rsidRPr="00CB335F" w:rsidRDefault="008A1A57" w:rsidP="00E62BC4">
      <w:pPr>
        <w:tabs>
          <w:tab w:val="left" w:pos="1920"/>
        </w:tabs>
        <w:ind w:left="720"/>
        <w:rPr>
          <w:rFonts w:cs="Tahoma"/>
          <w:lang w:val="fr-FR"/>
        </w:rPr>
      </w:pPr>
      <w:r w:rsidRPr="00CB335F">
        <w:rPr>
          <w:rFonts w:eastAsia="Calibri" w:cs="Tahoma"/>
          <w:szCs w:val="18"/>
          <w:lang w:val="fr-FR"/>
        </w:rPr>
        <w:t>Les utilisateurs disposant d’abonnements Forefront Endpoint Protection actifs</w:t>
      </w:r>
      <w:r w:rsidRPr="00CB335F">
        <w:rPr>
          <w:rFonts w:cs="Tahoma"/>
          <w:lang w:val="fr-FR"/>
        </w:rPr>
        <w:t xml:space="preserve"> et se servant du service pour protéger leurs dispositifs clients peuvent passer à System Center 2012 Endpoint Protection pour assurer la même protection.</w:t>
      </w:r>
    </w:p>
    <w:p w:rsidR="008A1A57" w:rsidRPr="00CB335F" w:rsidRDefault="008A1A57" w:rsidP="00E62BC4">
      <w:pPr>
        <w:tabs>
          <w:tab w:val="left" w:pos="1920"/>
        </w:tabs>
        <w:ind w:left="720"/>
        <w:rPr>
          <w:rFonts w:cs="Tahoma"/>
          <w:lang w:val="fr-FR"/>
        </w:rPr>
      </w:pPr>
    </w:p>
    <w:p w:rsidR="008A1A57" w:rsidRPr="00CB335F" w:rsidRDefault="008A1A57" w:rsidP="00E62BC4">
      <w:pPr>
        <w:tabs>
          <w:tab w:val="left" w:pos="1920"/>
        </w:tabs>
        <w:ind w:left="720"/>
        <w:rPr>
          <w:rFonts w:cs="Tahoma"/>
          <w:lang w:val="fr-FR"/>
        </w:rPr>
      </w:pPr>
      <w:r w:rsidRPr="00CB335F">
        <w:rPr>
          <w:rFonts w:eastAsia="Calibri" w:cs="Tahoma"/>
          <w:szCs w:val="18"/>
          <w:lang w:val="fr-FR"/>
        </w:rPr>
        <w:t>Les utilisateurs disposant d’abonnements Forefront Endpoint Protection actifs</w:t>
      </w:r>
      <w:r w:rsidRPr="00CB335F">
        <w:rPr>
          <w:rFonts w:cs="Tahoma"/>
          <w:lang w:val="fr-FR"/>
        </w:rPr>
        <w:t xml:space="preserve"> et se servant du service pour protéger leurs dispositifs serveurs peuvent continuer à utiliser le service Forefront Endpoint Protection.</w:t>
      </w:r>
    </w:p>
    <w:p w:rsidR="008A1A57" w:rsidRPr="00CB335F" w:rsidRDefault="008A1A57" w:rsidP="00E62BC4">
      <w:pPr>
        <w:ind w:left="720"/>
        <w:rPr>
          <w:rFonts w:cs="Tahoma"/>
          <w:lang w:val="fr-FR"/>
        </w:rPr>
      </w:pPr>
    </w:p>
    <w:p w:rsidR="008A1A57" w:rsidRDefault="008A1A57" w:rsidP="00E62BC4">
      <w:pPr>
        <w:ind w:left="720"/>
        <w:rPr>
          <w:rFonts w:eastAsia="Calibri" w:cs="Tahoma"/>
          <w:szCs w:val="18"/>
          <w:lang w:val="fr-FR"/>
        </w:rPr>
      </w:pPr>
      <w:r w:rsidRPr="00CB335F">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D274DC" w:rsidRPr="00CB335F">
        <w:rPr>
          <w:rFonts w:eastAsia="Calibri" w:cs="Tahoma"/>
          <w:szCs w:val="18"/>
          <w:lang w:val="fr-FR"/>
        </w:rPr>
        <w:t xml:space="preserve"> </w:t>
      </w:r>
    </w:p>
    <w:p w:rsidR="00CD7A25" w:rsidRPr="00CB335F" w:rsidRDefault="00CD7A25" w:rsidP="00E62BC4">
      <w:pPr>
        <w:ind w:left="720"/>
        <w:rPr>
          <w:rFonts w:cs="Tahoma"/>
          <w:lang w:val="fr-FR"/>
        </w:rPr>
      </w:pPr>
    </w:p>
    <w:p w:rsidR="008A1A57" w:rsidRPr="00CB335F" w:rsidRDefault="005427B6" w:rsidP="005427B6">
      <w:pPr>
        <w:spacing w:after="60"/>
        <w:ind w:left="720"/>
        <w:rPr>
          <w:rFonts w:cs="Tahoma"/>
          <w:lang w:val="fr-FR"/>
        </w:rPr>
      </w:pPr>
      <w:r w:rsidRPr="00CB335F">
        <w:rPr>
          <w:rFonts w:eastAsia="Calibri" w:cs="Tahoma"/>
          <w:b/>
          <w:szCs w:val="18"/>
          <w:lang w:val="fr-FR"/>
        </w:rPr>
        <w:t>Utilisation à domicile</w:t>
      </w:r>
    </w:p>
    <w:p w:rsidR="008A1A57" w:rsidRPr="00CB335F" w:rsidRDefault="008A1A57" w:rsidP="00E62BC4">
      <w:pPr>
        <w:ind w:left="720"/>
        <w:rPr>
          <w:rFonts w:cs="Tahoma"/>
          <w:lang w:val="fr-FR"/>
        </w:rPr>
      </w:pPr>
      <w:r w:rsidRPr="00CB335F">
        <w:rPr>
          <w:rFonts w:eastAsia="Calibri" w:cs="Tahoma"/>
          <w:szCs w:val="18"/>
          <w:lang w:val="fr-FR"/>
        </w:rPr>
        <w:t>Les clients détenteurs de Licences d’Abonnement Utilisateur Forefront Endpoint Protection 2010 peuvent prétendre au programme d’Utilisation à Domicile.</w:t>
      </w:r>
    </w:p>
    <w:p w:rsidR="00BA1490" w:rsidRPr="00CB335F" w:rsidRDefault="00BA1490" w:rsidP="002547F7">
      <w:pPr>
        <w:spacing w:line="216" w:lineRule="auto"/>
        <w:rPr>
          <w:rFonts w:cs="Tahoma"/>
          <w:lang w:val="fr-FR"/>
        </w:rPr>
      </w:pPr>
      <w:bookmarkStart w:id="1276" w:name="_Toc254758297"/>
      <w:bookmarkStart w:id="1277" w:name="Srv_44ForefrontOnSecforExch"/>
      <w:bookmarkStart w:id="1278" w:name="Srv_43ForefrontOnSecforExch"/>
      <w:bookmarkEnd w:id="1267"/>
      <w:bookmarkEnd w:id="1268"/>
      <w:bookmarkEnd w:id="1275"/>
    </w:p>
    <w:p w:rsidR="009E4FDD" w:rsidRPr="00CB335F" w:rsidRDefault="006C5A0F" w:rsidP="009E4FDD">
      <w:pPr>
        <w:pStyle w:val="Heading3"/>
        <w:rPr>
          <w:rFonts w:ascii="Tahoma" w:hAnsi="Tahoma" w:cs="Tahoma"/>
          <w:lang w:val="fr-FR"/>
        </w:rPr>
      </w:pPr>
      <w:bookmarkStart w:id="1279" w:name="_54_Forefront_Identity"/>
      <w:bookmarkStart w:id="1280" w:name="_60_Forefront_Identity"/>
      <w:bookmarkStart w:id="1281" w:name="_Toc336338315"/>
      <w:bookmarkStart w:id="1282" w:name="_Toc358737213"/>
      <w:bookmarkStart w:id="1283" w:name="Srv_43ForefrontIdMgr2010"/>
      <w:bookmarkStart w:id="1284" w:name="Srv_48ForefrontIdMgr2010"/>
      <w:bookmarkStart w:id="1285" w:name="Srv_45ForefrontIdMgr2010"/>
      <w:bookmarkEnd w:id="1279"/>
      <w:bookmarkEnd w:id="1280"/>
      <w:r w:rsidRPr="00CB335F">
        <w:rPr>
          <w:rFonts w:ascii="Tahoma" w:hAnsi="Tahoma" w:cs="Tahoma"/>
          <w:caps/>
          <w:color w:val="F66400"/>
          <w:sz w:val="22"/>
          <w:vertAlign w:val="superscript"/>
          <w:lang w:val="fr-FR"/>
        </w:rPr>
        <w:t>60</w:t>
      </w:r>
      <w:r w:rsidRPr="00CB335F">
        <w:rPr>
          <w:rFonts w:ascii="Tahoma" w:hAnsi="Tahoma" w:cs="Tahoma"/>
          <w:caps/>
          <w:color w:val="F66400"/>
          <w:sz w:val="22"/>
          <w:lang w:val="fr-FR"/>
        </w:rPr>
        <w:t xml:space="preserve"> </w:t>
      </w:r>
      <w:r w:rsidRPr="00CB335F">
        <w:rPr>
          <w:rFonts w:ascii="Tahoma" w:hAnsi="Tahoma" w:cs="Tahoma"/>
          <w:color w:val="F66400"/>
          <w:sz w:val="22"/>
          <w:lang w:val="fr-FR"/>
        </w:rPr>
        <w:t>Forefront Identity Manager 2010</w:t>
      </w:r>
      <w:bookmarkEnd w:id="1276"/>
      <w:r w:rsidRPr="00CB335F">
        <w:rPr>
          <w:rFonts w:ascii="Tahoma" w:hAnsi="Tahoma" w:cs="Tahoma"/>
          <w:color w:val="F66400"/>
          <w:sz w:val="22"/>
          <w:lang w:val="fr-FR"/>
        </w:rPr>
        <w:t xml:space="preserve"> R2</w:t>
      </w:r>
      <w:bookmarkEnd w:id="1281"/>
      <w:bookmarkEnd w:id="1282"/>
    </w:p>
    <w:bookmarkEnd w:id="1283"/>
    <w:bookmarkEnd w:id="1284"/>
    <w:bookmarkEnd w:id="1285"/>
    <w:p w:rsidR="009E4FDD" w:rsidRPr="00CB335F" w:rsidRDefault="009E4FDD" w:rsidP="002547F7">
      <w:pPr>
        <w:spacing w:line="216" w:lineRule="auto"/>
        <w:ind w:left="720"/>
        <w:rPr>
          <w:rFonts w:cs="Tahoma"/>
          <w:lang w:val="fr-FR"/>
        </w:rPr>
      </w:pPr>
    </w:p>
    <w:p w:rsidR="009E4FDD" w:rsidRPr="00CB335F" w:rsidRDefault="009E4FDD" w:rsidP="005427B6">
      <w:pPr>
        <w:spacing w:after="60"/>
        <w:ind w:left="720"/>
        <w:rPr>
          <w:rFonts w:cs="Tahoma"/>
          <w:lang w:val="fr-FR"/>
        </w:rPr>
      </w:pPr>
      <w:r w:rsidRPr="00CB335F">
        <w:rPr>
          <w:rFonts w:cs="Tahoma"/>
          <w:b/>
          <w:color w:val="000000"/>
          <w:szCs w:val="18"/>
          <w:lang w:val="fr-FR"/>
        </w:rPr>
        <w:t>Version</w:t>
      </w:r>
    </w:p>
    <w:p w:rsidR="009E4FDD" w:rsidRPr="00CB335F" w:rsidRDefault="009E4FDD" w:rsidP="005427B6">
      <w:pPr>
        <w:ind w:left="720"/>
        <w:rPr>
          <w:rFonts w:cs="Tahoma"/>
          <w:lang w:val="fr-FR"/>
        </w:rPr>
      </w:pPr>
      <w:r w:rsidRPr="00CB335F">
        <w:rPr>
          <w:rFonts w:cs="Tahoma"/>
          <w:color w:val="000000"/>
          <w:szCs w:val="18"/>
          <w:lang w:val="fr-FR"/>
        </w:rPr>
        <w:t>Forefront Identity Manager 2010 R2 est la version qui suit Forefront Identity Manager 2010.</w:t>
      </w:r>
    </w:p>
    <w:p w:rsidR="005427B6" w:rsidRPr="00CB335F" w:rsidRDefault="005427B6" w:rsidP="002547F7">
      <w:pPr>
        <w:spacing w:line="216" w:lineRule="auto"/>
        <w:rPr>
          <w:rFonts w:cs="Tahoma"/>
          <w:lang w:val="fr-FR"/>
        </w:rPr>
      </w:pPr>
    </w:p>
    <w:p w:rsidR="00936C19" w:rsidRPr="000612F9" w:rsidRDefault="006C5A0F" w:rsidP="005427B6">
      <w:pPr>
        <w:pStyle w:val="Heading2"/>
        <w:ind w:left="0"/>
        <w:rPr>
          <w:rFonts w:ascii="Tahoma" w:hAnsi="Tahoma" w:cs="Tahoma"/>
        </w:rPr>
      </w:pPr>
      <w:bookmarkStart w:id="1286" w:name="_55_Forefront_Identity"/>
      <w:bookmarkStart w:id="1287" w:name="_61_Forefront_Identity"/>
      <w:bookmarkStart w:id="1288" w:name="_Toc336338316"/>
      <w:bookmarkStart w:id="1289" w:name="Srv_54ForefrontIDMgrWinLiveEd"/>
      <w:bookmarkStart w:id="1290" w:name="_Toc358737214"/>
      <w:bookmarkStart w:id="1291" w:name="Srv_46ForefrontOnlineProforExch"/>
      <w:bookmarkEnd w:id="1286"/>
      <w:bookmarkEnd w:id="1287"/>
      <w:r w:rsidRPr="000612F9">
        <w:rPr>
          <w:rFonts w:ascii="Tahoma" w:hAnsi="Tahoma" w:cs="Tahoma"/>
          <w:caps/>
          <w:color w:val="F26200"/>
          <w:sz w:val="20"/>
          <w:vertAlign w:val="superscript"/>
        </w:rPr>
        <w:t>61</w:t>
      </w:r>
      <w:r w:rsidRPr="000612F9">
        <w:rPr>
          <w:rFonts w:ascii="Tahoma" w:hAnsi="Tahoma" w:cs="Tahoma"/>
          <w:color w:val="F26200"/>
        </w:rPr>
        <w:t xml:space="preserve"> </w:t>
      </w:r>
      <w:r w:rsidRPr="000612F9">
        <w:rPr>
          <w:rFonts w:ascii="Tahoma" w:hAnsi="Tahoma" w:cs="Tahoma"/>
          <w:color w:val="F26200"/>
          <w:sz w:val="22"/>
        </w:rPr>
        <w:t>Forefront Identity Manager 2010 – Édition Windows Live</w:t>
      </w:r>
      <w:bookmarkEnd w:id="1288"/>
      <w:bookmarkEnd w:id="1289"/>
      <w:bookmarkEnd w:id="1290"/>
    </w:p>
    <w:p w:rsidR="005427B6" w:rsidRPr="000612F9" w:rsidRDefault="005427B6" w:rsidP="002547F7">
      <w:pPr>
        <w:spacing w:line="216" w:lineRule="auto"/>
        <w:rPr>
          <w:rFonts w:cs="Tahoma"/>
        </w:rPr>
      </w:pPr>
    </w:p>
    <w:p w:rsidR="005D346C" w:rsidRPr="000612F9" w:rsidRDefault="005D346C" w:rsidP="005427B6">
      <w:pPr>
        <w:spacing w:after="60"/>
        <w:ind w:left="720"/>
        <w:rPr>
          <w:rFonts w:cs="Tahoma"/>
        </w:rPr>
      </w:pPr>
      <w:r w:rsidRPr="000612F9">
        <w:rPr>
          <w:rFonts w:cs="Tahoma"/>
          <w:b/>
          <w:color w:val="000000"/>
          <w:szCs w:val="18"/>
        </w:rPr>
        <w:t>Version</w:t>
      </w:r>
    </w:p>
    <w:p w:rsidR="005D346C" w:rsidRPr="000612F9" w:rsidRDefault="005D346C" w:rsidP="00E62BC4">
      <w:pPr>
        <w:ind w:left="720"/>
        <w:rPr>
          <w:rFonts w:cs="Tahoma"/>
        </w:rPr>
      </w:pPr>
      <w:r w:rsidRPr="000612F9">
        <w:rPr>
          <w:rFonts w:cs="Tahoma"/>
          <w:color w:val="000000"/>
        </w:rPr>
        <w:t>Forefront Identity Manager 2010 – Édition Windows Live est la version qui suit Identity Lifecycle Manager 2007 – Édition Windows Live.</w:t>
      </w:r>
    </w:p>
    <w:p w:rsidR="007B35CE" w:rsidRPr="000612F9" w:rsidRDefault="007B35CE" w:rsidP="002547F7">
      <w:pPr>
        <w:spacing w:line="216" w:lineRule="auto"/>
        <w:rPr>
          <w:rFonts w:cs="Tahoma"/>
        </w:rPr>
      </w:pPr>
    </w:p>
    <w:p w:rsidR="005D484B" w:rsidRPr="000612F9" w:rsidRDefault="006C5A0F" w:rsidP="005D484B">
      <w:pPr>
        <w:pStyle w:val="Heading3"/>
        <w:rPr>
          <w:rFonts w:ascii="Tahoma" w:hAnsi="Tahoma" w:cs="Tahoma"/>
        </w:rPr>
      </w:pPr>
      <w:bookmarkStart w:id="1292" w:name="_59_Forefront_Online"/>
      <w:bookmarkStart w:id="1293" w:name="_62_Forefront_Online"/>
      <w:bookmarkStart w:id="1294" w:name="_Toc336338317"/>
      <w:bookmarkStart w:id="1295" w:name="_Toc343596542"/>
      <w:bookmarkStart w:id="1296" w:name="_Toc358737215"/>
      <w:bookmarkEnd w:id="1292"/>
      <w:bookmarkEnd w:id="1293"/>
      <w:r w:rsidRPr="000612F9">
        <w:rPr>
          <w:rFonts w:ascii="Tahoma" w:hAnsi="Tahoma" w:cs="Tahoma"/>
          <w:caps/>
          <w:color w:val="F66400"/>
          <w:sz w:val="22"/>
          <w:vertAlign w:val="superscript"/>
        </w:rPr>
        <w:t>62</w:t>
      </w:r>
      <w:r w:rsidRPr="000612F9">
        <w:rPr>
          <w:rFonts w:ascii="Tahoma" w:hAnsi="Tahoma" w:cs="Tahoma"/>
          <w:color w:val="F66400"/>
          <w:sz w:val="22"/>
        </w:rPr>
        <w:t xml:space="preserve"> Forefront Online Protection pour Exchange (SL Dispositif et Utilisateur)</w:t>
      </w:r>
      <w:bookmarkEnd w:id="1294"/>
      <w:bookmarkEnd w:id="1295"/>
      <w:bookmarkEnd w:id="1296"/>
    </w:p>
    <w:p w:rsidR="005D484B" w:rsidRPr="000612F9" w:rsidRDefault="005D484B" w:rsidP="002547F7">
      <w:pPr>
        <w:pStyle w:val="EndnoteText"/>
        <w:tabs>
          <w:tab w:val="center" w:pos="5306"/>
        </w:tabs>
        <w:spacing w:line="216" w:lineRule="auto"/>
        <w:ind w:left="0"/>
        <w:rPr>
          <w:rFonts w:ascii="Tahoma" w:hAnsi="Tahoma" w:cs="Tahoma"/>
        </w:rPr>
      </w:pPr>
    </w:p>
    <w:p w:rsidR="005D484B" w:rsidRPr="00CB335F" w:rsidRDefault="005D484B" w:rsidP="005D484B">
      <w:pPr>
        <w:spacing w:after="200" w:line="276" w:lineRule="auto"/>
        <w:ind w:left="720"/>
        <w:rPr>
          <w:rFonts w:cs="Tahoma"/>
          <w:lang w:val="fr-FR"/>
        </w:rPr>
      </w:pPr>
      <w:r w:rsidRPr="00CB335F">
        <w:rPr>
          <w:rFonts w:eastAsia="Calibri" w:cs="Tahoma"/>
          <w:bCs/>
          <w:color w:val="000000"/>
          <w:szCs w:val="18"/>
          <w:lang w:val="fr-FR"/>
        </w:rPr>
        <w:t>Pour Forefront Online Security pour Exchange (FOSE) (précédemment, Exchange Hosted Filtering),</w:t>
      </w:r>
      <w:r w:rsidRPr="00CB335F">
        <w:rPr>
          <w:rFonts w:eastAsia="Calibri" w:cs="Tahoma"/>
          <w:bCs/>
          <w:szCs w:val="18"/>
          <w:lang w:val="fr-FR"/>
        </w:rPr>
        <w:t xml:space="preserve"> </w:t>
      </w:r>
      <w:r w:rsidRPr="00CB335F">
        <w:rPr>
          <w:rFonts w:eastAsia="Calibri" w:cs="Tahoma"/>
          <w:bCs/>
          <w:color w:val="000000"/>
          <w:szCs w:val="18"/>
          <w:lang w:val="fr-FR"/>
        </w:rPr>
        <w:t>les clients doivent utiliser le même Accord de Mise en Œuvre de contrat Select, Entreprise ou Open Value pour passer des commandes après leur commande initiale.</w:t>
      </w:r>
    </w:p>
    <w:p w:rsidR="005D484B" w:rsidRPr="00CB335F" w:rsidRDefault="005D484B" w:rsidP="005D484B">
      <w:pPr>
        <w:ind w:left="720"/>
        <w:rPr>
          <w:rFonts w:cs="Tahoma"/>
          <w:lang w:val="fr-FR"/>
        </w:rPr>
      </w:pPr>
      <w:r w:rsidRPr="00CB335F">
        <w:rPr>
          <w:rFonts w:cs="Tahoma"/>
          <w:bCs/>
          <w:color w:val="000000"/>
          <w:szCs w:val="18"/>
          <w:lang w:val="fr-FR"/>
        </w:rPr>
        <w:t>Étant donné que ce service en ligne est fourni par domaine, tous les utilisateurs (ou dispositifs) de tout domaine couvert nécessitent des SL Utilisateurs (ou Dispositifs).</w:t>
      </w:r>
      <w:r w:rsidR="00D274DC" w:rsidRPr="00CB335F">
        <w:rPr>
          <w:rFonts w:cs="Tahoma"/>
          <w:bCs/>
          <w:color w:val="000000"/>
          <w:szCs w:val="18"/>
          <w:lang w:val="fr-FR"/>
        </w:rPr>
        <w:t xml:space="preserve"> </w:t>
      </w:r>
      <w:r w:rsidRPr="00CB335F">
        <w:rPr>
          <w:rFonts w:cs="Tahoma"/>
          <w:bCs/>
          <w:color w:val="000000"/>
          <w:szCs w:val="18"/>
          <w:lang w:val="fr-FR"/>
        </w:rPr>
        <w:t>Les clients qui souhaitent utiliser le service pour un sous</w:t>
      </w:r>
      <w:r w:rsidR="002E27FA">
        <w:rPr>
          <w:rFonts w:cs="Tahoma"/>
          <w:bCs/>
          <w:color w:val="000000"/>
          <w:szCs w:val="18"/>
          <w:lang w:val="fr-FR"/>
        </w:rPr>
        <w:t>-</w:t>
      </w:r>
      <w:r w:rsidRPr="00CB335F">
        <w:rPr>
          <w:rFonts w:cs="Tahoma"/>
          <w:bCs/>
          <w:color w:val="000000"/>
          <w:szCs w:val="18"/>
          <w:lang w:val="fr-FR"/>
        </w:rPr>
        <w:t>ensemble de leur base d’utilisateurs (ou base de dispositifs) peuvent créer des sous</w:t>
      </w:r>
      <w:r w:rsidR="002E27FA">
        <w:rPr>
          <w:rFonts w:cs="Tahoma"/>
          <w:bCs/>
          <w:color w:val="000000"/>
          <w:szCs w:val="18"/>
          <w:lang w:val="fr-FR"/>
        </w:rPr>
        <w:t>-</w:t>
      </w:r>
      <w:r w:rsidRPr="00CB335F">
        <w:rPr>
          <w:rFonts w:cs="Tahoma"/>
          <w:bCs/>
          <w:color w:val="000000"/>
          <w:szCs w:val="18"/>
          <w:lang w:val="fr-FR"/>
        </w:rPr>
        <w:t>domaines pour une fourniture plus ciblée.</w:t>
      </w:r>
      <w:r w:rsidR="00D274DC" w:rsidRPr="00CB335F">
        <w:rPr>
          <w:rFonts w:cs="Tahoma"/>
          <w:bCs/>
          <w:color w:val="000000"/>
          <w:szCs w:val="18"/>
          <w:lang w:val="fr-FR"/>
        </w:rPr>
        <w:t xml:space="preserve"> </w:t>
      </w:r>
      <w:r w:rsidRPr="00CB335F">
        <w:rPr>
          <w:rFonts w:cs="Tahoma"/>
          <w:bCs/>
          <w:color w:val="000000"/>
          <w:szCs w:val="18"/>
          <w:lang w:val="fr-FR"/>
        </w:rPr>
        <w:t>Seuls les utilisateurs (ou les dispositifs) appartenant au sous</w:t>
      </w:r>
      <w:r w:rsidR="002E27FA">
        <w:rPr>
          <w:rFonts w:cs="Tahoma"/>
          <w:bCs/>
          <w:color w:val="000000"/>
          <w:szCs w:val="18"/>
          <w:lang w:val="fr-FR"/>
        </w:rPr>
        <w:t>-</w:t>
      </w:r>
      <w:r w:rsidRPr="00CB335F">
        <w:rPr>
          <w:rFonts w:cs="Tahoma"/>
          <w:bCs/>
          <w:color w:val="000000"/>
          <w:szCs w:val="18"/>
          <w:lang w:val="fr-FR"/>
        </w:rPr>
        <w:t>domaine couvert nécessiteront alors des SL Utilisateurs (ou Dispositifs).</w:t>
      </w:r>
    </w:p>
    <w:p w:rsidR="005D484B" w:rsidRPr="00CB335F" w:rsidRDefault="005D484B" w:rsidP="002547F7">
      <w:pPr>
        <w:pStyle w:val="EndnoteText"/>
        <w:spacing w:line="216" w:lineRule="auto"/>
        <w:ind w:left="720"/>
        <w:rPr>
          <w:rFonts w:ascii="Tahoma" w:hAnsi="Tahoma" w:cs="Tahoma"/>
          <w:lang w:val="fr-FR"/>
        </w:rPr>
      </w:pPr>
    </w:p>
    <w:p w:rsidR="005D484B" w:rsidRPr="00CB335F" w:rsidRDefault="005D484B" w:rsidP="003C3A72">
      <w:pPr>
        <w:pStyle w:val="PlainText"/>
        <w:ind w:left="720"/>
        <w:rPr>
          <w:rFonts w:ascii="Tahoma" w:hAnsi="Tahoma" w:cs="Tahoma"/>
          <w:lang w:val="fr-FR"/>
        </w:rPr>
      </w:pPr>
      <w:r w:rsidRPr="00CB335F">
        <w:rPr>
          <w:rFonts w:ascii="Tahoma" w:hAnsi="Tahoma" w:cs="Tahoma"/>
          <w:bCs/>
          <w:color w:val="000000"/>
          <w:sz w:val="18"/>
          <w:szCs w:val="20"/>
          <w:lang w:val="fr-FR"/>
        </w:rPr>
        <w:t>Reportez</w:t>
      </w:r>
      <w:r w:rsidR="002E27FA">
        <w:rPr>
          <w:rFonts w:ascii="Tahoma" w:hAnsi="Tahoma" w:cs="Tahoma"/>
          <w:bCs/>
          <w:color w:val="000000"/>
          <w:sz w:val="18"/>
          <w:szCs w:val="20"/>
          <w:lang w:val="fr-FR"/>
        </w:rPr>
        <w:t>-</w:t>
      </w:r>
      <w:r w:rsidRPr="00CB335F">
        <w:rPr>
          <w:rFonts w:ascii="Tahoma" w:hAnsi="Tahoma" w:cs="Tahoma"/>
          <w:bCs/>
          <w:color w:val="000000"/>
          <w:sz w:val="18"/>
          <w:szCs w:val="20"/>
          <w:lang w:val="fr-FR"/>
        </w:rPr>
        <w:t xml:space="preserve">vous à la </w:t>
      </w:r>
      <w:hyperlink w:anchor="_Section_10_–" w:history="1">
        <w:r w:rsidR="00197093" w:rsidRPr="00CB335F">
          <w:rPr>
            <w:rStyle w:val="Hyperlink"/>
            <w:rFonts w:ascii="Tahoma" w:hAnsi="Tahoma" w:cs="Tahoma"/>
            <w:sz w:val="18"/>
            <w:lang w:val="fr-FR"/>
          </w:rPr>
          <w:t>Section 10</w:t>
        </w:r>
      </w:hyperlink>
      <w:r w:rsidRPr="00CB335F">
        <w:rPr>
          <w:rFonts w:ascii="Tahoma" w:hAnsi="Tahoma" w:cs="Tahoma"/>
          <w:bCs/>
          <w:color w:val="000000"/>
          <w:sz w:val="18"/>
          <w:szCs w:val="20"/>
          <w:lang w:val="fr-FR"/>
        </w:rPr>
        <w:t xml:space="preserve"> pour connaître la tarification et les modalités de paiement des services en</w:t>
      </w:r>
      <w:r w:rsidR="00197093" w:rsidRPr="00CB335F">
        <w:rPr>
          <w:rFonts w:ascii="Tahoma" w:hAnsi="Tahoma" w:cs="Tahoma"/>
          <w:bCs/>
          <w:color w:val="000000"/>
          <w:sz w:val="18"/>
          <w:szCs w:val="20"/>
          <w:lang w:val="fr-FR"/>
        </w:rPr>
        <w:t> </w:t>
      </w:r>
      <w:r w:rsidRPr="00CB335F">
        <w:rPr>
          <w:rFonts w:ascii="Tahoma" w:hAnsi="Tahoma" w:cs="Tahoma"/>
          <w:bCs/>
          <w:color w:val="000000"/>
          <w:sz w:val="18"/>
          <w:szCs w:val="20"/>
          <w:lang w:val="fr-FR"/>
        </w:rPr>
        <w:t xml:space="preserve">ligne. </w:t>
      </w:r>
    </w:p>
    <w:p w:rsidR="005D346C" w:rsidRPr="00CB335F" w:rsidRDefault="005D346C" w:rsidP="002547F7">
      <w:pPr>
        <w:spacing w:line="216" w:lineRule="auto"/>
        <w:rPr>
          <w:rFonts w:cs="Tahoma"/>
          <w:lang w:val="fr-FR"/>
        </w:rPr>
      </w:pPr>
    </w:p>
    <w:p w:rsidR="00273685" w:rsidRPr="00CB335F" w:rsidRDefault="006C5A0F" w:rsidP="00197093">
      <w:pPr>
        <w:pStyle w:val="Heading3"/>
        <w:ind w:left="225" w:hanging="225"/>
        <w:rPr>
          <w:rFonts w:ascii="Tahoma" w:hAnsi="Tahoma" w:cs="Tahoma"/>
          <w:lang w:val="fr-FR"/>
        </w:rPr>
      </w:pPr>
      <w:bookmarkStart w:id="1297" w:name="_54_Forefront_Protection"/>
      <w:bookmarkStart w:id="1298" w:name="_55_Forefront_Protection"/>
      <w:bookmarkStart w:id="1299" w:name="_60_Forefront_Protection"/>
      <w:bookmarkStart w:id="1300" w:name="_63_Forefront_Protection"/>
      <w:bookmarkStart w:id="1301" w:name="_Toc336338318"/>
      <w:bookmarkStart w:id="1302" w:name="_Toc358737216"/>
      <w:bookmarkStart w:id="1303" w:name="Srv_44ForefrontSecforExcSharep"/>
      <w:bookmarkStart w:id="1304" w:name="Srv_45ForefrontSecforExcSharep"/>
      <w:bookmarkStart w:id="1305" w:name="Srv_48ForefrontProtectionSuite"/>
      <w:bookmarkEnd w:id="1277"/>
      <w:bookmarkEnd w:id="1278"/>
      <w:bookmarkEnd w:id="1291"/>
      <w:bookmarkEnd w:id="1297"/>
      <w:bookmarkEnd w:id="1298"/>
      <w:bookmarkEnd w:id="1299"/>
      <w:bookmarkEnd w:id="1300"/>
      <w:r w:rsidRPr="00CB335F">
        <w:rPr>
          <w:rFonts w:ascii="Tahoma" w:hAnsi="Tahoma" w:cs="Tahoma"/>
          <w:caps/>
          <w:color w:val="F66400"/>
          <w:sz w:val="22"/>
          <w:vertAlign w:val="superscript"/>
          <w:lang w:val="fr-FR"/>
        </w:rPr>
        <w:t>63</w:t>
      </w:r>
      <w:r w:rsidRPr="00CB335F">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01"/>
      <w:r w:rsidRPr="00CB335F">
        <w:rPr>
          <w:rFonts w:ascii="Tahoma" w:hAnsi="Tahoma" w:cs="Tahoma"/>
          <w:color w:val="F66400"/>
          <w:sz w:val="22"/>
          <w:lang w:val="fr-FR"/>
        </w:rPr>
        <w:t xml:space="preserve"> et Forefront Protection 2010 pour Sites Internet (SL Module Complémentaire)</w:t>
      </w:r>
      <w:bookmarkEnd w:id="1302"/>
    </w:p>
    <w:bookmarkEnd w:id="1303"/>
    <w:bookmarkEnd w:id="1304"/>
    <w:p w:rsidR="00273685" w:rsidRPr="00CB335F" w:rsidRDefault="00273685" w:rsidP="002547F7">
      <w:pPr>
        <w:spacing w:line="216" w:lineRule="auto"/>
        <w:ind w:left="720"/>
        <w:rPr>
          <w:rFonts w:cs="Tahoma"/>
          <w:lang w:val="fr-FR"/>
        </w:rPr>
      </w:pPr>
    </w:p>
    <w:p w:rsidR="00273685" w:rsidRPr="00CB335F" w:rsidRDefault="00273685" w:rsidP="00273685">
      <w:pPr>
        <w:ind w:left="720"/>
        <w:rPr>
          <w:rFonts w:cs="Tahoma"/>
          <w:lang w:val="fr-FR"/>
        </w:rPr>
      </w:pPr>
      <w:r w:rsidRPr="00CB335F">
        <w:rPr>
          <w:rFonts w:cs="Tahoma"/>
          <w:bCs/>
          <w:color w:val="000000"/>
          <w:szCs w:val="18"/>
          <w:lang w:val="fr-FR"/>
        </w:rPr>
        <w:t>Forefront Protection 2010 pour SharePoint, Forefront Protection 2010 pour Exchange Server et Forefront Protection 2010 pour Sites Internet ne seront plus disponibles au 1</w:t>
      </w:r>
      <w:r w:rsidRPr="00DD1A95">
        <w:rPr>
          <w:rFonts w:cs="Tahoma"/>
          <w:bCs/>
          <w:color w:val="000000"/>
          <w:szCs w:val="18"/>
          <w:vertAlign w:val="superscript"/>
          <w:lang w:val="fr-FR"/>
        </w:rPr>
        <w:t>er</w:t>
      </w:r>
      <w:r w:rsidRPr="00CB335F">
        <w:rPr>
          <w:rFonts w:cs="Tahoma"/>
          <w:bCs/>
          <w:color w:val="000000"/>
          <w:szCs w:val="18"/>
          <w:lang w:val="fr-FR"/>
        </w:rPr>
        <w:t> décembre 2012. Les clients existants disposant d’abonnements aux services en ligne actifs au 30 novembre 2012 pourront continuer à utiliser ces</w:t>
      </w:r>
      <w:r w:rsidR="00197093" w:rsidRPr="00CB335F">
        <w:rPr>
          <w:rFonts w:cs="Tahoma"/>
          <w:bCs/>
          <w:color w:val="000000"/>
          <w:szCs w:val="18"/>
          <w:lang w:val="fr-FR"/>
        </w:rPr>
        <w:t> </w:t>
      </w:r>
      <w:r w:rsidRPr="00CB335F">
        <w:rPr>
          <w:rFonts w:cs="Tahoma"/>
          <w:bCs/>
          <w:color w:val="000000"/>
          <w:szCs w:val="18"/>
          <w:lang w:val="fr-FR"/>
        </w:rPr>
        <w:t xml:space="preserve">services jusqu’au 31 décembre 2015. </w:t>
      </w:r>
      <w:r w:rsidRPr="00CB335F">
        <w:rPr>
          <w:rFonts w:cs="Tahoma"/>
          <w:lang w:val="fr-FR"/>
        </w:rPr>
        <w:t>Ils pourront également ajouter de nouveaux utilisateurs, au besoin, sans avoir à commander des Licences d’Abonnement Utilisateur supplémentaires.</w:t>
      </w:r>
      <w:r w:rsidR="00D274DC" w:rsidRPr="00CB335F">
        <w:rPr>
          <w:rFonts w:cs="Tahoma"/>
          <w:lang w:val="fr-FR"/>
        </w:rPr>
        <w:t xml:space="preserve"> </w:t>
      </w:r>
      <w:r w:rsidRPr="00CB335F">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rsidR="00273685" w:rsidRPr="00CB335F" w:rsidRDefault="00273685" w:rsidP="002547F7">
      <w:pPr>
        <w:spacing w:line="216" w:lineRule="auto"/>
        <w:ind w:left="720"/>
        <w:rPr>
          <w:rFonts w:cs="Tahoma"/>
          <w:lang w:val="fr-FR"/>
        </w:rPr>
      </w:pPr>
    </w:p>
    <w:p w:rsidR="00273685" w:rsidRPr="00CB335F" w:rsidRDefault="00273685" w:rsidP="00221A57">
      <w:pPr>
        <w:spacing w:after="60"/>
        <w:ind w:left="720"/>
        <w:rPr>
          <w:rFonts w:cs="Tahoma"/>
          <w:lang w:val="fr-FR"/>
        </w:rPr>
      </w:pPr>
      <w:r w:rsidRPr="00CB335F">
        <w:rPr>
          <w:rFonts w:cs="Tahoma"/>
          <w:b/>
          <w:szCs w:val="20"/>
          <w:lang w:val="fr-FR"/>
        </w:rPr>
        <w:t>Droit de migration pour Forefront Protection 2010 pour Exchange Server</w:t>
      </w:r>
    </w:p>
    <w:p w:rsidR="00273685" w:rsidRPr="00CB335F" w:rsidRDefault="00273685" w:rsidP="00221A57">
      <w:pPr>
        <w:ind w:left="720"/>
        <w:rPr>
          <w:rFonts w:cs="Tahoma"/>
          <w:lang w:val="fr-FR"/>
        </w:rPr>
      </w:pPr>
      <w:r w:rsidRPr="00CB335F">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w:t>
      </w:r>
      <w:r w:rsidR="00197093" w:rsidRPr="00CB335F">
        <w:rPr>
          <w:rFonts w:cs="Tahoma"/>
          <w:color w:val="000000"/>
          <w:szCs w:val="20"/>
          <w:lang w:val="fr-FR"/>
        </w:rPr>
        <w:t> </w:t>
      </w:r>
      <w:r w:rsidRPr="00CB335F">
        <w:rPr>
          <w:rFonts w:cs="Tahoma"/>
          <w:color w:val="000000"/>
          <w:szCs w:val="20"/>
          <w:lang w:val="fr-FR"/>
        </w:rPr>
        <w:t>passerelles SMTP et le Gestionnaire de courrier indésirable Antigen à la place de Forefront Protection 2010 pour Exchange Server.</w:t>
      </w:r>
      <w:r w:rsidR="00D274DC" w:rsidRPr="00CB335F">
        <w:rPr>
          <w:rFonts w:cs="Tahoma"/>
          <w:color w:val="000000"/>
          <w:szCs w:val="20"/>
          <w:lang w:val="fr-FR"/>
        </w:rPr>
        <w:t xml:space="preserve"> </w:t>
      </w:r>
      <w:r w:rsidRPr="00CB335F">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w:t>
      </w:r>
      <w:r w:rsidR="007F691F">
        <w:rPr>
          <w:rFonts w:cs="Tahoma"/>
          <w:color w:val="000000"/>
          <w:szCs w:val="20"/>
          <w:lang w:val="fr-FR"/>
        </w:rPr>
        <w:t xml:space="preserve"> </w:t>
      </w:r>
      <w:r w:rsidRPr="00CB335F">
        <w:rPr>
          <w:rFonts w:cs="Tahoma"/>
          <w:color w:val="000000"/>
          <w:szCs w:val="20"/>
          <w:lang w:val="fr-FR"/>
        </w:rPr>
        <w:t>Le droit d’utiliser Antigen pour Exchange, Antigen pour passerelles SMTP et le Gestionnaire de courrier indésirable Antigen concédé au client prend fin à l’expiration des droits concédés au titre de sa licence Forefront Protection 2010 pour Exchange Server.</w:t>
      </w:r>
    </w:p>
    <w:p w:rsidR="00273685" w:rsidRPr="00CB335F" w:rsidRDefault="00273685" w:rsidP="002547F7">
      <w:pPr>
        <w:spacing w:line="216" w:lineRule="auto"/>
        <w:ind w:left="720"/>
        <w:rPr>
          <w:rFonts w:cs="Tahoma"/>
          <w:lang w:val="fr-FR"/>
        </w:rPr>
      </w:pPr>
    </w:p>
    <w:p w:rsidR="00273685" w:rsidRDefault="00273685" w:rsidP="00221A57">
      <w:pPr>
        <w:ind w:left="720"/>
        <w:rPr>
          <w:rFonts w:cs="Tahoma"/>
          <w:color w:val="000000"/>
          <w:szCs w:val="20"/>
          <w:lang w:val="fr-FR"/>
        </w:rPr>
      </w:pPr>
      <w:r w:rsidRPr="00CB335F">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D274DC" w:rsidRPr="00CB335F">
        <w:rPr>
          <w:rFonts w:cs="Tahoma"/>
          <w:color w:val="000000"/>
          <w:szCs w:val="20"/>
          <w:lang w:val="fr-FR"/>
        </w:rPr>
        <w:t xml:space="preserve"> </w:t>
      </w:r>
      <w:r w:rsidRPr="00CB335F">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D274DC" w:rsidRPr="00CB335F">
        <w:rPr>
          <w:rFonts w:cs="Tahoma"/>
          <w:color w:val="000000"/>
          <w:szCs w:val="20"/>
          <w:lang w:val="fr-FR"/>
        </w:rPr>
        <w:t xml:space="preserve"> </w:t>
      </w:r>
    </w:p>
    <w:p w:rsidR="00CD7A25" w:rsidRPr="00CB335F" w:rsidRDefault="00CD7A25" w:rsidP="00221A57">
      <w:pPr>
        <w:ind w:left="720"/>
        <w:rPr>
          <w:rFonts w:cs="Tahoma"/>
          <w:lang w:val="fr-FR"/>
        </w:rPr>
      </w:pPr>
    </w:p>
    <w:p w:rsidR="00273685" w:rsidRPr="00CB335F" w:rsidRDefault="00273685" w:rsidP="007B35CE">
      <w:pPr>
        <w:keepNext/>
        <w:spacing w:after="60"/>
        <w:ind w:left="720"/>
        <w:rPr>
          <w:rFonts w:cs="Tahoma"/>
          <w:lang w:val="fr-FR"/>
        </w:rPr>
      </w:pPr>
      <w:r w:rsidRPr="00CB335F">
        <w:rPr>
          <w:rFonts w:cs="Tahoma"/>
          <w:b/>
          <w:szCs w:val="20"/>
          <w:lang w:val="fr-FR"/>
        </w:rPr>
        <w:t>Droit de passage à une version antérieure de Forefront Security for SharePoint</w:t>
      </w:r>
    </w:p>
    <w:p w:rsidR="00273685" w:rsidRPr="00CB335F" w:rsidRDefault="00273685" w:rsidP="00221A57">
      <w:pPr>
        <w:ind w:left="720"/>
        <w:rPr>
          <w:rFonts w:cs="Tahoma"/>
          <w:lang w:val="fr-FR"/>
        </w:rPr>
      </w:pPr>
      <w:r w:rsidRPr="00CB335F">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D274DC" w:rsidRPr="00CB335F">
        <w:rPr>
          <w:rFonts w:cs="Tahoma"/>
          <w:szCs w:val="20"/>
          <w:lang w:val="fr-FR"/>
        </w:rPr>
        <w:t xml:space="preserve"> </w:t>
      </w:r>
      <w:r w:rsidRPr="00CB335F">
        <w:rPr>
          <w:rFonts w:cs="Tahoma"/>
          <w:szCs w:val="20"/>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rsidR="00273685" w:rsidRPr="00CB335F" w:rsidRDefault="00273685" w:rsidP="002547F7">
      <w:pPr>
        <w:spacing w:line="192" w:lineRule="auto"/>
        <w:ind w:left="720"/>
        <w:rPr>
          <w:rFonts w:cs="Tahoma"/>
          <w:lang w:val="fr-FR"/>
        </w:rPr>
      </w:pPr>
    </w:p>
    <w:p w:rsidR="00273685" w:rsidRPr="00CB335F" w:rsidRDefault="00273685" w:rsidP="00221A57">
      <w:pPr>
        <w:ind w:left="720"/>
        <w:rPr>
          <w:rFonts w:cs="Tahoma"/>
          <w:lang w:val="fr-FR"/>
        </w:rPr>
      </w:pPr>
      <w:r w:rsidRPr="00CB335F">
        <w:rPr>
          <w:rFonts w:cs="Tahoma"/>
          <w:bCs/>
          <w:color w:val="000000"/>
          <w:szCs w:val="20"/>
          <w:lang w:val="fr-FR"/>
        </w:rPr>
        <w:t>Tous les utilisateurs (ou dispositifs) qui accèdent à un serveur protégé nécessitent des SL Utilisateur (ou</w:t>
      </w:r>
      <w:r w:rsidR="00197093" w:rsidRPr="00CB335F">
        <w:rPr>
          <w:rFonts w:cs="Tahoma"/>
          <w:bCs/>
          <w:color w:val="000000"/>
          <w:szCs w:val="20"/>
          <w:lang w:val="fr-FR"/>
        </w:rPr>
        <w:t> </w:t>
      </w:r>
      <w:r w:rsidRPr="00CB335F">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rsidR="00273685" w:rsidRPr="00CB335F" w:rsidRDefault="00273685" w:rsidP="002547F7">
      <w:pPr>
        <w:pStyle w:val="EndnoteText"/>
        <w:spacing w:line="192" w:lineRule="auto"/>
        <w:ind w:left="720"/>
        <w:rPr>
          <w:rFonts w:ascii="Tahoma" w:hAnsi="Tahoma" w:cs="Tahoma"/>
          <w:lang w:val="fr-FR"/>
        </w:rPr>
      </w:pPr>
    </w:p>
    <w:p w:rsidR="00023FE7" w:rsidRPr="00CB335F" w:rsidRDefault="00273685" w:rsidP="00221A57">
      <w:pPr>
        <w:pStyle w:val="EndnoteText"/>
        <w:ind w:left="720"/>
        <w:rPr>
          <w:rFonts w:ascii="Tahoma" w:hAnsi="Tahoma" w:cs="Tahoma"/>
          <w:lang w:val="fr-FR"/>
        </w:rPr>
      </w:pPr>
      <w:r w:rsidRPr="00CB335F">
        <w:rPr>
          <w:rFonts w:ascii="Tahoma" w:hAnsi="Tahoma" w:cs="Tahoma"/>
          <w:bCs/>
          <w:color w:val="000000"/>
          <w:sz w:val="18"/>
          <w:szCs w:val="20"/>
          <w:lang w:val="fr-FR"/>
        </w:rPr>
        <w:t>Reportez</w:t>
      </w:r>
      <w:r w:rsidR="002E27FA">
        <w:rPr>
          <w:rFonts w:ascii="Tahoma" w:hAnsi="Tahoma" w:cs="Tahoma"/>
          <w:bCs/>
          <w:color w:val="000000"/>
          <w:sz w:val="18"/>
          <w:szCs w:val="20"/>
          <w:lang w:val="fr-FR"/>
        </w:rPr>
        <w:t>-</w:t>
      </w:r>
      <w:r w:rsidRPr="00CB335F">
        <w:rPr>
          <w:rFonts w:ascii="Tahoma" w:hAnsi="Tahoma" w:cs="Tahoma"/>
          <w:bCs/>
          <w:color w:val="000000"/>
          <w:sz w:val="18"/>
          <w:szCs w:val="20"/>
          <w:lang w:val="fr-FR"/>
        </w:rPr>
        <w:t xml:space="preserve">vous à la </w:t>
      </w:r>
      <w:hyperlink w:anchor="_Section_10_–" w:history="1">
        <w:r w:rsidRPr="00CB335F">
          <w:rPr>
            <w:rStyle w:val="Hyperlink"/>
            <w:rFonts w:ascii="Tahoma" w:hAnsi="Tahoma" w:cs="Tahoma"/>
            <w:sz w:val="18"/>
            <w:lang w:val="fr-FR"/>
          </w:rPr>
          <w:t>Section 10</w:t>
        </w:r>
      </w:hyperlink>
      <w:r w:rsidRPr="00CB335F">
        <w:rPr>
          <w:rFonts w:ascii="Tahoma" w:hAnsi="Tahoma" w:cs="Tahoma"/>
          <w:bCs/>
          <w:color w:val="000000"/>
          <w:sz w:val="18"/>
          <w:szCs w:val="20"/>
          <w:lang w:val="fr-FR"/>
        </w:rPr>
        <w:t xml:space="preserve"> pour connaître la tarification et les modalités de paiement des services en</w:t>
      </w:r>
      <w:r w:rsidR="00197093" w:rsidRPr="00CB335F">
        <w:rPr>
          <w:rFonts w:ascii="Tahoma" w:hAnsi="Tahoma" w:cs="Tahoma"/>
          <w:bCs/>
          <w:color w:val="000000"/>
          <w:sz w:val="18"/>
          <w:szCs w:val="20"/>
          <w:lang w:val="fr-FR"/>
        </w:rPr>
        <w:t> </w:t>
      </w:r>
      <w:r w:rsidRPr="00CB335F">
        <w:rPr>
          <w:rFonts w:ascii="Tahoma" w:hAnsi="Tahoma" w:cs="Tahoma"/>
          <w:bCs/>
          <w:color w:val="000000"/>
          <w:sz w:val="18"/>
          <w:szCs w:val="20"/>
          <w:lang w:val="fr-FR"/>
        </w:rPr>
        <w:t>ligne.</w:t>
      </w:r>
    </w:p>
    <w:p w:rsidR="00273685" w:rsidRPr="00CB335F" w:rsidRDefault="00273685" w:rsidP="002547F7">
      <w:pPr>
        <w:pStyle w:val="EndnoteText"/>
        <w:spacing w:line="192" w:lineRule="auto"/>
        <w:rPr>
          <w:rFonts w:ascii="Tahoma" w:hAnsi="Tahoma" w:cs="Tahoma"/>
          <w:lang w:val="fr-FR"/>
        </w:rPr>
      </w:pPr>
    </w:p>
    <w:p w:rsidR="00796FF5" w:rsidRPr="00CB335F" w:rsidRDefault="006C5A0F" w:rsidP="00796FF5">
      <w:pPr>
        <w:pStyle w:val="Heading3"/>
        <w:rPr>
          <w:rFonts w:ascii="Tahoma" w:hAnsi="Tahoma" w:cs="Tahoma"/>
          <w:lang w:val="fr-FR"/>
        </w:rPr>
      </w:pPr>
      <w:bookmarkStart w:id="1306" w:name="_61_Forefront_Protection"/>
      <w:bookmarkStart w:id="1307" w:name="_64_Forefront_Protection"/>
      <w:bookmarkStart w:id="1308" w:name="_Toc336338319"/>
      <w:bookmarkStart w:id="1309" w:name="_Toc358737217"/>
      <w:bookmarkStart w:id="1310" w:name="Srv_45ForefrontSecfoOffComm"/>
      <w:bookmarkStart w:id="1311" w:name="Srv_46ForefrontSecfoOffComm"/>
      <w:bookmarkEnd w:id="1306"/>
      <w:bookmarkEnd w:id="1307"/>
      <w:r w:rsidRPr="00CB335F">
        <w:rPr>
          <w:rFonts w:ascii="Tahoma" w:hAnsi="Tahoma" w:cs="Tahoma"/>
          <w:caps/>
          <w:color w:val="F66400"/>
          <w:sz w:val="22"/>
          <w:vertAlign w:val="superscript"/>
          <w:lang w:val="fr-FR"/>
        </w:rPr>
        <w:t>64</w:t>
      </w:r>
      <w:r w:rsidRPr="00CB335F">
        <w:rPr>
          <w:rFonts w:ascii="Tahoma" w:hAnsi="Tahoma" w:cs="Tahoma"/>
          <w:color w:val="F66400"/>
          <w:sz w:val="22"/>
          <w:lang w:val="fr-FR"/>
        </w:rPr>
        <w:t xml:space="preserve"> Forefront Protection Suite (Dispositif et Utilisateur)</w:t>
      </w:r>
      <w:bookmarkEnd w:id="1308"/>
      <w:bookmarkEnd w:id="1309"/>
    </w:p>
    <w:bookmarkEnd w:id="1305"/>
    <w:p w:rsidR="00796FF5" w:rsidRPr="00CB335F" w:rsidRDefault="00796FF5" w:rsidP="002547F7">
      <w:pPr>
        <w:spacing w:line="192" w:lineRule="auto"/>
        <w:rPr>
          <w:rFonts w:cs="Tahoma"/>
          <w:lang w:val="fr-FR"/>
        </w:rPr>
      </w:pPr>
    </w:p>
    <w:p w:rsidR="009115D6" w:rsidRPr="00CB335F" w:rsidRDefault="009115D6" w:rsidP="00796FF5">
      <w:pPr>
        <w:ind w:left="720"/>
        <w:rPr>
          <w:rFonts w:cs="Tahoma"/>
          <w:lang w:val="fr-FR"/>
        </w:rPr>
      </w:pPr>
      <w:r w:rsidRPr="00CB335F">
        <w:rPr>
          <w:rFonts w:cs="Tahoma"/>
          <w:bCs/>
          <w:color w:val="000000"/>
          <w:szCs w:val="18"/>
          <w:lang w:val="fr-FR"/>
        </w:rPr>
        <w:t>Forefront Protection Suite ne sera plus disponible au 1</w:t>
      </w:r>
      <w:r w:rsidRPr="00DD1A95">
        <w:rPr>
          <w:rFonts w:cs="Tahoma"/>
          <w:bCs/>
          <w:color w:val="000000"/>
          <w:szCs w:val="18"/>
          <w:vertAlign w:val="superscript"/>
          <w:lang w:val="fr-FR"/>
        </w:rPr>
        <w:t>er</w:t>
      </w:r>
      <w:r w:rsidRPr="00CB335F">
        <w:rPr>
          <w:rFonts w:cs="Tahoma"/>
          <w:bCs/>
          <w:color w:val="000000"/>
          <w:szCs w:val="18"/>
          <w:lang w:val="fr-FR"/>
        </w:rPr>
        <w:t> décembre 2012. Les clients disposant d’abonnements pour le service en ligne actifs au 30 novembre 2012 pourront continuer à utiliser les services en ligne jusqu’à l’expiration de leur abonnement.</w:t>
      </w:r>
      <w:r w:rsidR="00D274DC" w:rsidRPr="00CB335F">
        <w:rPr>
          <w:rFonts w:cs="Tahoma"/>
          <w:bCs/>
          <w:color w:val="000000"/>
          <w:szCs w:val="18"/>
          <w:lang w:val="fr-FR"/>
        </w:rPr>
        <w:t xml:space="preserve"> </w:t>
      </w:r>
      <w:r w:rsidRPr="00CB335F">
        <w:rPr>
          <w:rFonts w:cs="Tahoma"/>
          <w:bCs/>
          <w:color w:val="000000"/>
          <w:szCs w:val="18"/>
          <w:lang w:val="fr-FR"/>
        </w:rPr>
        <w:t xml:space="preserve">Ils pourront également continuer à utiliser les composants </w:t>
      </w:r>
      <w:r w:rsidRPr="00CB335F">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CB335F">
        <w:rPr>
          <w:rFonts w:cs="Tahoma"/>
          <w:bCs/>
          <w:color w:val="000000"/>
          <w:szCs w:val="18"/>
          <w:lang w:val="fr-FR"/>
        </w:rPr>
        <w:t xml:space="preserve">jusqu’au 31 décembre 2015. </w:t>
      </w:r>
      <w:r w:rsidRPr="00CB335F">
        <w:rPr>
          <w:rFonts w:cs="Tahoma"/>
          <w:lang w:val="fr-FR"/>
        </w:rPr>
        <w:t>Les clients existants pourront aussi 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 d’Abonnement Utilisateur supplémentaires.</w:t>
      </w:r>
      <w:r w:rsidRPr="00CB335F">
        <w:rPr>
          <w:rFonts w:cs="Tahoma"/>
          <w:bCs/>
          <w:szCs w:val="18"/>
          <w:lang w:val="fr-FR"/>
        </w:rPr>
        <w:t xml:space="preserve"> </w:t>
      </w:r>
      <w:r w:rsidRPr="00CB335F">
        <w:rPr>
          <w:rFonts w:cs="Tahoma"/>
          <w:bCs/>
          <w:color w:val="000000"/>
          <w:szCs w:val="18"/>
          <w:lang w:val="fr-FR"/>
        </w:rPr>
        <w:t>L’utilisation des services en ligne reste régie par les conditions générales du contrat de Licence en Volume du client, les droits d’utilisation de logiciels pour les services en ligne et les présentes conditions générales.</w:t>
      </w:r>
    </w:p>
    <w:p w:rsidR="009115D6" w:rsidRPr="00CB335F" w:rsidRDefault="009115D6" w:rsidP="002547F7">
      <w:pPr>
        <w:spacing w:line="192" w:lineRule="auto"/>
        <w:ind w:left="720"/>
        <w:rPr>
          <w:rFonts w:cs="Tahoma"/>
          <w:lang w:val="fr-FR"/>
        </w:rPr>
      </w:pPr>
    </w:p>
    <w:p w:rsidR="00796FF5" w:rsidRPr="00CB335F" w:rsidRDefault="00796FF5" w:rsidP="00796FF5">
      <w:pPr>
        <w:ind w:left="720"/>
        <w:rPr>
          <w:rFonts w:cs="Tahoma"/>
          <w:lang w:val="fr-FR"/>
        </w:rPr>
      </w:pPr>
      <w:r w:rsidRPr="00CB335F">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rsidR="00796FF5" w:rsidRPr="00CB335F" w:rsidRDefault="00796FF5" w:rsidP="002547F7">
      <w:pPr>
        <w:spacing w:line="192" w:lineRule="auto"/>
        <w:ind w:left="720"/>
        <w:rPr>
          <w:rFonts w:cs="Tahoma"/>
          <w:lang w:val="fr-FR"/>
        </w:rPr>
      </w:pPr>
    </w:p>
    <w:p w:rsidR="006E5A58" w:rsidRPr="00CB335F" w:rsidRDefault="00796FF5" w:rsidP="00221A57">
      <w:pPr>
        <w:ind w:left="720"/>
        <w:rPr>
          <w:rFonts w:cs="Tahoma"/>
          <w:lang w:val="fr-FR"/>
        </w:rPr>
      </w:pPr>
      <w:r w:rsidRPr="00CB335F">
        <w:rPr>
          <w:rFonts w:cs="Tahoma"/>
          <w:bCs/>
          <w:color w:val="000000"/>
          <w:szCs w:val="20"/>
          <w:lang w:val="fr-FR"/>
        </w:rPr>
        <w:t>Reportez</w:t>
      </w:r>
      <w:r w:rsidR="002E27FA">
        <w:rPr>
          <w:rFonts w:cs="Tahoma"/>
          <w:bCs/>
          <w:color w:val="000000"/>
          <w:szCs w:val="20"/>
          <w:lang w:val="fr-FR"/>
        </w:rPr>
        <w:t>-</w:t>
      </w:r>
      <w:r w:rsidRPr="00CB335F">
        <w:rPr>
          <w:rFonts w:cs="Tahoma"/>
          <w:bCs/>
          <w:color w:val="000000"/>
          <w:szCs w:val="20"/>
          <w:lang w:val="fr-FR"/>
        </w:rPr>
        <w:t xml:space="preserve">vous à la </w:t>
      </w:r>
      <w:hyperlink w:anchor="_Section_5_–" w:history="1">
        <w:r w:rsidRPr="00CB335F">
          <w:rPr>
            <w:rStyle w:val="Hyperlink"/>
            <w:rFonts w:cs="Tahoma"/>
            <w:lang w:val="fr-FR"/>
          </w:rPr>
          <w:t>Section 5</w:t>
        </w:r>
      </w:hyperlink>
      <w:r w:rsidRPr="00CB335F">
        <w:rPr>
          <w:rFonts w:cs="Tahoma"/>
          <w:bCs/>
          <w:color w:val="000000"/>
          <w:szCs w:val="20"/>
          <w:lang w:val="fr-FR"/>
        </w:rPr>
        <w:t xml:space="preserve"> pour connaître la tarification et les modalités de paiement des services en</w:t>
      </w:r>
      <w:r w:rsidR="00E54E09" w:rsidRPr="00CB335F">
        <w:rPr>
          <w:rFonts w:cs="Tahoma"/>
          <w:bCs/>
          <w:color w:val="000000"/>
          <w:szCs w:val="20"/>
          <w:lang w:val="fr-FR"/>
        </w:rPr>
        <w:t> </w:t>
      </w:r>
      <w:r w:rsidRPr="00CB335F">
        <w:rPr>
          <w:rFonts w:cs="Tahoma"/>
          <w:bCs/>
          <w:color w:val="000000"/>
          <w:szCs w:val="20"/>
          <w:lang w:val="fr-FR"/>
        </w:rPr>
        <w:t xml:space="preserve">ligne. </w:t>
      </w:r>
    </w:p>
    <w:p w:rsidR="009C2B6B" w:rsidRPr="00CB335F" w:rsidRDefault="009C2B6B" w:rsidP="002547F7">
      <w:pPr>
        <w:spacing w:line="192" w:lineRule="auto"/>
        <w:rPr>
          <w:rFonts w:cs="Tahoma"/>
          <w:lang w:val="fr-FR"/>
        </w:rPr>
      </w:pPr>
    </w:p>
    <w:p w:rsidR="00023FE7" w:rsidRPr="00CB335F" w:rsidRDefault="00AF219D" w:rsidP="00E54E09">
      <w:pPr>
        <w:pStyle w:val="Heading3"/>
        <w:ind w:left="243" w:hanging="243"/>
        <w:rPr>
          <w:rFonts w:ascii="Tahoma" w:hAnsi="Tahoma" w:cs="Tahoma"/>
          <w:lang w:val="fr-FR"/>
        </w:rPr>
      </w:pPr>
      <w:bookmarkStart w:id="1312" w:name="_65_Forefront_Security"/>
      <w:bookmarkStart w:id="1313" w:name="_Toc336338320"/>
      <w:bookmarkStart w:id="1314" w:name="_Toc358737218"/>
      <w:bookmarkStart w:id="1315" w:name="Srv_49ForefrontSecfoOffComm"/>
      <w:bookmarkEnd w:id="1312"/>
      <w:r w:rsidRPr="00CB335F">
        <w:rPr>
          <w:rFonts w:ascii="Tahoma" w:hAnsi="Tahoma" w:cs="Tahoma"/>
          <w:caps/>
          <w:color w:val="F66400"/>
          <w:sz w:val="22"/>
          <w:vertAlign w:val="superscript"/>
          <w:lang w:val="fr-FR"/>
        </w:rPr>
        <w:t>65</w:t>
      </w:r>
      <w:r w:rsidRPr="00CB335F">
        <w:rPr>
          <w:rFonts w:ascii="Tahoma" w:hAnsi="Tahoma" w:cs="Tahoma"/>
          <w:caps/>
          <w:color w:val="F66400"/>
          <w:sz w:val="22"/>
          <w:lang w:val="fr-FR"/>
        </w:rPr>
        <w:t xml:space="preserve"> </w:t>
      </w:r>
      <w:r w:rsidRPr="00CB335F">
        <w:rPr>
          <w:rFonts w:ascii="Tahoma" w:hAnsi="Tahoma" w:cs="Tahoma"/>
          <w:color w:val="F66400"/>
          <w:sz w:val="22"/>
          <w:lang w:val="fr-FR"/>
        </w:rPr>
        <w:t>Forefront Security pour Office Communications Server (SL Utilisateur et Dispositif)</w:t>
      </w:r>
      <w:bookmarkEnd w:id="1313"/>
      <w:bookmarkEnd w:id="1314"/>
    </w:p>
    <w:bookmarkEnd w:id="1315"/>
    <w:p w:rsidR="00023FE7" w:rsidRPr="00CB335F" w:rsidRDefault="00023FE7" w:rsidP="002547F7">
      <w:pPr>
        <w:pStyle w:val="EndnoteText"/>
        <w:spacing w:line="192" w:lineRule="auto"/>
        <w:ind w:left="0"/>
        <w:rPr>
          <w:rFonts w:ascii="Tahoma" w:hAnsi="Tahoma" w:cs="Tahoma"/>
          <w:lang w:val="fr-FR"/>
        </w:rPr>
      </w:pPr>
    </w:p>
    <w:bookmarkEnd w:id="1310"/>
    <w:bookmarkEnd w:id="1311"/>
    <w:p w:rsidR="009115D6" w:rsidRPr="00CB335F" w:rsidRDefault="009115D6" w:rsidP="009115D6">
      <w:pPr>
        <w:ind w:left="720"/>
        <w:rPr>
          <w:rFonts w:cs="Tahoma"/>
          <w:lang w:val="fr-FR"/>
        </w:rPr>
      </w:pPr>
      <w:r w:rsidRPr="00CB335F">
        <w:rPr>
          <w:rFonts w:cs="Tahoma"/>
          <w:bCs/>
          <w:color w:val="000000"/>
          <w:szCs w:val="18"/>
          <w:lang w:val="fr-FR"/>
        </w:rPr>
        <w:t>Forefront Security pour Office Communications Server ne sera plus disponible au 1</w:t>
      </w:r>
      <w:r w:rsidRPr="00CB335F">
        <w:rPr>
          <w:rFonts w:cs="Tahoma"/>
          <w:bCs/>
          <w:color w:val="000000"/>
          <w:szCs w:val="18"/>
          <w:vertAlign w:val="superscript"/>
          <w:lang w:val="fr-FR"/>
        </w:rPr>
        <w:t>er</w:t>
      </w:r>
      <w:r w:rsidRPr="00CB335F">
        <w:rPr>
          <w:rFonts w:cs="Tahoma"/>
          <w:bCs/>
          <w:color w:val="000000"/>
          <w:szCs w:val="18"/>
          <w:lang w:val="fr-FR"/>
        </w:rPr>
        <w:t> décembre 2012. Les</w:t>
      </w:r>
      <w:r w:rsidR="00E54E09" w:rsidRPr="00CB335F">
        <w:rPr>
          <w:rFonts w:cs="Tahoma"/>
          <w:bCs/>
          <w:color w:val="000000"/>
          <w:szCs w:val="18"/>
          <w:lang w:val="fr-FR"/>
        </w:rPr>
        <w:t> </w:t>
      </w:r>
      <w:r w:rsidRPr="00CB335F">
        <w:rPr>
          <w:rFonts w:cs="Tahoma"/>
          <w:bCs/>
          <w:color w:val="000000"/>
          <w:szCs w:val="18"/>
          <w:lang w:val="fr-FR"/>
        </w:rPr>
        <w:t xml:space="preserve">clients disposant d’abonnements au service en ligne actifs au 30 novembre 2012 pourront continuer à utiliser ce service jusqu’au 31 décembre 2015. </w:t>
      </w:r>
      <w:r w:rsidRPr="00CB335F">
        <w:rPr>
          <w:rFonts w:cs="Tahoma"/>
          <w:lang w:val="fr-FR"/>
        </w:rPr>
        <w:t>Ils pourront également ajouter de nouveaux utilisateurs au besoin sans avoir à de commander de Licences d’Abonnement Utilisateur supplémentaires.</w:t>
      </w:r>
      <w:r w:rsidR="00D274DC" w:rsidRPr="00CB335F">
        <w:rPr>
          <w:rFonts w:cs="Tahoma"/>
          <w:lang w:val="fr-FR"/>
        </w:rPr>
        <w:t xml:space="preserve"> </w:t>
      </w:r>
      <w:r w:rsidRPr="00CB335F">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9115D6" w:rsidRPr="00CB335F" w:rsidRDefault="009115D6" w:rsidP="002547F7">
      <w:pPr>
        <w:spacing w:line="192" w:lineRule="auto"/>
        <w:ind w:left="720"/>
        <w:rPr>
          <w:rFonts w:cs="Tahoma"/>
          <w:lang w:val="fr-FR"/>
        </w:rPr>
      </w:pPr>
    </w:p>
    <w:p w:rsidR="00023FE7" w:rsidRPr="00CB335F" w:rsidRDefault="00023FE7" w:rsidP="00E62BC4">
      <w:pPr>
        <w:pStyle w:val="EndnoteText"/>
        <w:ind w:left="720"/>
        <w:rPr>
          <w:rFonts w:ascii="Tahoma" w:hAnsi="Tahoma" w:cs="Tahoma"/>
          <w:lang w:val="fr-FR"/>
        </w:rPr>
      </w:pPr>
      <w:r w:rsidRPr="00CB335F">
        <w:rPr>
          <w:rFonts w:ascii="Tahoma" w:hAnsi="Tahoma" w:cs="Tahoma"/>
          <w:bCs/>
          <w:color w:val="000000"/>
          <w:sz w:val="18"/>
          <w:szCs w:val="20"/>
          <w:lang w:val="fr-FR"/>
        </w:rPr>
        <w:t>Tous les utilisateurs (ou dispositifs) qui accèdent à un serveur protégé nécessitent des SL Utilisateur (ou</w:t>
      </w:r>
      <w:r w:rsidR="00E54E09" w:rsidRPr="00CB335F">
        <w:rPr>
          <w:rFonts w:ascii="Tahoma" w:hAnsi="Tahoma" w:cs="Tahoma"/>
          <w:bCs/>
          <w:color w:val="000000"/>
          <w:sz w:val="18"/>
          <w:szCs w:val="20"/>
          <w:lang w:val="fr-FR"/>
        </w:rPr>
        <w:t> </w:t>
      </w:r>
      <w:r w:rsidRPr="00CB335F">
        <w:rPr>
          <w:rFonts w:ascii="Tahoma" w:hAnsi="Tahoma" w:cs="Tahoma"/>
          <w:bCs/>
          <w:color w:val="000000"/>
          <w:sz w:val="18"/>
          <w:szCs w:val="20"/>
          <w:lang w:val="fr-FR"/>
        </w:rPr>
        <w:t>Dispositif).</w:t>
      </w:r>
      <w:r w:rsidR="00D274DC" w:rsidRPr="00CB335F">
        <w:rPr>
          <w:rFonts w:ascii="Tahoma" w:hAnsi="Tahoma" w:cs="Tahoma"/>
          <w:bCs/>
          <w:color w:val="000000"/>
          <w:sz w:val="18"/>
          <w:szCs w:val="20"/>
          <w:lang w:val="fr-FR"/>
        </w:rPr>
        <w:t xml:space="preserve"> </w:t>
      </w:r>
      <w:r w:rsidRPr="00CB335F">
        <w:rPr>
          <w:rFonts w:ascii="Tahoma" w:hAnsi="Tahoma" w:cs="Tahoma"/>
          <w:bCs/>
          <w:color w:val="000000"/>
          <w:sz w:val="18"/>
          <w:szCs w:val="20"/>
          <w:lang w:val="fr-FR"/>
        </w:rPr>
        <w:t>Ce service en ligne était précédemment appelé Antigen pour messagerie instantanée.</w:t>
      </w:r>
      <w:r w:rsidR="00D274DC" w:rsidRPr="00CB335F">
        <w:rPr>
          <w:rFonts w:ascii="Tahoma" w:hAnsi="Tahoma" w:cs="Tahoma"/>
          <w:bCs/>
          <w:color w:val="000000"/>
          <w:sz w:val="18"/>
          <w:szCs w:val="20"/>
          <w:lang w:val="fr-FR"/>
        </w:rPr>
        <w:t xml:space="preserve"> </w:t>
      </w:r>
    </w:p>
    <w:p w:rsidR="00CD7A25" w:rsidRDefault="00CD7A25" w:rsidP="002547F7">
      <w:pPr>
        <w:spacing w:line="192" w:lineRule="auto"/>
        <w:rPr>
          <w:rFonts w:cs="Tahoma"/>
          <w:lang w:val="fr-FR"/>
        </w:rPr>
      </w:pPr>
      <w:bookmarkStart w:id="1316" w:name="_49_Forefront_Threat"/>
      <w:bookmarkStart w:id="1317" w:name="Srv_52ForefrontUnifiedAccessGtwy2010"/>
      <w:bookmarkStart w:id="1318" w:name="Srv_56ForefrontUnifiedAccessGtwy2010"/>
      <w:bookmarkEnd w:id="1316"/>
    </w:p>
    <w:p w:rsidR="00CD7A25" w:rsidRPr="00CB335F" w:rsidRDefault="00CD7A25" w:rsidP="002547F7">
      <w:pPr>
        <w:spacing w:line="192" w:lineRule="auto"/>
        <w:rPr>
          <w:rFonts w:cs="Tahoma"/>
          <w:lang w:val="fr-FR"/>
        </w:rPr>
      </w:pPr>
    </w:p>
    <w:p w:rsidR="0079439D" w:rsidRPr="000612F9" w:rsidRDefault="00F66FB0" w:rsidP="00221A57">
      <w:pPr>
        <w:pStyle w:val="Heading3"/>
        <w:rPr>
          <w:rFonts w:ascii="Tahoma" w:hAnsi="Tahoma" w:cs="Tahoma"/>
        </w:rPr>
      </w:pPr>
      <w:bookmarkStart w:id="1319" w:name="_50__Forefront"/>
      <w:bookmarkStart w:id="1320" w:name="_57_Forefront_Threat"/>
      <w:bookmarkStart w:id="1321" w:name="_66_Forefront_Threat"/>
      <w:bookmarkStart w:id="1322" w:name="_Toc336338321"/>
      <w:bookmarkStart w:id="1323" w:name="Srv_51ForefrontThreatMgmtGtwy2010"/>
      <w:bookmarkStart w:id="1324" w:name="_Toc358737219"/>
      <w:bookmarkEnd w:id="1319"/>
      <w:bookmarkEnd w:id="1320"/>
      <w:bookmarkEnd w:id="1321"/>
      <w:r w:rsidRPr="000612F9">
        <w:rPr>
          <w:rFonts w:ascii="Tahoma" w:hAnsi="Tahoma" w:cs="Tahoma"/>
          <w:caps/>
          <w:color w:val="F66400"/>
          <w:sz w:val="22"/>
          <w:vertAlign w:val="superscript"/>
        </w:rPr>
        <w:t>66</w:t>
      </w:r>
      <w:r w:rsidRPr="00E54E09">
        <w:rPr>
          <w:rFonts w:ascii="Tahoma" w:hAnsi="Tahoma" w:cs="Tahoma"/>
          <w:caps/>
          <w:color w:val="F66400"/>
          <w:sz w:val="22"/>
        </w:rPr>
        <w:t xml:space="preserve"> </w:t>
      </w:r>
      <w:r w:rsidRPr="000612F9">
        <w:rPr>
          <w:rFonts w:ascii="Tahoma" w:hAnsi="Tahoma" w:cs="Tahoma"/>
          <w:color w:val="F66400"/>
          <w:sz w:val="22"/>
        </w:rPr>
        <w:t xml:space="preserve">Forefront Threat Management Gateway </w:t>
      </w:r>
      <w:bookmarkEnd w:id="1322"/>
      <w:r w:rsidRPr="000612F9">
        <w:rPr>
          <w:rFonts w:ascii="Tahoma" w:hAnsi="Tahoma" w:cs="Tahoma"/>
          <w:color w:val="F66400"/>
          <w:sz w:val="22"/>
        </w:rPr>
        <w:t>Web Protection Service</w:t>
      </w:r>
      <w:bookmarkEnd w:id="1323"/>
      <w:bookmarkEnd w:id="1324"/>
    </w:p>
    <w:p w:rsidR="00221A57" w:rsidRPr="000612F9" w:rsidRDefault="00221A57" w:rsidP="002547F7">
      <w:pPr>
        <w:spacing w:line="192" w:lineRule="auto"/>
        <w:rPr>
          <w:rFonts w:cs="Tahoma"/>
        </w:rPr>
      </w:pPr>
    </w:p>
    <w:p w:rsidR="00586FCE" w:rsidRDefault="0079439D" w:rsidP="00221A57">
      <w:pPr>
        <w:ind w:left="720"/>
        <w:rPr>
          <w:rFonts w:cs="Tahoma"/>
          <w:bCs/>
          <w:color w:val="000000"/>
          <w:szCs w:val="18"/>
          <w:lang w:val="fr-FR"/>
        </w:rPr>
      </w:pPr>
      <w:bookmarkStart w:id="1325" w:name="_Toc336338322"/>
      <w:r w:rsidRPr="00CB335F">
        <w:rPr>
          <w:rFonts w:cs="Tahoma"/>
          <w:bCs/>
          <w:color w:val="000000"/>
          <w:szCs w:val="18"/>
          <w:lang w:val="fr-FR"/>
        </w:rPr>
        <w:t>Forefront Threat Management Gateway Web Protection Service ne sera plus disponible au 1</w:t>
      </w:r>
      <w:r w:rsidRPr="00DD1A95">
        <w:rPr>
          <w:rFonts w:cs="Tahoma"/>
          <w:bCs/>
          <w:color w:val="000000"/>
          <w:szCs w:val="18"/>
          <w:vertAlign w:val="superscript"/>
          <w:lang w:val="fr-FR"/>
        </w:rPr>
        <w:t>er</w:t>
      </w:r>
      <w:r w:rsidRPr="00CB335F">
        <w:rPr>
          <w:rFonts w:cs="Tahoma"/>
          <w:bCs/>
          <w:color w:val="000000"/>
          <w:szCs w:val="18"/>
          <w:lang w:val="fr-FR"/>
        </w:rPr>
        <w:t xml:space="preserve"> décembre 2012. Les clients avec des abonnements au service en ligne actifs au 30 novembre 2012 pourront continuer à utiliser ce service jusqu’au 31 décembre 2015. </w:t>
      </w:r>
      <w:r w:rsidRPr="00CB335F">
        <w:rPr>
          <w:rFonts w:cs="Tahoma"/>
          <w:lang w:val="fr-FR"/>
        </w:rPr>
        <w:t>Ils pourront également ajouter de nouveaux utilisateurs au besoin sans avoir à commander des Licences d’Abonnement Utilisateur supplémentaires.</w:t>
      </w:r>
      <w:r w:rsidR="00D274DC" w:rsidRPr="00CB335F">
        <w:rPr>
          <w:rFonts w:cs="Tahoma"/>
          <w:bCs/>
          <w:szCs w:val="18"/>
          <w:lang w:val="fr-FR"/>
        </w:rPr>
        <w:t xml:space="preserve"> </w:t>
      </w:r>
      <w:r w:rsidRPr="00CB335F">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rsidR="00CD7A25" w:rsidRPr="00CB335F" w:rsidRDefault="00CD7A25" w:rsidP="00221A57">
      <w:pPr>
        <w:ind w:left="720"/>
        <w:rPr>
          <w:rFonts w:cs="Tahoma"/>
          <w:lang w:val="fr-FR"/>
        </w:rPr>
      </w:pPr>
    </w:p>
    <w:p w:rsidR="009E4FDD" w:rsidRPr="00CB335F" w:rsidRDefault="00F66FB0" w:rsidP="009E4FDD">
      <w:pPr>
        <w:pStyle w:val="Heading3"/>
        <w:rPr>
          <w:rFonts w:ascii="Tahoma" w:hAnsi="Tahoma" w:cs="Tahoma"/>
          <w:lang w:val="fr-FR"/>
        </w:rPr>
      </w:pPr>
      <w:bookmarkStart w:id="1326" w:name="_67_Forefront_Unified"/>
      <w:bookmarkStart w:id="1327" w:name="_Toc358737220"/>
      <w:bookmarkEnd w:id="1326"/>
      <w:r w:rsidRPr="00CB335F">
        <w:rPr>
          <w:rFonts w:ascii="Tahoma" w:hAnsi="Tahoma" w:cs="Tahoma"/>
          <w:caps/>
          <w:color w:val="F66400"/>
          <w:sz w:val="22"/>
          <w:vertAlign w:val="superscript"/>
          <w:lang w:val="fr-FR"/>
        </w:rPr>
        <w:t>67</w:t>
      </w:r>
      <w:r w:rsidRPr="00CB335F">
        <w:rPr>
          <w:rFonts w:ascii="Tahoma" w:hAnsi="Tahoma" w:cs="Tahoma"/>
          <w:caps/>
          <w:color w:val="F66400"/>
          <w:sz w:val="22"/>
          <w:lang w:val="fr-FR"/>
        </w:rPr>
        <w:t xml:space="preserve"> </w:t>
      </w:r>
      <w:r w:rsidRPr="00CB335F">
        <w:rPr>
          <w:rFonts w:ascii="Tahoma" w:hAnsi="Tahoma" w:cs="Tahoma"/>
          <w:color w:val="F66400"/>
          <w:sz w:val="22"/>
          <w:lang w:val="fr-FR"/>
        </w:rPr>
        <w:t>Forefront Unified Access Gateway 2010</w:t>
      </w:r>
      <w:bookmarkEnd w:id="1325"/>
      <w:bookmarkEnd w:id="1327"/>
    </w:p>
    <w:bookmarkEnd w:id="1317"/>
    <w:bookmarkEnd w:id="1318"/>
    <w:p w:rsidR="009E4FDD" w:rsidRPr="00CB335F" w:rsidRDefault="009E4FDD" w:rsidP="009E4FDD">
      <w:pPr>
        <w:rPr>
          <w:rFonts w:cs="Tahoma"/>
          <w:lang w:val="fr-FR"/>
        </w:rPr>
      </w:pPr>
    </w:p>
    <w:p w:rsidR="009E4FDD" w:rsidRPr="00CB335F" w:rsidRDefault="009E4FDD" w:rsidP="00221A57">
      <w:pPr>
        <w:spacing w:after="60"/>
        <w:ind w:left="720"/>
        <w:rPr>
          <w:rFonts w:cs="Tahoma"/>
          <w:lang w:val="fr-FR"/>
        </w:rPr>
      </w:pPr>
      <w:r w:rsidRPr="00CB335F">
        <w:rPr>
          <w:rFonts w:cs="Tahoma"/>
          <w:b/>
          <w:color w:val="000000"/>
          <w:szCs w:val="18"/>
          <w:lang w:val="fr-FR"/>
        </w:rPr>
        <w:t>Version</w:t>
      </w:r>
    </w:p>
    <w:p w:rsidR="009E4FDD" w:rsidRPr="00CB335F" w:rsidRDefault="009E4FDD" w:rsidP="009E4FDD">
      <w:pPr>
        <w:ind w:left="720"/>
        <w:rPr>
          <w:rFonts w:cs="Tahoma"/>
          <w:lang w:val="fr-FR"/>
        </w:rPr>
      </w:pPr>
      <w:r w:rsidRPr="00CB335F">
        <w:rPr>
          <w:rFonts w:cs="Tahoma"/>
          <w:color w:val="000000"/>
          <w:szCs w:val="18"/>
          <w:lang w:val="fr-FR"/>
        </w:rPr>
        <w:t>Forefront Unified Access Gateway 2010 est la version qui suit Whale Intelligent Application Gateway 2007</w:t>
      </w:r>
    </w:p>
    <w:p w:rsidR="001979E9" w:rsidRPr="00CB335F" w:rsidRDefault="001979E9">
      <w:pPr>
        <w:ind w:left="720"/>
        <w:rPr>
          <w:rFonts w:cs="Tahoma"/>
          <w:lang w:val="fr-FR"/>
        </w:rPr>
      </w:pPr>
    </w:p>
    <w:p w:rsidR="00023FE7" w:rsidRPr="00CB335F" w:rsidRDefault="00F66FB0" w:rsidP="00416294">
      <w:pPr>
        <w:pStyle w:val="Heading3"/>
        <w:rPr>
          <w:rFonts w:ascii="Tahoma" w:hAnsi="Tahoma" w:cs="Tahoma"/>
          <w:lang w:val="fr-FR"/>
        </w:rPr>
      </w:pPr>
      <w:bookmarkStart w:id="1328" w:name="_51_High_Performance"/>
      <w:bookmarkStart w:id="1329" w:name="_63_61_HPC"/>
      <w:bookmarkStart w:id="1330" w:name="_68_HPC_Pack"/>
      <w:bookmarkStart w:id="1331" w:name="_Toc336338323"/>
      <w:bookmarkStart w:id="1332" w:name="_Toc358737221"/>
      <w:bookmarkStart w:id="1333" w:name="Srv_48HighPerfComputingPack"/>
      <w:bookmarkStart w:id="1334" w:name="Srv_54HighPerfComputingPack"/>
      <w:bookmarkStart w:id="1335" w:name="Srv_49HighPerfComputingPack"/>
      <w:bookmarkEnd w:id="1328"/>
      <w:bookmarkEnd w:id="1329"/>
      <w:bookmarkEnd w:id="1330"/>
      <w:r w:rsidRPr="00CB335F">
        <w:rPr>
          <w:rFonts w:ascii="Tahoma" w:hAnsi="Tahoma" w:cs="Tahoma"/>
          <w:caps/>
          <w:color w:val="F66400"/>
          <w:sz w:val="22"/>
          <w:vertAlign w:val="superscript"/>
          <w:lang w:val="fr-FR"/>
        </w:rPr>
        <w:t>68</w:t>
      </w:r>
      <w:r w:rsidRPr="00CB335F">
        <w:rPr>
          <w:rFonts w:ascii="Tahoma" w:hAnsi="Tahoma" w:cs="Tahoma"/>
          <w:caps/>
          <w:color w:val="F66400"/>
          <w:sz w:val="22"/>
          <w:lang w:val="fr-FR"/>
        </w:rPr>
        <w:t xml:space="preserve"> </w:t>
      </w:r>
      <w:r w:rsidRPr="00CB335F">
        <w:rPr>
          <w:rFonts w:ascii="Tahoma" w:hAnsi="Tahoma" w:cs="Tahoma"/>
          <w:color w:val="F66400"/>
          <w:sz w:val="22"/>
          <w:lang w:val="fr-FR"/>
        </w:rPr>
        <w:t>HPC Pack 2008 R2 Enterprise</w:t>
      </w:r>
      <w:bookmarkEnd w:id="1331"/>
      <w:bookmarkEnd w:id="1332"/>
    </w:p>
    <w:bookmarkEnd w:id="1333"/>
    <w:bookmarkEnd w:id="1334"/>
    <w:p w:rsidR="00023FE7" w:rsidRPr="00CB335F" w:rsidRDefault="00023FE7" w:rsidP="00416294">
      <w:pPr>
        <w:ind w:left="720"/>
        <w:rPr>
          <w:rFonts w:cs="Tahoma"/>
          <w:lang w:val="fr-FR"/>
        </w:rPr>
      </w:pPr>
    </w:p>
    <w:bookmarkEnd w:id="1335"/>
    <w:p w:rsidR="00221A57" w:rsidRPr="00CB335F" w:rsidRDefault="001978C7" w:rsidP="00221A57">
      <w:pPr>
        <w:spacing w:after="60"/>
        <w:ind w:left="720"/>
        <w:rPr>
          <w:rFonts w:cs="Tahoma"/>
          <w:lang w:val="fr-FR"/>
        </w:rPr>
      </w:pPr>
      <w:r w:rsidRPr="00CB335F">
        <w:rPr>
          <w:rFonts w:cs="Tahoma"/>
          <w:b/>
          <w:color w:val="000000"/>
          <w:lang w:val="fr-FR"/>
        </w:rPr>
        <w:t>Concessions de licences associées à la fin de vie de l’édition HPC Pack Enterprise</w:t>
      </w:r>
    </w:p>
    <w:p w:rsidR="00221A57" w:rsidRPr="00CB335F" w:rsidRDefault="001978C7" w:rsidP="00221A57">
      <w:pPr>
        <w:ind w:left="720"/>
        <w:rPr>
          <w:rFonts w:cs="Tahoma"/>
          <w:lang w:val="fr-FR"/>
        </w:rPr>
      </w:pPr>
      <w:r w:rsidRPr="00CB335F">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w:t>
      </w:r>
      <w:r w:rsidRPr="00CB335F">
        <w:rPr>
          <w:rFonts w:cs="Tahoma"/>
          <w:color w:val="000000"/>
          <w:vertAlign w:val="superscript"/>
          <w:lang w:val="fr-FR"/>
        </w:rPr>
        <w:t>er</w:t>
      </w:r>
      <w:r w:rsidRPr="00CB335F">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CB335F">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rsidR="001978C7" w:rsidRPr="00CB335F" w:rsidRDefault="001978C7" w:rsidP="00221A57">
      <w:pPr>
        <w:ind w:left="720"/>
        <w:rPr>
          <w:rFonts w:cs="Tahoma"/>
          <w:lang w:val="fr-FR"/>
        </w:rPr>
      </w:pPr>
    </w:p>
    <w:p w:rsidR="001978C7" w:rsidRPr="00CB335F" w:rsidRDefault="001978C7" w:rsidP="00DE6606">
      <w:pPr>
        <w:numPr>
          <w:ilvl w:val="0"/>
          <w:numId w:val="55"/>
        </w:numPr>
        <w:tabs>
          <w:tab w:val="clear" w:pos="360"/>
          <w:tab w:val="left" w:pos="1440"/>
        </w:tabs>
        <w:spacing w:after="60"/>
        <w:ind w:left="1440"/>
        <w:rPr>
          <w:rFonts w:cs="Tahoma"/>
          <w:lang w:val="fr-FR"/>
        </w:rPr>
      </w:pPr>
      <w:r w:rsidRPr="00CB335F">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00D274DC" w:rsidRPr="00CB335F">
        <w:rPr>
          <w:rFonts w:cs="Tahoma"/>
          <w:color w:val="000000"/>
          <w:lang w:val="fr-FR"/>
        </w:rPr>
        <w:t xml:space="preserve"> </w:t>
      </w:r>
      <w:r w:rsidRPr="00CB335F">
        <w:rPr>
          <w:rFonts w:cs="Tahoma"/>
          <w:color w:val="000000"/>
          <w:lang w:val="fr-FR"/>
        </w:rPr>
        <w:t>Par exemple, un client détenant 3 licences HPC Pack Enterprise pourra prétendre à 2 licences Windows Server 2012 Standard au total.</w:t>
      </w:r>
    </w:p>
    <w:p w:rsidR="001978C7" w:rsidRPr="00CB335F" w:rsidRDefault="001978C7" w:rsidP="00DE6606">
      <w:pPr>
        <w:pStyle w:val="ListParagraph"/>
        <w:numPr>
          <w:ilvl w:val="0"/>
          <w:numId w:val="55"/>
        </w:numPr>
        <w:tabs>
          <w:tab w:val="clear" w:pos="360"/>
          <w:tab w:val="left"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Les licences concédées au titre de cette offre incluront la Software Assurance.</w:t>
      </w:r>
      <w:r w:rsidR="00D274DC"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Cette couverture prendra fin à l’expiration de la couverture des Licences Éligibles correspondante.</w:t>
      </w:r>
    </w:p>
    <w:p w:rsidR="001978C7" w:rsidRPr="00CB335F" w:rsidRDefault="001978C7" w:rsidP="00DE6606">
      <w:pPr>
        <w:pStyle w:val="ListParagraph"/>
        <w:numPr>
          <w:ilvl w:val="0"/>
          <w:numId w:val="55"/>
        </w:numPr>
        <w:tabs>
          <w:tab w:val="clear" w:pos="360"/>
          <w:tab w:val="left"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CB335F" w:rsidRDefault="001978C7" w:rsidP="00DE6606">
      <w:pPr>
        <w:numPr>
          <w:ilvl w:val="0"/>
          <w:numId w:val="55"/>
        </w:numPr>
        <w:tabs>
          <w:tab w:val="clear" w:pos="360"/>
          <w:tab w:val="left" w:pos="1440"/>
          <w:tab w:val="left" w:pos="2160"/>
        </w:tabs>
        <w:spacing w:after="60"/>
        <w:ind w:left="1440"/>
        <w:rPr>
          <w:rFonts w:cs="Tahoma"/>
          <w:lang w:val="fr-FR"/>
        </w:rPr>
      </w:pPr>
      <w:r w:rsidRPr="00CB335F">
        <w:rPr>
          <w:rFonts w:eastAsia="Calibri" w:cs="Tahoma"/>
          <w:szCs w:val="18"/>
          <w:lang w:val="fr-FR"/>
        </w:rPr>
        <w:t xml:space="preserve">Les licences </w:t>
      </w:r>
      <w:r w:rsidRPr="00CB335F">
        <w:rPr>
          <w:rFonts w:cs="Tahoma"/>
          <w:color w:val="000000"/>
          <w:lang w:val="fr-FR"/>
        </w:rPr>
        <w:t>HPC Pack Enterprise</w:t>
      </w:r>
      <w:r w:rsidRPr="00CB335F">
        <w:rPr>
          <w:rFonts w:eastAsia="Calibri" w:cs="Tahoma"/>
          <w:szCs w:val="18"/>
          <w:lang w:val="fr-FR"/>
        </w:rPr>
        <w:t xml:space="preserve"> existantes des clients restent valables après la mise à jour vers Windows Server 2012 Standard au titre de cette offre.</w:t>
      </w:r>
    </w:p>
    <w:p w:rsidR="001978C7" w:rsidRPr="00CB335F" w:rsidRDefault="001978C7" w:rsidP="00DE6606">
      <w:pPr>
        <w:numPr>
          <w:ilvl w:val="0"/>
          <w:numId w:val="55"/>
        </w:numPr>
        <w:tabs>
          <w:tab w:val="clear" w:pos="360"/>
          <w:tab w:val="left" w:pos="1440"/>
          <w:tab w:val="left" w:pos="2160"/>
        </w:tabs>
        <w:spacing w:after="60"/>
        <w:ind w:left="1440"/>
        <w:rPr>
          <w:rFonts w:cs="Tahoma"/>
          <w:lang w:val="fr-FR"/>
        </w:rPr>
      </w:pPr>
      <w:r w:rsidRPr="00CB335F">
        <w:rPr>
          <w:rFonts w:cs="Tahoma"/>
          <w:lang w:val="fr-FR"/>
        </w:rPr>
        <w:t xml:space="preserve">Les licences </w:t>
      </w:r>
      <w:r w:rsidRPr="00CB335F">
        <w:rPr>
          <w:rFonts w:cs="Tahoma"/>
          <w:color w:val="000000"/>
          <w:lang w:val="fr-FR"/>
        </w:rPr>
        <w:t xml:space="preserve">HPC Pack 2008 R2 Enterprise </w:t>
      </w:r>
      <w:r w:rsidRPr="00CB335F">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1978C7" w:rsidRPr="00CB335F" w:rsidRDefault="001978C7" w:rsidP="00DE6606">
      <w:pPr>
        <w:numPr>
          <w:ilvl w:val="0"/>
          <w:numId w:val="55"/>
        </w:numPr>
        <w:tabs>
          <w:tab w:val="clear" w:pos="360"/>
          <w:tab w:val="left" w:pos="1440"/>
          <w:tab w:val="left" w:pos="2160"/>
        </w:tabs>
        <w:spacing w:after="60"/>
        <w:ind w:left="1440"/>
        <w:rPr>
          <w:rFonts w:cs="Tahoma"/>
          <w:lang w:val="fr-FR"/>
        </w:rPr>
      </w:pPr>
      <w:r w:rsidRPr="00CB335F">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E54E09" w:rsidRPr="00CB335F">
        <w:rPr>
          <w:rFonts w:cs="Tahoma"/>
          <w:bCs/>
          <w:color w:val="000000"/>
          <w:szCs w:val="18"/>
          <w:lang w:val="fr-FR"/>
        </w:rPr>
        <w:t> </w:t>
      </w:r>
      <w:r w:rsidRPr="00CB335F">
        <w:rPr>
          <w:rFonts w:cs="Tahoma"/>
          <w:bCs/>
          <w:color w:val="000000"/>
          <w:szCs w:val="18"/>
          <w:lang w:val="fr-FR"/>
        </w:rPr>
        <w:t>de la couverture restent pleinement en vigueur et de plein effet.</w:t>
      </w:r>
    </w:p>
    <w:p w:rsidR="00221A57" w:rsidRPr="00CB335F" w:rsidRDefault="00221A57" w:rsidP="00221A57">
      <w:pPr>
        <w:tabs>
          <w:tab w:val="left" w:pos="1440"/>
          <w:tab w:val="left" w:pos="2160"/>
        </w:tabs>
        <w:ind w:left="1080"/>
        <w:contextualSpacing/>
        <w:rPr>
          <w:rFonts w:cs="Tahoma"/>
          <w:lang w:val="fr-FR"/>
        </w:rPr>
      </w:pPr>
    </w:p>
    <w:p w:rsidR="00221A57" w:rsidRPr="00CB335F" w:rsidRDefault="001978C7" w:rsidP="00E75F84">
      <w:pPr>
        <w:keepNext/>
        <w:keepLines/>
        <w:spacing w:after="60"/>
        <w:ind w:left="720"/>
        <w:rPr>
          <w:rFonts w:cs="Tahoma"/>
          <w:lang w:val="fr-FR"/>
        </w:rPr>
      </w:pPr>
      <w:r w:rsidRPr="00CB335F">
        <w:rPr>
          <w:rFonts w:cs="Tahoma"/>
          <w:b/>
          <w:color w:val="000000"/>
          <w:lang w:val="fr-FR"/>
        </w:rPr>
        <w:t>Informations supplémentaires sur l’utilisation de Windows Server 2012 à des fins de Calculs Complexes (HPC)</w:t>
      </w:r>
    </w:p>
    <w:p w:rsidR="00E62BC4" w:rsidRDefault="001978C7" w:rsidP="00E75F84">
      <w:pPr>
        <w:keepNext/>
        <w:keepLines/>
        <w:ind w:left="720"/>
        <w:rPr>
          <w:rFonts w:cs="Tahoma"/>
          <w:color w:val="000000"/>
          <w:lang w:val="fr-FR"/>
        </w:rPr>
      </w:pPr>
      <w:r w:rsidRPr="00CB335F">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E54E09" w:rsidRPr="00CB335F">
        <w:rPr>
          <w:rFonts w:cs="Tahoma"/>
          <w:color w:val="000000"/>
          <w:lang w:val="fr-FR"/>
        </w:rPr>
        <w:t> </w:t>
      </w:r>
      <w:r w:rsidRPr="00CB335F">
        <w:rPr>
          <w:rFonts w:cs="Tahoma"/>
          <w:color w:val="000000"/>
          <w:lang w:val="fr-FR"/>
        </w:rPr>
        <w:t>cluster, dans le but de prendre en charge les Applications HPC en clusters. Pour plus d’informations, reportez</w:t>
      </w:r>
      <w:r w:rsidR="002E27FA">
        <w:rPr>
          <w:rFonts w:cs="Tahoma"/>
          <w:color w:val="000000"/>
          <w:lang w:val="fr-FR"/>
        </w:rPr>
        <w:t>-</w:t>
      </w:r>
      <w:r w:rsidRPr="00CB335F">
        <w:rPr>
          <w:rFonts w:cs="Tahoma"/>
          <w:color w:val="000000"/>
          <w:lang w:val="fr-FR"/>
        </w:rPr>
        <w:t>vous aux Droits d’Utilisation des Logiciels.</w:t>
      </w:r>
    </w:p>
    <w:p w:rsidR="00BE36DD" w:rsidRPr="00CB335F" w:rsidRDefault="00BE36DD" w:rsidP="00E75F84">
      <w:pPr>
        <w:keepNext/>
        <w:keepLines/>
        <w:ind w:left="720"/>
        <w:rPr>
          <w:rFonts w:cs="Tahoma"/>
          <w:lang w:val="fr-FR"/>
        </w:rPr>
      </w:pPr>
    </w:p>
    <w:p w:rsidR="00023FE7" w:rsidRPr="00CB335F" w:rsidRDefault="00F66FB0" w:rsidP="00416294">
      <w:pPr>
        <w:pStyle w:val="Heading3"/>
        <w:rPr>
          <w:rFonts w:ascii="Tahoma" w:hAnsi="Tahoma" w:cs="Tahoma"/>
          <w:lang w:val="fr-FR"/>
        </w:rPr>
      </w:pPr>
      <w:bookmarkStart w:id="1336" w:name="_58_Learning_Solutions"/>
      <w:bookmarkStart w:id="1337" w:name="_54_Learning_Solutions"/>
      <w:bookmarkStart w:id="1338" w:name="_64_62_Learning"/>
      <w:bookmarkStart w:id="1339" w:name="_69_Learning_Solutions"/>
      <w:bookmarkStart w:id="1340" w:name="Srv_60LearningSolMCP1ExamVouch"/>
      <w:bookmarkStart w:id="1341" w:name="_Toc336338324"/>
      <w:bookmarkStart w:id="1342" w:name="_Toc358737222"/>
      <w:bookmarkStart w:id="1343" w:name="Srv_55LearningSolMCP1ExamVouch"/>
      <w:bookmarkStart w:id="1344" w:name="Srv_56LearningSolMCP1ExamVouch"/>
      <w:bookmarkEnd w:id="1336"/>
      <w:bookmarkEnd w:id="1337"/>
      <w:bookmarkEnd w:id="1338"/>
      <w:bookmarkEnd w:id="1339"/>
      <w:r w:rsidRPr="00CB335F">
        <w:rPr>
          <w:rFonts w:ascii="Tahoma" w:hAnsi="Tahoma" w:cs="Tahoma"/>
          <w:caps/>
          <w:color w:val="F66400"/>
          <w:sz w:val="22"/>
          <w:vertAlign w:val="superscript"/>
          <w:lang w:val="fr-FR"/>
        </w:rPr>
        <w:t>69</w:t>
      </w:r>
      <w:r w:rsidRPr="00CB335F">
        <w:rPr>
          <w:rFonts w:ascii="Tahoma" w:hAnsi="Tahoma" w:cs="Tahoma"/>
          <w:color w:val="F66400"/>
          <w:sz w:val="22"/>
          <w:lang w:val="fr-FR"/>
        </w:rPr>
        <w:t xml:space="preserve"> Learning Solutions MCP Bons Exam</w:t>
      </w:r>
      <w:bookmarkEnd w:id="1340"/>
      <w:bookmarkEnd w:id="1341"/>
      <w:bookmarkEnd w:id="1342"/>
    </w:p>
    <w:bookmarkEnd w:id="1343"/>
    <w:p w:rsidR="00023FE7" w:rsidRPr="00CB335F" w:rsidRDefault="00023FE7" w:rsidP="00416294">
      <w:pPr>
        <w:pStyle w:val="EndnoteText"/>
        <w:rPr>
          <w:rFonts w:ascii="Tahoma" w:hAnsi="Tahoma" w:cs="Tahoma"/>
          <w:lang w:val="fr-FR"/>
        </w:rPr>
      </w:pPr>
    </w:p>
    <w:bookmarkEnd w:id="1344"/>
    <w:p w:rsidR="002A760F" w:rsidRPr="00CB335F" w:rsidRDefault="002A760F" w:rsidP="00416294">
      <w:pPr>
        <w:pStyle w:val="EndnoteText"/>
        <w:ind w:left="720"/>
        <w:rPr>
          <w:rFonts w:ascii="Tahoma" w:hAnsi="Tahoma" w:cs="Tahoma"/>
          <w:lang w:val="fr-FR"/>
        </w:rPr>
      </w:pPr>
      <w:r w:rsidRPr="00CB335F">
        <w:rPr>
          <w:rFonts w:ascii="Tahoma" w:hAnsi="Tahoma" w:cs="Tahoma"/>
          <w:sz w:val="18"/>
          <w:lang w:val="fr-FR"/>
        </w:rPr>
        <w:t xml:space="preserve">Tous les bons sont fournis à l’avance et peuvent être utilisés à tout moment avant la fin de la période de douze (12) mois suivant la date d’achat. </w:t>
      </w:r>
      <w:r w:rsidRPr="00CB335F">
        <w:rPr>
          <w:rFonts w:ascii="Tahoma" w:hAnsi="Tahoma" w:cs="Tahoma"/>
          <w:bCs/>
          <w:color w:val="000000"/>
          <w:sz w:val="18"/>
          <w:szCs w:val="20"/>
          <w:lang w:val="fr-FR"/>
        </w:rPr>
        <w:t>Reportez</w:t>
      </w:r>
      <w:r w:rsidR="002E27FA">
        <w:rPr>
          <w:rFonts w:ascii="Tahoma" w:hAnsi="Tahoma" w:cs="Tahoma"/>
          <w:bCs/>
          <w:color w:val="000000"/>
          <w:sz w:val="18"/>
          <w:szCs w:val="20"/>
          <w:lang w:val="fr-FR"/>
        </w:rPr>
        <w:t>-</w:t>
      </w:r>
      <w:r w:rsidRPr="00CB335F">
        <w:rPr>
          <w:rFonts w:ascii="Tahoma" w:hAnsi="Tahoma" w:cs="Tahoma"/>
          <w:bCs/>
          <w:color w:val="000000"/>
          <w:sz w:val="18"/>
          <w:szCs w:val="20"/>
          <w:lang w:val="fr-FR"/>
        </w:rPr>
        <w:t xml:space="preserve">vous à la </w:t>
      </w:r>
      <w:hyperlink w:anchor="_Section_10_–" w:history="1">
        <w:r w:rsidRPr="00CB335F">
          <w:rPr>
            <w:rStyle w:val="Hyperlink"/>
            <w:rFonts w:ascii="Tahoma" w:hAnsi="Tahoma" w:cs="Tahoma"/>
            <w:sz w:val="18"/>
            <w:lang w:val="fr-FR"/>
          </w:rPr>
          <w:t>Section 10</w:t>
        </w:r>
      </w:hyperlink>
      <w:r w:rsidRPr="00CB335F">
        <w:rPr>
          <w:rFonts w:ascii="Tahoma" w:hAnsi="Tahoma" w:cs="Tahoma"/>
          <w:bCs/>
          <w:color w:val="000000"/>
          <w:sz w:val="18"/>
          <w:szCs w:val="20"/>
          <w:lang w:val="fr-FR"/>
        </w:rPr>
        <w:t xml:space="preserve"> pour connaître la tarification et les modalités de paiement des services en ligne. </w:t>
      </w:r>
    </w:p>
    <w:p w:rsidR="00560A10" w:rsidRDefault="00560A10" w:rsidP="00416294">
      <w:pPr>
        <w:pStyle w:val="EndnoteText"/>
        <w:ind w:left="720"/>
        <w:rPr>
          <w:rFonts w:ascii="Tahoma" w:hAnsi="Tahoma" w:cs="Tahoma"/>
          <w:lang w:val="fr-FR"/>
        </w:rPr>
      </w:pPr>
    </w:p>
    <w:p w:rsidR="00560A10" w:rsidRPr="00CB335F" w:rsidRDefault="00560A10" w:rsidP="00B1475C">
      <w:pPr>
        <w:spacing w:after="60"/>
        <w:ind w:left="720"/>
        <w:rPr>
          <w:rFonts w:cs="Tahoma"/>
          <w:lang w:val="fr-FR"/>
        </w:rPr>
      </w:pPr>
      <w:r w:rsidRPr="00CB335F">
        <w:rPr>
          <w:rFonts w:cs="Tahoma"/>
          <w:b/>
          <w:color w:val="000000"/>
          <w:lang w:val="fr-FR"/>
        </w:rPr>
        <w:t>Licence de site d'examen de certification Microsoft Office Specialist (MOS)</w:t>
      </w:r>
    </w:p>
    <w:p w:rsidR="00560A10" w:rsidRPr="00CB335F" w:rsidRDefault="00560A10" w:rsidP="00B1475C">
      <w:pPr>
        <w:ind w:left="720"/>
        <w:rPr>
          <w:rFonts w:cs="Tahoma"/>
          <w:lang w:val="fr-FR"/>
        </w:rPr>
      </w:pPr>
      <w:r w:rsidRPr="00CB335F">
        <w:rPr>
          <w:rFonts w:cs="Tahoma"/>
          <w:color w:val="000000"/>
          <w:lang w:val="fr-FR"/>
        </w:rPr>
        <w:t>Vous devrez être un centre de tests agréé Certiport pour utiliser la licence du site.</w:t>
      </w:r>
      <w:r w:rsidR="00D274DC" w:rsidRPr="00CB335F">
        <w:rPr>
          <w:rFonts w:cs="Tahoma"/>
          <w:color w:val="000000"/>
          <w:lang w:val="fr-FR"/>
        </w:rPr>
        <w:t xml:space="preserve"> </w:t>
      </w:r>
      <w:r w:rsidRPr="00CB335F">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560A10" w:rsidRPr="00CB335F" w:rsidRDefault="00560A10" w:rsidP="00B1475C">
      <w:pPr>
        <w:pStyle w:val="EndnoteText"/>
        <w:ind w:left="0"/>
        <w:rPr>
          <w:rFonts w:ascii="Tahoma" w:hAnsi="Tahoma" w:cs="Tahoma"/>
          <w:lang w:val="fr-FR"/>
        </w:rPr>
      </w:pPr>
    </w:p>
    <w:p w:rsidR="00560A10" w:rsidRPr="00CB335F" w:rsidRDefault="00560A10" w:rsidP="00B1475C">
      <w:pPr>
        <w:spacing w:after="60"/>
        <w:ind w:left="720"/>
        <w:rPr>
          <w:rFonts w:cs="Tahoma"/>
          <w:lang w:val="fr-FR"/>
        </w:rPr>
      </w:pPr>
      <w:r w:rsidRPr="00CB335F">
        <w:rPr>
          <w:rFonts w:cs="Tahoma"/>
          <w:b/>
          <w:color w:val="000000"/>
          <w:lang w:val="fr-FR"/>
        </w:rPr>
        <w:t>Licence de site d'examen de certification Microsoft Technology Associate (MTA)</w:t>
      </w:r>
    </w:p>
    <w:p w:rsidR="00560A10" w:rsidRPr="00CB335F" w:rsidRDefault="00560A10" w:rsidP="00B1475C">
      <w:pPr>
        <w:ind w:left="720"/>
        <w:rPr>
          <w:rFonts w:cs="Tahoma"/>
          <w:lang w:val="fr-FR"/>
        </w:rPr>
      </w:pPr>
      <w:r w:rsidRPr="00CB335F">
        <w:rPr>
          <w:rFonts w:cs="Tahoma"/>
          <w:color w:val="000000"/>
          <w:lang w:val="fr-FR"/>
        </w:rPr>
        <w:t>Vous devrez être un centre de tests agréé Certiport pour utiliser la licence du site.</w:t>
      </w:r>
      <w:r w:rsidR="00D274DC" w:rsidRPr="00CB335F">
        <w:rPr>
          <w:rFonts w:cs="Tahoma"/>
          <w:color w:val="000000"/>
          <w:lang w:val="fr-FR"/>
        </w:rPr>
        <w:t xml:space="preserve"> </w:t>
      </w:r>
      <w:r w:rsidRPr="00CB335F">
        <w:rPr>
          <w:rFonts w:cs="Tahoma"/>
          <w:color w:val="000000"/>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rsidR="00586FCE" w:rsidRPr="00CB335F" w:rsidRDefault="00586FCE" w:rsidP="00416294">
      <w:pPr>
        <w:pStyle w:val="EndnoteText"/>
        <w:ind w:left="720"/>
        <w:rPr>
          <w:rFonts w:ascii="Tahoma" w:hAnsi="Tahoma" w:cs="Tahoma"/>
          <w:lang w:val="fr-FR"/>
        </w:rPr>
      </w:pPr>
    </w:p>
    <w:p w:rsidR="00F42FD5" w:rsidRPr="00CB335F" w:rsidRDefault="006C5A0F" w:rsidP="00416294">
      <w:pPr>
        <w:pStyle w:val="Heading2"/>
        <w:ind w:left="0"/>
        <w:rPr>
          <w:rFonts w:ascii="Tahoma" w:hAnsi="Tahoma" w:cs="Tahoma"/>
          <w:lang w:val="fr-FR"/>
        </w:rPr>
      </w:pPr>
      <w:bookmarkStart w:id="1345" w:name="_65_63_Lync"/>
      <w:bookmarkStart w:id="1346" w:name="_70_Lync_Online"/>
      <w:bookmarkStart w:id="1347" w:name="_Toc336338325"/>
      <w:bookmarkStart w:id="1348" w:name="_Toc358737223"/>
      <w:bookmarkStart w:id="1349" w:name="Srv_65LyncOnlinePlan1and2"/>
      <w:bookmarkEnd w:id="1345"/>
      <w:bookmarkEnd w:id="1346"/>
      <w:r w:rsidRPr="00CB335F">
        <w:rPr>
          <w:rFonts w:ascii="Tahoma" w:hAnsi="Tahoma" w:cs="Tahoma"/>
          <w:caps/>
          <w:color w:val="FF6600"/>
          <w:sz w:val="22"/>
          <w:vertAlign w:val="superscript"/>
          <w:lang w:val="fr-FR"/>
        </w:rPr>
        <w:t>70</w:t>
      </w:r>
      <w:r w:rsidRPr="00CB335F">
        <w:rPr>
          <w:rFonts w:ascii="Tahoma" w:hAnsi="Tahoma" w:cs="Tahoma"/>
          <w:color w:val="FF6600"/>
          <w:lang w:val="fr-FR"/>
        </w:rPr>
        <w:t xml:space="preserve"> </w:t>
      </w:r>
      <w:r w:rsidRPr="00CB335F">
        <w:rPr>
          <w:rFonts w:ascii="Tahoma" w:hAnsi="Tahoma" w:cs="Tahoma"/>
          <w:color w:val="FF6600"/>
          <w:sz w:val="22"/>
          <w:lang w:val="fr-FR"/>
        </w:rPr>
        <w:t>Lync Online Plan 1, 2 et 3</w:t>
      </w:r>
      <w:bookmarkEnd w:id="1347"/>
      <w:bookmarkEnd w:id="1348"/>
    </w:p>
    <w:bookmarkEnd w:id="1349"/>
    <w:p w:rsidR="00F42FD5" w:rsidRPr="00CB335F" w:rsidRDefault="00F42FD5" w:rsidP="00F42FD5">
      <w:pPr>
        <w:rPr>
          <w:rFonts w:cs="Tahoma"/>
          <w:lang w:val="fr-FR"/>
        </w:rPr>
      </w:pPr>
    </w:p>
    <w:p w:rsidR="00693524" w:rsidRPr="00CB335F" w:rsidRDefault="00194DAF" w:rsidP="00693524">
      <w:pPr>
        <w:ind w:left="720"/>
        <w:rPr>
          <w:rFonts w:cs="Tahoma"/>
          <w:lang w:val="fr-FR"/>
        </w:rPr>
      </w:pPr>
      <w:r w:rsidRPr="00CB335F">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D274DC" w:rsidRPr="00CB335F">
        <w:rPr>
          <w:rFonts w:cs="Tahoma"/>
          <w:color w:val="000000"/>
          <w:lang w:val="fr-FR"/>
        </w:rPr>
        <w:t xml:space="preserve"> </w:t>
      </w:r>
      <w:r w:rsidRPr="00CB335F">
        <w:rPr>
          <w:rFonts w:cs="Tahoma"/>
          <w:color w:val="000000"/>
          <w:lang w:val="fr-FR"/>
        </w:rPr>
        <w:t xml:space="preserve">Les clients peuvent utiliser le client Lync Basic 2013 gratuit pour leurs utilisateurs finaux sous Windows. </w:t>
      </w:r>
    </w:p>
    <w:p w:rsidR="006D33A5" w:rsidRPr="00CB335F" w:rsidRDefault="006D33A5" w:rsidP="007B35CE">
      <w:pPr>
        <w:rPr>
          <w:rFonts w:cs="Tahoma"/>
          <w:lang w:val="fr-FR"/>
        </w:rPr>
      </w:pPr>
    </w:p>
    <w:p w:rsidR="006D33A5" w:rsidRPr="00CB335F" w:rsidRDefault="006D33A5" w:rsidP="003D0252">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6D33A5" w:rsidRPr="00CB335F" w:rsidRDefault="006D33A5" w:rsidP="006D33A5">
      <w:pPr>
        <w:ind w:left="720"/>
        <w:rPr>
          <w:rFonts w:cs="Tahoma"/>
          <w:lang w:val="fr-FR"/>
        </w:rPr>
      </w:pPr>
      <w:r w:rsidRPr="00CB335F">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6D33A5" w:rsidRPr="00CB335F" w:rsidRDefault="006D33A5" w:rsidP="00E54E09">
      <w:pPr>
        <w:spacing w:line="192" w:lineRule="auto"/>
        <w:ind w:left="720"/>
        <w:rPr>
          <w:rFonts w:cs="Tahoma"/>
          <w:lang w:val="fr-FR"/>
        </w:rPr>
      </w:pPr>
    </w:p>
    <w:p w:rsidR="006D33A5" w:rsidRPr="00CB335F" w:rsidRDefault="006D33A5" w:rsidP="006D33A5">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D274DC" w:rsidRPr="00CB335F">
        <w:rPr>
          <w:rFonts w:eastAsia="Calibri" w:cs="Tahoma"/>
          <w:color w:val="000000"/>
          <w:szCs w:val="18"/>
          <w:lang w:val="fr-FR"/>
        </w:rPr>
        <w:t xml:space="preserve"> </w:t>
      </w:r>
    </w:p>
    <w:p w:rsidR="00FC31B7" w:rsidRPr="00CB335F" w:rsidRDefault="00FC31B7" w:rsidP="00E54E09">
      <w:pPr>
        <w:spacing w:line="192" w:lineRule="auto"/>
        <w:ind w:left="720"/>
        <w:rPr>
          <w:rFonts w:cs="Tahoma"/>
          <w:lang w:val="fr-FR"/>
        </w:rPr>
      </w:pPr>
    </w:p>
    <w:p w:rsidR="004E0852" w:rsidRPr="00CB335F" w:rsidRDefault="006C5A0F" w:rsidP="00E75F84">
      <w:pPr>
        <w:pStyle w:val="Heading2"/>
        <w:keepNext/>
        <w:keepLines/>
        <w:ind w:left="0"/>
        <w:rPr>
          <w:rFonts w:ascii="Tahoma" w:hAnsi="Tahoma" w:cs="Tahoma"/>
          <w:lang w:val="fr-FR"/>
        </w:rPr>
      </w:pPr>
      <w:bookmarkStart w:id="1350" w:name="_62_Lync_Server"/>
      <w:bookmarkStart w:id="1351" w:name="_71_Lync_Server"/>
      <w:bookmarkStart w:id="1352" w:name="_Toc358737224"/>
      <w:bookmarkStart w:id="1353" w:name="_Toc336338326"/>
      <w:bookmarkStart w:id="1354" w:name="Srv_62LyncServer2010StandEnt"/>
      <w:bookmarkEnd w:id="1350"/>
      <w:bookmarkEnd w:id="1351"/>
      <w:r w:rsidRPr="00CB335F">
        <w:rPr>
          <w:rFonts w:ascii="Tahoma" w:hAnsi="Tahoma" w:cs="Tahoma"/>
          <w:caps/>
          <w:color w:val="FA6500"/>
          <w:sz w:val="22"/>
          <w:vertAlign w:val="superscript"/>
          <w:lang w:val="fr-FR"/>
        </w:rPr>
        <w:t>71</w:t>
      </w:r>
      <w:r w:rsidRPr="00CB335F">
        <w:rPr>
          <w:rFonts w:ascii="Tahoma" w:hAnsi="Tahoma" w:cs="Tahoma"/>
          <w:caps/>
          <w:color w:val="FA6500"/>
          <w:sz w:val="22"/>
          <w:lang w:val="fr-FR"/>
        </w:rPr>
        <w:t xml:space="preserve"> </w:t>
      </w:r>
      <w:r w:rsidRPr="00CB335F">
        <w:rPr>
          <w:rFonts w:ascii="Tahoma" w:hAnsi="Tahoma" w:cs="Tahoma"/>
          <w:color w:val="FA6500"/>
          <w:sz w:val="22"/>
          <w:lang w:val="fr-FR"/>
        </w:rPr>
        <w:t>Lync Server 2013</w:t>
      </w:r>
      <w:bookmarkEnd w:id="1352"/>
      <w:r w:rsidRPr="00CB335F">
        <w:rPr>
          <w:rFonts w:ascii="Tahoma" w:hAnsi="Tahoma" w:cs="Tahoma"/>
          <w:color w:val="FA6500"/>
          <w:sz w:val="22"/>
          <w:lang w:val="fr-FR"/>
        </w:rPr>
        <w:t xml:space="preserve"> </w:t>
      </w:r>
    </w:p>
    <w:p w:rsidR="004E0852" w:rsidRPr="00CB335F" w:rsidRDefault="004E0852" w:rsidP="00E75F84">
      <w:pPr>
        <w:keepNext/>
        <w:keepLines/>
        <w:spacing w:line="192" w:lineRule="auto"/>
        <w:ind w:left="720"/>
        <w:rPr>
          <w:rFonts w:cs="Tahoma"/>
          <w:lang w:val="fr-FR"/>
        </w:rPr>
      </w:pPr>
    </w:p>
    <w:p w:rsidR="004E0852" w:rsidRPr="00CB335F" w:rsidRDefault="004E0852" w:rsidP="004E0852">
      <w:pPr>
        <w:ind w:left="720"/>
        <w:rPr>
          <w:rFonts w:cs="Tahoma"/>
          <w:lang w:val="fr-FR"/>
        </w:rPr>
      </w:pPr>
      <w:r w:rsidRPr="00CB335F">
        <w:rPr>
          <w:rFonts w:cs="Tahoma"/>
          <w:color w:val="000000"/>
          <w:szCs w:val="18"/>
          <w:lang w:val="fr-FR"/>
        </w:rPr>
        <w:t>Lync Server 2013 est la dernière version de Lync Server.</w:t>
      </w:r>
      <w:r w:rsidR="00D274DC" w:rsidRPr="00CB335F">
        <w:rPr>
          <w:rFonts w:cs="Tahoma"/>
          <w:color w:val="000000"/>
          <w:szCs w:val="18"/>
          <w:lang w:val="fr-FR"/>
        </w:rPr>
        <w:t xml:space="preserve"> </w:t>
      </w:r>
      <w:r w:rsidRPr="00CB335F">
        <w:rPr>
          <w:rFonts w:cs="Tahoma"/>
          <w:color w:val="000000"/>
          <w:szCs w:val="18"/>
          <w:lang w:val="fr-FR"/>
        </w:rPr>
        <w:t xml:space="preserve">Les clients disposant d’une Software Assurance pour Lync Server 2010 Standard ou Enterprise active </w:t>
      </w:r>
      <w:bookmarkEnd w:id="1353"/>
      <w:r w:rsidRPr="00CB335F">
        <w:rPr>
          <w:rFonts w:cs="Tahoma"/>
          <w:color w:val="000000"/>
          <w:szCs w:val="18"/>
          <w:lang w:val="fr-FR"/>
        </w:rPr>
        <w:t>au 1</w:t>
      </w:r>
      <w:r w:rsidRPr="00DD1A95">
        <w:rPr>
          <w:rFonts w:cs="Tahoma"/>
          <w:color w:val="000000"/>
          <w:szCs w:val="18"/>
          <w:vertAlign w:val="superscript"/>
          <w:lang w:val="fr-FR"/>
        </w:rPr>
        <w:t>er</w:t>
      </w:r>
      <w:r w:rsidRPr="00CB335F">
        <w:rPr>
          <w:rFonts w:cs="Tahoma"/>
          <w:color w:val="000000"/>
          <w:szCs w:val="18"/>
          <w:lang w:val="fr-FR"/>
        </w:rPr>
        <w:t> octobre 2012 peuvent migrer vers et utiliser Lync Server 2013 à la place des copies de Lync Server 2010 concédées sous licence correspondantes.</w:t>
      </w:r>
    </w:p>
    <w:bookmarkEnd w:id="1354"/>
    <w:p w:rsidR="00CD0D74" w:rsidRPr="00CB335F" w:rsidRDefault="00CD0D74" w:rsidP="00E54E09">
      <w:pPr>
        <w:spacing w:line="192" w:lineRule="auto"/>
        <w:ind w:left="720"/>
        <w:rPr>
          <w:rFonts w:cs="Tahoma"/>
          <w:lang w:val="fr-FR"/>
        </w:rPr>
      </w:pPr>
    </w:p>
    <w:p w:rsidR="00CD0D74" w:rsidRPr="00CB335F" w:rsidRDefault="00CD0D74" w:rsidP="00CD0D74">
      <w:pPr>
        <w:ind w:left="720"/>
        <w:rPr>
          <w:rFonts w:cs="Tahoma"/>
          <w:lang w:val="fr-FR"/>
        </w:rPr>
      </w:pPr>
      <w:r w:rsidRPr="00CB335F">
        <w:rPr>
          <w:rFonts w:cs="Tahoma"/>
          <w:color w:val="000000"/>
          <w:szCs w:val="18"/>
          <w:lang w:val="fr-FR"/>
        </w:rPr>
        <w:t>Le successeur de la CAL Lync Server 2010 est la CAL Lync Server 2013.</w:t>
      </w:r>
      <w:r w:rsidR="00D274DC" w:rsidRPr="00CB335F">
        <w:rPr>
          <w:rFonts w:cs="Tahoma"/>
          <w:color w:val="000000"/>
          <w:szCs w:val="18"/>
          <w:lang w:val="fr-FR"/>
        </w:rPr>
        <w:t xml:space="preserve"> </w:t>
      </w:r>
    </w:p>
    <w:p w:rsidR="00CD0D74" w:rsidRPr="00CB335F" w:rsidRDefault="00CD0D74" w:rsidP="00E54E09">
      <w:pPr>
        <w:spacing w:line="192" w:lineRule="auto"/>
        <w:ind w:left="720"/>
        <w:rPr>
          <w:rFonts w:cs="Tahoma"/>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0612F9" w:rsidTr="0057135E">
        <w:trPr>
          <w:trHeight w:val="332"/>
        </w:trPr>
        <w:tc>
          <w:tcPr>
            <w:tcW w:w="4500" w:type="dxa"/>
            <w:shd w:val="clear" w:color="auto" w:fill="FABF8F"/>
          </w:tcPr>
          <w:p w:rsidR="00CD0D74" w:rsidRPr="000612F9" w:rsidRDefault="00CD0D74" w:rsidP="0057135E">
            <w:pPr>
              <w:rPr>
                <w:rFonts w:cs="Tahoma"/>
                <w:b/>
                <w:color w:val="000000"/>
                <w:szCs w:val="18"/>
              </w:rPr>
            </w:pPr>
            <w:r w:rsidRPr="000612F9">
              <w:rPr>
                <w:rFonts w:cs="Tahoma"/>
                <w:b/>
                <w:color w:val="000000"/>
                <w:szCs w:val="18"/>
              </w:rPr>
              <w:t>CAL Lync Server 2010</w:t>
            </w:r>
          </w:p>
        </w:tc>
        <w:tc>
          <w:tcPr>
            <w:tcW w:w="3600" w:type="dxa"/>
            <w:shd w:val="clear" w:color="auto" w:fill="FABF8F"/>
          </w:tcPr>
          <w:p w:rsidR="00CD0D74" w:rsidRPr="000612F9" w:rsidRDefault="00CD0D74" w:rsidP="0057135E">
            <w:pPr>
              <w:rPr>
                <w:rFonts w:cs="Tahoma"/>
                <w:b/>
                <w:color w:val="000000"/>
                <w:szCs w:val="18"/>
              </w:rPr>
            </w:pPr>
            <w:r w:rsidRPr="000612F9">
              <w:rPr>
                <w:rFonts w:cs="Tahoma"/>
                <w:b/>
                <w:color w:val="000000"/>
                <w:szCs w:val="18"/>
              </w:rPr>
              <w:t>Successeur</w:t>
            </w:r>
          </w:p>
        </w:tc>
      </w:tr>
      <w:tr w:rsidR="00CD0D74" w:rsidRPr="000612F9" w:rsidTr="0057135E">
        <w:trPr>
          <w:trHeight w:val="70"/>
        </w:trPr>
        <w:tc>
          <w:tcPr>
            <w:tcW w:w="4500" w:type="dxa"/>
            <w:shd w:val="clear" w:color="auto" w:fill="auto"/>
          </w:tcPr>
          <w:p w:rsidR="00CD0D74" w:rsidRPr="000612F9" w:rsidRDefault="00CD0D74" w:rsidP="0057135E">
            <w:pPr>
              <w:rPr>
                <w:rFonts w:cs="Tahoma"/>
                <w:color w:val="000000"/>
                <w:szCs w:val="18"/>
              </w:rPr>
            </w:pPr>
            <w:r w:rsidRPr="000612F9">
              <w:rPr>
                <w:rFonts w:cs="Tahoma"/>
                <w:color w:val="000000"/>
                <w:szCs w:val="18"/>
              </w:rPr>
              <w:t xml:space="preserve">CAL Lync Server 2010 Plus </w:t>
            </w:r>
          </w:p>
        </w:tc>
        <w:tc>
          <w:tcPr>
            <w:tcW w:w="3600" w:type="dxa"/>
            <w:shd w:val="clear" w:color="auto" w:fill="auto"/>
          </w:tcPr>
          <w:p w:rsidR="00CD0D74" w:rsidRPr="000612F9" w:rsidRDefault="00CD0D74" w:rsidP="0057135E">
            <w:pPr>
              <w:rPr>
                <w:rFonts w:cs="Tahoma"/>
                <w:color w:val="000000"/>
                <w:szCs w:val="18"/>
              </w:rPr>
            </w:pPr>
            <w:r w:rsidRPr="000612F9">
              <w:rPr>
                <w:rFonts w:cs="Tahoma"/>
                <w:color w:val="000000"/>
                <w:szCs w:val="18"/>
              </w:rPr>
              <w:t>CAL Lync Server 2013 Plus</w:t>
            </w:r>
          </w:p>
        </w:tc>
      </w:tr>
      <w:tr w:rsidR="00CD0D74" w:rsidRPr="000612F9" w:rsidTr="0057135E">
        <w:trPr>
          <w:trHeight w:val="70"/>
        </w:trPr>
        <w:tc>
          <w:tcPr>
            <w:tcW w:w="4500" w:type="dxa"/>
            <w:shd w:val="clear" w:color="auto" w:fill="auto"/>
          </w:tcPr>
          <w:p w:rsidR="00CD0D74" w:rsidRPr="000612F9" w:rsidRDefault="00CD0D74" w:rsidP="0057135E">
            <w:pPr>
              <w:rPr>
                <w:rFonts w:cs="Tahoma"/>
                <w:color w:val="000000"/>
                <w:szCs w:val="18"/>
              </w:rPr>
            </w:pPr>
            <w:r w:rsidRPr="000612F9">
              <w:rPr>
                <w:rFonts w:cs="Tahoma"/>
                <w:color w:val="000000"/>
                <w:szCs w:val="18"/>
              </w:rPr>
              <w:t xml:space="preserve">CAL Lync Server 2010 Enterprise </w:t>
            </w:r>
          </w:p>
        </w:tc>
        <w:tc>
          <w:tcPr>
            <w:tcW w:w="3600" w:type="dxa"/>
            <w:shd w:val="clear" w:color="auto" w:fill="auto"/>
          </w:tcPr>
          <w:p w:rsidR="00CD0D74" w:rsidRPr="000612F9" w:rsidRDefault="00CD0D74" w:rsidP="0057135E">
            <w:pPr>
              <w:rPr>
                <w:rFonts w:cs="Tahoma"/>
                <w:color w:val="000000"/>
                <w:szCs w:val="18"/>
              </w:rPr>
            </w:pPr>
            <w:r w:rsidRPr="000612F9">
              <w:rPr>
                <w:rFonts w:cs="Tahoma"/>
                <w:color w:val="000000"/>
                <w:szCs w:val="18"/>
              </w:rPr>
              <w:t>CAL Lync Server 2013 Enterprise</w:t>
            </w:r>
          </w:p>
        </w:tc>
      </w:tr>
      <w:tr w:rsidR="00CD0D74" w:rsidRPr="000612F9" w:rsidTr="0057135E">
        <w:trPr>
          <w:trHeight w:val="70"/>
        </w:trPr>
        <w:tc>
          <w:tcPr>
            <w:tcW w:w="4500" w:type="dxa"/>
            <w:shd w:val="clear" w:color="auto" w:fill="auto"/>
          </w:tcPr>
          <w:p w:rsidR="00CD0D74" w:rsidRPr="000612F9" w:rsidRDefault="00CD0D74" w:rsidP="0057135E">
            <w:pPr>
              <w:rPr>
                <w:rFonts w:cs="Tahoma"/>
                <w:color w:val="000000"/>
                <w:szCs w:val="18"/>
              </w:rPr>
            </w:pPr>
            <w:r w:rsidRPr="000612F9">
              <w:rPr>
                <w:rFonts w:cs="Tahoma"/>
                <w:color w:val="000000"/>
                <w:szCs w:val="18"/>
              </w:rPr>
              <w:t xml:space="preserve">CAL Lync Server 2010 Standard </w:t>
            </w:r>
          </w:p>
        </w:tc>
        <w:tc>
          <w:tcPr>
            <w:tcW w:w="3600" w:type="dxa"/>
            <w:shd w:val="clear" w:color="auto" w:fill="auto"/>
          </w:tcPr>
          <w:p w:rsidR="00CD0D74" w:rsidRPr="000612F9" w:rsidRDefault="00CD0D74" w:rsidP="0057135E">
            <w:pPr>
              <w:rPr>
                <w:rFonts w:cs="Tahoma"/>
                <w:color w:val="000000"/>
                <w:szCs w:val="18"/>
              </w:rPr>
            </w:pPr>
            <w:r w:rsidRPr="000612F9">
              <w:rPr>
                <w:rFonts w:cs="Tahoma"/>
                <w:color w:val="000000"/>
                <w:szCs w:val="18"/>
              </w:rPr>
              <w:t>CAL Lync Server 2013 Standard</w:t>
            </w:r>
          </w:p>
        </w:tc>
      </w:tr>
    </w:tbl>
    <w:p w:rsidR="002547F7" w:rsidRDefault="002547F7" w:rsidP="00E54E09">
      <w:pPr>
        <w:spacing w:line="192" w:lineRule="auto"/>
        <w:rPr>
          <w:rFonts w:cs="Tahoma"/>
        </w:rPr>
      </w:pPr>
    </w:p>
    <w:p w:rsidR="004E0852" w:rsidRPr="00CB335F" w:rsidRDefault="004E0852" w:rsidP="0080323A">
      <w:pPr>
        <w:spacing w:after="60"/>
        <w:ind w:left="720"/>
        <w:rPr>
          <w:rFonts w:cs="Tahoma"/>
          <w:lang w:val="fr-FR"/>
        </w:rPr>
      </w:pPr>
      <w:r w:rsidRPr="00CB335F">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rsidR="00D57009" w:rsidRPr="00CB335F" w:rsidRDefault="004E0852" w:rsidP="003C3A72">
      <w:pPr>
        <w:ind w:left="720"/>
        <w:rPr>
          <w:rFonts w:cs="Tahoma"/>
          <w:lang w:val="fr-FR"/>
        </w:rPr>
      </w:pPr>
      <w:r w:rsidRPr="00CB335F">
        <w:rPr>
          <w:rFonts w:cs="Tahoma"/>
          <w:color w:val="000000"/>
          <w:szCs w:val="18"/>
          <w:lang w:val="fr-FR"/>
        </w:rPr>
        <w:t>La version 2010 de Connecteur Externe Lync Server Enterprise, Connecteur Externe Lync Server Plus et Connecteur Externe Lync Server Standard est la version définitive de ces licences.</w:t>
      </w:r>
      <w:r w:rsidR="00D274DC" w:rsidRPr="00CB335F">
        <w:rPr>
          <w:rFonts w:cs="Tahoma"/>
          <w:color w:val="000000"/>
          <w:szCs w:val="18"/>
          <w:lang w:val="fr-FR"/>
        </w:rPr>
        <w:t xml:space="preserve"> </w:t>
      </w:r>
      <w:r w:rsidRPr="00CB335F">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w:t>
      </w:r>
      <w:r w:rsidRPr="00CB335F">
        <w:rPr>
          <w:rFonts w:cs="Tahoma"/>
          <w:color w:val="000000"/>
          <w:szCs w:val="18"/>
          <w:vertAlign w:val="superscript"/>
          <w:lang w:val="fr-FR"/>
        </w:rPr>
        <w:t>er</w:t>
      </w:r>
      <w:r w:rsidRPr="00CB335F">
        <w:rPr>
          <w:rFonts w:cs="Tahoma"/>
          <w:color w:val="000000"/>
          <w:szCs w:val="18"/>
          <w:lang w:val="fr-FR"/>
        </w:rPr>
        <w:t> octobre 2012 peuvent prétendre à la concession de licence suivante :</w:t>
      </w:r>
    </w:p>
    <w:p w:rsidR="004E0852" w:rsidRPr="00CB335F" w:rsidRDefault="004E0852" w:rsidP="00E54E09">
      <w:pPr>
        <w:spacing w:line="192" w:lineRule="auto"/>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0612F9" w:rsidTr="00BD1A6A">
        <w:trPr>
          <w:trHeight w:val="332"/>
        </w:trPr>
        <w:tc>
          <w:tcPr>
            <w:tcW w:w="4500" w:type="dxa"/>
            <w:shd w:val="clear" w:color="auto" w:fill="FABF8F"/>
          </w:tcPr>
          <w:p w:rsidR="00BD1A6A" w:rsidRPr="000612F9" w:rsidRDefault="00BD1A6A" w:rsidP="007B35CE">
            <w:pPr>
              <w:keepNext/>
              <w:rPr>
                <w:rFonts w:cs="Tahoma"/>
                <w:b/>
                <w:color w:val="000000"/>
                <w:szCs w:val="18"/>
              </w:rPr>
            </w:pPr>
            <w:r w:rsidRPr="000612F9">
              <w:rPr>
                <w:rFonts w:cs="Tahoma"/>
                <w:b/>
                <w:color w:val="000000"/>
                <w:szCs w:val="18"/>
              </w:rPr>
              <w:t>Licence éligible</w:t>
            </w:r>
          </w:p>
        </w:tc>
        <w:tc>
          <w:tcPr>
            <w:tcW w:w="3600" w:type="dxa"/>
            <w:shd w:val="clear" w:color="auto" w:fill="FABF8F"/>
          </w:tcPr>
          <w:p w:rsidR="00BD1A6A" w:rsidRPr="000612F9" w:rsidRDefault="00BD1A6A" w:rsidP="002C3AB1">
            <w:pPr>
              <w:rPr>
                <w:rFonts w:cs="Tahoma"/>
                <w:b/>
                <w:color w:val="000000"/>
                <w:szCs w:val="18"/>
              </w:rPr>
            </w:pPr>
            <w:r w:rsidRPr="000612F9">
              <w:rPr>
                <w:rFonts w:cs="Tahoma"/>
                <w:b/>
                <w:color w:val="000000"/>
                <w:szCs w:val="18"/>
              </w:rPr>
              <w:t>Licence et avantages complémentaires</w:t>
            </w:r>
          </w:p>
        </w:tc>
      </w:tr>
      <w:tr w:rsidR="00BD1A6A" w:rsidRPr="000612F9" w:rsidTr="00BD1A6A">
        <w:trPr>
          <w:trHeight w:val="70"/>
        </w:trPr>
        <w:tc>
          <w:tcPr>
            <w:tcW w:w="4500" w:type="dxa"/>
            <w:shd w:val="clear" w:color="auto" w:fill="auto"/>
          </w:tcPr>
          <w:p w:rsidR="00BD1A6A" w:rsidRPr="00CB335F" w:rsidRDefault="00BD1A6A" w:rsidP="007B35CE">
            <w:pPr>
              <w:keepNext/>
              <w:rPr>
                <w:rFonts w:cs="Tahoma"/>
                <w:color w:val="000000"/>
                <w:szCs w:val="18"/>
                <w:lang w:val="fr-FR"/>
              </w:rPr>
            </w:pPr>
            <w:r w:rsidRPr="00CB335F">
              <w:rPr>
                <w:rFonts w:cs="Tahoma"/>
                <w:color w:val="000000"/>
                <w:szCs w:val="18"/>
                <w:lang w:val="fr-FR"/>
              </w:rPr>
              <w:t>Connecteur Externe Lync Server 2010 Enterprise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BD1A6A" w:rsidRPr="000612F9" w:rsidRDefault="00BD1A6A" w:rsidP="002C3AB1">
            <w:pPr>
              <w:rPr>
                <w:rFonts w:cs="Tahoma"/>
                <w:color w:val="000000"/>
                <w:szCs w:val="18"/>
              </w:rPr>
            </w:pPr>
            <w:r w:rsidRPr="000612F9">
              <w:rPr>
                <w:rFonts w:cs="Tahoma"/>
                <w:color w:val="000000"/>
                <w:szCs w:val="18"/>
              </w:rPr>
              <w:t>Licence Lync Server 2013</w:t>
            </w:r>
          </w:p>
        </w:tc>
      </w:tr>
      <w:tr w:rsidR="00BD1A6A" w:rsidRPr="000612F9" w:rsidTr="00BD1A6A">
        <w:trPr>
          <w:trHeight w:val="70"/>
        </w:trPr>
        <w:tc>
          <w:tcPr>
            <w:tcW w:w="4500" w:type="dxa"/>
            <w:shd w:val="clear" w:color="auto" w:fill="auto"/>
          </w:tcPr>
          <w:p w:rsidR="00BD1A6A" w:rsidRPr="00CB335F" w:rsidRDefault="00BD1A6A" w:rsidP="003678D7">
            <w:pPr>
              <w:rPr>
                <w:rFonts w:cs="Tahoma"/>
                <w:color w:val="000000"/>
                <w:szCs w:val="18"/>
                <w:lang w:val="fr-FR"/>
              </w:rPr>
            </w:pPr>
            <w:r w:rsidRPr="00CB335F">
              <w:rPr>
                <w:rFonts w:cs="Tahoma"/>
                <w:color w:val="000000"/>
                <w:szCs w:val="18"/>
                <w:lang w:val="fr-FR"/>
              </w:rPr>
              <w:t>Connecteur Externe Lync Server 2010 Plus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BD1A6A" w:rsidRPr="000612F9" w:rsidRDefault="00BD1A6A" w:rsidP="002C3AB1">
            <w:pPr>
              <w:rPr>
                <w:rFonts w:cs="Tahoma"/>
                <w:color w:val="000000"/>
                <w:szCs w:val="18"/>
              </w:rPr>
            </w:pPr>
            <w:r w:rsidRPr="000612F9">
              <w:rPr>
                <w:rFonts w:cs="Tahoma"/>
                <w:color w:val="000000"/>
                <w:szCs w:val="18"/>
              </w:rPr>
              <w:t>Licence Lync Server 2013</w:t>
            </w:r>
          </w:p>
        </w:tc>
      </w:tr>
      <w:tr w:rsidR="00BD1A6A" w:rsidRPr="000612F9" w:rsidTr="00BD1A6A">
        <w:trPr>
          <w:trHeight w:val="70"/>
        </w:trPr>
        <w:tc>
          <w:tcPr>
            <w:tcW w:w="4500" w:type="dxa"/>
            <w:shd w:val="clear" w:color="auto" w:fill="auto"/>
          </w:tcPr>
          <w:p w:rsidR="00BD1A6A" w:rsidRPr="00CB335F" w:rsidRDefault="00BD1A6A" w:rsidP="003678D7">
            <w:pPr>
              <w:rPr>
                <w:rFonts w:cs="Tahoma"/>
                <w:color w:val="000000"/>
                <w:szCs w:val="18"/>
                <w:lang w:val="fr-FR"/>
              </w:rPr>
            </w:pPr>
            <w:r w:rsidRPr="00CB335F">
              <w:rPr>
                <w:rFonts w:cs="Tahoma"/>
                <w:color w:val="000000"/>
                <w:szCs w:val="18"/>
                <w:lang w:val="fr-FR"/>
              </w:rPr>
              <w:t>Connecteur Externe Lync Server 2010 Standard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BD1A6A" w:rsidRPr="000612F9" w:rsidRDefault="00BD1A6A" w:rsidP="002C3AB1">
            <w:pPr>
              <w:rPr>
                <w:rFonts w:cs="Tahoma"/>
                <w:color w:val="000000"/>
                <w:szCs w:val="18"/>
              </w:rPr>
            </w:pPr>
            <w:r w:rsidRPr="000612F9">
              <w:rPr>
                <w:rFonts w:cs="Tahoma"/>
                <w:color w:val="000000"/>
                <w:szCs w:val="18"/>
              </w:rPr>
              <w:t>Licence Lync Server 2013</w:t>
            </w:r>
          </w:p>
        </w:tc>
      </w:tr>
    </w:tbl>
    <w:p w:rsidR="004E0852" w:rsidRPr="000612F9" w:rsidRDefault="004E0852" w:rsidP="00E54E09">
      <w:pPr>
        <w:spacing w:line="192" w:lineRule="auto"/>
        <w:ind w:left="720"/>
        <w:jc w:val="both"/>
        <w:rPr>
          <w:rFonts w:cs="Tahoma"/>
        </w:rPr>
      </w:pPr>
    </w:p>
    <w:p w:rsidR="004E0852" w:rsidRPr="00CB335F" w:rsidRDefault="004E0852" w:rsidP="004E0852">
      <w:pPr>
        <w:ind w:left="720"/>
        <w:rPr>
          <w:rFonts w:cs="Tahoma"/>
          <w:lang w:val="fr-FR"/>
        </w:rPr>
      </w:pPr>
      <w:r w:rsidRPr="00CB335F">
        <w:rPr>
          <w:rFonts w:cs="Tahoma"/>
          <w:color w:val="000000"/>
          <w:szCs w:val="18"/>
          <w:lang w:val="fr-FR"/>
        </w:rPr>
        <w:t>Les conditions générales suivantes s’appliquent aux concessions de licences ci</w:t>
      </w:r>
      <w:r w:rsidR="002E27FA">
        <w:rPr>
          <w:rFonts w:cs="Tahoma"/>
          <w:color w:val="000000"/>
          <w:szCs w:val="18"/>
          <w:lang w:val="fr-FR"/>
        </w:rPr>
        <w:t>-</w:t>
      </w:r>
      <w:r w:rsidRPr="00CB335F">
        <w:rPr>
          <w:rFonts w:cs="Tahoma"/>
          <w:color w:val="000000"/>
          <w:szCs w:val="18"/>
          <w:lang w:val="fr-FR"/>
        </w:rPr>
        <w:t>dessus.</w:t>
      </w:r>
    </w:p>
    <w:p w:rsidR="004E0852" w:rsidRPr="00CB335F" w:rsidRDefault="004E0852" w:rsidP="00E54E09">
      <w:pPr>
        <w:spacing w:line="192" w:lineRule="auto"/>
        <w:ind w:left="720"/>
        <w:rPr>
          <w:rFonts w:cs="Tahoma"/>
          <w:lang w:val="fr-FR"/>
        </w:rPr>
      </w:pPr>
    </w:p>
    <w:p w:rsidR="004E0852" w:rsidRPr="00CB335F" w:rsidRDefault="004E0852" w:rsidP="00DE6606">
      <w:pPr>
        <w:numPr>
          <w:ilvl w:val="0"/>
          <w:numId w:val="100"/>
        </w:numPr>
        <w:spacing w:after="60"/>
        <w:ind w:left="1440"/>
        <w:rPr>
          <w:rFonts w:cs="Tahoma"/>
          <w:lang w:val="fr-FR"/>
        </w:rPr>
      </w:pPr>
      <w:r w:rsidRPr="00CB335F">
        <w:rPr>
          <w:rFonts w:cs="Tahoma"/>
          <w:bCs/>
          <w:color w:val="000000"/>
          <w:szCs w:val="18"/>
          <w:u w:val="single"/>
          <w:lang w:val="fr-FR"/>
        </w:rPr>
        <w:t>Chemin de migration</w:t>
      </w:r>
      <w:r w:rsidRPr="00CB335F">
        <w:rPr>
          <w:rFonts w:cs="Tahoma"/>
          <w:color w:val="000000"/>
          <w:szCs w:val="18"/>
          <w:lang w:val="fr-FR"/>
        </w:rPr>
        <w:t> : Les clients qui ont souscrit une Software Assurance pour une Licence Éligible donnée active au 1</w:t>
      </w:r>
      <w:r w:rsidRPr="00DD1A95">
        <w:rPr>
          <w:rFonts w:cs="Tahoma"/>
          <w:color w:val="000000"/>
          <w:szCs w:val="18"/>
          <w:vertAlign w:val="superscript"/>
          <w:lang w:val="fr-FR"/>
        </w:rPr>
        <w:t>er</w:t>
      </w:r>
      <w:r w:rsidRPr="00CB335F">
        <w:rPr>
          <w:rFonts w:cs="Tahoma"/>
          <w:color w:val="000000"/>
          <w:szCs w:val="18"/>
          <w:lang w:val="fr-FR"/>
        </w:rPr>
        <w:t> octobre 2012 et à la date de mise sur le marché de Lync Server 2013, peuvent migrer vers et utiliser le logiciel Lync Server 2013 au titre d’une Licence Complémentaire, au lieu du logiciel Lync Server 2010, au titre de la Licence Connecteur Externe éligible correspondante.</w:t>
      </w:r>
      <w:r w:rsidR="00D274DC" w:rsidRPr="00CB335F">
        <w:rPr>
          <w:rFonts w:cs="Tahoma"/>
          <w:color w:val="000000"/>
          <w:szCs w:val="18"/>
          <w:lang w:val="fr-FR"/>
        </w:rPr>
        <w:t xml:space="preserve"> </w:t>
      </w:r>
    </w:p>
    <w:p w:rsidR="004E0852" w:rsidRPr="00CB335F" w:rsidRDefault="004E0852" w:rsidP="00DE6606">
      <w:pPr>
        <w:numPr>
          <w:ilvl w:val="0"/>
          <w:numId w:val="100"/>
        </w:numPr>
        <w:spacing w:after="60"/>
        <w:ind w:left="1440"/>
        <w:rPr>
          <w:rFonts w:cs="Tahoma"/>
          <w:lang w:val="fr-FR"/>
        </w:rPr>
      </w:pPr>
      <w:r w:rsidRPr="00CB335F">
        <w:rPr>
          <w:rFonts w:cs="Tahoma"/>
          <w:color w:val="000000"/>
          <w:szCs w:val="18"/>
          <w:u w:val="single"/>
          <w:lang w:val="fr-FR"/>
        </w:rPr>
        <w:t>Droits d’utilisation</w:t>
      </w:r>
      <w:r w:rsidRPr="00CB335F">
        <w:rPr>
          <w:rFonts w:cs="Tahoma"/>
          <w:color w:val="000000"/>
          <w:szCs w:val="18"/>
          <w:lang w:val="fr-FR"/>
        </w:rPr>
        <w:t> : Le droit d’utiliser le logiciel au moyen d’une licence complémentaire au titre de</w:t>
      </w:r>
      <w:r w:rsidR="00E54E09" w:rsidRPr="00CB335F">
        <w:rPr>
          <w:rFonts w:cs="Tahoma"/>
          <w:color w:val="000000"/>
          <w:szCs w:val="18"/>
          <w:lang w:val="fr-FR"/>
        </w:rPr>
        <w:t> </w:t>
      </w:r>
      <w:r w:rsidRPr="00CB335F">
        <w:rPr>
          <w:rFonts w:cs="Tahoma"/>
          <w:color w:val="000000"/>
          <w:szCs w:val="18"/>
          <w:lang w:val="fr-FR"/>
        </w:rPr>
        <w:t>cette offre prend fin à l’expiration du droit d’utiliser le logiciel au titre des licences éligibles correspondantes.</w:t>
      </w:r>
      <w:r w:rsidR="00D274DC" w:rsidRPr="00CB335F">
        <w:rPr>
          <w:rFonts w:cs="Tahoma"/>
          <w:color w:val="000000"/>
          <w:szCs w:val="18"/>
          <w:lang w:val="fr-FR"/>
        </w:rPr>
        <w:t xml:space="preserve"> </w:t>
      </w:r>
      <w:r w:rsidRPr="00CB335F">
        <w:rPr>
          <w:rFonts w:cs="Tahoma"/>
          <w:color w:val="000000"/>
          <w:szCs w:val="18"/>
          <w:lang w:val="fr-FR"/>
        </w:rPr>
        <w:t>L'utilisation de ce logiciel est régie par les droits d'utilisation du logiciel et les conditions générales du contrat de Licence en Volume du client.</w:t>
      </w:r>
      <w:r w:rsidR="00D274DC" w:rsidRPr="00CB335F">
        <w:rPr>
          <w:rFonts w:cs="Tahoma"/>
          <w:color w:val="000000"/>
          <w:szCs w:val="18"/>
          <w:lang w:val="fr-FR"/>
        </w:rPr>
        <w:t xml:space="preserve"> </w:t>
      </w:r>
      <w:r w:rsidRPr="00CB335F">
        <w:rPr>
          <w:rFonts w:cs="Tahoma"/>
          <w:color w:val="000000"/>
          <w:szCs w:val="18"/>
          <w:lang w:val="fr-FR"/>
        </w:rPr>
        <w:t>Le droit d’utiliser le logiciel au moyen de la licence complémentaire qui est concédé au client au titre de cette offre est attesté par</w:t>
      </w:r>
      <w:r w:rsidR="00E54E09" w:rsidRPr="00CB335F">
        <w:rPr>
          <w:rFonts w:cs="Tahoma"/>
          <w:color w:val="000000"/>
          <w:szCs w:val="18"/>
          <w:lang w:val="fr-FR"/>
        </w:rPr>
        <w:t> </w:t>
      </w:r>
      <w:r w:rsidRPr="00CB335F">
        <w:rPr>
          <w:rFonts w:cs="Tahoma"/>
          <w:color w:val="000000"/>
          <w:szCs w:val="18"/>
          <w:lang w:val="fr-FR"/>
        </w:rPr>
        <w:t xml:space="preserve">la preuve de ses licences éligibles correspondantes et de sa Software Assurance, ainsi que par cette notification de condition relative au produit. </w:t>
      </w:r>
    </w:p>
    <w:p w:rsidR="004E0852" w:rsidRPr="00CB335F" w:rsidRDefault="004E0852" w:rsidP="003D0252">
      <w:pPr>
        <w:numPr>
          <w:ilvl w:val="0"/>
          <w:numId w:val="8"/>
        </w:numPr>
        <w:spacing w:after="60"/>
        <w:ind w:left="1440"/>
        <w:rPr>
          <w:rFonts w:cs="Tahoma"/>
          <w:lang w:val="fr-FR"/>
        </w:rPr>
      </w:pPr>
      <w:r w:rsidRPr="00CB335F">
        <w:rPr>
          <w:rFonts w:cs="Tahoma"/>
          <w:color w:val="000000"/>
          <w:szCs w:val="18"/>
          <w:u w:val="single"/>
          <w:lang w:val="fr-FR"/>
        </w:rPr>
        <w:t>Licence et Software Assurance (L&amp;SA)</w:t>
      </w:r>
      <w:r w:rsidRPr="00CB335F">
        <w:rPr>
          <w:rFonts w:cs="Tahoma"/>
          <w:color w:val="000000"/>
          <w:szCs w:val="18"/>
          <w:lang w:val="fr-FR"/>
        </w:rPr>
        <w:t> : La licence complémentaire comprend la Software Assurance.</w:t>
      </w:r>
      <w:r w:rsidR="00D274DC" w:rsidRPr="00CB335F">
        <w:rPr>
          <w:rFonts w:cs="Tahoma"/>
          <w:color w:val="000000"/>
          <w:szCs w:val="18"/>
          <w:lang w:val="fr-FR"/>
        </w:rPr>
        <w:t xml:space="preserve"> </w:t>
      </w:r>
      <w:r w:rsidRPr="00CB335F">
        <w:rPr>
          <w:rFonts w:cs="Tahoma"/>
          <w:color w:val="000000"/>
          <w:szCs w:val="18"/>
          <w:lang w:val="fr-FR"/>
        </w:rPr>
        <w:t>La Software Assurance de la licence complémentaire prendra fin à l’expiration des licences éligibles.</w:t>
      </w:r>
      <w:r w:rsidR="00D274DC" w:rsidRPr="00CB335F">
        <w:rPr>
          <w:rFonts w:cs="Tahoma"/>
          <w:color w:val="000000"/>
          <w:szCs w:val="18"/>
          <w:lang w:val="fr-FR"/>
        </w:rPr>
        <w:t xml:space="preserve"> </w:t>
      </w:r>
      <w:r w:rsidRPr="00CB335F">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4E0852" w:rsidRPr="00CB335F" w:rsidRDefault="004E0852" w:rsidP="00DE6606">
      <w:pPr>
        <w:numPr>
          <w:ilvl w:val="0"/>
          <w:numId w:val="101"/>
        </w:numPr>
        <w:spacing w:after="60"/>
        <w:ind w:left="1440"/>
        <w:rPr>
          <w:rFonts w:cs="Tahoma"/>
          <w:lang w:val="fr-FR"/>
        </w:rPr>
      </w:pPr>
      <w:r w:rsidRPr="00CB335F">
        <w:rPr>
          <w:rFonts w:eastAsia="Calibri" w:cs="Tahoma"/>
          <w:color w:val="000000"/>
          <w:szCs w:val="18"/>
          <w:u w:val="single"/>
          <w:lang w:val="fr-FR"/>
        </w:rPr>
        <w:t>Commandes de régularisation</w:t>
      </w:r>
      <w:r w:rsidRPr="00CB335F">
        <w:rPr>
          <w:rFonts w:eastAsia="Calibri" w:cs="Tahoma"/>
          <w:color w:val="000000"/>
          <w:szCs w:val="18"/>
          <w:lang w:val="fr-FR"/>
        </w:rPr>
        <w:t> :</w:t>
      </w:r>
      <w:r w:rsidR="00D274DC" w:rsidRPr="00CB335F">
        <w:rPr>
          <w:rFonts w:eastAsia="Calibri" w:cs="Tahoma"/>
          <w:color w:val="000000"/>
          <w:szCs w:val="18"/>
          <w:lang w:val="fr-FR"/>
        </w:rPr>
        <w:t xml:space="preserve"> </w:t>
      </w:r>
      <w:r w:rsidRPr="00CB335F">
        <w:rPr>
          <w:rFonts w:eastAsia="Calibri" w:cs="Tahoma"/>
          <w:color w:val="000000"/>
          <w:szCs w:val="18"/>
          <w:lang w:val="fr-FR"/>
        </w:rPr>
        <w:t>Pour les clients ayant conclu un Contrat Entreprise et éligibles aux</w:t>
      </w:r>
      <w:r w:rsidR="00E54E09" w:rsidRPr="00CB335F">
        <w:rPr>
          <w:rFonts w:eastAsia="Calibri" w:cs="Tahoma"/>
          <w:color w:val="000000"/>
          <w:szCs w:val="18"/>
          <w:lang w:val="fr-FR"/>
        </w:rPr>
        <w:t> </w:t>
      </w:r>
      <w:r w:rsidRPr="00CB335F">
        <w:rPr>
          <w:rFonts w:eastAsia="Calibri" w:cs="Tahoma"/>
          <w:color w:val="000000"/>
          <w:szCs w:val="18"/>
          <w:lang w:val="fr-FR"/>
        </w:rPr>
        <w:t>licences complémentaires et aux droits décrits ci</w:t>
      </w:r>
      <w:r w:rsidR="002E27FA">
        <w:rPr>
          <w:rFonts w:eastAsia="Calibri" w:cs="Tahoma"/>
          <w:color w:val="000000"/>
          <w:szCs w:val="18"/>
          <w:lang w:val="fr-FR"/>
        </w:rPr>
        <w:t>-</w:t>
      </w:r>
      <w:r w:rsidRPr="00CB335F">
        <w:rPr>
          <w:rFonts w:eastAsia="Calibri" w:cs="Tahoma"/>
          <w:color w:val="000000"/>
          <w:szCs w:val="18"/>
          <w:lang w:val="fr-FR"/>
        </w:rPr>
        <w:t xml:space="preserve">avant, les licences Connecteur Externe Lync Server 2010 Enterprise, Lync Server 2010 Plus et Lync Server 2010 Standard acquises dans le cadre de la </w:t>
      </w:r>
      <w:r w:rsidRPr="00CB335F">
        <w:rPr>
          <w:rFonts w:cs="Tahoma"/>
          <w:color w:val="000000"/>
          <w:szCs w:val="18"/>
          <w:lang w:val="fr-FR"/>
        </w:rPr>
        <w:t xml:space="preserve">procédure de régularisation annuelle sont également des Licences Éligibles. </w:t>
      </w:r>
    </w:p>
    <w:p w:rsidR="004E0852" w:rsidRPr="00CB335F" w:rsidRDefault="003D0252" w:rsidP="00DE6606">
      <w:pPr>
        <w:keepNext/>
        <w:keepLines/>
        <w:numPr>
          <w:ilvl w:val="0"/>
          <w:numId w:val="101"/>
        </w:numPr>
        <w:spacing w:after="60"/>
        <w:ind w:left="1440"/>
        <w:rPr>
          <w:rFonts w:cs="Tahoma"/>
          <w:lang w:val="fr-FR"/>
        </w:rPr>
      </w:pPr>
      <w:r w:rsidRPr="00CB335F">
        <w:rPr>
          <w:rFonts w:cs="Tahoma"/>
          <w:color w:val="000000"/>
          <w:szCs w:val="18"/>
          <w:u w:val="single"/>
          <w:lang w:val="fr-FR"/>
        </w:rPr>
        <w:t>Contrats d’abonnement</w:t>
      </w:r>
      <w:r w:rsidRPr="00CB335F">
        <w:rPr>
          <w:rFonts w:cs="Tahoma"/>
          <w:color w:val="000000"/>
          <w:szCs w:val="18"/>
          <w:lang w:val="fr-FR"/>
        </w:rPr>
        <w:t> :</w:t>
      </w:r>
      <w:r w:rsidR="00D274DC" w:rsidRPr="00CB335F">
        <w:rPr>
          <w:rFonts w:cs="Tahoma"/>
          <w:color w:val="000000"/>
          <w:szCs w:val="18"/>
          <w:lang w:val="fr-FR"/>
        </w:rPr>
        <w:t xml:space="preserve"> </w:t>
      </w:r>
      <w:r w:rsidRPr="00CB335F">
        <w:rPr>
          <w:rFonts w:cs="Tahoma"/>
          <w:color w:val="000000"/>
          <w:szCs w:val="18"/>
          <w:lang w:val="fr-FR"/>
        </w:rPr>
        <w:t xml:space="preserve">Les contrats Souscription Entreprise, </w:t>
      </w:r>
      <w:r w:rsidRPr="00CB335F">
        <w:rPr>
          <w:rFonts w:cs="Tahoma"/>
          <w:szCs w:val="18"/>
          <w:lang w:val="fr-FR"/>
        </w:rPr>
        <w:t>Open Value Souscription, Campus et</w:t>
      </w:r>
      <w:r w:rsidR="00E54E09" w:rsidRPr="00CB335F">
        <w:rPr>
          <w:rFonts w:cs="Tahoma"/>
          <w:szCs w:val="18"/>
          <w:lang w:val="fr-FR"/>
        </w:rPr>
        <w:t> </w:t>
      </w:r>
      <w:r w:rsidRPr="00CB335F">
        <w:rPr>
          <w:rFonts w:cs="Tahoma"/>
          <w:szCs w:val="18"/>
          <w:lang w:val="fr-FR"/>
        </w:rPr>
        <w:t>School et les Accords de Mise en Œuvre de Solutions Éducation et Open Value Souscription</w:t>
      </w:r>
      <w:r w:rsidR="002E27FA">
        <w:rPr>
          <w:rFonts w:cs="Tahoma"/>
          <w:szCs w:val="18"/>
          <w:lang w:val="fr-FR"/>
        </w:rPr>
        <w:t>-</w:t>
      </w:r>
      <w:r w:rsidRPr="00CB335F">
        <w:rPr>
          <w:rFonts w:cs="Tahoma"/>
          <w:szCs w:val="18"/>
          <w:lang w:val="fr-FR"/>
        </w:rPr>
        <w:t>Solutions Éducation donnent temporairement droit aux mêmes avantages, aux mêmes conditions</w:t>
      </w:r>
      <w:r w:rsidRPr="00CB335F">
        <w:rPr>
          <w:rFonts w:cs="Tahoma"/>
          <w:color w:val="000000"/>
          <w:szCs w:val="18"/>
          <w:lang w:val="fr-FR"/>
        </w:rPr>
        <w:t>, jusqu’à l’expiration de l’Accord de Mise en Œuvre (ou du contrat, pour Open Value).</w:t>
      </w:r>
      <w:r w:rsidR="00D274DC" w:rsidRPr="00CB335F">
        <w:rPr>
          <w:rFonts w:cs="Tahoma"/>
          <w:color w:val="000000"/>
          <w:szCs w:val="18"/>
          <w:lang w:val="fr-FR"/>
        </w:rPr>
        <w:t xml:space="preserve"> </w:t>
      </w:r>
      <w:r w:rsidRPr="00CB335F">
        <w:rPr>
          <w:rFonts w:cs="Tahoma"/>
          <w:color w:val="000000"/>
          <w:szCs w:val="18"/>
          <w:lang w:val="fr-FR"/>
        </w:rPr>
        <w:t>Le client doit toutefois conserver son abonnement.</w:t>
      </w:r>
      <w:r w:rsidR="00D274DC" w:rsidRPr="00CB335F">
        <w:rPr>
          <w:rFonts w:cs="Tahoma"/>
          <w:color w:val="000000"/>
          <w:szCs w:val="18"/>
          <w:lang w:val="fr-FR"/>
        </w:rPr>
        <w:t xml:space="preserve"> </w:t>
      </w:r>
      <w:r w:rsidRPr="00CB335F">
        <w:rPr>
          <w:rFonts w:cs="Tahoma"/>
          <w:color w:val="000000"/>
          <w:szCs w:val="18"/>
          <w:lang w:val="fr-FR"/>
        </w:rPr>
        <w:t>Ces avantages ne deviennent permanents qu’à l’exercice de l’option d’achat et restent régis par les conditions générales du contrat de licence du client.</w:t>
      </w:r>
    </w:p>
    <w:p w:rsidR="004E0852" w:rsidRPr="00CB335F" w:rsidRDefault="004E0852" w:rsidP="00DE6606">
      <w:pPr>
        <w:numPr>
          <w:ilvl w:val="0"/>
          <w:numId w:val="102"/>
        </w:numPr>
        <w:spacing w:after="60"/>
        <w:ind w:left="1440"/>
        <w:rPr>
          <w:rFonts w:cs="Tahoma"/>
          <w:lang w:val="fr-FR"/>
        </w:rPr>
      </w:pPr>
      <w:r w:rsidRPr="00CB335F">
        <w:rPr>
          <w:rFonts w:cs="Tahoma"/>
          <w:szCs w:val="18"/>
          <w:u w:val="single"/>
          <w:lang w:val="fr-FR"/>
        </w:rPr>
        <w:t>Transitions des contrats Campus et School</w:t>
      </w:r>
      <w:r w:rsidRPr="00CB335F">
        <w:rPr>
          <w:rFonts w:cs="Tahoma"/>
          <w:szCs w:val="18"/>
          <w:lang w:val="fr-FR"/>
        </w:rPr>
        <w:t> : Pour les clients choisissant d’effectuer la transition à</w:t>
      </w:r>
      <w:r w:rsidR="00E54E09" w:rsidRPr="00CB335F">
        <w:rPr>
          <w:rFonts w:cs="Tahoma"/>
          <w:szCs w:val="18"/>
          <w:lang w:val="fr-FR"/>
        </w:rPr>
        <w:t> </w:t>
      </w:r>
      <w:r w:rsidRPr="00CB335F">
        <w:rPr>
          <w:rFonts w:cs="Tahoma"/>
          <w:szCs w:val="18"/>
          <w:lang w:val="fr-FR"/>
        </w:rPr>
        <w:t>mi</w:t>
      </w:r>
      <w:r w:rsidR="002E27FA">
        <w:rPr>
          <w:rFonts w:cs="Tahoma"/>
          <w:szCs w:val="18"/>
          <w:lang w:val="fr-FR"/>
        </w:rPr>
        <w:t>-</w:t>
      </w:r>
      <w:r w:rsidRPr="00CB335F">
        <w:rPr>
          <w:rFonts w:cs="Tahoma"/>
          <w:szCs w:val="18"/>
          <w:lang w:val="fr-FR"/>
        </w:rPr>
        <w:t>durée des contrats Campus et School vers des Accords de Mise en Œuvre de Solutions Éducation ou des contrats Open Value Souscription – Solutions Éducation tout en maintenant un</w:t>
      </w:r>
      <w:r w:rsidR="00E54E09" w:rsidRPr="00CB335F">
        <w:rPr>
          <w:rFonts w:cs="Tahoma"/>
          <w:szCs w:val="18"/>
          <w:lang w:val="fr-FR"/>
        </w:rPr>
        <w:t> </w:t>
      </w:r>
      <w:r w:rsidRPr="00CB335F">
        <w:rPr>
          <w:rFonts w:cs="Tahoma"/>
          <w:szCs w:val="18"/>
          <w:lang w:val="fr-FR"/>
        </w:rPr>
        <w:t>abonnement continu :</w:t>
      </w:r>
    </w:p>
    <w:p w:rsidR="004E0852" w:rsidRPr="00CB335F" w:rsidRDefault="004E0852" w:rsidP="00DE6606">
      <w:pPr>
        <w:pStyle w:val="ListParagraph"/>
        <w:numPr>
          <w:ilvl w:val="0"/>
          <w:numId w:val="86"/>
        </w:numPr>
        <w:spacing w:after="60"/>
        <w:ind w:left="1980"/>
        <w:contextualSpacing w:val="0"/>
        <w:rPr>
          <w:rFonts w:ascii="Tahoma" w:hAnsi="Tahoma" w:cs="Tahoma"/>
          <w:lang w:val="fr-FR"/>
        </w:rPr>
      </w:pPr>
      <w:r w:rsidRPr="00CB335F">
        <w:rPr>
          <w:rFonts w:ascii="Tahoma" w:hAnsi="Tahoma" w:cs="Tahoma"/>
          <w:sz w:val="18"/>
          <w:szCs w:val="18"/>
          <w:lang w:val="fr-FR"/>
        </w:rPr>
        <w:t>Les mêmes droits sont accordés temporairement, aux mêmes conditions, jusqu’à l’expiration</w:t>
      </w:r>
      <w:r w:rsidR="00E54E09" w:rsidRPr="00CB335F">
        <w:rPr>
          <w:rFonts w:ascii="Tahoma" w:hAnsi="Tahoma" w:cs="Tahoma"/>
          <w:sz w:val="18"/>
          <w:szCs w:val="18"/>
          <w:lang w:val="fr-FR"/>
        </w:rPr>
        <w:t> </w:t>
      </w:r>
      <w:r w:rsidRPr="00CB335F">
        <w:rPr>
          <w:rFonts w:ascii="Tahoma" w:hAnsi="Tahoma" w:cs="Tahoma"/>
          <w:sz w:val="18"/>
          <w:szCs w:val="18"/>
          <w:lang w:val="fr-FR"/>
        </w:rPr>
        <w:t>de leur Accord de Mise en Œuvre de Solutions Éducation ou contrat Open Value</w:t>
      </w:r>
      <w:r w:rsidR="00E54E09" w:rsidRPr="00CB335F">
        <w:rPr>
          <w:rFonts w:ascii="Tahoma" w:hAnsi="Tahoma" w:cs="Tahoma"/>
          <w:sz w:val="18"/>
          <w:szCs w:val="18"/>
          <w:lang w:val="fr-FR"/>
        </w:rPr>
        <w:t> </w:t>
      </w:r>
      <w:r w:rsidRPr="00CB335F">
        <w:rPr>
          <w:rFonts w:ascii="Tahoma" w:hAnsi="Tahoma" w:cs="Tahoma"/>
          <w:sz w:val="18"/>
          <w:szCs w:val="18"/>
          <w:lang w:val="fr-FR"/>
        </w:rPr>
        <w:t xml:space="preserve">Souscription – Solutions Éducation, respectivement. </w:t>
      </w:r>
    </w:p>
    <w:p w:rsidR="00BA1490" w:rsidRPr="00CB335F" w:rsidRDefault="004E0852" w:rsidP="00DE6606">
      <w:pPr>
        <w:pStyle w:val="ListParagraph"/>
        <w:numPr>
          <w:ilvl w:val="0"/>
          <w:numId w:val="86"/>
        </w:numPr>
        <w:spacing w:after="60"/>
        <w:ind w:left="1980"/>
        <w:contextualSpacing w:val="0"/>
        <w:rPr>
          <w:rFonts w:ascii="Tahoma" w:hAnsi="Tahoma" w:cs="Tahoma"/>
          <w:lang w:val="fr-FR"/>
        </w:rPr>
      </w:pPr>
      <w:r w:rsidRPr="00CB335F">
        <w:rPr>
          <w:rFonts w:ascii="Tahoma" w:hAnsi="Tahoma" w:cs="Tahoma"/>
          <w:sz w:val="18"/>
          <w:szCs w:val="18"/>
          <w:lang w:val="fr-FR"/>
        </w:rPr>
        <w:t>Ces droits ne deviennent permanents qu’à l’exercice de l’option d’achat et restent régis par</w:t>
      </w:r>
      <w:r w:rsidR="00E54E09" w:rsidRPr="00CB335F">
        <w:rPr>
          <w:rFonts w:ascii="Tahoma" w:hAnsi="Tahoma" w:cs="Tahoma"/>
          <w:sz w:val="18"/>
          <w:szCs w:val="18"/>
          <w:lang w:val="fr-FR"/>
        </w:rPr>
        <w:t> </w:t>
      </w:r>
      <w:r w:rsidRPr="00CB335F">
        <w:rPr>
          <w:rFonts w:ascii="Tahoma" w:hAnsi="Tahoma" w:cs="Tahoma"/>
          <w:sz w:val="18"/>
          <w:szCs w:val="18"/>
          <w:lang w:val="fr-FR"/>
        </w:rPr>
        <w:t>les conditions générales du contrat de licence du client.</w:t>
      </w:r>
      <w:bookmarkStart w:id="1355" w:name="_66_Lync_Server"/>
      <w:bookmarkStart w:id="1356" w:name="_Toc336338327"/>
      <w:bookmarkStart w:id="1357" w:name="Srv_57OfficeCommSvrOnlineStd"/>
      <w:bookmarkEnd w:id="1355"/>
    </w:p>
    <w:p w:rsidR="002512D3" w:rsidRPr="00CB335F" w:rsidRDefault="002512D3" w:rsidP="00132563">
      <w:pPr>
        <w:spacing w:line="216" w:lineRule="auto"/>
        <w:rPr>
          <w:rFonts w:cs="Tahoma"/>
          <w:lang w:val="fr-FR"/>
        </w:rPr>
      </w:pPr>
      <w:bookmarkStart w:id="1358" w:name="Srv_56MicrosoftDynamicsCRM2011"/>
      <w:bookmarkStart w:id="1359" w:name="Srv_67MicrosoftDynamicsCRM2011"/>
    </w:p>
    <w:p w:rsidR="00253288" w:rsidRPr="00CB335F" w:rsidRDefault="006C5A0F" w:rsidP="00D47417">
      <w:pPr>
        <w:pStyle w:val="Heading3"/>
        <w:rPr>
          <w:rFonts w:ascii="Tahoma" w:hAnsi="Tahoma" w:cs="Tahoma"/>
          <w:lang w:val="fr-FR"/>
        </w:rPr>
      </w:pPr>
      <w:bookmarkStart w:id="1360" w:name="_72_Microsoft_Dynamics"/>
      <w:bookmarkStart w:id="1361" w:name="_Toc358737225"/>
      <w:bookmarkEnd w:id="1360"/>
      <w:r w:rsidRPr="00CB335F">
        <w:rPr>
          <w:rFonts w:ascii="Tahoma" w:hAnsi="Tahoma" w:cs="Tahoma"/>
          <w:color w:val="F66400"/>
          <w:sz w:val="22"/>
          <w:vertAlign w:val="superscript"/>
          <w:lang w:val="fr-FR"/>
        </w:rPr>
        <w:t>72</w:t>
      </w:r>
      <w:r w:rsidRPr="00CB335F">
        <w:rPr>
          <w:rFonts w:ascii="Tahoma" w:hAnsi="Tahoma" w:cs="Tahoma"/>
          <w:color w:val="F66400"/>
          <w:sz w:val="22"/>
          <w:lang w:val="fr-FR"/>
        </w:rPr>
        <w:t xml:space="preserve"> Microsoft Dynamics AX 2012</w:t>
      </w:r>
      <w:bookmarkEnd w:id="1356"/>
      <w:r w:rsidRPr="00CB335F">
        <w:rPr>
          <w:rFonts w:ascii="Tahoma" w:hAnsi="Tahoma" w:cs="Tahoma"/>
          <w:color w:val="F66400"/>
          <w:sz w:val="22"/>
          <w:lang w:val="fr-FR"/>
        </w:rPr>
        <w:t xml:space="preserve"> R2</w:t>
      </w:r>
      <w:bookmarkEnd w:id="1361"/>
    </w:p>
    <w:p w:rsidR="003D0252" w:rsidRPr="00CB335F" w:rsidRDefault="003D0252" w:rsidP="00132563">
      <w:pPr>
        <w:spacing w:line="216" w:lineRule="auto"/>
        <w:rPr>
          <w:rFonts w:cs="Tahoma"/>
          <w:lang w:val="fr-FR"/>
        </w:rPr>
      </w:pPr>
    </w:p>
    <w:p w:rsidR="00047874" w:rsidRPr="00CB335F" w:rsidRDefault="00860CF0" w:rsidP="007B699C">
      <w:pPr>
        <w:spacing w:after="60"/>
        <w:ind w:left="734" w:hanging="14"/>
        <w:rPr>
          <w:rFonts w:cs="Tahoma"/>
          <w:lang w:val="fr-FR"/>
        </w:rPr>
      </w:pPr>
      <w:r w:rsidRPr="00CB335F">
        <w:rPr>
          <w:rFonts w:cs="Tahoma"/>
          <w:b/>
          <w:bCs/>
          <w:szCs w:val="20"/>
          <w:lang w:val="fr-FR"/>
        </w:rPr>
        <w:t>Localisations et traductions</w:t>
      </w:r>
    </w:p>
    <w:p w:rsidR="00253288" w:rsidRPr="00CB335F" w:rsidRDefault="00047874" w:rsidP="00737831">
      <w:pPr>
        <w:ind w:left="734" w:hanging="14"/>
        <w:rPr>
          <w:rFonts w:cs="Tahoma"/>
          <w:lang w:val="fr-FR"/>
        </w:rPr>
      </w:pPr>
      <w:r w:rsidRPr="00CB335F">
        <w:rPr>
          <w:rFonts w:cs="Tahoma"/>
          <w:color w:val="000000"/>
          <w:szCs w:val="20"/>
          <w:lang w:val="fr-FR"/>
        </w:rPr>
        <w:t>Microsoft Dynamics AX sera localisé, traduit, supporté et commercialisé par Microsoft dans certains pays et</w:t>
      </w:r>
      <w:r w:rsidR="00E54E09" w:rsidRPr="00CB335F">
        <w:rPr>
          <w:rFonts w:cs="Tahoma"/>
          <w:color w:val="000000"/>
          <w:szCs w:val="20"/>
          <w:lang w:val="fr-FR"/>
        </w:rPr>
        <w:t> </w:t>
      </w:r>
      <w:r w:rsidRPr="00CB335F">
        <w:rPr>
          <w:rFonts w:cs="Tahoma"/>
          <w:color w:val="000000"/>
          <w:szCs w:val="20"/>
          <w:lang w:val="fr-FR"/>
        </w:rPr>
        <w:t>dans certaines langues. Reportez</w:t>
      </w:r>
      <w:r w:rsidR="002E27FA">
        <w:rPr>
          <w:rFonts w:cs="Tahoma"/>
          <w:color w:val="000000"/>
          <w:szCs w:val="20"/>
          <w:lang w:val="fr-FR"/>
        </w:rPr>
        <w:t>-</w:t>
      </w:r>
      <w:r w:rsidRPr="00CB335F">
        <w:rPr>
          <w:rFonts w:cs="Tahoma"/>
          <w:color w:val="000000"/>
          <w:szCs w:val="20"/>
          <w:lang w:val="fr-FR"/>
        </w:rPr>
        <w:t xml:space="preserve">vous au site </w:t>
      </w:r>
      <w:r w:rsidR="00E54E09" w:rsidRPr="00CB335F">
        <w:rPr>
          <w:rFonts w:cs="Tahoma"/>
          <w:color w:val="000000"/>
          <w:szCs w:val="20"/>
          <w:lang w:val="fr-FR"/>
        </w:rPr>
        <w:br/>
      </w:r>
      <w:hyperlink r:id="rId50" w:history="1">
        <w:r w:rsidR="00505FBF" w:rsidRPr="00BE36DD">
          <w:rPr>
            <w:rStyle w:val="Hyperlink"/>
            <w:rFonts w:cs="Tahoma"/>
            <w:color w:val="auto"/>
            <w:szCs w:val="20"/>
            <w:u w:val="none"/>
            <w:lang w:val="fr-FR"/>
          </w:rPr>
          <w:t>http://www.microsoft.com/en</w:t>
        </w:r>
        <w:r w:rsidR="002E27FA">
          <w:rPr>
            <w:rStyle w:val="Hyperlink"/>
            <w:rFonts w:cs="Tahoma"/>
            <w:color w:val="auto"/>
            <w:szCs w:val="20"/>
            <w:u w:val="none"/>
            <w:lang w:val="fr-FR"/>
          </w:rPr>
          <w:t>-</w:t>
        </w:r>
        <w:r w:rsidR="00505FBF" w:rsidRPr="00BE36DD">
          <w:rPr>
            <w:rStyle w:val="Hyperlink"/>
            <w:rFonts w:cs="Tahoma"/>
            <w:color w:val="auto"/>
            <w:szCs w:val="20"/>
            <w:u w:val="none"/>
            <w:lang w:val="fr-FR"/>
          </w:rPr>
          <w:t>us/dynamics/erp-explore-ax-capabilities.aspx</w:t>
        </w:r>
      </w:hyperlink>
      <w:r w:rsidRPr="00CB335F">
        <w:rPr>
          <w:rFonts w:cs="Tahoma"/>
          <w:color w:val="000000"/>
          <w:szCs w:val="20"/>
          <w:lang w:val="fr-FR"/>
        </w:rPr>
        <w:t xml:space="preserve"> pour connaître la disponibilité des versions traduites et localisées par Microsoft.</w:t>
      </w:r>
    </w:p>
    <w:p w:rsidR="00860CF0" w:rsidRPr="00CB335F" w:rsidRDefault="00860CF0" w:rsidP="00132563">
      <w:pPr>
        <w:spacing w:line="216" w:lineRule="auto"/>
        <w:ind w:left="720"/>
        <w:rPr>
          <w:rFonts w:cs="Tahoma"/>
          <w:lang w:val="fr-FR"/>
        </w:rPr>
      </w:pPr>
    </w:p>
    <w:p w:rsidR="00860CF0" w:rsidRPr="00CB335F" w:rsidRDefault="00860CF0" w:rsidP="00737831">
      <w:pPr>
        <w:pStyle w:val="PURBody-Indented"/>
        <w:spacing w:after="0"/>
        <w:ind w:left="720"/>
        <w:rPr>
          <w:rFonts w:ascii="Tahoma" w:hAnsi="Tahoma" w:cs="Tahoma"/>
          <w:lang w:val="fr-FR"/>
        </w:rPr>
      </w:pPr>
      <w:r w:rsidRPr="00CB335F">
        <w:rPr>
          <w:rFonts w:ascii="Tahoma" w:hAnsi="Tahoma" w:cs="Tahoma"/>
          <w:color w:val="000000"/>
          <w:sz w:val="18"/>
          <w:lang w:val="fr-FR"/>
        </w:rPr>
        <w:t>Microsoft reconnaît qu’il est possible que vous souhaitiez utiliser certains modules ou fonctionnalités localisés et</w:t>
      </w:r>
      <w:r w:rsidR="00505FBF">
        <w:rPr>
          <w:rFonts w:ascii="Tahoma" w:hAnsi="Tahoma" w:cs="Tahoma"/>
          <w:color w:val="000000"/>
          <w:sz w:val="18"/>
          <w:lang w:val="fr-FR"/>
        </w:rPr>
        <w:t xml:space="preserve"> </w:t>
      </w:r>
      <w:r w:rsidRPr="00CB335F">
        <w:rPr>
          <w:rFonts w:ascii="Tahoma" w:hAnsi="Tahoma" w:cs="Tahoma"/>
          <w:color w:val="000000"/>
          <w:sz w:val="18"/>
          <w:lang w:val="fr-FR"/>
        </w:rPr>
        <w:t>/</w:t>
      </w:r>
      <w:r w:rsidR="00505FBF">
        <w:rPr>
          <w:rFonts w:ascii="Tahoma" w:hAnsi="Tahoma" w:cs="Tahoma"/>
          <w:color w:val="000000"/>
          <w:sz w:val="18"/>
          <w:lang w:val="fr-FR"/>
        </w:rPr>
        <w:t xml:space="preserve"> </w:t>
      </w:r>
      <w:r w:rsidRPr="00CB335F">
        <w:rPr>
          <w:rFonts w:ascii="Tahoma" w:hAnsi="Tahoma" w:cs="Tahoma"/>
          <w:color w:val="000000"/>
          <w:sz w:val="18"/>
          <w:lang w:val="fr-FR"/>
        </w:rPr>
        <w:t>ou traduits pour une région en particulier en dehors de cette région.</w:t>
      </w:r>
      <w:r w:rsidR="00D274DC" w:rsidRPr="00CB335F">
        <w:rPr>
          <w:rFonts w:ascii="Tahoma" w:hAnsi="Tahoma" w:cs="Tahoma"/>
          <w:color w:val="000000"/>
          <w:sz w:val="18"/>
          <w:lang w:val="fr-FR"/>
        </w:rPr>
        <w:t xml:space="preserve"> </w:t>
      </w:r>
      <w:r w:rsidRPr="00CB335F">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D274DC" w:rsidRPr="00CB335F">
        <w:rPr>
          <w:rFonts w:ascii="Tahoma" w:hAnsi="Tahoma" w:cs="Tahoma"/>
          <w:color w:val="000000"/>
          <w:sz w:val="18"/>
          <w:lang w:val="fr-FR"/>
        </w:rPr>
        <w:t xml:space="preserve"> </w:t>
      </w:r>
      <w:r w:rsidRPr="00CB335F">
        <w:rPr>
          <w:rFonts w:ascii="Tahoma" w:hAnsi="Tahoma" w:cs="Tahoma"/>
          <w:color w:val="000000"/>
          <w:sz w:val="18"/>
          <w:lang w:val="fr-FR"/>
        </w:rPr>
        <w:t>Microsoft ne formule aucune déclaration, représentation ou garantie (expresse, implicite ou autre), ni aucune assurance quant au</w:t>
      </w:r>
      <w:r w:rsidR="00E54E09" w:rsidRPr="00CB335F">
        <w:rPr>
          <w:rFonts w:ascii="Tahoma" w:hAnsi="Tahoma" w:cs="Tahoma"/>
          <w:color w:val="000000"/>
          <w:sz w:val="18"/>
          <w:lang w:val="fr-FR"/>
        </w:rPr>
        <w:t> </w:t>
      </w:r>
      <w:r w:rsidRPr="00CB335F">
        <w:rPr>
          <w:rFonts w:ascii="Tahoma" w:hAnsi="Tahoma" w:cs="Tahoma"/>
          <w:color w:val="000000"/>
          <w:sz w:val="18"/>
          <w:lang w:val="fr-FR"/>
        </w:rPr>
        <w:t>fonctionnement ou à l’adéquation de toute version localisée et</w:t>
      </w:r>
      <w:r w:rsidR="00505FBF">
        <w:rPr>
          <w:rFonts w:ascii="Tahoma" w:hAnsi="Tahoma" w:cs="Tahoma"/>
          <w:color w:val="000000"/>
          <w:sz w:val="18"/>
          <w:lang w:val="fr-FR"/>
        </w:rPr>
        <w:t xml:space="preserve"> </w:t>
      </w:r>
      <w:r w:rsidRPr="00CB335F">
        <w:rPr>
          <w:rFonts w:ascii="Tahoma" w:hAnsi="Tahoma" w:cs="Tahoma"/>
          <w:color w:val="000000"/>
          <w:sz w:val="18"/>
          <w:lang w:val="fr-FR"/>
        </w:rPr>
        <w:t>/</w:t>
      </w:r>
      <w:r w:rsidR="00505FBF">
        <w:rPr>
          <w:rFonts w:ascii="Tahoma" w:hAnsi="Tahoma" w:cs="Tahoma"/>
          <w:color w:val="000000"/>
          <w:sz w:val="18"/>
          <w:lang w:val="fr-FR"/>
        </w:rPr>
        <w:t xml:space="preserve"> </w:t>
      </w:r>
      <w:r w:rsidRPr="00CB335F">
        <w:rPr>
          <w:rFonts w:ascii="Tahoma" w:hAnsi="Tahoma" w:cs="Tahoma"/>
          <w:color w:val="000000"/>
          <w:sz w:val="18"/>
          <w:lang w:val="fr-FR"/>
        </w:rPr>
        <w:t>ou traduite des logiciels (y compris les services en ligne rendus disponibles par ces logiciels) utilisée en</w:t>
      </w:r>
      <w:r w:rsidR="002E27FA">
        <w:rPr>
          <w:rFonts w:ascii="Tahoma" w:hAnsi="Tahoma" w:cs="Tahoma"/>
          <w:color w:val="000000"/>
          <w:sz w:val="18"/>
          <w:lang w:val="fr-FR"/>
        </w:rPr>
        <w:t>-</w:t>
      </w:r>
      <w:r w:rsidRPr="00CB335F">
        <w:rPr>
          <w:rFonts w:ascii="Tahoma" w:hAnsi="Tahoma" w:cs="Tahoma"/>
          <w:color w:val="000000"/>
          <w:sz w:val="18"/>
          <w:lang w:val="fr-FR"/>
        </w:rPr>
        <w:t>dehors du territoire pour lequel elle a été créée et dans lequel Microsoft rend ces logiciels ou services généralement disponibles dans le commerce.</w:t>
      </w:r>
      <w:r w:rsidR="00D274DC" w:rsidRPr="00CB335F">
        <w:rPr>
          <w:rFonts w:ascii="Tahoma" w:hAnsi="Tahoma" w:cs="Tahoma"/>
          <w:color w:val="000000"/>
          <w:sz w:val="18"/>
          <w:lang w:val="fr-FR"/>
        </w:rPr>
        <w:t xml:space="preserve"> </w:t>
      </w:r>
      <w:r w:rsidRPr="00CB335F">
        <w:rPr>
          <w:rFonts w:ascii="Tahoma" w:hAnsi="Tahoma" w:cs="Tahoma"/>
          <w:color w:val="000000"/>
          <w:sz w:val="18"/>
          <w:lang w:val="fr-FR"/>
        </w:rPr>
        <w:t>Renseignez</w:t>
      </w:r>
      <w:r w:rsidR="002E27FA">
        <w:rPr>
          <w:rFonts w:ascii="Tahoma" w:hAnsi="Tahoma" w:cs="Tahoma"/>
          <w:color w:val="000000"/>
          <w:sz w:val="18"/>
          <w:lang w:val="fr-FR"/>
        </w:rPr>
        <w:t>-</w:t>
      </w:r>
      <w:r w:rsidRPr="00CB335F">
        <w:rPr>
          <w:rFonts w:ascii="Tahoma" w:hAnsi="Tahoma" w:cs="Tahoma"/>
          <w:color w:val="000000"/>
          <w:sz w:val="18"/>
          <w:lang w:val="fr-FR"/>
        </w:rPr>
        <w:t>vous auprès d’un conseiller fiscal de la région dans laquelle vous envisagez d’utiliser le logiciel pour savoir si la fonctionnalité peut ou non être utilisée dans cette région.</w:t>
      </w:r>
    </w:p>
    <w:p w:rsidR="00047874" w:rsidRPr="00CB335F" w:rsidRDefault="00047874" w:rsidP="00132563">
      <w:pPr>
        <w:spacing w:line="216" w:lineRule="auto"/>
        <w:ind w:left="720" w:hanging="180"/>
        <w:rPr>
          <w:rFonts w:cs="Tahoma"/>
          <w:lang w:val="fr-FR"/>
        </w:rPr>
      </w:pPr>
    </w:p>
    <w:p w:rsidR="00253288" w:rsidRPr="00CB335F" w:rsidRDefault="00047874" w:rsidP="007B699C">
      <w:pPr>
        <w:spacing w:after="60"/>
        <w:ind w:left="734" w:hanging="187"/>
        <w:rPr>
          <w:rFonts w:cs="Tahoma"/>
          <w:lang w:val="fr-FR"/>
        </w:rPr>
      </w:pPr>
      <w:r w:rsidRPr="00CB335F">
        <w:rPr>
          <w:rFonts w:cs="Tahoma"/>
          <w:b/>
          <w:bCs/>
          <w:szCs w:val="20"/>
          <w:lang w:val="fr-FR"/>
        </w:rPr>
        <w:t>Droits d’utilisation concédés par les CAL :</w:t>
      </w:r>
    </w:p>
    <w:p w:rsidR="00047874" w:rsidRPr="00CB335F" w:rsidRDefault="00047874" w:rsidP="00E54E09">
      <w:pPr>
        <w:ind w:left="540"/>
        <w:rPr>
          <w:rFonts w:cs="Tahoma"/>
          <w:lang w:val="fr-FR"/>
        </w:rPr>
      </w:pPr>
      <w:r w:rsidRPr="00CB335F">
        <w:rPr>
          <w:rFonts w:eastAsia="Calibri" w:cs="Tahoma"/>
          <w:szCs w:val="18"/>
          <w:lang w:val="fr-FR"/>
        </w:rPr>
        <w:t>Les utilisations autorisées par les différentes CAL Microsoft Dynamics AX 2012 R2 sont présentées dans le tableau ci</w:t>
      </w:r>
      <w:r w:rsidR="002E27FA">
        <w:rPr>
          <w:rFonts w:eastAsia="Calibri" w:cs="Tahoma"/>
          <w:szCs w:val="18"/>
          <w:lang w:val="fr-FR"/>
        </w:rPr>
        <w:t>-</w:t>
      </w:r>
      <w:r w:rsidRPr="00CB335F">
        <w:rPr>
          <w:rFonts w:eastAsia="Calibri" w:cs="Tahoma"/>
          <w:szCs w:val="18"/>
          <w:lang w:val="fr-FR"/>
        </w:rPr>
        <w:t>dessous :</w:t>
      </w:r>
    </w:p>
    <w:p w:rsidR="00047874" w:rsidRPr="00CB335F" w:rsidRDefault="00047874" w:rsidP="00132563">
      <w:pPr>
        <w:spacing w:line="216" w:lineRule="auto"/>
        <w:ind w:firstLine="540"/>
        <w:rPr>
          <w:rFonts w:cs="Tahoma"/>
          <w:lang w:val="fr-FR"/>
        </w:rPr>
      </w:pPr>
    </w:p>
    <w:p w:rsidR="00047874" w:rsidRPr="000612F9" w:rsidRDefault="00047874" w:rsidP="00DE6606">
      <w:pPr>
        <w:numPr>
          <w:ilvl w:val="1"/>
          <w:numId w:val="65"/>
        </w:numPr>
        <w:tabs>
          <w:tab w:val="clear" w:pos="1440"/>
          <w:tab w:val="num" w:pos="900"/>
        </w:tabs>
        <w:autoSpaceDE w:val="0"/>
        <w:autoSpaceDN w:val="0"/>
        <w:adjustRightInd w:val="0"/>
        <w:ind w:left="900" w:right="720"/>
        <w:rPr>
          <w:rFonts w:cs="Tahoma"/>
        </w:rPr>
      </w:pPr>
      <w:r w:rsidRPr="000612F9">
        <w:rPr>
          <w:rFonts w:eastAsia="Calibri" w:cs="Tahoma"/>
          <w:b/>
          <w:szCs w:val="18"/>
        </w:rPr>
        <w:t>CAL Libre</w:t>
      </w:r>
      <w:r w:rsidR="002E27FA">
        <w:rPr>
          <w:rFonts w:eastAsia="Calibri" w:cs="Tahoma"/>
          <w:b/>
          <w:szCs w:val="18"/>
        </w:rPr>
        <w:t>-</w:t>
      </w:r>
      <w:r w:rsidRPr="000612F9">
        <w:rPr>
          <w:rFonts w:eastAsia="Calibri" w:cs="Tahoma"/>
          <w:b/>
          <w:szCs w:val="18"/>
        </w:rPr>
        <w:t>Service (CAL de base)</w:t>
      </w:r>
    </w:p>
    <w:p w:rsidR="00047874" w:rsidRPr="00CB335F" w:rsidRDefault="00047874" w:rsidP="00DE6606">
      <w:pPr>
        <w:numPr>
          <w:ilvl w:val="1"/>
          <w:numId w:val="87"/>
        </w:numPr>
        <w:ind w:left="1440" w:right="720" w:hanging="540"/>
        <w:rPr>
          <w:rFonts w:eastAsia="Calibri" w:cs="Tahoma"/>
          <w:szCs w:val="18"/>
          <w:lang w:val="fr-FR"/>
        </w:rPr>
      </w:pPr>
      <w:r w:rsidRPr="00CB335F">
        <w:rPr>
          <w:rFonts w:eastAsia="Calibri" w:cs="Tahoma"/>
          <w:szCs w:val="18"/>
          <w:lang w:val="fr-FR"/>
        </w:rPr>
        <w:t>créer des notes de frais ;</w:t>
      </w:r>
    </w:p>
    <w:p w:rsidR="00047874" w:rsidRPr="00CB335F" w:rsidRDefault="00047874" w:rsidP="00DE6606">
      <w:pPr>
        <w:numPr>
          <w:ilvl w:val="1"/>
          <w:numId w:val="87"/>
        </w:numPr>
        <w:ind w:left="1440" w:right="720" w:hanging="540"/>
        <w:rPr>
          <w:rFonts w:eastAsia="Calibri" w:cs="Tahoma"/>
          <w:szCs w:val="18"/>
          <w:lang w:val="fr-FR"/>
        </w:rPr>
      </w:pPr>
      <w:r w:rsidRPr="00CB335F">
        <w:rPr>
          <w:rFonts w:eastAsia="Calibri" w:cs="Tahoma"/>
          <w:szCs w:val="18"/>
          <w:lang w:val="fr-FR"/>
        </w:rPr>
        <w:t>gérer des données personnelles, telles que le régime de prestations ;</w:t>
      </w:r>
    </w:p>
    <w:p w:rsidR="00047874" w:rsidRPr="00CB335F" w:rsidRDefault="00047874" w:rsidP="00DE6606">
      <w:pPr>
        <w:numPr>
          <w:ilvl w:val="1"/>
          <w:numId w:val="87"/>
        </w:numPr>
        <w:ind w:left="1440" w:right="720" w:hanging="540"/>
        <w:rPr>
          <w:rFonts w:eastAsia="Calibri" w:cs="Tahoma"/>
          <w:szCs w:val="18"/>
          <w:lang w:val="fr-FR"/>
        </w:rPr>
      </w:pPr>
      <w:r w:rsidRPr="00CB335F">
        <w:rPr>
          <w:rFonts w:eastAsia="Calibri" w:cs="Tahoma"/>
          <w:szCs w:val="18"/>
          <w:lang w:val="fr-FR"/>
        </w:rPr>
        <w:t>créer des entrées d’horaire et de présence, telles que l’enregistrement des heures, le pointage des arrivées et des départs ;</w:t>
      </w:r>
    </w:p>
    <w:p w:rsidR="00047874" w:rsidRPr="00CB335F" w:rsidRDefault="00047874" w:rsidP="00DE6606">
      <w:pPr>
        <w:numPr>
          <w:ilvl w:val="1"/>
          <w:numId w:val="87"/>
        </w:numPr>
        <w:ind w:left="1440" w:right="720" w:hanging="540"/>
        <w:rPr>
          <w:rFonts w:eastAsia="Calibri" w:cs="Tahoma"/>
          <w:szCs w:val="18"/>
          <w:lang w:val="fr-FR"/>
        </w:rPr>
      </w:pPr>
      <w:r w:rsidRPr="00CB335F">
        <w:rPr>
          <w:rFonts w:eastAsia="Calibri" w:cs="Tahoma"/>
          <w:szCs w:val="18"/>
          <w:lang w:val="fr-FR"/>
        </w:rPr>
        <w:t>entrer les demandes de service de l’employé ;</w:t>
      </w:r>
    </w:p>
    <w:p w:rsidR="00047874" w:rsidRPr="00CB335F" w:rsidRDefault="00047874" w:rsidP="00DE6606">
      <w:pPr>
        <w:numPr>
          <w:ilvl w:val="1"/>
          <w:numId w:val="87"/>
        </w:numPr>
        <w:ind w:left="1440" w:right="720" w:hanging="540"/>
        <w:rPr>
          <w:rFonts w:cs="Tahoma"/>
          <w:lang w:val="fr-FR"/>
        </w:rPr>
      </w:pPr>
      <w:r w:rsidRPr="00CB335F">
        <w:rPr>
          <w:rFonts w:eastAsia="Calibri" w:cs="Tahoma"/>
          <w:szCs w:val="18"/>
          <w:lang w:val="fr-FR"/>
        </w:rPr>
        <w:t>préparer les demandes d’approvisionnement indirect concernant les produits ou services pour l’employé, telles que voyage, matériel de bureau, fournitures ; et</w:t>
      </w:r>
      <w:r w:rsidR="00505FBF">
        <w:rPr>
          <w:rFonts w:eastAsia="Calibri" w:cs="Tahoma"/>
          <w:szCs w:val="18"/>
          <w:lang w:val="fr-FR"/>
        </w:rPr>
        <w:t xml:space="preserve"> </w:t>
      </w:r>
      <w:r w:rsidRPr="00CB335F">
        <w:rPr>
          <w:rFonts w:eastAsia="Calibri" w:cs="Tahoma"/>
          <w:szCs w:val="18"/>
          <w:lang w:val="fr-FR"/>
        </w:rPr>
        <w:t>/</w:t>
      </w:r>
      <w:r w:rsidR="00505FBF">
        <w:rPr>
          <w:rFonts w:eastAsia="Calibri" w:cs="Tahoma"/>
          <w:szCs w:val="18"/>
          <w:lang w:val="fr-FR"/>
        </w:rPr>
        <w:t xml:space="preserve"> </w:t>
      </w:r>
      <w:r w:rsidRPr="00CB335F">
        <w:rPr>
          <w:rFonts w:eastAsia="Calibri" w:cs="Tahoma"/>
          <w:szCs w:val="18"/>
          <w:lang w:val="fr-FR"/>
        </w:rPr>
        <w:t>ou effectuer des demandes d’ajout ou d’inscription de fournisseurs.</w:t>
      </w:r>
      <w:r w:rsidRPr="00CB335F">
        <w:rPr>
          <w:rFonts w:eastAsia="Calibri" w:cs="Tahoma"/>
          <w:szCs w:val="18"/>
          <w:lang w:val="fr-FR"/>
        </w:rPr>
        <w:br/>
      </w:r>
    </w:p>
    <w:p w:rsidR="00047874" w:rsidRPr="00CB335F" w:rsidRDefault="00047874" w:rsidP="00DE6606">
      <w:pPr>
        <w:numPr>
          <w:ilvl w:val="0"/>
          <w:numId w:val="87"/>
        </w:numPr>
        <w:autoSpaceDE w:val="0"/>
        <w:autoSpaceDN w:val="0"/>
        <w:adjustRightInd w:val="0"/>
        <w:ind w:left="900" w:right="720"/>
        <w:rPr>
          <w:rFonts w:cs="Tahoma"/>
          <w:lang w:val="fr-FR"/>
        </w:rPr>
      </w:pPr>
      <w:r w:rsidRPr="00CB335F">
        <w:rPr>
          <w:rFonts w:eastAsia="Calibri" w:cs="Tahoma"/>
          <w:b/>
          <w:szCs w:val="18"/>
          <w:lang w:val="fr-FR"/>
        </w:rPr>
        <w:t>CAL Tâche (CAL Libre</w:t>
      </w:r>
      <w:r w:rsidR="002E27FA">
        <w:rPr>
          <w:rFonts w:eastAsia="Calibri" w:cs="Tahoma"/>
          <w:b/>
          <w:szCs w:val="18"/>
          <w:lang w:val="fr-FR"/>
        </w:rPr>
        <w:t>-</w:t>
      </w:r>
      <w:r w:rsidRPr="00CB335F">
        <w:rPr>
          <w:rFonts w:eastAsia="Calibri" w:cs="Tahoma"/>
          <w:b/>
          <w:szCs w:val="18"/>
          <w:lang w:val="fr-FR"/>
        </w:rPr>
        <w:t>Service + CAL Tâche Supplémentaire)</w:t>
      </w:r>
    </w:p>
    <w:p w:rsidR="00B10F79"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inclut les droits d’utilisation de la CAL Libre</w:t>
      </w:r>
      <w:r w:rsidR="002E27FA">
        <w:rPr>
          <w:rFonts w:eastAsia="Calibri" w:cs="Tahoma"/>
          <w:szCs w:val="18"/>
          <w:lang w:val="fr-FR"/>
        </w:rPr>
        <w:t>-</w:t>
      </w:r>
      <w:r w:rsidRPr="00CB335F">
        <w:rPr>
          <w:rFonts w:eastAsia="Calibri" w:cs="Tahoma"/>
          <w:szCs w:val="18"/>
          <w:lang w:val="fr-FR"/>
        </w:rPr>
        <w:t>Service</w:t>
      </w:r>
    </w:p>
    <w:p w:rsidR="00047874" w:rsidRPr="009F2E30" w:rsidRDefault="00B10F79" w:rsidP="00DE6606">
      <w:pPr>
        <w:numPr>
          <w:ilvl w:val="1"/>
          <w:numId w:val="87"/>
        </w:numPr>
        <w:ind w:left="1440" w:right="720" w:hanging="540"/>
        <w:rPr>
          <w:rFonts w:eastAsia="Calibri" w:cs="Tahoma"/>
          <w:szCs w:val="18"/>
        </w:rPr>
      </w:pPr>
      <w:r w:rsidRPr="000612F9">
        <w:rPr>
          <w:rFonts w:eastAsia="Calibri" w:cs="Tahoma"/>
          <w:szCs w:val="18"/>
        </w:rPr>
        <w:t>entrer les heures facturables ;</w:t>
      </w:r>
    </w:p>
    <w:p w:rsidR="00047874" w:rsidRPr="009F2E30" w:rsidRDefault="00B10F79" w:rsidP="00DE6606">
      <w:pPr>
        <w:numPr>
          <w:ilvl w:val="1"/>
          <w:numId w:val="87"/>
        </w:numPr>
        <w:ind w:left="1440" w:right="720" w:hanging="540"/>
        <w:rPr>
          <w:rFonts w:eastAsia="Calibri" w:cs="Tahoma"/>
          <w:szCs w:val="18"/>
        </w:rPr>
      </w:pPr>
      <w:r w:rsidRPr="000612F9">
        <w:rPr>
          <w:rFonts w:eastAsia="Calibri" w:cs="Tahoma"/>
          <w:szCs w:val="18"/>
        </w:rPr>
        <w:t>entrer les dépenses facturables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les performances et les évaluations annuelles, la définition des objectifs et les compétences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un dispositif de point de vente au détail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approuver les factures fournisseur concernant l’approvisionnement indirect ; et</w:t>
      </w:r>
    </w:p>
    <w:p w:rsidR="00047874" w:rsidRPr="00CB335F" w:rsidRDefault="00047874" w:rsidP="00DE6606">
      <w:pPr>
        <w:numPr>
          <w:ilvl w:val="1"/>
          <w:numId w:val="87"/>
        </w:numPr>
        <w:ind w:left="1440" w:right="720" w:hanging="540"/>
        <w:rPr>
          <w:rFonts w:cs="Tahoma"/>
          <w:lang w:val="fr-FR"/>
        </w:rPr>
      </w:pPr>
      <w:r w:rsidRPr="00CB335F">
        <w:rPr>
          <w:rFonts w:eastAsia="Calibri" w:cs="Tahoma"/>
          <w:szCs w:val="18"/>
          <w:lang w:val="fr-FR"/>
        </w:rPr>
        <w:t>les utilisateurs de CAL Tâche ne sont pas autorisés à approuver les flux de travail.</w:t>
      </w:r>
      <w:r w:rsidRPr="00CB335F">
        <w:rPr>
          <w:rFonts w:cs="Tahoma"/>
          <w:szCs w:val="18"/>
          <w:lang w:val="fr-FR"/>
        </w:rPr>
        <w:t xml:space="preserve"> </w:t>
      </w:r>
    </w:p>
    <w:p w:rsidR="00047874" w:rsidRPr="00CB335F" w:rsidRDefault="00047874" w:rsidP="00944DAD">
      <w:pPr>
        <w:autoSpaceDE w:val="0"/>
        <w:autoSpaceDN w:val="0"/>
        <w:adjustRightInd w:val="0"/>
        <w:ind w:left="1260" w:right="720"/>
        <w:rPr>
          <w:rFonts w:cs="Tahoma"/>
          <w:lang w:val="fr-FR"/>
        </w:rPr>
      </w:pPr>
    </w:p>
    <w:p w:rsidR="00047874" w:rsidRPr="00CB335F" w:rsidRDefault="00047874" w:rsidP="00DE6606">
      <w:pPr>
        <w:numPr>
          <w:ilvl w:val="0"/>
          <w:numId w:val="87"/>
        </w:numPr>
        <w:ind w:left="900" w:right="720"/>
        <w:rPr>
          <w:rFonts w:cs="Tahoma"/>
          <w:lang w:val="fr-FR"/>
        </w:rPr>
      </w:pPr>
      <w:r w:rsidRPr="00CB335F">
        <w:rPr>
          <w:rFonts w:eastAsia="Calibri" w:cs="Tahoma"/>
          <w:b/>
          <w:szCs w:val="18"/>
          <w:lang w:val="fr-FR"/>
        </w:rPr>
        <w:t>CAL Fonctionnelle (CAL Tâche + CAL Fonctionnelle Supplémentaire)</w:t>
      </w:r>
    </w:p>
    <w:p w:rsidR="00B10F79"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inclut les droits d’utilisation de la CAL Tâche</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un atelier dans un cycle de production ou de fabrication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des projets et des ressources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les cycles des ressources humaines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gérer les transferts de budget et les demandes organisationnelles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créer des enregistrements de données de référence relatives aux candidats ou aux employés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créer une offre d’emploi ou de poste ;</w:t>
      </w:r>
    </w:p>
    <w:p w:rsidR="00047874" w:rsidRPr="00CB335F" w:rsidRDefault="00B10F79" w:rsidP="00DE6606">
      <w:pPr>
        <w:numPr>
          <w:ilvl w:val="1"/>
          <w:numId w:val="87"/>
        </w:numPr>
        <w:ind w:left="1440" w:right="720" w:hanging="540"/>
        <w:rPr>
          <w:rFonts w:eastAsia="Calibri" w:cs="Tahoma"/>
          <w:szCs w:val="18"/>
          <w:lang w:val="fr-FR"/>
        </w:rPr>
      </w:pPr>
      <w:r w:rsidRPr="00CB335F">
        <w:rPr>
          <w:rFonts w:eastAsia="Calibri" w:cs="Tahoma"/>
          <w:szCs w:val="18"/>
          <w:lang w:val="fr-FR"/>
        </w:rPr>
        <w:t xml:space="preserve">transmettre ou demander l’approbation des factures concernant leurs clients ; </w:t>
      </w:r>
    </w:p>
    <w:p w:rsidR="00047874" w:rsidRPr="00CB335F" w:rsidRDefault="00B10F79" w:rsidP="00DE6606">
      <w:pPr>
        <w:numPr>
          <w:ilvl w:val="1"/>
          <w:numId w:val="87"/>
        </w:numPr>
        <w:ind w:left="1440" w:right="720" w:hanging="540"/>
        <w:rPr>
          <w:rFonts w:cs="Tahoma"/>
          <w:lang w:val="fr-FR"/>
        </w:rPr>
      </w:pPr>
      <w:r w:rsidRPr="00CB335F">
        <w:rPr>
          <w:rFonts w:eastAsia="Calibri" w:cs="Tahoma"/>
          <w:szCs w:val="18"/>
          <w:lang w:val="fr-FR"/>
        </w:rPr>
        <w:t>approuver les factures fournisseur ou les bons d’échange pour les services rendus ;</w:t>
      </w:r>
    </w:p>
    <w:p w:rsidR="00047874" w:rsidRPr="00CB335F" w:rsidRDefault="00B10F79" w:rsidP="00DE6606">
      <w:pPr>
        <w:numPr>
          <w:ilvl w:val="1"/>
          <w:numId w:val="87"/>
        </w:numPr>
        <w:ind w:left="1440" w:right="720" w:hanging="540"/>
        <w:rPr>
          <w:rFonts w:cs="Tahoma"/>
          <w:lang w:val="fr-FR"/>
        </w:rPr>
      </w:pPr>
      <w:r w:rsidRPr="00CB335F">
        <w:rPr>
          <w:rFonts w:eastAsia="Calibri" w:cs="Tahoma"/>
          <w:szCs w:val="18"/>
          <w:lang w:val="fr-FR"/>
        </w:rPr>
        <w:t>créer et gérer les enregistrements de données de référence concernant les clients, les fournisseurs, le stock des produits ou les catalogues ; et</w:t>
      </w:r>
      <w:r w:rsidR="00505FBF">
        <w:rPr>
          <w:rFonts w:eastAsia="Calibri" w:cs="Tahoma"/>
          <w:szCs w:val="18"/>
          <w:lang w:val="fr-FR"/>
        </w:rPr>
        <w:t xml:space="preserve"> </w:t>
      </w:r>
      <w:r w:rsidRPr="00CB335F">
        <w:rPr>
          <w:rFonts w:eastAsia="Calibri" w:cs="Tahoma"/>
          <w:szCs w:val="18"/>
          <w:lang w:val="fr-FR"/>
        </w:rPr>
        <w:t>/</w:t>
      </w:r>
      <w:r w:rsidR="00505FBF">
        <w:rPr>
          <w:rFonts w:eastAsia="Calibri" w:cs="Tahoma"/>
          <w:szCs w:val="18"/>
          <w:lang w:val="fr-FR"/>
        </w:rPr>
        <w:t xml:space="preserve"> </w:t>
      </w:r>
      <w:r w:rsidRPr="00CB335F">
        <w:rPr>
          <w:rFonts w:eastAsia="Calibri" w:cs="Tahoma"/>
          <w:szCs w:val="18"/>
          <w:lang w:val="fr-FR"/>
        </w:rPr>
        <w:t>ou</w:t>
      </w:r>
    </w:p>
    <w:p w:rsidR="00047874" w:rsidRPr="00CB335F" w:rsidRDefault="00B10F79" w:rsidP="00DE6606">
      <w:pPr>
        <w:numPr>
          <w:ilvl w:val="1"/>
          <w:numId w:val="87"/>
        </w:numPr>
        <w:ind w:left="1260" w:right="720" w:hanging="360"/>
        <w:rPr>
          <w:rFonts w:cs="Tahoma"/>
          <w:lang w:val="fr-FR"/>
        </w:rPr>
      </w:pPr>
      <w:r w:rsidRPr="00CB335F">
        <w:rPr>
          <w:rFonts w:eastAsia="Calibri" w:cs="Tahoma"/>
          <w:szCs w:val="18"/>
          <w:lang w:val="fr-FR"/>
        </w:rPr>
        <w:t>approuver les demandes des utilisateurs de CAL Libre Service ou de CAL Tâche.</w:t>
      </w:r>
    </w:p>
    <w:p w:rsidR="00047874" w:rsidRPr="00CB335F" w:rsidRDefault="00047874" w:rsidP="00B20F02">
      <w:pPr>
        <w:autoSpaceDE w:val="0"/>
        <w:autoSpaceDN w:val="0"/>
        <w:adjustRightInd w:val="0"/>
        <w:ind w:left="1260" w:right="720" w:hanging="360"/>
        <w:rPr>
          <w:rFonts w:cs="Tahoma"/>
          <w:lang w:val="fr-FR"/>
        </w:rPr>
      </w:pPr>
    </w:p>
    <w:p w:rsidR="00047874" w:rsidRPr="00CB335F" w:rsidRDefault="00047874" w:rsidP="00DE6606">
      <w:pPr>
        <w:numPr>
          <w:ilvl w:val="0"/>
          <w:numId w:val="87"/>
        </w:numPr>
        <w:ind w:left="900" w:right="720"/>
        <w:rPr>
          <w:rFonts w:cs="Tahoma"/>
          <w:lang w:val="fr-FR"/>
        </w:rPr>
      </w:pPr>
      <w:r w:rsidRPr="00CB335F">
        <w:rPr>
          <w:rFonts w:eastAsia="Calibri" w:cs="Tahoma"/>
          <w:b/>
          <w:szCs w:val="18"/>
          <w:lang w:val="fr-FR"/>
        </w:rPr>
        <w:t>CAL Entreprise (CAL Fonctionnelle + CAL Entreprise Supplémentaire)</w:t>
      </w:r>
    </w:p>
    <w:p w:rsidR="00047874" w:rsidRPr="009F2E30" w:rsidRDefault="00047874" w:rsidP="00DE6606">
      <w:pPr>
        <w:numPr>
          <w:ilvl w:val="1"/>
          <w:numId w:val="87"/>
        </w:numPr>
        <w:ind w:left="1440" w:right="720" w:hanging="540"/>
        <w:rPr>
          <w:rFonts w:eastAsia="Calibri" w:cs="Tahoma"/>
          <w:szCs w:val="18"/>
        </w:rPr>
      </w:pPr>
      <w:r w:rsidRPr="000612F9">
        <w:rPr>
          <w:rFonts w:eastAsia="Calibri" w:cs="Tahoma"/>
          <w:szCs w:val="18"/>
        </w:rPr>
        <w:t>Droits d’Utilisation Complets</w:t>
      </w:r>
    </w:p>
    <w:p w:rsidR="00047874" w:rsidRPr="00CB335F" w:rsidRDefault="00047874" w:rsidP="00944DAD">
      <w:pPr>
        <w:autoSpaceDE w:val="0"/>
        <w:autoSpaceDN w:val="0"/>
        <w:adjustRightInd w:val="0"/>
        <w:ind w:left="720" w:right="720"/>
        <w:rPr>
          <w:rFonts w:cs="Tahoma"/>
          <w:lang w:val="fr-FR"/>
        </w:rPr>
      </w:pPr>
      <w:r w:rsidRPr="00CB335F">
        <w:rPr>
          <w:rFonts w:eastAsia="Calibri" w:cs="Tahoma"/>
          <w:szCs w:val="18"/>
          <w:lang w:val="fr-FR"/>
        </w:rPr>
        <w:t>Pour plus de détails et savoir quelles CAL utiliser, reportez</w:t>
      </w:r>
      <w:r w:rsidR="002E27FA">
        <w:rPr>
          <w:rFonts w:eastAsia="Calibri" w:cs="Tahoma"/>
          <w:szCs w:val="18"/>
          <w:lang w:val="fr-FR"/>
        </w:rPr>
        <w:t>-</w:t>
      </w:r>
      <w:r w:rsidRPr="00CB335F">
        <w:rPr>
          <w:rFonts w:eastAsia="Calibri" w:cs="Tahoma"/>
          <w:szCs w:val="18"/>
          <w:lang w:val="fr-FR"/>
        </w:rPr>
        <w:t xml:space="preserve">vous au Guide de Licence Microsoft Dynamics AX 2012 R2 de juillet 2012 disponible sur le site : </w:t>
      </w:r>
      <w:hyperlink r:id="rId51" w:history="1">
        <w:r w:rsidRPr="00CB335F">
          <w:rPr>
            <w:rStyle w:val="Hyperlink"/>
            <w:rFonts w:eastAsia="Calibri" w:cs="Tahoma"/>
            <w:szCs w:val="18"/>
            <w:lang w:val="fr-FR"/>
          </w:rPr>
          <w:t>www.microsoft.com</w:t>
        </w:r>
      </w:hyperlink>
      <w:r w:rsidRPr="00CB335F">
        <w:rPr>
          <w:rFonts w:eastAsia="Calibri" w:cs="Tahoma"/>
          <w:szCs w:val="18"/>
          <w:lang w:val="fr-FR"/>
        </w:rPr>
        <w:t>.</w:t>
      </w:r>
    </w:p>
    <w:p w:rsidR="00A6185F" w:rsidRPr="00CB335F" w:rsidRDefault="00A6185F" w:rsidP="00A6185F">
      <w:pPr>
        <w:ind w:left="720" w:hanging="180"/>
        <w:rPr>
          <w:rFonts w:cs="Tahoma"/>
          <w:lang w:val="fr-FR"/>
        </w:rPr>
      </w:pPr>
    </w:p>
    <w:p w:rsidR="00A6185F" w:rsidRPr="00CB335F" w:rsidRDefault="00A6185F" w:rsidP="00C066F9">
      <w:pPr>
        <w:spacing w:after="60"/>
        <w:ind w:left="734" w:hanging="194"/>
        <w:rPr>
          <w:rFonts w:cs="Tahoma"/>
          <w:lang w:val="fr-FR"/>
        </w:rPr>
      </w:pPr>
      <w:r w:rsidRPr="00CB335F">
        <w:rPr>
          <w:rFonts w:cs="Tahoma"/>
          <w:b/>
          <w:bCs/>
          <w:lang w:val="fr-FR"/>
        </w:rPr>
        <w:t>Termes de contrat de licence supplémentaires</w:t>
      </w:r>
    </w:p>
    <w:p w:rsidR="00A6185F" w:rsidRPr="00CB335F" w:rsidRDefault="00A6185F" w:rsidP="00C066F9">
      <w:pPr>
        <w:pStyle w:val="PURBody-Indented"/>
        <w:spacing w:after="0"/>
        <w:ind w:left="547"/>
        <w:rPr>
          <w:rFonts w:ascii="Tahoma" w:hAnsi="Tahoma" w:cs="Tahoma"/>
          <w:lang w:val="fr-FR"/>
        </w:rPr>
      </w:pPr>
      <w:r w:rsidRPr="00CB335F">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2" w:history="1">
        <w:r w:rsidR="00505FBF" w:rsidRPr="000C036F">
          <w:rPr>
            <w:rStyle w:val="Hyperlink"/>
            <w:rFonts w:ascii="Tahoma" w:eastAsia="Calibri" w:hAnsi="Tahoma" w:cs="Tahoma"/>
            <w:color w:val="auto"/>
            <w:sz w:val="18"/>
            <w:szCs w:val="18"/>
            <w:u w:val="none"/>
            <w:lang w:val="fr-FR"/>
          </w:rPr>
          <w:t>http://www.microsoft.com/en-us/dynamics/erp-buy-ax-software.aspx</w:t>
        </w:r>
      </w:hyperlink>
      <w:r w:rsidRPr="00CB335F">
        <w:rPr>
          <w:rFonts w:ascii="Tahoma" w:eastAsia="Calibri" w:hAnsi="Tahoma" w:cs="Tahoma"/>
          <w:sz w:val="18"/>
          <w:szCs w:val="18"/>
          <w:lang w:val="fr-FR"/>
        </w:rPr>
        <w:t>.</w:t>
      </w:r>
    </w:p>
    <w:p w:rsidR="00D57009" w:rsidRPr="00CB335F" w:rsidRDefault="00D57009">
      <w:pPr>
        <w:rPr>
          <w:rFonts w:cs="Tahoma"/>
          <w:lang w:val="fr-FR"/>
        </w:rPr>
      </w:pPr>
      <w:bookmarkStart w:id="1362" w:name="_68_Microsoft_Dynamics"/>
      <w:bookmarkStart w:id="1363" w:name="_Toc336338328"/>
      <w:bookmarkEnd w:id="1362"/>
    </w:p>
    <w:p w:rsidR="00D47417" w:rsidRPr="00CB335F" w:rsidRDefault="003C3A72" w:rsidP="00DF3AED">
      <w:pPr>
        <w:pStyle w:val="Heading3"/>
        <w:keepNext/>
        <w:rPr>
          <w:rFonts w:ascii="Tahoma" w:hAnsi="Tahoma" w:cs="Tahoma"/>
          <w:lang w:val="fr-FR"/>
        </w:rPr>
      </w:pPr>
      <w:bookmarkStart w:id="1364" w:name="_70_Microsoft_Dynamics"/>
      <w:bookmarkStart w:id="1365" w:name="_73_Microsoft_Dynamics"/>
      <w:bookmarkStart w:id="1366" w:name="_Toc358737226"/>
      <w:bookmarkEnd w:id="1364"/>
      <w:bookmarkEnd w:id="1365"/>
      <w:r w:rsidRPr="00CB335F">
        <w:rPr>
          <w:rFonts w:ascii="Tahoma" w:hAnsi="Tahoma" w:cs="Tahoma"/>
          <w:color w:val="F66400"/>
          <w:sz w:val="22"/>
          <w:vertAlign w:val="superscript"/>
          <w:lang w:val="fr-FR"/>
        </w:rPr>
        <w:t>73</w:t>
      </w:r>
      <w:r w:rsidRPr="00CB335F">
        <w:rPr>
          <w:rFonts w:ascii="Tahoma" w:hAnsi="Tahoma" w:cs="Tahoma"/>
          <w:color w:val="F66400"/>
          <w:sz w:val="22"/>
          <w:lang w:val="fr-FR"/>
        </w:rPr>
        <w:t xml:space="preserve"> Microsoft Dynamics CRM 2011</w:t>
      </w:r>
      <w:bookmarkEnd w:id="1363"/>
      <w:bookmarkEnd w:id="1366"/>
    </w:p>
    <w:bookmarkEnd w:id="1358"/>
    <w:bookmarkEnd w:id="1359"/>
    <w:p w:rsidR="00D47417" w:rsidRPr="00CB335F" w:rsidRDefault="00D47417" w:rsidP="00DF3AED">
      <w:pPr>
        <w:keepNext/>
        <w:rPr>
          <w:rFonts w:cs="Tahoma"/>
          <w:lang w:val="fr-FR"/>
        </w:rPr>
      </w:pPr>
    </w:p>
    <w:p w:rsidR="00944BDF" w:rsidRPr="00CB335F" w:rsidRDefault="00944BDF" w:rsidP="00DF3AED">
      <w:pPr>
        <w:keepNext/>
        <w:spacing w:after="60"/>
        <w:ind w:left="720"/>
        <w:rPr>
          <w:rFonts w:cs="Tahoma"/>
          <w:lang w:val="fr-FR"/>
        </w:rPr>
      </w:pPr>
      <w:r w:rsidRPr="00CB335F">
        <w:rPr>
          <w:rFonts w:cs="Tahoma"/>
          <w:b/>
          <w:bCs/>
          <w:color w:val="000000"/>
          <w:szCs w:val="20"/>
          <w:lang w:val="fr-FR"/>
        </w:rPr>
        <w:t>Chemin de migration de la Software Assurance pour Microsoft Dynamics CRM 4.0</w:t>
      </w:r>
    </w:p>
    <w:p w:rsidR="00944BDF" w:rsidRPr="00CB335F" w:rsidRDefault="00944BDF" w:rsidP="00E62BC4">
      <w:pPr>
        <w:ind w:left="720"/>
        <w:rPr>
          <w:rFonts w:cs="Tahoma"/>
          <w:lang w:val="fr-FR"/>
        </w:rPr>
      </w:pPr>
      <w:r w:rsidRPr="00CB335F">
        <w:rPr>
          <w:rFonts w:cs="Tahoma"/>
          <w:color w:val="000000"/>
          <w:szCs w:val="20"/>
          <w:lang w:val="fr-FR"/>
        </w:rPr>
        <w:t>Les clients qui ont acheté leurs licences Microsoft Dynamics CRM 4.0 et disposent d’une Software Assurance active pour ces licences à compter du 1</w:t>
      </w:r>
      <w:r w:rsidRPr="00D60764">
        <w:rPr>
          <w:rFonts w:cs="Tahoma"/>
          <w:color w:val="000000"/>
          <w:szCs w:val="20"/>
          <w:vertAlign w:val="superscript"/>
          <w:lang w:val="fr-FR"/>
        </w:rPr>
        <w:t>er</w:t>
      </w:r>
      <w:r w:rsidRPr="00CB335F">
        <w:rPr>
          <w:rFonts w:cs="Tahoma"/>
          <w:color w:val="000000"/>
          <w:szCs w:val="20"/>
          <w:lang w:val="fr-FR"/>
        </w:rPr>
        <w:t xml:space="preserve"> avril 2011 ont le droit de mettre à jour ces licences tel qu’indiqué ci</w:t>
      </w:r>
      <w:r w:rsidR="002E27FA">
        <w:rPr>
          <w:rFonts w:cs="Tahoma"/>
          <w:color w:val="000000"/>
          <w:szCs w:val="20"/>
          <w:lang w:val="fr-FR"/>
        </w:rPr>
        <w:t>-</w:t>
      </w:r>
      <w:r w:rsidRPr="00CB335F">
        <w:rPr>
          <w:rFonts w:cs="Tahoma"/>
          <w:color w:val="000000"/>
          <w:szCs w:val="20"/>
          <w:lang w:val="fr-FR"/>
        </w:rPr>
        <w:t>après :</w:t>
      </w:r>
    </w:p>
    <w:p w:rsidR="00944BDF" w:rsidRPr="00CB335F" w:rsidRDefault="00944BDF" w:rsidP="00944BDF">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0612F9" w:rsidTr="009F2E30">
        <w:trPr>
          <w:tblHeader/>
        </w:trPr>
        <w:tc>
          <w:tcPr>
            <w:tcW w:w="4248" w:type="dxa"/>
            <w:tcBorders>
              <w:top w:val="single" w:sz="4" w:space="0" w:color="000000"/>
              <w:bottom w:val="single" w:sz="6" w:space="0" w:color="000000"/>
            </w:tcBorders>
            <w:shd w:val="clear" w:color="auto" w:fill="FABF8F"/>
          </w:tcPr>
          <w:p w:rsidR="00944BDF" w:rsidRPr="00CB335F" w:rsidRDefault="00944BDF" w:rsidP="00E6206A">
            <w:pPr>
              <w:jc w:val="center"/>
              <w:rPr>
                <w:rFonts w:cs="Tahoma"/>
                <w:b/>
                <w:color w:val="000000"/>
                <w:szCs w:val="20"/>
                <w:lang w:val="fr-FR"/>
              </w:rPr>
            </w:pPr>
            <w:r w:rsidRPr="00CB335F">
              <w:rPr>
                <w:rFonts w:cs="Tahoma"/>
                <w:b/>
                <w:color w:val="000000"/>
                <w:szCs w:val="20"/>
                <w:lang w:val="fr-FR"/>
              </w:rPr>
              <w:t>Licences Microsoft Dynamics CRM 4.0 éligibles</w:t>
            </w:r>
          </w:p>
        </w:tc>
        <w:tc>
          <w:tcPr>
            <w:tcW w:w="4212" w:type="dxa"/>
            <w:tcBorders>
              <w:top w:val="single" w:sz="4" w:space="0" w:color="000000"/>
              <w:bottom w:val="single" w:sz="6" w:space="0" w:color="000000"/>
            </w:tcBorders>
            <w:shd w:val="clear" w:color="auto" w:fill="FABF8F"/>
          </w:tcPr>
          <w:p w:rsidR="00944BDF" w:rsidRPr="000612F9" w:rsidRDefault="00944BDF" w:rsidP="00E6206A">
            <w:pPr>
              <w:jc w:val="center"/>
              <w:rPr>
                <w:rFonts w:cs="Tahoma"/>
                <w:b/>
                <w:color w:val="000000"/>
                <w:szCs w:val="20"/>
              </w:rPr>
            </w:pPr>
            <w:r w:rsidRPr="000612F9">
              <w:rPr>
                <w:rFonts w:cs="Tahoma"/>
                <w:b/>
                <w:color w:val="000000"/>
                <w:szCs w:val="20"/>
              </w:rPr>
              <w:t>Licences CRM 2011 correspondantes</w:t>
            </w:r>
          </w:p>
        </w:tc>
      </w:tr>
      <w:tr w:rsidR="00944BDF" w:rsidRPr="009A648F" w:rsidTr="00CA14C9">
        <w:tc>
          <w:tcPr>
            <w:tcW w:w="4248" w:type="dxa"/>
            <w:tcBorders>
              <w:top w:val="single" w:sz="6" w:space="0" w:color="000000"/>
            </w:tcBorders>
            <w:shd w:val="clear" w:color="auto" w:fill="FFFFFF"/>
          </w:tcPr>
          <w:p w:rsidR="00944BDF" w:rsidRPr="00CB335F" w:rsidRDefault="00944BDF" w:rsidP="00E6206A">
            <w:pPr>
              <w:rPr>
                <w:rFonts w:cs="Tahoma"/>
                <w:color w:val="000000"/>
                <w:szCs w:val="20"/>
                <w:lang w:val="fr-FR"/>
              </w:rPr>
            </w:pPr>
            <w:r w:rsidRPr="00CB335F">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rsidR="00944BDF" w:rsidRPr="00CB335F" w:rsidRDefault="00944BDF" w:rsidP="00E6206A">
            <w:pPr>
              <w:rPr>
                <w:rFonts w:cs="Tahoma"/>
                <w:color w:val="000000"/>
                <w:szCs w:val="20"/>
                <w:lang w:val="fr-FR"/>
              </w:rPr>
            </w:pPr>
            <w:r w:rsidRPr="00CB335F">
              <w:rPr>
                <w:rFonts w:cs="Tahoma"/>
                <w:color w:val="000000"/>
                <w:szCs w:val="20"/>
                <w:lang w:val="fr-FR"/>
              </w:rPr>
              <w:t>1 CAL Supplémentaire Utilisation Complète Microsoft Dynamics CRM 2011</w:t>
            </w:r>
          </w:p>
        </w:tc>
      </w:tr>
      <w:tr w:rsidR="00944BDF" w:rsidRPr="009A648F" w:rsidTr="00CA14C9">
        <w:tc>
          <w:tcPr>
            <w:tcW w:w="4248" w:type="dxa"/>
            <w:tcBorders>
              <w:top w:val="single" w:sz="6" w:space="0" w:color="000000"/>
            </w:tcBorders>
            <w:shd w:val="clear" w:color="auto" w:fill="FFFFFF"/>
          </w:tcPr>
          <w:p w:rsidR="00944BDF" w:rsidRPr="00CB335F" w:rsidRDefault="00944BDF" w:rsidP="00E6206A">
            <w:pPr>
              <w:rPr>
                <w:rFonts w:cs="Tahoma"/>
                <w:color w:val="000000"/>
                <w:szCs w:val="20"/>
                <w:lang w:val="fr-FR"/>
              </w:rPr>
            </w:pPr>
            <w:r w:rsidRPr="00CB335F">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rsidR="00944BDF" w:rsidRPr="00CB335F" w:rsidRDefault="00944BDF" w:rsidP="00E6206A">
            <w:pPr>
              <w:rPr>
                <w:rFonts w:cs="Tahoma"/>
                <w:color w:val="000000"/>
                <w:szCs w:val="20"/>
                <w:lang w:val="fr-FR"/>
              </w:rPr>
            </w:pPr>
            <w:r w:rsidRPr="00CB335F">
              <w:rPr>
                <w:rFonts w:cs="Tahoma"/>
                <w:color w:val="000000"/>
                <w:szCs w:val="20"/>
                <w:lang w:val="fr-FR"/>
              </w:rPr>
              <w:t>1 CAL Employee Self Service (ESS) Microsoft Dynamics CRM 2011 et 1 CAL Supplémentaire Utilisation Limitée Microsoft Dynamics CRM 2011</w:t>
            </w:r>
          </w:p>
        </w:tc>
      </w:tr>
      <w:tr w:rsidR="00944BDF" w:rsidRPr="009A648F" w:rsidTr="00CA14C9">
        <w:tc>
          <w:tcPr>
            <w:tcW w:w="4248" w:type="dxa"/>
            <w:tcBorders>
              <w:top w:val="single" w:sz="6" w:space="0" w:color="000000"/>
            </w:tcBorders>
            <w:shd w:val="clear" w:color="auto" w:fill="FFFFFF"/>
          </w:tcPr>
          <w:p w:rsidR="00944BDF" w:rsidRPr="00CB335F" w:rsidRDefault="00944BDF" w:rsidP="00E6206A">
            <w:pPr>
              <w:rPr>
                <w:rFonts w:cs="Tahoma"/>
                <w:lang w:val="fr-FR"/>
              </w:rPr>
            </w:pPr>
            <w:r w:rsidRPr="00CB335F">
              <w:rPr>
                <w:rFonts w:cs="Tahoma"/>
                <w:color w:val="000000"/>
                <w:szCs w:val="20"/>
                <w:lang w:val="fr-FR"/>
              </w:rPr>
              <w:t>Connecteur Externe Utilisation Limitée Microsoft Dynamics CRM 4.0</w:t>
            </w:r>
          </w:p>
          <w:p w:rsidR="00944BDF" w:rsidRPr="00CB335F" w:rsidRDefault="00944BDF" w:rsidP="00E6206A">
            <w:pPr>
              <w:rPr>
                <w:rFonts w:cs="Tahoma"/>
                <w:color w:val="000000"/>
                <w:szCs w:val="20"/>
                <w:lang w:val="fr-FR"/>
              </w:rPr>
            </w:pPr>
            <w:r w:rsidRPr="00CB335F">
              <w:rPr>
                <w:rFonts w:cs="Tahoma"/>
                <w:color w:val="000000"/>
                <w:szCs w:val="20"/>
                <w:lang w:val="fr-FR"/>
              </w:rPr>
              <w:t xml:space="preserve">(seul </w:t>
            </w:r>
            <w:r w:rsidRPr="00CB335F">
              <w:rPr>
                <w:rFonts w:cs="Tahoma"/>
                <w:color w:val="000000"/>
                <w:lang w:val="fr-FR"/>
              </w:rPr>
              <w:t>OU inclus dans l’offre combinant un Connecteur Externe Utilisation Limitée Microsoft Dynamics CRM 4.0</w:t>
            </w:r>
            <w:r w:rsidRPr="00CB335F">
              <w:rPr>
                <w:rFonts w:cs="Tahoma"/>
                <w:color w:val="000000"/>
                <w:szCs w:val="18"/>
                <w:lang w:val="fr-FR"/>
              </w:rPr>
              <w:t xml:space="preserve"> </w:t>
            </w:r>
            <w:r w:rsidRPr="00CB335F">
              <w:rPr>
                <w:rFonts w:cs="Tahoma"/>
                <w:color w:val="000000"/>
                <w:lang w:val="fr-FR"/>
              </w:rPr>
              <w:t>et</w:t>
            </w:r>
            <w:r w:rsidRPr="00CB335F">
              <w:rPr>
                <w:rFonts w:cs="Tahoma"/>
                <w:color w:val="000000"/>
                <w:szCs w:val="18"/>
                <w:lang w:val="fr-FR"/>
              </w:rPr>
              <w:t xml:space="preserve"> </w:t>
            </w:r>
            <w:r w:rsidRPr="00CB335F">
              <w:rPr>
                <w:rFonts w:cs="Tahoma"/>
                <w:color w:val="000000"/>
                <w:lang w:val="fr-FR"/>
              </w:rPr>
              <w:t>un Connecteur Externe Supplémentaire Utilisation Complète Microsoft Dynamics CRM 4.0)</w:t>
            </w:r>
          </w:p>
        </w:tc>
        <w:tc>
          <w:tcPr>
            <w:tcW w:w="4212" w:type="dxa"/>
            <w:tcBorders>
              <w:top w:val="single" w:sz="6" w:space="0" w:color="000000"/>
            </w:tcBorders>
            <w:shd w:val="clear" w:color="auto" w:fill="FFFFFF"/>
          </w:tcPr>
          <w:p w:rsidR="00944BDF" w:rsidRPr="00CB335F" w:rsidRDefault="00944BDF" w:rsidP="00E6206A">
            <w:pPr>
              <w:rPr>
                <w:rFonts w:cs="Tahoma"/>
                <w:color w:val="000000"/>
                <w:szCs w:val="20"/>
                <w:lang w:val="fr-FR"/>
              </w:rPr>
            </w:pPr>
            <w:r w:rsidRPr="00CB335F">
              <w:rPr>
                <w:rFonts w:cs="Tahoma"/>
                <w:color w:val="000000"/>
                <w:szCs w:val="20"/>
                <w:lang w:val="fr-FR"/>
              </w:rPr>
              <w:t>1 Connecteur Externe Microsoft Dynamics CRM 2011</w:t>
            </w:r>
            <w:r w:rsidRPr="00CB335F">
              <w:rPr>
                <w:rFonts w:cs="Tahoma"/>
                <w:color w:val="000000"/>
                <w:szCs w:val="20"/>
                <w:vertAlign w:val="superscript"/>
                <w:lang w:val="fr-FR"/>
              </w:rPr>
              <w:t>1</w:t>
            </w:r>
          </w:p>
        </w:tc>
      </w:tr>
      <w:tr w:rsidR="00944BDF" w:rsidRPr="000612F9" w:rsidTr="00CA14C9">
        <w:tc>
          <w:tcPr>
            <w:tcW w:w="4248" w:type="dxa"/>
            <w:tcBorders>
              <w:top w:val="single" w:sz="6" w:space="0" w:color="000000"/>
            </w:tcBorders>
            <w:shd w:val="clear" w:color="auto" w:fill="FFFFFF"/>
          </w:tcPr>
          <w:p w:rsidR="00944BDF" w:rsidRPr="000612F9" w:rsidRDefault="00944BDF" w:rsidP="009F2E30">
            <w:pPr>
              <w:keepNext/>
              <w:keepLines/>
              <w:rPr>
                <w:rFonts w:cs="Tahoma"/>
                <w:color w:val="000000"/>
                <w:szCs w:val="20"/>
              </w:rPr>
            </w:pPr>
            <w:r w:rsidRPr="000612F9">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0612F9" w:rsidRDefault="00944BDF" w:rsidP="009F2E30">
            <w:pPr>
              <w:keepNext/>
              <w:keepLines/>
              <w:rPr>
                <w:rFonts w:cs="Tahoma"/>
                <w:color w:val="000000"/>
                <w:szCs w:val="20"/>
              </w:rPr>
            </w:pPr>
            <w:r w:rsidRPr="000612F9">
              <w:rPr>
                <w:rFonts w:cs="Tahoma"/>
                <w:color w:val="000000"/>
                <w:szCs w:val="20"/>
              </w:rPr>
              <w:t>1 Microsoft Dynamics CRM 2011 Workgroup Server</w:t>
            </w:r>
          </w:p>
        </w:tc>
      </w:tr>
      <w:tr w:rsidR="00944BDF" w:rsidRPr="000612F9" w:rsidTr="00CA14C9">
        <w:tc>
          <w:tcPr>
            <w:tcW w:w="4248" w:type="dxa"/>
            <w:shd w:val="clear" w:color="auto" w:fill="FFFFFF"/>
          </w:tcPr>
          <w:p w:rsidR="00944BDF" w:rsidRPr="000612F9" w:rsidRDefault="00944BDF" w:rsidP="00E6206A">
            <w:pPr>
              <w:rPr>
                <w:rFonts w:cs="Tahoma"/>
                <w:color w:val="000000"/>
                <w:szCs w:val="20"/>
              </w:rPr>
            </w:pPr>
            <w:r w:rsidRPr="000612F9">
              <w:rPr>
                <w:rFonts w:cs="Tahoma"/>
                <w:color w:val="000000"/>
                <w:szCs w:val="20"/>
              </w:rPr>
              <w:t>Microsoft Dynamics CRM 4.0 Professional Server</w:t>
            </w:r>
          </w:p>
        </w:tc>
        <w:tc>
          <w:tcPr>
            <w:tcW w:w="4212" w:type="dxa"/>
            <w:shd w:val="clear" w:color="auto" w:fill="FFFFFF"/>
          </w:tcPr>
          <w:p w:rsidR="00944BDF" w:rsidRPr="000612F9" w:rsidRDefault="00944BDF" w:rsidP="00E6206A">
            <w:pPr>
              <w:rPr>
                <w:rFonts w:cs="Tahoma"/>
                <w:color w:val="000000"/>
                <w:szCs w:val="20"/>
              </w:rPr>
            </w:pPr>
            <w:r w:rsidRPr="000612F9">
              <w:rPr>
                <w:rFonts w:cs="Tahoma"/>
                <w:color w:val="000000"/>
                <w:szCs w:val="20"/>
              </w:rPr>
              <w:t>1 Microsoft Dynamics CRM Server 2011</w:t>
            </w:r>
          </w:p>
        </w:tc>
      </w:tr>
      <w:tr w:rsidR="00944BDF" w:rsidRPr="000612F9" w:rsidTr="00CA14C9">
        <w:tc>
          <w:tcPr>
            <w:tcW w:w="4248" w:type="dxa"/>
            <w:shd w:val="clear" w:color="auto" w:fill="FFFFFF"/>
          </w:tcPr>
          <w:p w:rsidR="00944BDF" w:rsidRPr="004B17E3" w:rsidRDefault="00944BDF" w:rsidP="00E6206A">
            <w:pPr>
              <w:rPr>
                <w:rFonts w:cs="Tahoma"/>
                <w:color w:val="000000"/>
                <w:szCs w:val="20"/>
                <w:lang w:val="fr-FR"/>
              </w:rPr>
            </w:pPr>
            <w:r w:rsidRPr="004B17E3">
              <w:rPr>
                <w:rFonts w:cs="Tahoma"/>
                <w:color w:val="000000"/>
                <w:szCs w:val="20"/>
                <w:lang w:val="fr-FR"/>
              </w:rPr>
              <w:t>Microsoft Dynamics CRM 4.0 Enterprise Server</w:t>
            </w:r>
          </w:p>
        </w:tc>
        <w:tc>
          <w:tcPr>
            <w:tcW w:w="4212" w:type="dxa"/>
            <w:shd w:val="clear" w:color="auto" w:fill="FFFFFF"/>
          </w:tcPr>
          <w:p w:rsidR="00944BDF" w:rsidRPr="000612F9" w:rsidRDefault="00944BDF" w:rsidP="00E6206A">
            <w:pPr>
              <w:rPr>
                <w:rFonts w:cs="Tahoma"/>
                <w:color w:val="000000"/>
                <w:szCs w:val="20"/>
              </w:rPr>
            </w:pPr>
            <w:r w:rsidRPr="000612F9">
              <w:rPr>
                <w:rFonts w:cs="Tahoma"/>
                <w:color w:val="000000"/>
                <w:szCs w:val="20"/>
              </w:rPr>
              <w:t>1 Microsoft Dynamics CRM Server 2011</w:t>
            </w:r>
          </w:p>
        </w:tc>
      </w:tr>
    </w:tbl>
    <w:p w:rsidR="00944BDF" w:rsidRPr="000612F9" w:rsidRDefault="00944BDF" w:rsidP="00944BDF">
      <w:pPr>
        <w:ind w:left="540"/>
        <w:rPr>
          <w:rFonts w:cs="Tahoma"/>
        </w:rPr>
      </w:pPr>
    </w:p>
    <w:p w:rsidR="00944BDF" w:rsidRPr="00CB335F" w:rsidRDefault="00944BDF" w:rsidP="00E62BC4">
      <w:pPr>
        <w:ind w:left="810"/>
        <w:rPr>
          <w:rFonts w:cs="Tahoma"/>
          <w:lang w:val="fr-FR"/>
        </w:rPr>
      </w:pPr>
      <w:r w:rsidRPr="00CB335F">
        <w:rPr>
          <w:rFonts w:cs="Tahoma"/>
          <w:i/>
          <w:color w:val="000000"/>
          <w:sz w:val="16"/>
          <w:szCs w:val="18"/>
          <w:bdr w:val="none" w:sz="0" w:space="0" w:color="auto" w:frame="1"/>
          <w:vertAlign w:val="superscript"/>
          <w:lang w:val="fr-FR"/>
        </w:rPr>
        <w:t>1</w:t>
      </w:r>
      <w:r w:rsidRPr="00CB335F">
        <w:rPr>
          <w:rFonts w:cs="Tahoma"/>
          <w:i/>
          <w:color w:val="000000"/>
          <w:sz w:val="16"/>
          <w:bdr w:val="none" w:sz="0" w:space="0" w:color="auto" w:frame="1"/>
          <w:lang w:val="fr-FR"/>
        </w:rPr>
        <w:t xml:space="preserve">La licence Connecteur Externe CRM 2011 est la seule licence Connecteur Externe disponible pour cette version. </w:t>
      </w:r>
      <w:r w:rsidRPr="00CB335F">
        <w:rPr>
          <w:rFonts w:cs="Tahoma"/>
          <w:i/>
          <w:color w:val="000000"/>
          <w:sz w:val="16"/>
          <w:lang w:val="fr-FR"/>
        </w:rPr>
        <w:t>Chaque 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CB335F">
        <w:rPr>
          <w:rFonts w:cs="Tahoma"/>
          <w:i/>
          <w:color w:val="000000"/>
          <w:sz w:val="16"/>
          <w:szCs w:val="18"/>
          <w:bdr w:val="none" w:sz="0" w:space="0" w:color="auto" w:frame="1"/>
          <w:lang w:val="fr-FR"/>
        </w:rPr>
        <w:t>.</w:t>
      </w:r>
    </w:p>
    <w:p w:rsidR="00944BDF" w:rsidRPr="00CB335F" w:rsidRDefault="00944BDF" w:rsidP="00E62BC4">
      <w:pPr>
        <w:ind w:left="720"/>
        <w:rPr>
          <w:rFonts w:cs="Tahoma"/>
          <w:lang w:val="fr-FR"/>
        </w:rPr>
      </w:pPr>
    </w:p>
    <w:p w:rsidR="00944BDF" w:rsidRPr="00CB335F" w:rsidRDefault="00944BDF" w:rsidP="007F691F">
      <w:pPr>
        <w:ind w:left="720"/>
        <w:rPr>
          <w:rFonts w:cs="Tahoma"/>
          <w:lang w:val="fr-FR"/>
        </w:rPr>
      </w:pPr>
      <w:r w:rsidRPr="00CB335F">
        <w:rPr>
          <w:rFonts w:cs="Tahoma"/>
          <w:color w:val="000000"/>
          <w:szCs w:val="20"/>
          <w:lang w:val="fr-FR"/>
        </w:rPr>
        <w:t>Leur droit d’utiliser le logiciel Microsoft Dynamics CRM 2011 est attesté par cette note relative au produit et</w:t>
      </w:r>
      <w:r w:rsidR="007F691F">
        <w:rPr>
          <w:rFonts w:cs="Tahoma"/>
          <w:color w:val="000000"/>
          <w:szCs w:val="20"/>
          <w:lang w:val="fr-FR"/>
        </w:rPr>
        <w:t> </w:t>
      </w:r>
      <w:r w:rsidRPr="00CB335F">
        <w:rPr>
          <w:rFonts w:cs="Tahoma"/>
          <w:color w:val="000000"/>
          <w:szCs w:val="20"/>
          <w:lang w:val="fr-FR"/>
        </w:rPr>
        <w:t>la preuve de leurs licences et Software Assurance correspondantes pour Microsoft Dynamics CRM 4.0.</w:t>
      </w:r>
      <w:r w:rsidR="00D274DC" w:rsidRPr="00CB335F">
        <w:rPr>
          <w:rFonts w:cs="Tahoma"/>
          <w:color w:val="000000"/>
          <w:szCs w:val="20"/>
          <w:lang w:val="fr-FR"/>
        </w:rPr>
        <w:t xml:space="preserve"> </w:t>
      </w:r>
      <w:r w:rsidRPr="00CB335F">
        <w:rPr>
          <w:rFonts w:cs="Tahoma"/>
          <w:color w:val="000000"/>
          <w:szCs w:val="20"/>
          <w:lang w:val="fr-FR"/>
        </w:rPr>
        <w:t>Leur droit d’utiliser le logiciel Microsoft Dynamics CRM 2011 au titre de cette concession est régi par les conditions générales de leur contrat de Licence en Volume.</w:t>
      </w:r>
      <w:r w:rsidR="00D274DC" w:rsidRPr="00CB335F">
        <w:rPr>
          <w:rFonts w:cs="Tahoma"/>
          <w:color w:val="000000"/>
          <w:szCs w:val="20"/>
          <w:lang w:val="fr-FR"/>
        </w:rPr>
        <w:t xml:space="preserve"> </w:t>
      </w:r>
      <w:r w:rsidRPr="00CB335F">
        <w:rPr>
          <w:rFonts w:cs="Tahoma"/>
          <w:color w:val="000000"/>
          <w:szCs w:val="20"/>
          <w:lang w:val="fr-FR"/>
        </w:rPr>
        <w:t>Ce</w:t>
      </w:r>
      <w:r w:rsidRPr="00CB335F">
        <w:rPr>
          <w:rStyle w:val="CommentReference"/>
          <w:rFonts w:cs="Tahoma"/>
          <w:sz w:val="18"/>
          <w:szCs w:val="20"/>
          <w:lang w:val="fr-FR"/>
        </w:rPr>
        <w:t xml:space="preserve"> </w:t>
      </w:r>
      <w:r w:rsidRPr="00CB335F">
        <w:rPr>
          <w:rFonts w:cs="Tahoma"/>
          <w:color w:val="000000"/>
          <w:szCs w:val="20"/>
          <w:lang w:val="fr-FR"/>
        </w:rPr>
        <w:t>droit prend fin à l’expiration ou à la résiliation du droit d’utiliser Microsoft Dynamics CRM 4.0 au titre des licences Microsoft Dynamics CRM 4.0 éligibles correspondantes.</w:t>
      </w:r>
      <w:r w:rsidR="00D274DC" w:rsidRPr="00CB335F">
        <w:rPr>
          <w:rFonts w:cs="Tahoma"/>
          <w:color w:val="000000"/>
          <w:szCs w:val="20"/>
          <w:lang w:val="fr-FR"/>
        </w:rPr>
        <w:t xml:space="preserve"> </w:t>
      </w:r>
      <w:r w:rsidRPr="00CB335F">
        <w:rPr>
          <w:rFonts w:cs="Tahoma"/>
          <w:color w:val="000000"/>
          <w:szCs w:val="20"/>
          <w:lang w:val="fr-FR"/>
        </w:rPr>
        <w:t>À l’expiration de la Software Assurance pour les licences Microsoft Dynamics CRM 4.0, le</w:t>
      </w:r>
      <w:r w:rsidR="007F691F">
        <w:rPr>
          <w:rFonts w:cs="Tahoma"/>
          <w:color w:val="000000"/>
          <w:szCs w:val="20"/>
          <w:lang w:val="fr-FR"/>
        </w:rPr>
        <w:t> </w:t>
      </w:r>
      <w:r w:rsidRPr="00CB335F">
        <w:rPr>
          <w:rFonts w:cs="Tahoma"/>
          <w:color w:val="000000"/>
          <w:szCs w:val="20"/>
          <w:lang w:val="fr-FR"/>
        </w:rPr>
        <w:t>client peut choisir de la renouveler pour les licences Microsoft Dynamics CRM 2011 concédées.</w:t>
      </w:r>
      <w:r w:rsidR="00D274DC" w:rsidRPr="00CB335F">
        <w:rPr>
          <w:rFonts w:cs="Tahoma"/>
          <w:color w:val="000000"/>
          <w:szCs w:val="20"/>
          <w:lang w:val="fr-FR"/>
        </w:rPr>
        <w:t xml:space="preserve"> </w:t>
      </w:r>
    </w:p>
    <w:p w:rsidR="00944BDF" w:rsidRPr="00CB335F" w:rsidRDefault="00944BDF" w:rsidP="00E62BC4">
      <w:pPr>
        <w:ind w:left="720"/>
        <w:rPr>
          <w:rFonts w:cs="Tahoma"/>
          <w:lang w:val="fr-FR"/>
        </w:rPr>
      </w:pPr>
    </w:p>
    <w:p w:rsidR="00944BDF" w:rsidRPr="00CB335F" w:rsidRDefault="00944BDF" w:rsidP="00E62BC4">
      <w:pPr>
        <w:ind w:left="720"/>
        <w:rPr>
          <w:rFonts w:cs="Tahoma"/>
          <w:lang w:val="fr-FR"/>
        </w:rPr>
      </w:pPr>
      <w:r w:rsidRPr="00CB335F">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w:t>
      </w:r>
      <w:r w:rsidRPr="00D60764">
        <w:rPr>
          <w:rFonts w:cs="Tahoma"/>
          <w:color w:val="000000"/>
          <w:vertAlign w:val="superscript"/>
          <w:lang w:val="fr-FR"/>
        </w:rPr>
        <w:t>er</w:t>
      </w:r>
      <w:r w:rsidRPr="00CB335F">
        <w:rPr>
          <w:rFonts w:cs="Tahoma"/>
          <w:color w:val="000000"/>
          <w:lang w:val="fr-FR"/>
        </w:rPr>
        <w:t xml:space="preserve"> avril 2011.</w:t>
      </w:r>
    </w:p>
    <w:p w:rsidR="00944BDF" w:rsidRPr="00CB335F" w:rsidRDefault="00944BDF" w:rsidP="00E62BC4">
      <w:pPr>
        <w:ind w:left="720"/>
        <w:rPr>
          <w:rFonts w:cs="Tahoma"/>
          <w:lang w:val="fr-FR"/>
        </w:rPr>
      </w:pPr>
    </w:p>
    <w:p w:rsidR="00944BDF" w:rsidRPr="00CB335F" w:rsidRDefault="00944BDF" w:rsidP="00E62BC4">
      <w:pPr>
        <w:pStyle w:val="EndnoteText"/>
        <w:ind w:left="720"/>
        <w:rPr>
          <w:rFonts w:ascii="Tahoma" w:hAnsi="Tahoma" w:cs="Tahoma"/>
          <w:lang w:val="fr-FR"/>
        </w:rPr>
      </w:pPr>
      <w:r w:rsidRPr="00CB335F">
        <w:rPr>
          <w:rFonts w:ascii="Tahoma" w:hAnsi="Tahoma" w:cs="Tahoma"/>
          <w:bCs/>
          <w:sz w:val="18"/>
          <w:szCs w:val="18"/>
          <w:lang w:val="fr-FR"/>
        </w:rPr>
        <w:t>Pour les clients ayant conclu un Contrat Entreprise et éligibles aux licences complémentaires et droits décrits ci</w:t>
      </w:r>
      <w:r w:rsidR="002E27FA">
        <w:rPr>
          <w:rFonts w:ascii="Tahoma" w:hAnsi="Tahoma" w:cs="Tahoma"/>
          <w:bCs/>
          <w:sz w:val="18"/>
          <w:szCs w:val="18"/>
          <w:lang w:val="fr-FR"/>
        </w:rPr>
        <w:t>-</w:t>
      </w:r>
      <w:r w:rsidRPr="00CB335F">
        <w:rPr>
          <w:rFonts w:ascii="Tahoma" w:hAnsi="Tahoma" w:cs="Tahoma"/>
          <w:bCs/>
          <w:sz w:val="18"/>
          <w:szCs w:val="18"/>
          <w:lang w:val="fr-FR"/>
        </w:rPr>
        <w:t>avant, les licences Microsoft Dynamics CRM 4.0 acquises dans le cadre de la procédure de régularisation annuelle pendant la durée de l’Accord de Mise en Œuvre sont également éligibles au titre de cette offre.</w:t>
      </w:r>
    </w:p>
    <w:p w:rsidR="00944BDF" w:rsidRPr="00CB335F" w:rsidRDefault="00944BDF" w:rsidP="00E62BC4">
      <w:pPr>
        <w:pStyle w:val="EndnoteText"/>
        <w:ind w:left="720"/>
        <w:rPr>
          <w:rFonts w:ascii="Tahoma" w:hAnsi="Tahoma" w:cs="Tahoma"/>
          <w:lang w:val="fr-FR"/>
        </w:rPr>
      </w:pPr>
    </w:p>
    <w:p w:rsidR="00944BDF" w:rsidRPr="00CB335F" w:rsidRDefault="00944BDF" w:rsidP="00E62BC4">
      <w:pPr>
        <w:pStyle w:val="EndnoteText"/>
        <w:ind w:left="720"/>
        <w:rPr>
          <w:rFonts w:ascii="Tahoma" w:hAnsi="Tahoma" w:cs="Tahoma"/>
          <w:highlight w:val="yellow"/>
          <w:lang w:val="fr-FR"/>
        </w:rPr>
      </w:pPr>
      <w:r w:rsidRPr="00CB335F">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D274DC" w:rsidRPr="00CB335F">
        <w:rPr>
          <w:rFonts w:ascii="Tahoma" w:hAnsi="Tahoma" w:cs="Tahoma"/>
          <w:bCs/>
          <w:color w:val="000000"/>
          <w:sz w:val="18"/>
          <w:szCs w:val="18"/>
          <w:lang w:val="fr-FR"/>
        </w:rPr>
        <w:t xml:space="preserve"> </w:t>
      </w:r>
      <w:r w:rsidRPr="00CB335F">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rsidR="00944BDF" w:rsidRPr="00CB335F" w:rsidRDefault="00944BDF" w:rsidP="00E62BC4">
      <w:pPr>
        <w:ind w:left="720"/>
        <w:rPr>
          <w:rFonts w:cs="Tahoma"/>
          <w:lang w:val="fr-FR"/>
        </w:rPr>
      </w:pPr>
    </w:p>
    <w:p w:rsidR="00944BDF" w:rsidRPr="00CB335F" w:rsidRDefault="00944BDF" w:rsidP="007B699C">
      <w:pPr>
        <w:spacing w:after="60"/>
        <w:ind w:left="720"/>
        <w:rPr>
          <w:rFonts w:cs="Tahoma"/>
          <w:lang w:val="fr-FR"/>
        </w:rPr>
      </w:pPr>
      <w:r w:rsidRPr="00CB335F">
        <w:rPr>
          <w:rFonts w:cs="Tahoma"/>
          <w:b/>
          <w:bCs/>
          <w:szCs w:val="20"/>
          <w:lang w:val="fr-FR"/>
        </w:rPr>
        <w:t xml:space="preserve">Droits de passage à une version antérieure de Microsoft Dynamics CRM 2011 </w:t>
      </w:r>
    </w:p>
    <w:p w:rsidR="00D57009" w:rsidRPr="00CB335F" w:rsidRDefault="00944BDF" w:rsidP="007F691F">
      <w:pPr>
        <w:ind w:left="720"/>
        <w:rPr>
          <w:rFonts w:cs="Tahoma"/>
          <w:lang w:val="fr-FR"/>
        </w:rPr>
      </w:pPr>
      <w:r w:rsidRPr="00CB335F">
        <w:rPr>
          <w:rFonts w:cs="Tahoma"/>
          <w:szCs w:val="20"/>
          <w:lang w:val="fr-FR"/>
        </w:rPr>
        <w:t>Les clients détenteurs de licences Microsoft Dynamics CRM 2011 peuvent utiliser Microsoft Dynamics CRM</w:t>
      </w:r>
      <w:r w:rsidR="007F691F">
        <w:rPr>
          <w:rFonts w:cs="Tahoma"/>
          <w:szCs w:val="20"/>
          <w:lang w:val="fr-FR"/>
        </w:rPr>
        <w:t> </w:t>
      </w:r>
      <w:r w:rsidRPr="00CB335F">
        <w:rPr>
          <w:rFonts w:cs="Tahoma"/>
          <w:szCs w:val="20"/>
          <w:lang w:val="fr-FR"/>
        </w:rPr>
        <w:t>4.0 à la place de Microsoft Dynamics CRM 2011. Leurs licences Microsoft Dynamics CRM 2011 peuvent être déployées telles des licences CRM 4.0 conformément aux informations suivantes :</w:t>
      </w:r>
    </w:p>
    <w:p w:rsidR="00944BDF" w:rsidRPr="00CB335F" w:rsidRDefault="00944BDF" w:rsidP="00944BDF">
      <w:pPr>
        <w:ind w:left="54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0612F9" w:rsidTr="009F2E30">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CB335F" w:rsidRDefault="00944BDF" w:rsidP="007B35CE">
            <w:pPr>
              <w:keepNext/>
              <w:ind w:left="360"/>
              <w:rPr>
                <w:rFonts w:cs="Tahoma"/>
                <w:b/>
                <w:bCs/>
                <w:szCs w:val="20"/>
                <w:lang w:val="fr-FR"/>
              </w:rPr>
            </w:pPr>
            <w:r w:rsidRPr="00CB335F">
              <w:rPr>
                <w:rFonts w:cs="Tahoma"/>
                <w:b/>
                <w:bCs/>
                <w:szCs w:val="20"/>
                <w:lang w:val="fr-FR"/>
              </w:rPr>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0612F9" w:rsidRDefault="00944BDF" w:rsidP="00E6206A">
            <w:pPr>
              <w:ind w:left="360"/>
              <w:rPr>
                <w:rFonts w:cs="Tahoma"/>
                <w:b/>
                <w:bCs/>
                <w:szCs w:val="20"/>
              </w:rPr>
            </w:pPr>
            <w:r w:rsidRPr="000612F9">
              <w:rPr>
                <w:rFonts w:cs="Tahoma"/>
                <w:b/>
                <w:bCs/>
                <w:szCs w:val="20"/>
              </w:rPr>
              <w:t>Licences CRM 4.0 correspondantes</w:t>
            </w:r>
          </w:p>
        </w:tc>
      </w:tr>
      <w:tr w:rsidR="00944BDF" w:rsidRPr="009A648F"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B335F" w:rsidRDefault="00944BDF" w:rsidP="007B35CE">
            <w:pPr>
              <w:keepNext/>
              <w:rPr>
                <w:rFonts w:cs="Tahoma"/>
                <w:color w:val="000000"/>
                <w:szCs w:val="20"/>
                <w:lang w:val="fr-FR"/>
              </w:rPr>
            </w:pPr>
            <w:r w:rsidRPr="00CB335F">
              <w:rPr>
                <w:rFonts w:cs="Tahoma"/>
                <w:szCs w:val="20"/>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rsidR="00944BDF" w:rsidRPr="00CB335F" w:rsidRDefault="00944BDF" w:rsidP="00E6206A">
            <w:pPr>
              <w:pStyle w:val="ColorfulList-Accent11"/>
              <w:spacing w:line="276" w:lineRule="auto"/>
              <w:ind w:left="288" w:right="162" w:hanging="180"/>
              <w:rPr>
                <w:rFonts w:ascii="Tahoma" w:hAnsi="Tahoma" w:cs="Tahoma"/>
                <w:sz w:val="18"/>
                <w:szCs w:val="20"/>
                <w:lang w:val="fr-FR"/>
              </w:rPr>
            </w:pPr>
            <w:r w:rsidRPr="00CB335F">
              <w:rPr>
                <w:rFonts w:ascii="Tahoma" w:hAnsi="Tahoma" w:cs="Tahoma"/>
                <w:sz w:val="18"/>
                <w:szCs w:val="20"/>
                <w:lang w:val="fr-FR"/>
              </w:rPr>
              <w:t>1 CAL Supplémentaire Utilisation Complète Microsoft Dynamics CRM 4.0</w:t>
            </w:r>
          </w:p>
        </w:tc>
      </w:tr>
      <w:tr w:rsidR="00944BDF" w:rsidRPr="009A648F"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B335F" w:rsidRDefault="00944BDF" w:rsidP="00E6206A">
            <w:pPr>
              <w:rPr>
                <w:rFonts w:cs="Tahoma"/>
                <w:color w:val="000000"/>
                <w:szCs w:val="20"/>
                <w:lang w:val="fr-FR"/>
              </w:rPr>
            </w:pPr>
            <w:r w:rsidRPr="00CB335F">
              <w:rPr>
                <w:rFonts w:cs="Tahoma"/>
                <w:szCs w:val="20"/>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rsidR="00944BDF" w:rsidRPr="00CB335F" w:rsidRDefault="00944BDF" w:rsidP="00E6206A">
            <w:pPr>
              <w:pStyle w:val="ColorfulList-Accent11"/>
              <w:spacing w:line="276" w:lineRule="auto"/>
              <w:ind w:left="288" w:right="162" w:hanging="180"/>
              <w:rPr>
                <w:rFonts w:ascii="Tahoma" w:hAnsi="Tahoma" w:cs="Tahoma"/>
                <w:sz w:val="18"/>
                <w:szCs w:val="20"/>
                <w:lang w:val="fr-FR"/>
              </w:rPr>
            </w:pPr>
            <w:r w:rsidRPr="00CB335F">
              <w:rPr>
                <w:rFonts w:ascii="Tahoma" w:hAnsi="Tahoma" w:cs="Tahoma"/>
                <w:sz w:val="18"/>
                <w:szCs w:val="20"/>
                <w:lang w:val="fr-FR"/>
              </w:rPr>
              <w:t>1 CAL Utilisation Limitée Microsoft Dynamics CRM 4.0</w:t>
            </w:r>
          </w:p>
        </w:tc>
      </w:tr>
      <w:tr w:rsidR="00944BDF" w:rsidRPr="009A648F"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CB335F" w:rsidRDefault="00944BDF" w:rsidP="00E6206A">
            <w:pPr>
              <w:rPr>
                <w:rFonts w:cs="Tahoma"/>
                <w:szCs w:val="20"/>
                <w:lang w:val="fr-FR"/>
              </w:rPr>
            </w:pPr>
            <w:r w:rsidRPr="00CB335F">
              <w:rPr>
                <w:rFonts w:cs="Tahoma"/>
                <w:szCs w:val="20"/>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rsidR="00944BDF" w:rsidRPr="00CB335F" w:rsidRDefault="00944BDF" w:rsidP="00E6206A">
            <w:pPr>
              <w:pStyle w:val="ColorfulList-Accent11"/>
              <w:spacing w:line="276" w:lineRule="auto"/>
              <w:ind w:left="288" w:right="162" w:hanging="180"/>
              <w:rPr>
                <w:rFonts w:ascii="Tahoma" w:hAnsi="Tahoma" w:cs="Tahoma"/>
                <w:lang w:val="fr-FR"/>
              </w:rPr>
            </w:pPr>
            <w:r w:rsidRPr="00CB335F">
              <w:rPr>
                <w:rFonts w:ascii="Tahoma" w:hAnsi="Tahoma" w:cs="Tahoma"/>
                <w:sz w:val="18"/>
                <w:szCs w:val="20"/>
                <w:lang w:val="fr-FR"/>
              </w:rPr>
              <w:t>1 Connecteur Externe Utilisation Limitée Microsoft Dynamics CRM 4.0</w:t>
            </w:r>
          </w:p>
          <w:p w:rsidR="00944BDF" w:rsidRPr="00CB335F" w:rsidRDefault="00944BDF" w:rsidP="00E6206A">
            <w:pPr>
              <w:pStyle w:val="ColorfulList-Accent11"/>
              <w:spacing w:line="276" w:lineRule="auto"/>
              <w:ind w:left="288" w:right="162" w:hanging="180"/>
              <w:jc w:val="center"/>
              <w:rPr>
                <w:rFonts w:ascii="Tahoma" w:hAnsi="Tahoma" w:cs="Tahoma"/>
                <w:lang w:val="fr-FR"/>
              </w:rPr>
            </w:pPr>
            <w:r w:rsidRPr="00CB335F">
              <w:rPr>
                <w:rFonts w:ascii="Tahoma" w:hAnsi="Tahoma" w:cs="Tahoma"/>
                <w:sz w:val="18"/>
                <w:szCs w:val="20"/>
                <w:lang w:val="fr-FR"/>
              </w:rPr>
              <w:t>ET</w:t>
            </w:r>
          </w:p>
          <w:p w:rsidR="00944BDF" w:rsidRPr="00CB335F" w:rsidRDefault="00944BDF" w:rsidP="00E6206A">
            <w:pPr>
              <w:pStyle w:val="ColorfulList-Accent11"/>
              <w:spacing w:line="276" w:lineRule="auto"/>
              <w:ind w:left="288" w:right="162" w:hanging="180"/>
              <w:rPr>
                <w:rFonts w:ascii="Tahoma" w:hAnsi="Tahoma" w:cs="Tahoma"/>
                <w:sz w:val="18"/>
                <w:szCs w:val="20"/>
                <w:lang w:val="fr-FR"/>
              </w:rPr>
            </w:pPr>
            <w:r w:rsidRPr="00CB335F">
              <w:rPr>
                <w:rFonts w:ascii="Tahoma" w:hAnsi="Tahoma" w:cs="Tahoma"/>
                <w:sz w:val="18"/>
                <w:szCs w:val="20"/>
                <w:lang w:val="fr-FR"/>
              </w:rPr>
              <w:t>1 Connecteur Externe Supplémentaire Utilisation Complète Microsoft Dynamics CRM 4.0</w:t>
            </w:r>
          </w:p>
        </w:tc>
      </w:tr>
      <w:tr w:rsidR="00944BDF" w:rsidRPr="000612F9" w:rsidTr="009F2E30">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612F9" w:rsidRDefault="00944BDF" w:rsidP="009F2E30">
            <w:pPr>
              <w:keepNext/>
              <w:keepLines/>
              <w:rPr>
                <w:rFonts w:cs="Tahoma"/>
                <w:color w:val="000000"/>
                <w:szCs w:val="20"/>
              </w:rPr>
            </w:pPr>
            <w:r w:rsidRPr="000612F9">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0612F9" w:rsidRDefault="00944BDF" w:rsidP="009F2E30">
            <w:pPr>
              <w:pStyle w:val="ColorfulList-Accent11"/>
              <w:keepNext/>
              <w:keepLines/>
              <w:spacing w:line="276" w:lineRule="auto"/>
              <w:ind w:left="288" w:right="162" w:hanging="180"/>
              <w:rPr>
                <w:rFonts w:ascii="Tahoma" w:hAnsi="Tahoma" w:cs="Tahoma"/>
              </w:rPr>
            </w:pPr>
            <w:r w:rsidRPr="000612F9">
              <w:rPr>
                <w:rFonts w:ascii="Tahoma" w:hAnsi="Tahoma" w:cs="Tahoma"/>
                <w:sz w:val="18"/>
                <w:szCs w:val="20"/>
              </w:rPr>
              <w:t xml:space="preserve">1 Microsoft Dynamics CRM 4.0 Professional Server </w:t>
            </w:r>
          </w:p>
          <w:p w:rsidR="00944BDF" w:rsidRPr="000612F9" w:rsidRDefault="00944BDF" w:rsidP="009F2E30">
            <w:pPr>
              <w:pStyle w:val="ColorfulList-Accent11"/>
              <w:keepNext/>
              <w:keepLines/>
              <w:spacing w:line="276" w:lineRule="auto"/>
              <w:ind w:left="288" w:right="162" w:hanging="180"/>
              <w:jc w:val="center"/>
              <w:rPr>
                <w:rFonts w:ascii="Tahoma" w:hAnsi="Tahoma" w:cs="Tahoma"/>
              </w:rPr>
            </w:pPr>
            <w:r w:rsidRPr="000612F9">
              <w:rPr>
                <w:rFonts w:ascii="Tahoma" w:hAnsi="Tahoma" w:cs="Tahoma"/>
                <w:sz w:val="18"/>
                <w:szCs w:val="20"/>
              </w:rPr>
              <w:t>OU</w:t>
            </w:r>
          </w:p>
          <w:p w:rsidR="00944BDF" w:rsidRPr="000612F9" w:rsidRDefault="00944BDF" w:rsidP="009F2E30">
            <w:pPr>
              <w:pStyle w:val="ColorfulList-Accent11"/>
              <w:keepNext/>
              <w:keepLines/>
              <w:spacing w:line="276" w:lineRule="auto"/>
              <w:ind w:left="288" w:right="162" w:hanging="180"/>
              <w:rPr>
                <w:rFonts w:ascii="Tahoma" w:hAnsi="Tahoma" w:cs="Tahoma"/>
                <w:sz w:val="18"/>
                <w:szCs w:val="20"/>
              </w:rPr>
            </w:pPr>
            <w:r w:rsidRPr="000612F9">
              <w:rPr>
                <w:rFonts w:ascii="Tahoma" w:hAnsi="Tahoma" w:cs="Tahoma"/>
                <w:sz w:val="18"/>
                <w:szCs w:val="20"/>
              </w:rPr>
              <w:t xml:space="preserve">1 Microsoft Dynamics CRM 4.0 Enterprise Server </w:t>
            </w:r>
          </w:p>
        </w:tc>
      </w:tr>
      <w:tr w:rsidR="00944BDF" w:rsidRPr="000612F9"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0612F9" w:rsidRDefault="00944BDF" w:rsidP="00E6206A">
            <w:pPr>
              <w:rPr>
                <w:rFonts w:cs="Tahoma"/>
                <w:color w:val="000000"/>
                <w:szCs w:val="20"/>
              </w:rPr>
            </w:pPr>
            <w:r w:rsidRPr="000612F9">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0612F9" w:rsidRDefault="00944BDF" w:rsidP="00E6206A">
            <w:pPr>
              <w:pStyle w:val="ColorfulList-Accent11"/>
              <w:spacing w:line="276" w:lineRule="auto"/>
              <w:ind w:left="288" w:right="162" w:hanging="180"/>
              <w:rPr>
                <w:rFonts w:ascii="Tahoma" w:hAnsi="Tahoma" w:cs="Tahoma"/>
                <w:sz w:val="18"/>
                <w:szCs w:val="20"/>
              </w:rPr>
            </w:pPr>
            <w:r w:rsidRPr="000612F9">
              <w:rPr>
                <w:rFonts w:ascii="Tahoma" w:hAnsi="Tahoma" w:cs="Tahoma"/>
                <w:sz w:val="18"/>
                <w:szCs w:val="20"/>
              </w:rPr>
              <w:t xml:space="preserve">1 Microsoft Dynamics CRM 4.0 Workgroup Server </w:t>
            </w:r>
          </w:p>
        </w:tc>
      </w:tr>
    </w:tbl>
    <w:p w:rsidR="00944BDF" w:rsidRPr="000612F9" w:rsidRDefault="00944BDF" w:rsidP="00944BDF">
      <w:pPr>
        <w:rPr>
          <w:rFonts w:cs="Tahoma"/>
        </w:rPr>
      </w:pPr>
    </w:p>
    <w:p w:rsidR="00BF7FDE" w:rsidRPr="00CB335F" w:rsidRDefault="00944BDF" w:rsidP="007F691F">
      <w:pPr>
        <w:ind w:left="720"/>
        <w:rPr>
          <w:rFonts w:cs="Tahoma"/>
          <w:lang w:val="fr-FR"/>
        </w:rPr>
      </w:pPr>
      <w:r w:rsidRPr="00CB335F">
        <w:rPr>
          <w:rFonts w:cs="Tahoma"/>
          <w:szCs w:val="20"/>
          <w:lang w:val="fr-FR"/>
        </w:rPr>
        <w:t>L’utilisation de Microsoft Dynamics CRM 4.0 est soumise aux conditions générales du contrat de licence du client et aux droits d’utilisation du logiciel Microsoft Dynamics CRM 4.0, ainsi qu’aux présentes conditions. Ce</w:t>
      </w:r>
      <w:r w:rsidR="007F691F">
        <w:rPr>
          <w:rFonts w:cs="Tahoma"/>
          <w:szCs w:val="20"/>
          <w:lang w:val="fr-FR"/>
        </w:rPr>
        <w:t> </w:t>
      </w:r>
      <w:r w:rsidRPr="00CB335F">
        <w:rPr>
          <w:rFonts w:cs="Tahoma"/>
          <w:szCs w:val="20"/>
          <w:lang w:val="fr-FR"/>
        </w:rPr>
        <w:t xml:space="preserve">droit prend fin à l’expiration ou à la résiliation du droit d’utiliser Microsoft Dynamics CRM 2011 au titre des licences Microsoft Dynamics CRM 2011 correspondantes. </w:t>
      </w:r>
    </w:p>
    <w:p w:rsidR="00944BDF" w:rsidRPr="00CB335F" w:rsidRDefault="00944BDF" w:rsidP="00944BDF">
      <w:pPr>
        <w:ind w:left="540"/>
        <w:rPr>
          <w:rFonts w:cs="Tahoma"/>
          <w:lang w:val="fr-FR"/>
        </w:rPr>
      </w:pPr>
    </w:p>
    <w:p w:rsidR="00944BDF" w:rsidRPr="00CB335F" w:rsidRDefault="00944BDF" w:rsidP="00E75F84">
      <w:pPr>
        <w:keepNext/>
        <w:keepLines/>
        <w:spacing w:after="60"/>
        <w:ind w:left="720"/>
        <w:rPr>
          <w:rFonts w:cs="Tahoma"/>
          <w:lang w:val="fr-FR"/>
        </w:rPr>
      </w:pPr>
      <w:r w:rsidRPr="00CB335F">
        <w:rPr>
          <w:rFonts w:cs="Tahoma"/>
          <w:b/>
          <w:bCs/>
          <w:color w:val="000000"/>
          <w:szCs w:val="20"/>
          <w:lang w:val="fr-FR"/>
        </w:rPr>
        <w:t>Options de Licence d’Accès Client (CAL) et de Licence Connecteur Externe (External Connector)</w:t>
      </w:r>
    </w:p>
    <w:p w:rsidR="00944BDF" w:rsidRPr="00CB335F" w:rsidRDefault="00944BDF" w:rsidP="00E75F84">
      <w:pPr>
        <w:keepNext/>
        <w:keepLines/>
        <w:ind w:left="720"/>
        <w:rPr>
          <w:rFonts w:cs="Tahoma"/>
          <w:lang w:val="fr-FR"/>
        </w:rPr>
      </w:pPr>
      <w:r w:rsidRPr="00CB335F">
        <w:rPr>
          <w:rFonts w:cs="Tahoma"/>
          <w:color w:val="000000"/>
          <w:szCs w:val="20"/>
          <w:lang w:val="fr-FR"/>
        </w:rPr>
        <w:t>Les utilisations autorisées par les différentes CAL Microsoft Dynamics CRM 2011 sont présentées dans le tableau ci</w:t>
      </w:r>
      <w:r w:rsidR="002E27FA">
        <w:rPr>
          <w:rFonts w:cs="Tahoma"/>
          <w:color w:val="000000"/>
          <w:szCs w:val="20"/>
          <w:lang w:val="fr-FR"/>
        </w:rPr>
        <w:t>-</w:t>
      </w:r>
      <w:r w:rsidRPr="00CB335F">
        <w:rPr>
          <w:rFonts w:cs="Tahoma"/>
          <w:color w:val="000000"/>
          <w:szCs w:val="20"/>
          <w:lang w:val="fr-FR"/>
        </w:rPr>
        <w:t>dessous.</w:t>
      </w:r>
      <w:r w:rsidR="00D274DC" w:rsidRPr="00CB335F">
        <w:rPr>
          <w:rFonts w:cs="Tahoma"/>
          <w:color w:val="000000"/>
          <w:szCs w:val="20"/>
          <w:lang w:val="fr-FR"/>
        </w:rPr>
        <w:t xml:space="preserve"> </w:t>
      </w:r>
      <w:r w:rsidRPr="00CB335F">
        <w:rPr>
          <w:rFonts w:cs="Tahoma"/>
          <w:color w:val="000000"/>
          <w:szCs w:val="20"/>
          <w:lang w:val="fr-FR"/>
        </w:rPr>
        <w:t>Les offres CAL Limitée et CAL Complète incluent plusieurs licences.</w:t>
      </w:r>
    </w:p>
    <w:p w:rsidR="0033725C" w:rsidRPr="00CB335F" w:rsidRDefault="0033725C" w:rsidP="00E75F84">
      <w:pPr>
        <w:pStyle w:val="ListParagraph"/>
        <w:keepNext/>
        <w:keepLines/>
        <w:ind w:left="0"/>
        <w:rPr>
          <w:rFonts w:ascii="Tahoma" w:hAnsi="Tahoma" w:cs="Tahoma"/>
          <w:lang w:val="fr-FR"/>
        </w:rPr>
      </w:pPr>
    </w:p>
    <w:tbl>
      <w:tblPr>
        <w:tblW w:w="8860" w:type="dxa"/>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200"/>
        <w:gridCol w:w="630"/>
        <w:gridCol w:w="990"/>
        <w:gridCol w:w="1170"/>
        <w:gridCol w:w="1260"/>
        <w:gridCol w:w="1260"/>
        <w:gridCol w:w="1350"/>
      </w:tblGrid>
      <w:tr w:rsidR="00CF0903" w:rsidRPr="000612F9" w:rsidTr="00CF0903">
        <w:trPr>
          <w:cantSplit/>
          <w:trHeight w:val="226"/>
          <w:tblHeader/>
        </w:trPr>
        <w:tc>
          <w:tcPr>
            <w:tcW w:w="2200" w:type="dxa"/>
            <w:shd w:val="clear" w:color="auto" w:fill="FABF8F"/>
          </w:tcPr>
          <w:p w:rsidR="0033725C" w:rsidRPr="000612F9" w:rsidRDefault="0033725C" w:rsidP="00A73DBD">
            <w:pPr>
              <w:pStyle w:val="TableHeading"/>
              <w:rPr>
                <w:rFonts w:ascii="Tahoma" w:hAnsi="Tahoma" w:cs="Tahoma"/>
                <w:color w:val="000000"/>
                <w:sz w:val="18"/>
                <w:szCs w:val="18"/>
              </w:rPr>
            </w:pPr>
            <w:r w:rsidRPr="000612F9">
              <w:rPr>
                <w:rFonts w:ascii="Tahoma" w:hAnsi="Tahoma" w:cs="Tahoma"/>
                <w:color w:val="000000"/>
                <w:sz w:val="18"/>
                <w:szCs w:val="18"/>
              </w:rPr>
              <w:t>Droit d’utilisation</w:t>
            </w:r>
          </w:p>
        </w:tc>
        <w:tc>
          <w:tcPr>
            <w:tcW w:w="630" w:type="dxa"/>
            <w:shd w:val="clear" w:color="auto" w:fill="FABF8F"/>
          </w:tcPr>
          <w:p w:rsidR="0033725C" w:rsidRPr="000612F9" w:rsidRDefault="0033725C" w:rsidP="00A73DBD">
            <w:pPr>
              <w:pStyle w:val="TableHeading"/>
              <w:rPr>
                <w:rFonts w:ascii="Tahoma" w:hAnsi="Tahoma" w:cs="Tahoma"/>
                <w:color w:val="000000"/>
                <w:sz w:val="18"/>
                <w:szCs w:val="18"/>
              </w:rPr>
            </w:pPr>
            <w:r w:rsidRPr="000612F9">
              <w:rPr>
                <w:rFonts w:ascii="Tahoma" w:hAnsi="Tahoma" w:cs="Tahoma"/>
                <w:color w:val="000000"/>
                <w:sz w:val="18"/>
                <w:szCs w:val="18"/>
              </w:rPr>
              <w:t>CAL ESS</w:t>
            </w:r>
          </w:p>
        </w:tc>
        <w:tc>
          <w:tcPr>
            <w:tcW w:w="990" w:type="dxa"/>
            <w:shd w:val="clear" w:color="auto" w:fill="FABF8F"/>
          </w:tcPr>
          <w:p w:rsidR="0033725C" w:rsidRPr="000612F9" w:rsidRDefault="0033725C" w:rsidP="00A73DBD">
            <w:pPr>
              <w:pStyle w:val="TableHeading"/>
              <w:rPr>
                <w:rFonts w:ascii="Tahoma" w:hAnsi="Tahoma" w:cs="Tahoma"/>
                <w:color w:val="000000"/>
                <w:sz w:val="18"/>
                <w:szCs w:val="18"/>
              </w:rPr>
            </w:pPr>
            <w:r w:rsidRPr="000612F9">
              <w:rPr>
                <w:rFonts w:ascii="Tahoma" w:hAnsi="Tahoma" w:cs="Tahoma"/>
                <w:color w:val="000000"/>
                <w:sz w:val="18"/>
                <w:szCs w:val="18"/>
              </w:rPr>
              <w:t>CAL Limitée</w:t>
            </w:r>
          </w:p>
        </w:tc>
        <w:tc>
          <w:tcPr>
            <w:tcW w:w="1170" w:type="dxa"/>
            <w:shd w:val="clear" w:color="auto" w:fill="FABF8F"/>
          </w:tcPr>
          <w:p w:rsidR="0033725C" w:rsidRPr="000612F9" w:rsidRDefault="0033725C" w:rsidP="00A73DBD">
            <w:pPr>
              <w:pStyle w:val="TableHeading"/>
              <w:rPr>
                <w:rFonts w:ascii="Tahoma" w:hAnsi="Tahoma" w:cs="Tahoma"/>
                <w:color w:val="000000"/>
                <w:sz w:val="18"/>
                <w:szCs w:val="18"/>
              </w:rPr>
            </w:pPr>
            <w:r w:rsidRPr="000612F9">
              <w:rPr>
                <w:rFonts w:ascii="Tahoma" w:hAnsi="Tahoma" w:cs="Tahoma"/>
                <w:color w:val="000000"/>
                <w:sz w:val="18"/>
                <w:szCs w:val="18"/>
              </w:rPr>
              <w:t>CAL Complète</w:t>
            </w:r>
          </w:p>
        </w:tc>
        <w:tc>
          <w:tcPr>
            <w:tcW w:w="1260" w:type="dxa"/>
            <w:shd w:val="clear" w:color="auto" w:fill="FABF8F"/>
          </w:tcPr>
          <w:p w:rsidR="0033725C" w:rsidRPr="00CB335F" w:rsidRDefault="0033725C" w:rsidP="00A73DBD">
            <w:pPr>
              <w:pStyle w:val="TableHeading"/>
              <w:rPr>
                <w:rFonts w:ascii="Tahoma" w:hAnsi="Tahoma" w:cs="Tahoma"/>
                <w:color w:val="000000"/>
                <w:sz w:val="18"/>
                <w:szCs w:val="18"/>
                <w:lang w:val="fr-FR"/>
              </w:rPr>
            </w:pPr>
            <w:r w:rsidRPr="00CB335F">
              <w:rPr>
                <w:rFonts w:ascii="Tahoma" w:hAnsi="Tahoma" w:cs="Tahoma"/>
                <w:color w:val="000000"/>
                <w:sz w:val="18"/>
                <w:szCs w:val="18"/>
                <w:lang w:val="fr-FR"/>
              </w:rPr>
              <w:t>CAL Supplé</w:t>
            </w:r>
            <w:r w:rsidR="002E27FA">
              <w:rPr>
                <w:rFonts w:ascii="Tahoma" w:hAnsi="Tahoma" w:cs="Tahoma"/>
                <w:color w:val="000000"/>
                <w:sz w:val="18"/>
                <w:szCs w:val="18"/>
                <w:lang w:val="fr-FR"/>
              </w:rPr>
              <w:t>-</w:t>
            </w:r>
            <w:r w:rsidRPr="00CB335F">
              <w:rPr>
                <w:rFonts w:ascii="Tahoma" w:hAnsi="Tahoma" w:cs="Tahoma"/>
                <w:color w:val="000000"/>
                <w:sz w:val="18"/>
                <w:szCs w:val="18"/>
                <w:lang w:val="fr-FR"/>
              </w:rPr>
              <w:t>mentaire Utilisation Limitée</w:t>
            </w:r>
          </w:p>
        </w:tc>
        <w:tc>
          <w:tcPr>
            <w:tcW w:w="1260" w:type="dxa"/>
            <w:shd w:val="clear" w:color="auto" w:fill="FABF8F"/>
          </w:tcPr>
          <w:p w:rsidR="0033725C" w:rsidRPr="00CB335F" w:rsidRDefault="0033725C" w:rsidP="00A73DBD">
            <w:pPr>
              <w:pStyle w:val="TableHeading"/>
              <w:rPr>
                <w:rFonts w:ascii="Tahoma" w:hAnsi="Tahoma" w:cs="Tahoma"/>
                <w:color w:val="000000"/>
                <w:sz w:val="18"/>
                <w:szCs w:val="18"/>
                <w:lang w:val="fr-FR"/>
              </w:rPr>
            </w:pPr>
            <w:r w:rsidRPr="00CB335F">
              <w:rPr>
                <w:rFonts w:ascii="Tahoma" w:hAnsi="Tahoma" w:cs="Tahoma"/>
                <w:color w:val="000000"/>
                <w:sz w:val="18"/>
                <w:szCs w:val="18"/>
                <w:lang w:val="fr-FR"/>
              </w:rPr>
              <w:t>CAL Supplé</w:t>
            </w:r>
            <w:r w:rsidR="002E27FA">
              <w:rPr>
                <w:rFonts w:ascii="Tahoma" w:hAnsi="Tahoma" w:cs="Tahoma"/>
                <w:color w:val="000000"/>
                <w:sz w:val="18"/>
                <w:szCs w:val="18"/>
                <w:lang w:val="fr-FR"/>
              </w:rPr>
              <w:t>-</w:t>
            </w:r>
            <w:r w:rsidRPr="00CB335F">
              <w:rPr>
                <w:rFonts w:ascii="Tahoma" w:hAnsi="Tahoma" w:cs="Tahoma"/>
                <w:color w:val="000000"/>
                <w:sz w:val="18"/>
                <w:szCs w:val="18"/>
                <w:lang w:val="fr-FR"/>
              </w:rPr>
              <w:t>mentaire Utilisation Complète</w:t>
            </w:r>
          </w:p>
        </w:tc>
        <w:tc>
          <w:tcPr>
            <w:tcW w:w="1350" w:type="dxa"/>
            <w:shd w:val="clear" w:color="auto" w:fill="FABF8F"/>
          </w:tcPr>
          <w:p w:rsidR="0033725C" w:rsidRPr="000612F9" w:rsidRDefault="0033725C" w:rsidP="00A73DBD">
            <w:pPr>
              <w:pStyle w:val="TableHeading"/>
              <w:rPr>
                <w:rFonts w:ascii="Tahoma" w:hAnsi="Tahoma" w:cs="Tahoma"/>
                <w:color w:val="000000"/>
                <w:sz w:val="18"/>
                <w:szCs w:val="18"/>
              </w:rPr>
            </w:pPr>
            <w:r w:rsidRPr="000612F9">
              <w:rPr>
                <w:rFonts w:ascii="Tahoma" w:hAnsi="Tahoma" w:cs="Tahoma"/>
                <w:color w:val="000000"/>
                <w:sz w:val="18"/>
                <w:szCs w:val="18"/>
              </w:rPr>
              <w:t>Licence Connecteur Externe</w:t>
            </w:r>
          </w:p>
        </w:tc>
      </w:tr>
      <w:tr w:rsidR="00CF0903" w:rsidRPr="000612F9" w:rsidTr="00CF0903">
        <w:trPr>
          <w:trHeight w:val="199"/>
        </w:trPr>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comptes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rPr>
          <w:trHeight w:val="352"/>
        </w:trPr>
        <w:tc>
          <w:tcPr>
            <w:tcW w:w="2200" w:type="dxa"/>
            <w:shd w:val="clear" w:color="auto" w:fill="FFFFFF"/>
          </w:tcPr>
          <w:p w:rsidR="0033725C" w:rsidRPr="000612F9"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contacts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d’incidents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prospects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d’activités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notes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d’enregistrements d’entité personnalisés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comptes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contacts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d’incidents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prospects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d’activités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notes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d’enregistrements d’entité personnalisés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rPr>
          <w:cantSplit/>
        </w:trPr>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comptes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contacts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d’incidents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prospects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d’activités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notes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d’enregistrements d’entité personnalisés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comptes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contacts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incidents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prospects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activités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notes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enregistrements d’entité personnalisés à l’aide de l’accès à l’API</w:t>
            </w:r>
          </w:p>
        </w:tc>
        <w:tc>
          <w:tcPr>
            <w:tcW w:w="63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comptes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contacts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d’incidents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prospects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d’activités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notes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d’enregistrements d’entité personnalisés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comptes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contacts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d’incidents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prospects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d’activités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d’enregistrements d’entité personnalisés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comptes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contacts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d’incidents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prospects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d’activités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d’enregistrements d’entité personnalisés à l’aide de l’accès à l’API</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comptes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CRM</w:t>
            </w:r>
            <w:r w:rsidRPr="00CB335F">
              <w:rPr>
                <w:rFonts w:ascii="Tahoma" w:eastAsia="Calibri" w:hAnsi="Tahoma" w:cs="Tahoma"/>
                <w:b/>
                <w:sz w:val="18"/>
                <w:szCs w:val="18"/>
                <w:vertAlign w:val="superscript"/>
                <w:lang w:val="fr-FR"/>
              </w:rPr>
              <w:t>1</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contacts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d’incidents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prospects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d’activités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notes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comptes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contacts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d’incidents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prospects à l’aide de</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d’activités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notes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3C4DB9"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comptes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contacts à 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d’incidents à l’aide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prospects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d’activités à l’aide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notes à l’aide 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comptes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contacts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incidents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2547F7">
        <w:trPr>
          <w:cantSplit/>
        </w:trPr>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prospects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activités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de clients Microsoft Dynamics</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notes à l’aide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comptes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contacts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d’incidents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prospects</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à l’aide de</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d’activités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 notes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comptes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contacts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d’incidents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F01C32"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 prospects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F01C32">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d’activités à</w:t>
            </w:r>
            <w:r w:rsidR="00F01C32"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w:t>
            </w:r>
            <w:r w:rsidR="00CF0903"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trHeight w:val="309"/>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comptes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contacts à l’aide 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d’incidents à l’aide 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2547F7">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prospects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d’activités à l’aide</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de clients Microsoft</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170" w:type="dxa"/>
            <w:shd w:val="clear" w:color="auto" w:fill="FFFFFF"/>
          </w:tcPr>
          <w:p w:rsidR="0033725C" w:rsidRPr="000612F9" w:rsidRDefault="0033725C" w:rsidP="00A73DBD">
            <w:pPr>
              <w:pStyle w:val="TableText"/>
              <w:rPr>
                <w:rFonts w:ascii="Tahoma" w:eastAsia="Calibri" w:hAnsi="Tahoma" w:cs="Tahoma"/>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2</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d’enregistrements d’entité</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personnalisés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d’enregistrements d’entité</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personnalisés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rPr>
          <w:cantSplit/>
        </w:trPr>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privilèges pour</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les enregistrements d’activité personnalisés à 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3</w:t>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3</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de privilèges pour les enregistrements d’entité personnalisés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l’exclusion des enregistrements d’activité</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personnalisés)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CF0903">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Ajout aux privilèges pour</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les enregistrements d’entité personnalisés à</w:t>
            </w:r>
            <w:r w:rsidR="00CF0903"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Suppression d’enregistrements d’entité personnalisés à 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Attribution d’enregistrements d’entité personnalisés à l’aide de clients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52214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d’enregistrements d’entité personnalisés à l’aide de clients Microsoft</w:t>
            </w:r>
            <w:r w:rsidR="0052214D" w:rsidRPr="00CB335F">
              <w:rPr>
                <w:rFonts w:ascii="Tahoma" w:eastAsia="Calibri" w:hAnsi="Tahoma" w:cs="Tahoma"/>
                <w:sz w:val="18"/>
                <w:szCs w:val="18"/>
                <w:lang w:val="fr-FR"/>
              </w:rPr>
              <w:t> </w:t>
            </w:r>
            <w:r w:rsidRPr="00CB335F">
              <w:rPr>
                <w:rFonts w:ascii="Tahoma" w:eastAsia="Calibri" w:hAnsi="Tahoma" w:cs="Tahoma"/>
                <w:sz w:val="18"/>
                <w:szCs w:val="18"/>
                <w:lang w:val="fr-FR"/>
              </w:rPr>
              <w:t>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Customer Care Accelerator Framework</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requêtes de « Recherche avancée »</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2547F7">
        <w:trPr>
          <w:cantSplit/>
        </w:trPr>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Enregistrement de requêtes de « Recherche avancée »</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Vues personnalisées</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tableau de bord système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auto"/>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tableau de bord système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auto"/>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tableau de bord personnel</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Partage de tableau de bord personnel</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Création de workflow</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workflow</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Exécution d’un workflow automatisé</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auto"/>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5</w:t>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5</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Exécution d’un workflow à la demande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auto"/>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Création de boîte de dialogue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Mise à jour de boîte de dialogue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Lancement de boîte de dialogue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auto"/>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5</w:t>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5</w:t>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Création de rapport</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0612F9" w:rsidRDefault="0033725C" w:rsidP="00A73DBD">
            <w:pPr>
              <w:pStyle w:val="TableText"/>
              <w:jc w:val="left"/>
              <w:rPr>
                <w:rFonts w:ascii="Tahoma" w:eastAsia="Calibri" w:hAnsi="Tahoma" w:cs="Tahoma"/>
                <w:sz w:val="18"/>
                <w:szCs w:val="18"/>
              </w:rPr>
            </w:pPr>
            <w:r w:rsidRPr="000612F9">
              <w:rPr>
                <w:rFonts w:ascii="Tahoma" w:eastAsia="Calibri" w:hAnsi="Tahoma" w:cs="Tahoma"/>
                <w:sz w:val="18"/>
                <w:szCs w:val="18"/>
              </w:rPr>
              <w:t>Exécution de rapport</w:t>
            </w:r>
          </w:p>
        </w:tc>
        <w:tc>
          <w:tcPr>
            <w:tcW w:w="63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Exécution de fusion et publipostage</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Export des données vers Microsoft Excel</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E75F84">
            <w:pPr>
              <w:pStyle w:val="TableText"/>
              <w:keepNext/>
              <w:keepLines/>
              <w:jc w:val="left"/>
              <w:rPr>
                <w:rFonts w:ascii="Tahoma" w:eastAsia="Calibri" w:hAnsi="Tahoma" w:cs="Tahoma"/>
                <w:sz w:val="18"/>
                <w:szCs w:val="18"/>
                <w:lang w:val="fr-FR"/>
              </w:rPr>
            </w:pPr>
            <w:r w:rsidRPr="00CB335F">
              <w:rPr>
                <w:rFonts w:ascii="Tahoma" w:eastAsia="Calibri" w:hAnsi="Tahoma" w:cs="Tahoma"/>
                <w:sz w:val="18"/>
                <w:szCs w:val="18"/>
                <w:lang w:val="fr-FR"/>
              </w:rPr>
              <w:t>Suivi et publication de flux d’activités pour les comptes, contacts, prospects et enregistrements d’entité personnalisés à l’aide de l’accès à l’API</w:t>
            </w:r>
          </w:p>
        </w:tc>
        <w:tc>
          <w:tcPr>
            <w:tcW w:w="630" w:type="dxa"/>
            <w:shd w:val="clear" w:color="auto" w:fill="FFFFFF"/>
          </w:tcPr>
          <w:p w:rsidR="0033725C" w:rsidRPr="000612F9" w:rsidRDefault="0033725C" w:rsidP="00E75F84">
            <w:pPr>
              <w:pStyle w:val="TableText"/>
              <w:keepNext/>
              <w:keepLines/>
              <w:rPr>
                <w:rFonts w:ascii="Tahoma" w:eastAsia="Calibri" w:hAnsi="Tahoma" w:cs="Tahoma"/>
                <w:b/>
                <w:sz w:val="24"/>
                <w:szCs w:val="24"/>
              </w:rPr>
            </w:pPr>
            <w:r w:rsidRPr="000612F9">
              <w:rPr>
                <w:rFonts w:ascii="Tahoma" w:eastAsia="Calibri" w:hAnsi="Tahoma" w:cs="Tahoma"/>
                <w:b/>
                <w:sz w:val="24"/>
                <w:szCs w:val="24"/>
              </w:rPr>
              <w:sym w:font="Wingdings" w:char="00FC"/>
            </w:r>
          </w:p>
        </w:tc>
        <w:tc>
          <w:tcPr>
            <w:tcW w:w="990" w:type="dxa"/>
            <w:shd w:val="clear" w:color="auto" w:fill="FFFFFF"/>
          </w:tcPr>
          <w:p w:rsidR="0033725C" w:rsidRPr="000612F9" w:rsidRDefault="0033725C" w:rsidP="00E75F84">
            <w:pPr>
              <w:pStyle w:val="TableText"/>
              <w:keepNext/>
              <w:keepLines/>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E75F84">
            <w:pPr>
              <w:pStyle w:val="TableText"/>
              <w:keepNext/>
              <w:keepLines/>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E75F84">
            <w:pPr>
              <w:pStyle w:val="TableText"/>
              <w:keepNext/>
              <w:keepLines/>
              <w:rPr>
                <w:rFonts w:ascii="Tahoma" w:eastAsia="Calibri" w:hAnsi="Tahoma" w:cs="Tahoma"/>
                <w:b/>
                <w:sz w:val="24"/>
                <w:szCs w:val="24"/>
              </w:rPr>
            </w:pPr>
          </w:p>
        </w:tc>
        <w:tc>
          <w:tcPr>
            <w:tcW w:w="1260" w:type="dxa"/>
            <w:shd w:val="clear" w:color="auto" w:fill="FFFFFF"/>
          </w:tcPr>
          <w:p w:rsidR="0033725C" w:rsidRPr="000612F9" w:rsidRDefault="0033725C" w:rsidP="00E75F84">
            <w:pPr>
              <w:pStyle w:val="TableText"/>
              <w:keepNext/>
              <w:keepLines/>
              <w:rPr>
                <w:rFonts w:ascii="Tahoma" w:eastAsia="Calibri" w:hAnsi="Tahoma" w:cs="Tahoma"/>
                <w:b/>
                <w:sz w:val="24"/>
                <w:szCs w:val="24"/>
              </w:rPr>
            </w:pPr>
          </w:p>
        </w:tc>
        <w:tc>
          <w:tcPr>
            <w:tcW w:w="1350" w:type="dxa"/>
            <w:shd w:val="clear" w:color="auto" w:fill="FFFFFF"/>
          </w:tcPr>
          <w:p w:rsidR="0033725C" w:rsidRPr="000612F9" w:rsidRDefault="0033725C" w:rsidP="00E75F84">
            <w:pPr>
              <w:pStyle w:val="TableText"/>
              <w:keepNext/>
              <w:keepLines/>
              <w:rPr>
                <w:rFonts w:ascii="Tahoma" w:eastAsia="Calibri" w:hAnsi="Tahoma" w:cs="Tahoma"/>
                <w:b/>
                <w:sz w:val="24"/>
                <w:szCs w:val="24"/>
              </w:rPr>
            </w:pPr>
            <w:r w:rsidRPr="000612F9">
              <w:rPr>
                <w:rFonts w:ascii="Tahoma" w:eastAsia="Calibri" w:hAnsi="Tahoma" w:cs="Tahoma"/>
                <w:b/>
                <w:sz w:val="24"/>
                <w:szCs w:val="24"/>
              </w:rPr>
              <w:sym w:font="Wingdings" w:char="00FC"/>
            </w:r>
          </w:p>
        </w:tc>
      </w:tr>
      <w:tr w:rsidR="00CF0903" w:rsidRPr="000612F9" w:rsidTr="00CF0903">
        <w:tc>
          <w:tcPr>
            <w:tcW w:w="2200" w:type="dxa"/>
            <w:shd w:val="clear" w:color="auto" w:fill="FFFFFF"/>
          </w:tcPr>
          <w:p w:rsidR="0033725C" w:rsidRPr="00CB335F" w:rsidRDefault="0033725C" w:rsidP="0052214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Suivi et publication de flux d’activités pour les enregistrements d’entité standard Dynamics CRM à</w:t>
            </w:r>
            <w:r w:rsidR="0052214D" w:rsidRPr="00CB335F">
              <w:rPr>
                <w:rFonts w:ascii="Tahoma" w:eastAsia="Calibri" w:hAnsi="Tahoma" w:cs="Tahoma"/>
                <w:sz w:val="18"/>
                <w:szCs w:val="18"/>
                <w:lang w:val="fr-FR"/>
              </w:rPr>
              <w:t> </w:t>
            </w:r>
            <w:r w:rsidRPr="00CB335F">
              <w:rPr>
                <w:rFonts w:ascii="Tahoma" w:eastAsia="Calibri" w:hAnsi="Tahoma" w:cs="Tahoma"/>
                <w:sz w:val="18"/>
                <w:szCs w:val="18"/>
                <w:lang w:val="fr-FR"/>
              </w:rPr>
              <w:t>l’aide de clients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Suivi et publication de flux d’activités pour les enregistrements d’entité personnalisés à l’aide de clients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p>
        </w:tc>
      </w:tr>
      <w:tr w:rsidR="00CF0903" w:rsidRPr="000612F9" w:rsidTr="002547F7">
        <w:trPr>
          <w:cantSplit/>
        </w:trPr>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Accès en lecture pour compléter les fonctionnalités de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4</w:t>
            </w:r>
          </w:p>
        </w:tc>
      </w:tr>
      <w:tr w:rsidR="00CF0903" w:rsidRPr="000612F9" w:rsidTr="00CF0903">
        <w:tc>
          <w:tcPr>
            <w:tcW w:w="2200" w:type="dxa"/>
            <w:shd w:val="clear" w:color="auto" w:fill="FFFFFF"/>
          </w:tcPr>
          <w:p w:rsidR="0033725C" w:rsidRPr="00CB335F" w:rsidRDefault="0033725C" w:rsidP="00A73DBD">
            <w:pPr>
              <w:pStyle w:val="TableText"/>
              <w:jc w:val="left"/>
              <w:rPr>
                <w:rFonts w:ascii="Tahoma" w:eastAsia="Calibri" w:hAnsi="Tahoma" w:cs="Tahoma"/>
                <w:sz w:val="18"/>
                <w:szCs w:val="18"/>
                <w:lang w:val="fr-FR"/>
              </w:rPr>
            </w:pPr>
            <w:r w:rsidRPr="00CB335F">
              <w:rPr>
                <w:rFonts w:ascii="Tahoma" w:eastAsia="Calibri" w:hAnsi="Tahoma" w:cs="Tahoma"/>
                <w:sz w:val="18"/>
                <w:szCs w:val="18"/>
                <w:lang w:val="fr-FR"/>
              </w:rPr>
              <w:t>Accès en écriture pour compléter les fonctionnalités de Microsoft Dynamics CRM</w:t>
            </w:r>
          </w:p>
        </w:tc>
        <w:tc>
          <w:tcPr>
            <w:tcW w:w="63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990" w:type="dxa"/>
            <w:shd w:val="clear" w:color="auto" w:fill="FFFFFF"/>
          </w:tcPr>
          <w:p w:rsidR="0033725C" w:rsidRPr="00CB335F" w:rsidRDefault="0033725C" w:rsidP="00A73DBD">
            <w:pPr>
              <w:pStyle w:val="TableText"/>
              <w:rPr>
                <w:rFonts w:ascii="Tahoma" w:eastAsia="Calibri" w:hAnsi="Tahoma" w:cs="Tahoma"/>
                <w:b/>
                <w:sz w:val="24"/>
                <w:szCs w:val="24"/>
                <w:lang w:val="fr-FR"/>
              </w:rPr>
            </w:pPr>
          </w:p>
        </w:tc>
        <w:tc>
          <w:tcPr>
            <w:tcW w:w="117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p>
        </w:tc>
        <w:tc>
          <w:tcPr>
            <w:tcW w:w="126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p>
        </w:tc>
        <w:tc>
          <w:tcPr>
            <w:tcW w:w="1350" w:type="dxa"/>
            <w:shd w:val="clear" w:color="auto" w:fill="FFFFFF"/>
          </w:tcPr>
          <w:p w:rsidR="0033725C" w:rsidRPr="000612F9" w:rsidRDefault="0033725C" w:rsidP="00A73DBD">
            <w:pPr>
              <w:pStyle w:val="TableText"/>
              <w:rPr>
                <w:rFonts w:ascii="Tahoma" w:eastAsia="Calibri" w:hAnsi="Tahoma" w:cs="Tahoma"/>
                <w:b/>
                <w:sz w:val="24"/>
                <w:szCs w:val="24"/>
              </w:rPr>
            </w:pPr>
            <w:r w:rsidRPr="000612F9">
              <w:rPr>
                <w:rFonts w:ascii="Tahoma" w:eastAsia="Calibri" w:hAnsi="Tahoma" w:cs="Tahoma"/>
                <w:b/>
                <w:sz w:val="24"/>
                <w:szCs w:val="24"/>
              </w:rPr>
              <w:sym w:font="Wingdings" w:char="00FC"/>
            </w:r>
            <w:r w:rsidRPr="000612F9">
              <w:rPr>
                <w:rFonts w:ascii="Tahoma" w:eastAsia="Calibri" w:hAnsi="Tahoma" w:cs="Tahoma"/>
                <w:b/>
                <w:sz w:val="24"/>
                <w:szCs w:val="24"/>
                <w:vertAlign w:val="superscript"/>
              </w:rPr>
              <w:t>4</w:t>
            </w:r>
          </w:p>
        </w:tc>
      </w:tr>
      <w:tr w:rsidR="0033725C" w:rsidRPr="009A648F" w:rsidTr="00CF0903">
        <w:tc>
          <w:tcPr>
            <w:tcW w:w="8860" w:type="dxa"/>
            <w:gridSpan w:val="7"/>
            <w:shd w:val="clear" w:color="auto" w:fill="FFFFFF"/>
          </w:tcPr>
          <w:p w:rsidR="0033725C" w:rsidRPr="000612F9" w:rsidRDefault="0033725C" w:rsidP="007F691F">
            <w:pPr>
              <w:pStyle w:val="TableText"/>
              <w:jc w:val="left"/>
              <w:rPr>
                <w:rFonts w:ascii="Tahoma" w:hAnsi="Tahoma" w:cs="Tahoma"/>
              </w:rPr>
            </w:pPr>
            <w:r w:rsidRPr="000612F9">
              <w:rPr>
                <w:rFonts w:ascii="Tahoma" w:eastAsia="Calibri" w:hAnsi="Tahoma" w:cs="Tahoma"/>
                <w:i/>
                <w:sz w:val="14"/>
                <w:szCs w:val="18"/>
              </w:rPr>
              <w:t>(1) Client Web Microsoft Dynamics CRM, client Microsoft Dynamics CRM pour Microsoft Outlook et Mobile Express pour Microsoft Dynamics</w:t>
            </w:r>
            <w:r w:rsidR="007F691F">
              <w:rPr>
                <w:rFonts w:ascii="Tahoma" w:eastAsia="Calibri" w:hAnsi="Tahoma" w:cs="Tahoma"/>
                <w:i/>
                <w:sz w:val="14"/>
                <w:szCs w:val="18"/>
              </w:rPr>
              <w:t> </w:t>
            </w:r>
            <w:r w:rsidRPr="000612F9">
              <w:rPr>
                <w:rFonts w:ascii="Tahoma" w:eastAsia="Calibri" w:hAnsi="Tahoma" w:cs="Tahoma"/>
                <w:i/>
                <w:sz w:val="14"/>
                <w:szCs w:val="18"/>
              </w:rPr>
              <w:t>CRM.</w:t>
            </w:r>
          </w:p>
          <w:p w:rsidR="0033725C" w:rsidRPr="00CB335F" w:rsidRDefault="0033725C" w:rsidP="00A73DBD">
            <w:pPr>
              <w:pStyle w:val="TableText"/>
              <w:jc w:val="left"/>
              <w:rPr>
                <w:rFonts w:ascii="Tahoma" w:hAnsi="Tahoma" w:cs="Tahoma"/>
                <w:lang w:val="fr-FR"/>
              </w:rPr>
            </w:pPr>
            <w:r w:rsidRPr="00CB335F">
              <w:rPr>
                <w:rFonts w:ascii="Tahoma" w:eastAsia="Calibri" w:hAnsi="Tahoma" w:cs="Tahoma"/>
                <w:i/>
                <w:sz w:val="14"/>
                <w:szCs w:val="18"/>
                <w:lang w:val="fr-FR"/>
              </w:rPr>
              <w:t>(2) Privilèges applicables uniquement aux enregistrements créés par le même utilisateur.</w:t>
            </w:r>
          </w:p>
          <w:p w:rsidR="0033725C" w:rsidRPr="00CB335F" w:rsidRDefault="0033725C" w:rsidP="00A73DBD">
            <w:pPr>
              <w:pStyle w:val="TableText"/>
              <w:jc w:val="left"/>
              <w:rPr>
                <w:rFonts w:ascii="Tahoma" w:hAnsi="Tahoma" w:cs="Tahoma"/>
                <w:lang w:val="fr-FR"/>
              </w:rPr>
            </w:pPr>
            <w:r w:rsidRPr="00CB335F">
              <w:rPr>
                <w:rFonts w:ascii="Tahoma" w:eastAsia="Calibri" w:hAnsi="Tahoma" w:cs="Tahoma"/>
                <w:i/>
                <w:sz w:val="14"/>
                <w:szCs w:val="18"/>
                <w:lang w:val="fr-FR"/>
              </w:rPr>
              <w:t>(3) Privilèges applicables aux activités personnalisées UNIQUEMENT.</w:t>
            </w:r>
          </w:p>
          <w:p w:rsidR="0033725C" w:rsidRPr="00CB335F" w:rsidRDefault="0033725C" w:rsidP="00A73DBD">
            <w:pPr>
              <w:rPr>
                <w:rFonts w:cs="Tahoma"/>
                <w:lang w:val="fr-FR"/>
              </w:rPr>
            </w:pPr>
            <w:r w:rsidRPr="00CB335F">
              <w:rPr>
                <w:rFonts w:eastAsia="Calibri" w:cs="Tahoma"/>
                <w:i/>
                <w:sz w:val="14"/>
                <w:szCs w:val="18"/>
                <w:lang w:val="fr-FR"/>
              </w:rPr>
              <w:t xml:space="preserve">(4) Privilèges permettant de créer des enregistrements, </w:t>
            </w:r>
            <w:r w:rsidRPr="00CB335F">
              <w:rPr>
                <w:rFonts w:eastAsia="Calibri" w:cs="Tahoma"/>
                <w:bCs/>
                <w:i/>
                <w:sz w:val="14"/>
                <w:szCs w:val="18"/>
                <w:lang w:val="fr-FR"/>
              </w:rPr>
              <w:t>d’ajouter, d’ajouter à et de mettre à jour</w:t>
            </w:r>
            <w:r w:rsidRPr="00CB335F">
              <w:rPr>
                <w:rFonts w:eastAsia="Calibri" w:cs="Tahoma"/>
                <w:i/>
                <w:sz w:val="14"/>
                <w:szCs w:val="18"/>
                <w:lang w:val="fr-FR"/>
              </w:rPr>
              <w:t xml:space="preserve"> </w:t>
            </w:r>
            <w:r w:rsidRPr="00CB335F">
              <w:rPr>
                <w:rFonts w:eastAsia="Calibri" w:cs="Tahoma"/>
                <w:bCs/>
                <w:i/>
                <w:sz w:val="14"/>
                <w:szCs w:val="18"/>
                <w:lang w:val="fr-FR"/>
              </w:rPr>
              <w:t xml:space="preserve">les enregistrements créés par n’importe quel utilisateur CRM. </w:t>
            </w:r>
            <w:r w:rsidRPr="00CB335F">
              <w:rPr>
                <w:rFonts w:eastAsia="Calibri" w:cs="Tahoma"/>
                <w:bCs/>
                <w:i/>
                <w:sz w:val="14"/>
                <w:szCs w:val="18"/>
                <w:u w:val="single"/>
                <w:lang w:val="fr-FR"/>
              </w:rPr>
              <w:t>Aucun privilège sur les données</w:t>
            </w:r>
            <w:r w:rsidRPr="00CB335F">
              <w:rPr>
                <w:rFonts w:eastAsia="Calibri" w:cs="Tahoma"/>
                <w:i/>
                <w:sz w:val="14"/>
                <w:szCs w:val="18"/>
                <w:lang w:val="fr-FR"/>
              </w:rPr>
              <w:t xml:space="preserve"> pour </w:t>
            </w:r>
            <w:r w:rsidRPr="00CB335F">
              <w:rPr>
                <w:rFonts w:eastAsia="Calibri" w:cs="Tahoma"/>
                <w:bCs/>
                <w:i/>
                <w:sz w:val="14"/>
                <w:szCs w:val="18"/>
                <w:lang w:val="fr-FR"/>
              </w:rPr>
              <w:t>attribuer, partager ou supprimer</w:t>
            </w:r>
            <w:r w:rsidRPr="00CB335F">
              <w:rPr>
                <w:rFonts w:eastAsia="Calibri" w:cs="Tahoma"/>
                <w:i/>
                <w:sz w:val="14"/>
                <w:szCs w:val="18"/>
                <w:lang w:val="fr-FR"/>
              </w:rPr>
              <w:t xml:space="preserve"> des enregistrements. </w:t>
            </w:r>
            <w:r w:rsidRPr="00CB335F">
              <w:rPr>
                <w:rFonts w:eastAsia="Calibri" w:cs="Tahoma"/>
                <w:bCs/>
                <w:i/>
                <w:sz w:val="14"/>
                <w:szCs w:val="18"/>
                <w:lang w:val="fr-FR"/>
              </w:rPr>
              <w:t>Accès à l’API uniquement.</w:t>
            </w:r>
          </w:p>
          <w:p w:rsidR="0033725C" w:rsidRPr="00CB335F" w:rsidRDefault="0033725C" w:rsidP="00A73DBD">
            <w:pPr>
              <w:rPr>
                <w:rFonts w:eastAsia="Calibri" w:cs="Tahoma"/>
                <w:b/>
                <w:bCs/>
                <w:szCs w:val="18"/>
                <w:lang w:val="fr-FR"/>
              </w:rPr>
            </w:pPr>
            <w:r w:rsidRPr="00CB335F">
              <w:rPr>
                <w:rFonts w:eastAsia="Calibri" w:cs="Tahoma"/>
                <w:i/>
                <w:sz w:val="14"/>
                <w:szCs w:val="18"/>
                <w:lang w:val="fr-FR"/>
              </w:rPr>
              <w:t xml:space="preserve">(5) </w:t>
            </w:r>
            <w:r w:rsidRPr="00CB335F">
              <w:rPr>
                <w:rFonts w:eastAsia="Calibri" w:cs="Tahoma"/>
                <w:i/>
                <w:sz w:val="14"/>
                <w:lang w:val="fr-FR"/>
              </w:rPr>
              <w:t>Comptes, Contacts, Incidents, Prospects, Activités et Enregistrements d’entité personnalisés uniquement.</w:t>
            </w:r>
            <w:r w:rsidRPr="00CB335F">
              <w:rPr>
                <w:rFonts w:eastAsia="Calibri" w:cs="Tahoma"/>
                <w:b/>
                <w:sz w:val="14"/>
                <w:szCs w:val="18"/>
                <w:lang w:val="fr-FR"/>
              </w:rPr>
              <w:t xml:space="preserve"> </w:t>
            </w:r>
          </w:p>
        </w:tc>
      </w:tr>
    </w:tbl>
    <w:p w:rsidR="0033725C" w:rsidRPr="00CB335F" w:rsidRDefault="0033725C" w:rsidP="00D47417">
      <w:pPr>
        <w:ind w:left="540"/>
        <w:rPr>
          <w:rFonts w:cs="Tahoma"/>
          <w:lang w:val="fr-FR"/>
        </w:rPr>
      </w:pPr>
    </w:p>
    <w:p w:rsidR="00BF7FDE" w:rsidRPr="00CB335F" w:rsidRDefault="0033725C" w:rsidP="007B699C">
      <w:pPr>
        <w:ind w:left="720"/>
        <w:rPr>
          <w:rFonts w:cs="Tahoma"/>
          <w:lang w:val="fr-FR"/>
        </w:rPr>
      </w:pPr>
      <w:r w:rsidRPr="00CB335F">
        <w:rPr>
          <w:rFonts w:cs="Tahoma"/>
          <w:kern w:val="18"/>
          <w:lang w:val="fr-FR"/>
        </w:rPr>
        <w:t>Reportez</w:t>
      </w:r>
      <w:r w:rsidR="002E27FA">
        <w:rPr>
          <w:rFonts w:cs="Tahoma"/>
          <w:kern w:val="18"/>
          <w:lang w:val="fr-FR"/>
        </w:rPr>
        <w:t>-</w:t>
      </w:r>
      <w:r w:rsidRPr="00CB335F">
        <w:rPr>
          <w:rFonts w:cs="Tahoma"/>
          <w:kern w:val="18"/>
          <w:lang w:val="fr-FR"/>
        </w:rPr>
        <w:t>vous au guide de tarification et de licence de Microsoft Dynamics CRM 2011 pour obtenir de plus amples informations sur les licences Microsoft Dynamics CRM.</w:t>
      </w:r>
      <w:bookmarkStart w:id="1367" w:name="_69_Office_365"/>
      <w:bookmarkStart w:id="1368" w:name="_69_68_Office"/>
      <w:bookmarkEnd w:id="1367"/>
      <w:bookmarkEnd w:id="1368"/>
    </w:p>
    <w:p w:rsidR="006E28CC" w:rsidRPr="00CB335F" w:rsidRDefault="006E28CC" w:rsidP="006D6A83">
      <w:pPr>
        <w:rPr>
          <w:rFonts w:cs="Tahoma"/>
          <w:lang w:val="fr-FR"/>
        </w:rPr>
      </w:pPr>
      <w:bookmarkStart w:id="1369" w:name="_71_Office_365_1"/>
      <w:bookmarkStart w:id="1370" w:name="_Toc336338329"/>
      <w:bookmarkStart w:id="1371" w:name="Srv_70Office365PlanE1"/>
      <w:bookmarkEnd w:id="1369"/>
    </w:p>
    <w:p w:rsidR="006E28CC" w:rsidRPr="00CB335F" w:rsidRDefault="003C3A72" w:rsidP="009C5D30">
      <w:pPr>
        <w:pStyle w:val="Heading2"/>
        <w:ind w:left="0"/>
        <w:rPr>
          <w:rFonts w:ascii="Tahoma" w:hAnsi="Tahoma" w:cs="Tahoma"/>
          <w:lang w:val="fr-FR"/>
        </w:rPr>
      </w:pPr>
      <w:bookmarkStart w:id="1372" w:name="_66_Microsoft_Dynamics"/>
      <w:bookmarkStart w:id="1373" w:name="_71_Microsoft_Dynamics"/>
      <w:bookmarkStart w:id="1374" w:name="_74_Microsoft_Dynamics"/>
      <w:bookmarkStart w:id="1375" w:name="_Toc358737227"/>
      <w:bookmarkEnd w:id="1372"/>
      <w:bookmarkEnd w:id="1373"/>
      <w:bookmarkEnd w:id="1374"/>
      <w:r w:rsidRPr="00CB335F">
        <w:rPr>
          <w:rFonts w:ascii="Tahoma" w:hAnsi="Tahoma" w:cs="Tahoma"/>
          <w:caps/>
          <w:color w:val="FF6600"/>
          <w:sz w:val="22"/>
          <w:szCs w:val="22"/>
          <w:vertAlign w:val="superscript"/>
          <w:lang w:val="fr-FR"/>
        </w:rPr>
        <w:t>74</w:t>
      </w:r>
      <w:r w:rsidRPr="00CB335F">
        <w:rPr>
          <w:rFonts w:ascii="Tahoma" w:hAnsi="Tahoma" w:cs="Tahoma"/>
          <w:caps/>
          <w:color w:val="FF6600"/>
          <w:sz w:val="22"/>
          <w:szCs w:val="22"/>
          <w:lang w:val="fr-FR"/>
        </w:rPr>
        <w:t xml:space="preserve"> </w:t>
      </w:r>
      <w:r w:rsidRPr="00CB335F">
        <w:rPr>
          <w:rFonts w:ascii="Tahoma" w:hAnsi="Tahoma" w:cs="Tahoma"/>
          <w:color w:val="FF6600"/>
          <w:sz w:val="22"/>
          <w:szCs w:val="22"/>
          <w:lang w:val="fr-FR"/>
        </w:rPr>
        <w:t>Microsoft Dynamics CRM 2011 Server</w:t>
      </w:r>
      <w:bookmarkEnd w:id="1375"/>
    </w:p>
    <w:p w:rsidR="006E28CC" w:rsidRPr="00CB335F" w:rsidRDefault="006E28CC" w:rsidP="006E28CC">
      <w:pPr>
        <w:tabs>
          <w:tab w:val="left" w:pos="1800"/>
        </w:tabs>
        <w:spacing w:after="60"/>
        <w:rPr>
          <w:rFonts w:cs="Tahoma"/>
          <w:lang w:val="fr-FR"/>
        </w:rPr>
      </w:pPr>
    </w:p>
    <w:p w:rsidR="006E28CC" w:rsidRPr="00CB335F" w:rsidRDefault="006E28CC" w:rsidP="009C5D30">
      <w:pPr>
        <w:spacing w:after="60"/>
        <w:ind w:left="720"/>
        <w:rPr>
          <w:rFonts w:cs="Tahoma"/>
          <w:lang w:val="fr-FR"/>
        </w:rPr>
      </w:pPr>
      <w:r w:rsidRPr="00CB335F">
        <w:rPr>
          <w:rFonts w:cs="Tahoma"/>
          <w:b/>
          <w:lang w:val="fr-FR"/>
        </w:rPr>
        <w:t>Microsoft Dynamics CRM Server 2011– Concession incluse avec Microsoft Dynamics Marketing</w:t>
      </w:r>
      <w:r w:rsidR="0052214D" w:rsidRPr="00CB335F">
        <w:rPr>
          <w:rFonts w:cs="Tahoma"/>
          <w:b/>
          <w:lang w:val="fr-FR"/>
        </w:rPr>
        <w:t> </w:t>
      </w:r>
      <w:r w:rsidRPr="00CB335F">
        <w:rPr>
          <w:rFonts w:cs="Tahoma"/>
          <w:b/>
          <w:lang w:val="fr-FR"/>
        </w:rPr>
        <w:t>Online</w:t>
      </w:r>
    </w:p>
    <w:p w:rsidR="00A04495" w:rsidRPr="00CB335F" w:rsidRDefault="006E28CC" w:rsidP="0004051B">
      <w:pPr>
        <w:ind w:left="720"/>
        <w:rPr>
          <w:rFonts w:cs="Tahoma"/>
          <w:lang w:val="fr-FR"/>
        </w:rPr>
      </w:pPr>
      <w:r w:rsidRPr="00CB335F">
        <w:rPr>
          <w:rFonts w:eastAsia="Calibri" w:cs="Tahoma"/>
          <w:color w:val="000000"/>
          <w:szCs w:val="18"/>
          <w:lang w:val="fr-FR"/>
        </w:rPr>
        <w:t xml:space="preserve">La dispense de licence suivante s’applique aux utilisateurs disposant d’une licence pour Microsoft Dynamics Marketing Online et d’une option de Mise à Jour et d’Assistance Technique active, qui accèdent à Microsoft Dynamics CRM Server 2011 directement ou indirectement depuis </w:t>
      </w:r>
      <w:r w:rsidRPr="00CB335F">
        <w:rPr>
          <w:rFonts w:cs="Tahoma"/>
          <w:bCs/>
          <w:lang w:val="fr-FR"/>
        </w:rPr>
        <w:t>MarketingPilot Connector pour le Logiciel Microsoft Dynamics CRM</w:t>
      </w:r>
      <w:r w:rsidRPr="00CB335F">
        <w:rPr>
          <w:rFonts w:eastAsia="Calibri" w:cs="Tahoma"/>
          <w:color w:val="000000"/>
          <w:szCs w:val="18"/>
          <w:lang w:val="fr-FR"/>
        </w:rPr>
        <w:t xml:space="preserve"> uniquement à des fins de synchronisation de données client.</w:t>
      </w:r>
      <w:r w:rsidR="00D274DC" w:rsidRPr="00CB335F">
        <w:rPr>
          <w:rFonts w:eastAsia="Calibri" w:cs="Tahoma"/>
          <w:color w:val="000000"/>
          <w:szCs w:val="18"/>
          <w:lang w:val="fr-FR"/>
        </w:rPr>
        <w:t xml:space="preserve"> </w:t>
      </w:r>
      <w:r w:rsidRPr="00CB335F">
        <w:rPr>
          <w:rFonts w:eastAsia="Calibri" w:cs="Tahoma"/>
          <w:color w:val="000000"/>
          <w:szCs w:val="18"/>
          <w:lang w:val="fr-FR"/>
        </w:rPr>
        <w:t>Ces utilisateurs ne nécessitent pas de CAL pour Microsoft Dynamics CRM 2011. Cette dispense s’applique jusqu’au 30</w:t>
      </w:r>
      <w:r w:rsidRPr="00CB335F">
        <w:rPr>
          <w:rFonts w:eastAsia="Calibri" w:cs="Tahoma"/>
          <w:color w:val="000000"/>
          <w:szCs w:val="18"/>
          <w:vertAlign w:val="superscript"/>
          <w:lang w:val="fr-FR"/>
        </w:rPr>
        <w:t> </w:t>
      </w:r>
      <w:r w:rsidRPr="00CB335F">
        <w:rPr>
          <w:rFonts w:eastAsia="Calibri" w:cs="Tahoma"/>
          <w:color w:val="000000"/>
          <w:szCs w:val="18"/>
          <w:lang w:val="fr-FR"/>
        </w:rPr>
        <w:t>juin 2014, date à laquelle Microsoft se réserve le droit d’exiger les CAL applicables.</w:t>
      </w:r>
    </w:p>
    <w:p w:rsidR="00F1020A" w:rsidRPr="00CB335F" w:rsidRDefault="00F1020A" w:rsidP="007B1734">
      <w:pPr>
        <w:rPr>
          <w:rFonts w:cs="Tahoma"/>
          <w:lang w:val="fr-FR"/>
        </w:rPr>
      </w:pPr>
    </w:p>
    <w:p w:rsidR="00D70D2C" w:rsidRPr="00CB335F" w:rsidRDefault="00AF219D" w:rsidP="00E75F84">
      <w:pPr>
        <w:pStyle w:val="Heading2"/>
        <w:keepNext/>
        <w:keepLines/>
        <w:ind w:left="0"/>
        <w:rPr>
          <w:rFonts w:ascii="Tahoma" w:hAnsi="Tahoma" w:cs="Tahoma"/>
          <w:lang w:val="fr-FR"/>
        </w:rPr>
      </w:pPr>
      <w:bookmarkStart w:id="1376" w:name="_70_68_Office"/>
      <w:bookmarkStart w:id="1377" w:name="_75_Office_365"/>
      <w:bookmarkStart w:id="1378" w:name="_Toc358737228"/>
      <w:bookmarkEnd w:id="1376"/>
      <w:bookmarkEnd w:id="1377"/>
      <w:r w:rsidRPr="00CB335F">
        <w:rPr>
          <w:rFonts w:ascii="Tahoma" w:hAnsi="Tahoma" w:cs="Tahoma"/>
          <w:caps/>
          <w:color w:val="FF6600"/>
          <w:sz w:val="22"/>
          <w:szCs w:val="22"/>
          <w:vertAlign w:val="superscript"/>
          <w:lang w:val="fr-FR"/>
        </w:rPr>
        <w:t>75</w:t>
      </w:r>
      <w:r w:rsidRPr="00CB335F">
        <w:rPr>
          <w:rFonts w:ascii="Tahoma" w:hAnsi="Tahoma" w:cs="Tahoma"/>
          <w:color w:val="FF6600"/>
          <w:lang w:val="fr-FR"/>
        </w:rPr>
        <w:t xml:space="preserve"> </w:t>
      </w:r>
      <w:r w:rsidRPr="00CB335F">
        <w:rPr>
          <w:rFonts w:ascii="Tahoma" w:hAnsi="Tahoma" w:cs="Tahoma"/>
          <w:color w:val="FF6600"/>
          <w:sz w:val="22"/>
          <w:szCs w:val="22"/>
          <w:lang w:val="fr-FR"/>
        </w:rPr>
        <w:t>Office 365 Entreprise E1</w:t>
      </w:r>
      <w:bookmarkEnd w:id="1370"/>
      <w:bookmarkEnd w:id="1378"/>
    </w:p>
    <w:bookmarkEnd w:id="1371"/>
    <w:p w:rsidR="00D70D2C" w:rsidRPr="00CB335F" w:rsidRDefault="00D70D2C" w:rsidP="00E75F84">
      <w:pPr>
        <w:keepNext/>
        <w:keepLines/>
        <w:ind w:left="900"/>
        <w:rPr>
          <w:rFonts w:cs="Tahoma"/>
          <w:lang w:val="fr-FR"/>
        </w:rPr>
      </w:pPr>
    </w:p>
    <w:p w:rsidR="00F754FE" w:rsidRPr="00CB335F" w:rsidRDefault="00F754FE" w:rsidP="00E75F84">
      <w:pPr>
        <w:keepNext/>
        <w:keepLines/>
        <w:ind w:left="720"/>
        <w:rPr>
          <w:rFonts w:cs="Tahoma"/>
          <w:lang w:val="fr-FR"/>
        </w:rPr>
      </w:pPr>
      <w:r w:rsidRPr="00CB335F">
        <w:rPr>
          <w:rFonts w:cs="Tahoma"/>
          <w:color w:val="000000"/>
          <w:szCs w:val="18"/>
          <w:lang w:val="fr-FR"/>
        </w:rPr>
        <w:t>Business Productivity Online Standard Suite (BPOS Standard) est l’ancien nom d’Office 365 Entreprise E1. Il</w:t>
      </w:r>
      <w:r w:rsidR="0052214D" w:rsidRPr="00CB335F">
        <w:rPr>
          <w:rFonts w:cs="Tahoma"/>
          <w:color w:val="000000"/>
          <w:szCs w:val="18"/>
          <w:lang w:val="fr-FR"/>
        </w:rPr>
        <w:t> </w:t>
      </w:r>
      <w:r w:rsidRPr="00CB335F">
        <w:rPr>
          <w:rFonts w:cs="Tahoma"/>
          <w:color w:val="000000"/>
          <w:szCs w:val="18"/>
          <w:lang w:val="fr-FR"/>
        </w:rPr>
        <w:t>permet d’accéder aux éléments suivants : Exchange Online Plan 1, SharePoint Online Plan 1, Lync Online Plan 2, Applications Web Office et Yammer Enterprise. Cette liste peut faire l’objet de modifications. Les Droits d’Utilisation de Logiciels en vigueur prévalent en cas de conflit entre les conditions de licence d’Office 365 Entreprise E1 et la présente note.</w:t>
      </w:r>
    </w:p>
    <w:p w:rsidR="00F754FE" w:rsidRPr="00CB335F" w:rsidRDefault="00F754FE" w:rsidP="00E62BC4">
      <w:pPr>
        <w:ind w:left="720"/>
        <w:rPr>
          <w:rFonts w:cs="Tahoma"/>
          <w:lang w:val="fr-FR"/>
        </w:rPr>
      </w:pPr>
    </w:p>
    <w:p w:rsidR="00A15CF5" w:rsidRPr="00CB335F" w:rsidRDefault="00F754FE" w:rsidP="00A15CF5">
      <w:pPr>
        <w:ind w:left="720"/>
        <w:rPr>
          <w:rFonts w:cs="Tahoma"/>
          <w:lang w:val="fr-FR"/>
        </w:rPr>
      </w:pPr>
      <w:r w:rsidRPr="00CB335F">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D274DC" w:rsidRPr="00CB335F">
        <w:rPr>
          <w:rFonts w:cs="Tahoma"/>
          <w:color w:val="000000"/>
          <w:szCs w:val="18"/>
          <w:lang w:val="fr-FR"/>
        </w:rPr>
        <w:t xml:space="preserve"> </w:t>
      </w:r>
      <w:r w:rsidRPr="00CB335F">
        <w:rPr>
          <w:rFonts w:cs="Tahoma"/>
          <w:color w:val="000000"/>
          <w:szCs w:val="18"/>
          <w:lang w:val="fr-FR"/>
        </w:rPr>
        <w:t xml:space="preserve">Les clients peuvent utiliser le client Lync Basic 2013 gratuit pour leurs utilisateurs finaux sous Windows. </w:t>
      </w:r>
    </w:p>
    <w:p w:rsidR="00BE7AC3" w:rsidRPr="00CB335F" w:rsidRDefault="00BE7AC3" w:rsidP="00BA1490">
      <w:pPr>
        <w:ind w:left="720"/>
        <w:rPr>
          <w:rFonts w:cs="Tahoma"/>
          <w:lang w:val="fr-FR"/>
        </w:rPr>
      </w:pPr>
      <w:bookmarkStart w:id="1379" w:name="_71_Office_365"/>
      <w:bookmarkEnd w:id="1379"/>
    </w:p>
    <w:p w:rsidR="00BE7AC3" w:rsidRPr="00CB335F" w:rsidRDefault="00F66FB0" w:rsidP="00BE7AC3">
      <w:pPr>
        <w:pStyle w:val="Heading2"/>
        <w:ind w:left="0"/>
        <w:rPr>
          <w:rFonts w:ascii="Tahoma" w:hAnsi="Tahoma" w:cs="Tahoma"/>
          <w:lang w:val="fr-FR"/>
        </w:rPr>
      </w:pPr>
      <w:bookmarkStart w:id="1380" w:name="_69_Office_365_1"/>
      <w:bookmarkStart w:id="1381" w:name="_76_Office_365"/>
      <w:bookmarkStart w:id="1382" w:name="_Toc358737229"/>
      <w:bookmarkEnd w:id="1380"/>
      <w:bookmarkEnd w:id="1381"/>
      <w:r w:rsidRPr="00CB335F">
        <w:rPr>
          <w:rFonts w:ascii="Tahoma" w:hAnsi="Tahoma" w:cs="Tahoma"/>
          <w:caps/>
          <w:color w:val="F66400"/>
          <w:sz w:val="22"/>
          <w:szCs w:val="20"/>
          <w:vertAlign w:val="superscript"/>
          <w:lang w:val="fr-FR"/>
        </w:rPr>
        <w:t>76</w:t>
      </w:r>
      <w:r w:rsidRPr="00CB335F">
        <w:rPr>
          <w:rFonts w:ascii="Tahoma" w:hAnsi="Tahoma" w:cs="Tahoma"/>
          <w:caps/>
          <w:color w:val="F66400"/>
          <w:sz w:val="22"/>
          <w:szCs w:val="20"/>
          <w:lang w:val="fr-FR"/>
        </w:rPr>
        <w:t xml:space="preserve"> </w:t>
      </w:r>
      <w:r w:rsidRPr="00CB335F">
        <w:rPr>
          <w:rFonts w:ascii="Tahoma" w:hAnsi="Tahoma" w:cs="Tahoma"/>
          <w:color w:val="FF6600"/>
          <w:sz w:val="22"/>
          <w:szCs w:val="22"/>
          <w:lang w:val="fr-FR"/>
        </w:rPr>
        <w:t>Office 365 Entreprise K1 et K2 (SL Utilisateur)</w:t>
      </w:r>
      <w:bookmarkEnd w:id="1382"/>
    </w:p>
    <w:p w:rsidR="00BE7AC3" w:rsidRPr="00CB335F" w:rsidRDefault="00BE7AC3" w:rsidP="00BE7AC3">
      <w:pPr>
        <w:ind w:left="720"/>
        <w:rPr>
          <w:rFonts w:cs="Tahoma"/>
          <w:lang w:val="fr-FR"/>
        </w:rPr>
      </w:pPr>
    </w:p>
    <w:p w:rsidR="00BE7AC3" w:rsidRPr="00CB335F" w:rsidRDefault="00BE7AC3" w:rsidP="00BE7AC3">
      <w:pPr>
        <w:ind w:left="720"/>
        <w:rPr>
          <w:rFonts w:cs="Tahoma"/>
          <w:lang w:val="fr-FR"/>
        </w:rPr>
      </w:pPr>
      <w:r w:rsidRPr="00CB335F">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 ou Plan K2.</w:t>
      </w:r>
    </w:p>
    <w:p w:rsidR="00BE7AC3" w:rsidRPr="00CB335F" w:rsidRDefault="00BE7AC3" w:rsidP="00BE7AC3">
      <w:pPr>
        <w:ind w:left="720"/>
        <w:rPr>
          <w:rFonts w:cs="Tahoma"/>
          <w:lang w:val="fr-FR"/>
        </w:rPr>
      </w:pPr>
    </w:p>
    <w:p w:rsidR="00BE7AC3" w:rsidRPr="00CB335F" w:rsidRDefault="00BE7AC3" w:rsidP="00BE7AC3">
      <w:pPr>
        <w:ind w:left="720"/>
        <w:rPr>
          <w:rFonts w:cs="Tahoma"/>
          <w:lang w:val="fr-FR"/>
        </w:rPr>
      </w:pPr>
      <w:r w:rsidRPr="00CB335F">
        <w:rPr>
          <w:rFonts w:cs="Tahoma"/>
          <w:color w:val="000000"/>
          <w:szCs w:val="18"/>
          <w:lang w:val="fr-FR"/>
        </w:rPr>
        <w:t>Business Productivity Online Deskless Suite (BPOS Deskless) est l’ancien nom d’Office 365 Entreprise K1.</w:t>
      </w:r>
      <w:r w:rsidR="00D274DC" w:rsidRPr="00CB335F">
        <w:rPr>
          <w:rFonts w:cs="Tahoma"/>
          <w:color w:val="000000"/>
          <w:szCs w:val="18"/>
          <w:lang w:val="fr-FR"/>
        </w:rPr>
        <w:t xml:space="preserve"> </w:t>
      </w:r>
      <w:r w:rsidRPr="00CB335F">
        <w:rPr>
          <w:rFonts w:cs="Tahoma"/>
          <w:color w:val="000000"/>
          <w:szCs w:val="18"/>
          <w:lang w:val="fr-FR"/>
        </w:rPr>
        <w:t>Les clients du Brésil et du Chili achetant Office 365 Entreprise K1 recevront BPOS Deskless.</w:t>
      </w:r>
      <w:r w:rsidR="00D274DC" w:rsidRPr="00CB335F">
        <w:rPr>
          <w:rFonts w:cs="Tahoma"/>
          <w:color w:val="000000"/>
          <w:szCs w:val="18"/>
          <w:lang w:val="fr-FR"/>
        </w:rPr>
        <w:t xml:space="preserve"> </w:t>
      </w:r>
      <w:r w:rsidRPr="00CB335F">
        <w:rPr>
          <w:rFonts w:cs="Tahoma"/>
          <w:color w:val="000000"/>
          <w:szCs w:val="18"/>
          <w:lang w:val="fr-FR"/>
        </w:rPr>
        <w:t>Ils pourront migrer vers Office 365 Entreprise K1 ultérieurement.</w:t>
      </w:r>
    </w:p>
    <w:p w:rsidR="00D57009" w:rsidRPr="00CB335F" w:rsidRDefault="00D57009">
      <w:pPr>
        <w:rPr>
          <w:rFonts w:cs="Tahoma"/>
          <w:lang w:val="fr-FR"/>
        </w:rPr>
      </w:pPr>
    </w:p>
    <w:p w:rsidR="00BE7AC3" w:rsidRPr="00CB335F" w:rsidRDefault="00BE7AC3" w:rsidP="00BE7AC3">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BE7AC3" w:rsidRPr="00CB335F" w:rsidRDefault="00BE7AC3" w:rsidP="00BE7AC3">
      <w:pPr>
        <w:ind w:left="720"/>
        <w:rPr>
          <w:rFonts w:cs="Tahoma"/>
          <w:lang w:val="fr-FR"/>
        </w:rPr>
      </w:pPr>
      <w:r w:rsidRPr="00CB335F">
        <w:rPr>
          <w:rFonts w:eastAsia="Calibri" w:cs="Tahoma"/>
          <w:color w:val="000000"/>
          <w:szCs w:val="18"/>
          <w:lang w:val="fr-FR"/>
        </w:rPr>
        <w:t>Certains services en ligne de la gamme de produits Office 365 (y compris Office 365 Entreprise K1 et K2)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BE7AC3" w:rsidRPr="00CB335F" w:rsidRDefault="00BE7AC3" w:rsidP="00BE7AC3">
      <w:pPr>
        <w:ind w:left="720"/>
        <w:rPr>
          <w:rFonts w:cs="Tahoma"/>
          <w:lang w:val="fr-FR"/>
        </w:rPr>
      </w:pPr>
    </w:p>
    <w:p w:rsidR="00BE7AC3" w:rsidRPr="00CB335F" w:rsidRDefault="00BE7AC3" w:rsidP="00BE7AC3">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BE7AC3" w:rsidRPr="00CB335F" w:rsidRDefault="00BE7AC3" w:rsidP="00BA1490">
      <w:pPr>
        <w:ind w:left="720"/>
        <w:rPr>
          <w:rFonts w:cs="Tahoma"/>
          <w:lang w:val="fr-FR"/>
        </w:rPr>
      </w:pPr>
    </w:p>
    <w:p w:rsidR="00A83600" w:rsidRPr="00CB335F" w:rsidRDefault="00F66FB0" w:rsidP="00EB603C">
      <w:pPr>
        <w:pStyle w:val="Heading2"/>
        <w:keepNext/>
        <w:keepLines/>
        <w:ind w:left="0"/>
        <w:rPr>
          <w:rFonts w:ascii="Tahoma" w:hAnsi="Tahoma" w:cs="Tahoma"/>
          <w:lang w:val="fr-FR"/>
        </w:rPr>
      </w:pPr>
      <w:bookmarkStart w:id="1383" w:name="_70_Office_365"/>
      <w:bookmarkStart w:id="1384" w:name="_77_Office_365"/>
      <w:bookmarkStart w:id="1385" w:name="_Toc336338330"/>
      <w:bookmarkStart w:id="1386" w:name="_Toc358737230"/>
      <w:bookmarkStart w:id="1387" w:name="Srv_73Office365PlanG2toG4"/>
      <w:bookmarkEnd w:id="1383"/>
      <w:bookmarkEnd w:id="1384"/>
      <w:r w:rsidRPr="00CB335F">
        <w:rPr>
          <w:rFonts w:ascii="Tahoma" w:hAnsi="Tahoma" w:cs="Tahoma"/>
          <w:caps/>
          <w:color w:val="FF6600"/>
          <w:sz w:val="22"/>
          <w:szCs w:val="22"/>
          <w:vertAlign w:val="superscript"/>
          <w:lang w:val="fr-FR"/>
        </w:rPr>
        <w:t>77</w:t>
      </w:r>
      <w:r w:rsidRPr="00CB335F">
        <w:rPr>
          <w:rFonts w:ascii="Tahoma" w:hAnsi="Tahoma" w:cs="Tahoma"/>
          <w:color w:val="FF6600"/>
          <w:lang w:val="fr-FR"/>
        </w:rPr>
        <w:t xml:space="preserve"> </w:t>
      </w:r>
      <w:r w:rsidRPr="00CB335F">
        <w:rPr>
          <w:rFonts w:ascii="Tahoma" w:hAnsi="Tahoma" w:cs="Tahoma"/>
          <w:color w:val="FF6600"/>
          <w:sz w:val="22"/>
          <w:szCs w:val="22"/>
          <w:lang w:val="fr-FR"/>
        </w:rPr>
        <w:t>Office 365 Secteur Public G1</w:t>
      </w:r>
      <w:r w:rsidR="002E27FA">
        <w:rPr>
          <w:rFonts w:ascii="Tahoma" w:hAnsi="Tahoma" w:cs="Tahoma"/>
          <w:color w:val="FF6600"/>
          <w:sz w:val="22"/>
          <w:szCs w:val="22"/>
          <w:lang w:val="fr-FR"/>
        </w:rPr>
        <w:t>-</w:t>
      </w:r>
      <w:r w:rsidRPr="00CB335F">
        <w:rPr>
          <w:rFonts w:ascii="Tahoma" w:hAnsi="Tahoma" w:cs="Tahoma"/>
          <w:color w:val="FF6600"/>
          <w:sz w:val="22"/>
          <w:szCs w:val="22"/>
          <w:lang w:val="fr-FR"/>
        </w:rPr>
        <w:t>G4</w:t>
      </w:r>
      <w:bookmarkEnd w:id="1385"/>
      <w:bookmarkEnd w:id="1386"/>
    </w:p>
    <w:p w:rsidR="00A83600" w:rsidRPr="00CB335F" w:rsidRDefault="00A83600" w:rsidP="00EB603C">
      <w:pPr>
        <w:keepNext/>
        <w:keepLines/>
        <w:rPr>
          <w:rFonts w:cs="Tahoma"/>
          <w:lang w:val="fr-FR"/>
        </w:rPr>
      </w:pPr>
    </w:p>
    <w:bookmarkEnd w:id="1387"/>
    <w:p w:rsidR="00A83600" w:rsidRPr="00CB335F" w:rsidRDefault="00A83600" w:rsidP="00EB603C">
      <w:pPr>
        <w:keepNext/>
        <w:keepLines/>
        <w:ind w:left="720"/>
        <w:rPr>
          <w:rFonts w:cs="Tahoma"/>
          <w:lang w:val="fr-FR"/>
        </w:rPr>
      </w:pPr>
      <w:r w:rsidRPr="00CB335F">
        <w:rPr>
          <w:rFonts w:cs="Tahoma"/>
          <w:color w:val="000000"/>
          <w:lang w:val="fr-FR"/>
        </w:rPr>
        <w:t>Office 365 Secteur Public G1</w:t>
      </w:r>
      <w:r w:rsidR="002E27FA">
        <w:rPr>
          <w:rFonts w:cs="Tahoma"/>
          <w:color w:val="000000"/>
          <w:lang w:val="fr-FR"/>
        </w:rPr>
        <w:t>-</w:t>
      </w:r>
      <w:r w:rsidRPr="00CB335F">
        <w:rPr>
          <w:rFonts w:cs="Tahoma"/>
          <w:color w:val="000000"/>
          <w:lang w:val="fr-FR"/>
        </w:rPr>
        <w:t>G4 permet d’accéder aux Services en Ligne suivants :</w:t>
      </w:r>
    </w:p>
    <w:p w:rsidR="00A83600" w:rsidRPr="00CB335F" w:rsidRDefault="00A83600" w:rsidP="00EB603C">
      <w:pPr>
        <w:keepNext/>
        <w:keepLines/>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068"/>
        <w:gridCol w:w="2222"/>
      </w:tblGrid>
      <w:tr w:rsidR="00A83600" w:rsidRPr="000612F9" w:rsidTr="0052214D">
        <w:tc>
          <w:tcPr>
            <w:tcW w:w="2047" w:type="dxa"/>
            <w:shd w:val="clear" w:color="auto" w:fill="FABF8F"/>
          </w:tcPr>
          <w:p w:rsidR="00A83600" w:rsidRPr="000612F9" w:rsidRDefault="00A83600" w:rsidP="0050116B">
            <w:pPr>
              <w:keepNext/>
              <w:keepLines/>
              <w:jc w:val="center"/>
              <w:rPr>
                <w:rFonts w:eastAsia="Calibri" w:cs="Tahoma"/>
                <w:b/>
                <w:color w:val="000000"/>
                <w:sz w:val="20"/>
              </w:rPr>
            </w:pPr>
            <w:r w:rsidRPr="000612F9">
              <w:rPr>
                <w:rFonts w:eastAsia="Calibri" w:cs="Tahoma"/>
                <w:b/>
                <w:color w:val="000000"/>
                <w:sz w:val="20"/>
              </w:rPr>
              <w:t>Office 365 Secteur Public G1</w:t>
            </w:r>
          </w:p>
        </w:tc>
        <w:tc>
          <w:tcPr>
            <w:tcW w:w="2135" w:type="dxa"/>
            <w:shd w:val="clear" w:color="auto" w:fill="FABF8F"/>
          </w:tcPr>
          <w:p w:rsidR="00A83600" w:rsidRPr="000612F9" w:rsidRDefault="00A83600" w:rsidP="0050116B">
            <w:pPr>
              <w:keepNext/>
              <w:keepLines/>
              <w:jc w:val="center"/>
              <w:rPr>
                <w:rFonts w:eastAsia="Calibri" w:cs="Tahoma"/>
                <w:b/>
                <w:color w:val="000000"/>
                <w:sz w:val="20"/>
              </w:rPr>
            </w:pPr>
            <w:r w:rsidRPr="000612F9">
              <w:rPr>
                <w:rFonts w:eastAsia="Calibri" w:cs="Tahoma"/>
                <w:b/>
                <w:color w:val="000000"/>
                <w:sz w:val="20"/>
              </w:rPr>
              <w:t>Office 365 Secteur Public G2</w:t>
            </w:r>
          </w:p>
        </w:tc>
        <w:tc>
          <w:tcPr>
            <w:tcW w:w="2068" w:type="dxa"/>
            <w:shd w:val="clear" w:color="auto" w:fill="FABF8F"/>
          </w:tcPr>
          <w:p w:rsidR="00A83600" w:rsidRPr="000612F9" w:rsidRDefault="00A83600" w:rsidP="0050116B">
            <w:pPr>
              <w:keepNext/>
              <w:keepLines/>
              <w:jc w:val="center"/>
              <w:rPr>
                <w:rFonts w:eastAsia="Calibri" w:cs="Tahoma"/>
                <w:b/>
                <w:color w:val="000000"/>
                <w:sz w:val="20"/>
              </w:rPr>
            </w:pPr>
            <w:r w:rsidRPr="000612F9">
              <w:rPr>
                <w:rFonts w:eastAsia="Calibri" w:cs="Tahoma"/>
                <w:b/>
                <w:color w:val="000000"/>
                <w:sz w:val="20"/>
              </w:rPr>
              <w:t>Office 365 Secteur Public G3</w:t>
            </w:r>
          </w:p>
        </w:tc>
        <w:tc>
          <w:tcPr>
            <w:tcW w:w="2222" w:type="dxa"/>
            <w:shd w:val="clear" w:color="auto" w:fill="FABF8F"/>
          </w:tcPr>
          <w:p w:rsidR="00A83600" w:rsidRPr="000612F9" w:rsidRDefault="00A83600" w:rsidP="0050116B">
            <w:pPr>
              <w:keepNext/>
              <w:keepLines/>
              <w:jc w:val="center"/>
              <w:rPr>
                <w:rFonts w:eastAsia="Calibri" w:cs="Tahoma"/>
                <w:b/>
                <w:color w:val="000000"/>
                <w:sz w:val="20"/>
              </w:rPr>
            </w:pPr>
            <w:r w:rsidRPr="000612F9">
              <w:rPr>
                <w:rFonts w:eastAsia="Calibri" w:cs="Tahoma"/>
                <w:b/>
                <w:color w:val="000000"/>
                <w:sz w:val="20"/>
              </w:rPr>
              <w:t>Office 365 Secteur Public G4</w:t>
            </w:r>
          </w:p>
        </w:tc>
      </w:tr>
      <w:tr w:rsidR="00A83600" w:rsidRPr="000612F9" w:rsidTr="0052214D">
        <w:tc>
          <w:tcPr>
            <w:tcW w:w="2047" w:type="dxa"/>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Exchange Online Plan 1</w:t>
            </w:r>
          </w:p>
        </w:tc>
        <w:tc>
          <w:tcPr>
            <w:tcW w:w="2135" w:type="dxa"/>
            <w:shd w:val="clear" w:color="auto" w:fill="auto"/>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Exchange Online Plan 1</w:t>
            </w:r>
          </w:p>
        </w:tc>
        <w:tc>
          <w:tcPr>
            <w:tcW w:w="2068" w:type="dxa"/>
            <w:shd w:val="clear" w:color="auto" w:fill="auto"/>
          </w:tcPr>
          <w:p w:rsidR="00A83600" w:rsidRPr="000612F9" w:rsidRDefault="00A83600" w:rsidP="00C066F9">
            <w:pPr>
              <w:keepNext/>
              <w:keepLines/>
              <w:ind w:left="138" w:right="138"/>
              <w:rPr>
                <w:rFonts w:eastAsia="Calibri" w:cs="Tahoma"/>
                <w:color w:val="000000"/>
              </w:rPr>
            </w:pPr>
            <w:r w:rsidRPr="000612F9">
              <w:rPr>
                <w:rFonts w:eastAsia="Calibri" w:cs="Tahoma"/>
                <w:color w:val="000000"/>
              </w:rPr>
              <w:t xml:space="preserve">Exchange Online Plan 2 </w:t>
            </w:r>
          </w:p>
        </w:tc>
        <w:tc>
          <w:tcPr>
            <w:tcW w:w="2222" w:type="dxa"/>
            <w:shd w:val="clear" w:color="auto" w:fill="auto"/>
          </w:tcPr>
          <w:p w:rsidR="00A83600" w:rsidRPr="000612F9" w:rsidRDefault="00A83600" w:rsidP="00C066F9">
            <w:pPr>
              <w:keepNext/>
              <w:keepLines/>
              <w:ind w:left="186" w:right="180"/>
              <w:rPr>
                <w:rFonts w:eastAsia="Calibri" w:cs="Tahoma"/>
                <w:color w:val="000000"/>
              </w:rPr>
            </w:pPr>
            <w:r w:rsidRPr="000612F9">
              <w:rPr>
                <w:rFonts w:eastAsia="Calibri" w:cs="Tahoma"/>
                <w:color w:val="000000"/>
              </w:rPr>
              <w:t>Exchange Online Plan 2</w:t>
            </w:r>
          </w:p>
        </w:tc>
      </w:tr>
      <w:tr w:rsidR="00A83600" w:rsidRPr="000612F9" w:rsidTr="0052214D">
        <w:tc>
          <w:tcPr>
            <w:tcW w:w="2047" w:type="dxa"/>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SharePoint Online Plan 1</w:t>
            </w:r>
          </w:p>
        </w:tc>
        <w:tc>
          <w:tcPr>
            <w:tcW w:w="2135" w:type="dxa"/>
            <w:shd w:val="clear" w:color="auto" w:fill="auto"/>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SharePoint Online Plan 1</w:t>
            </w:r>
          </w:p>
        </w:tc>
        <w:tc>
          <w:tcPr>
            <w:tcW w:w="2068" w:type="dxa"/>
            <w:shd w:val="clear" w:color="auto" w:fill="auto"/>
          </w:tcPr>
          <w:p w:rsidR="00A83600" w:rsidRPr="000612F9" w:rsidRDefault="00A83600" w:rsidP="00C066F9">
            <w:pPr>
              <w:keepNext/>
              <w:keepLines/>
              <w:ind w:left="138" w:right="138"/>
              <w:rPr>
                <w:rFonts w:eastAsia="Calibri" w:cs="Tahoma"/>
                <w:color w:val="000000"/>
              </w:rPr>
            </w:pPr>
            <w:r w:rsidRPr="000612F9">
              <w:rPr>
                <w:rFonts w:eastAsia="Calibri" w:cs="Tahoma"/>
                <w:color w:val="000000"/>
              </w:rPr>
              <w:t>SharePoint Online Plan 2</w:t>
            </w:r>
          </w:p>
        </w:tc>
        <w:tc>
          <w:tcPr>
            <w:tcW w:w="2222" w:type="dxa"/>
            <w:shd w:val="clear" w:color="auto" w:fill="auto"/>
          </w:tcPr>
          <w:p w:rsidR="00A83600" w:rsidRPr="000612F9" w:rsidRDefault="00A83600" w:rsidP="00C066F9">
            <w:pPr>
              <w:keepNext/>
              <w:keepLines/>
              <w:ind w:left="186" w:right="180"/>
              <w:rPr>
                <w:rFonts w:eastAsia="Calibri" w:cs="Tahoma"/>
                <w:color w:val="000000"/>
              </w:rPr>
            </w:pPr>
            <w:r w:rsidRPr="000612F9">
              <w:rPr>
                <w:rFonts w:eastAsia="Calibri" w:cs="Tahoma"/>
                <w:color w:val="000000"/>
              </w:rPr>
              <w:t>SharePoint Online Plan 2</w:t>
            </w:r>
          </w:p>
        </w:tc>
      </w:tr>
      <w:tr w:rsidR="00A83600" w:rsidRPr="000612F9" w:rsidTr="0052214D">
        <w:tc>
          <w:tcPr>
            <w:tcW w:w="2047" w:type="dxa"/>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Lync Online Plan 2</w:t>
            </w:r>
          </w:p>
        </w:tc>
        <w:tc>
          <w:tcPr>
            <w:tcW w:w="2135" w:type="dxa"/>
            <w:shd w:val="clear" w:color="auto" w:fill="auto"/>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Lync Online Plan 2</w:t>
            </w:r>
          </w:p>
        </w:tc>
        <w:tc>
          <w:tcPr>
            <w:tcW w:w="2068" w:type="dxa"/>
            <w:shd w:val="clear" w:color="auto" w:fill="auto"/>
          </w:tcPr>
          <w:p w:rsidR="00A83600" w:rsidRPr="000612F9" w:rsidRDefault="00A83600" w:rsidP="00C066F9">
            <w:pPr>
              <w:keepNext/>
              <w:keepLines/>
              <w:ind w:left="138" w:right="138"/>
              <w:rPr>
                <w:rFonts w:eastAsia="Calibri" w:cs="Tahoma"/>
                <w:color w:val="000000"/>
              </w:rPr>
            </w:pPr>
            <w:r w:rsidRPr="000612F9">
              <w:rPr>
                <w:rFonts w:eastAsia="Calibri" w:cs="Tahoma"/>
                <w:color w:val="000000"/>
              </w:rPr>
              <w:t>Lync Online Plan 2</w:t>
            </w:r>
          </w:p>
        </w:tc>
        <w:tc>
          <w:tcPr>
            <w:tcW w:w="2222" w:type="dxa"/>
            <w:shd w:val="clear" w:color="auto" w:fill="auto"/>
          </w:tcPr>
          <w:p w:rsidR="00A83600" w:rsidRPr="000612F9" w:rsidRDefault="00A83600" w:rsidP="00630ED6">
            <w:pPr>
              <w:keepNext/>
              <w:keepLines/>
              <w:ind w:left="186" w:right="180"/>
              <w:rPr>
                <w:rFonts w:eastAsia="Calibri" w:cs="Tahoma"/>
                <w:color w:val="000000"/>
              </w:rPr>
            </w:pPr>
            <w:r w:rsidRPr="000612F9">
              <w:rPr>
                <w:rFonts w:eastAsia="Calibri" w:cs="Tahoma"/>
                <w:color w:val="000000"/>
              </w:rPr>
              <w:t>Lync Online Plan 3*</w:t>
            </w:r>
          </w:p>
        </w:tc>
      </w:tr>
      <w:tr w:rsidR="00A83600" w:rsidRPr="000612F9" w:rsidTr="0052214D">
        <w:tc>
          <w:tcPr>
            <w:tcW w:w="2047" w:type="dxa"/>
          </w:tcPr>
          <w:p w:rsidR="00A83600" w:rsidRPr="000612F9" w:rsidRDefault="0050116B" w:rsidP="00C066F9">
            <w:pPr>
              <w:keepNext/>
              <w:keepLines/>
              <w:ind w:left="180" w:right="186"/>
              <w:rPr>
                <w:rFonts w:eastAsia="Calibri" w:cs="Tahoma"/>
                <w:color w:val="000000"/>
              </w:rPr>
            </w:pPr>
            <w:r w:rsidRPr="000612F9">
              <w:rPr>
                <w:rFonts w:eastAsia="Calibri" w:cs="Tahoma"/>
                <w:color w:val="000000"/>
              </w:rPr>
              <w:t>Applications Web Office (Microsoft Hosted)</w:t>
            </w:r>
          </w:p>
        </w:tc>
        <w:tc>
          <w:tcPr>
            <w:tcW w:w="2135" w:type="dxa"/>
            <w:shd w:val="clear" w:color="auto" w:fill="auto"/>
          </w:tcPr>
          <w:p w:rsidR="00A83600" w:rsidRPr="000612F9" w:rsidRDefault="00A83600" w:rsidP="00C066F9">
            <w:pPr>
              <w:keepNext/>
              <w:keepLines/>
              <w:ind w:left="180" w:right="186"/>
              <w:rPr>
                <w:rFonts w:eastAsia="Calibri" w:cs="Tahoma"/>
                <w:color w:val="000000"/>
              </w:rPr>
            </w:pPr>
            <w:r w:rsidRPr="000612F9">
              <w:rPr>
                <w:rFonts w:eastAsia="Calibri" w:cs="Tahoma"/>
                <w:color w:val="000000"/>
              </w:rPr>
              <w:t>Applications Web Office (Microsoft Hosted)</w:t>
            </w:r>
          </w:p>
        </w:tc>
        <w:tc>
          <w:tcPr>
            <w:tcW w:w="2068" w:type="dxa"/>
            <w:shd w:val="clear" w:color="auto" w:fill="auto"/>
          </w:tcPr>
          <w:p w:rsidR="00A83600" w:rsidRPr="000612F9" w:rsidRDefault="00A83600" w:rsidP="00C066F9">
            <w:pPr>
              <w:keepNext/>
              <w:keepLines/>
              <w:ind w:left="138" w:right="138"/>
              <w:rPr>
                <w:rFonts w:eastAsia="Calibri" w:cs="Tahoma"/>
                <w:color w:val="000000"/>
              </w:rPr>
            </w:pPr>
            <w:r w:rsidRPr="000612F9">
              <w:rPr>
                <w:rFonts w:eastAsia="Calibri" w:cs="Tahoma"/>
                <w:color w:val="000000"/>
              </w:rPr>
              <w:t>Applications Web Office (Microsoft Hosted)</w:t>
            </w:r>
          </w:p>
        </w:tc>
        <w:tc>
          <w:tcPr>
            <w:tcW w:w="2222" w:type="dxa"/>
            <w:shd w:val="clear" w:color="auto" w:fill="auto"/>
          </w:tcPr>
          <w:p w:rsidR="00A83600" w:rsidRPr="000612F9" w:rsidRDefault="00A83600" w:rsidP="00C066F9">
            <w:pPr>
              <w:keepNext/>
              <w:keepLines/>
              <w:ind w:left="186" w:right="180"/>
              <w:rPr>
                <w:rFonts w:eastAsia="Calibri" w:cs="Tahoma"/>
                <w:color w:val="000000"/>
              </w:rPr>
            </w:pPr>
            <w:r w:rsidRPr="000612F9">
              <w:rPr>
                <w:rFonts w:eastAsia="Calibri" w:cs="Tahoma"/>
                <w:color w:val="000000"/>
              </w:rPr>
              <w:t>Applications Web Office (Microsoft Hosted)</w:t>
            </w:r>
          </w:p>
        </w:tc>
      </w:tr>
      <w:tr w:rsidR="00A83600" w:rsidRPr="000612F9" w:rsidTr="0052214D">
        <w:tc>
          <w:tcPr>
            <w:tcW w:w="2047" w:type="dxa"/>
          </w:tcPr>
          <w:p w:rsidR="00A83600" w:rsidRPr="000612F9" w:rsidRDefault="00A83600" w:rsidP="00C066F9">
            <w:pPr>
              <w:keepNext/>
              <w:keepLines/>
              <w:ind w:left="180" w:right="186"/>
              <w:rPr>
                <w:rFonts w:eastAsia="Calibri" w:cs="Tahoma"/>
                <w:color w:val="000000"/>
              </w:rPr>
            </w:pPr>
          </w:p>
        </w:tc>
        <w:tc>
          <w:tcPr>
            <w:tcW w:w="2135" w:type="dxa"/>
            <w:shd w:val="clear" w:color="auto" w:fill="auto"/>
          </w:tcPr>
          <w:p w:rsidR="00A83600" w:rsidRPr="000612F9" w:rsidRDefault="00A83600" w:rsidP="00C066F9">
            <w:pPr>
              <w:keepNext/>
              <w:keepLines/>
              <w:ind w:left="180" w:right="186"/>
              <w:rPr>
                <w:rFonts w:eastAsia="Calibri" w:cs="Tahoma"/>
                <w:color w:val="000000"/>
              </w:rPr>
            </w:pPr>
          </w:p>
        </w:tc>
        <w:tc>
          <w:tcPr>
            <w:tcW w:w="2068" w:type="dxa"/>
            <w:shd w:val="clear" w:color="auto" w:fill="auto"/>
          </w:tcPr>
          <w:p w:rsidR="00A83600" w:rsidRPr="000612F9" w:rsidRDefault="00A83600" w:rsidP="00630ED6">
            <w:pPr>
              <w:keepNext/>
              <w:keepLines/>
              <w:ind w:left="138" w:right="138"/>
              <w:rPr>
                <w:rFonts w:eastAsia="Calibri" w:cs="Tahoma"/>
                <w:color w:val="000000"/>
              </w:rPr>
            </w:pPr>
            <w:r w:rsidRPr="000612F9">
              <w:rPr>
                <w:rFonts w:eastAsia="Calibri" w:cs="Tahoma"/>
                <w:color w:val="000000"/>
              </w:rPr>
              <w:t xml:space="preserve">Office 365 ProPlus </w:t>
            </w:r>
          </w:p>
        </w:tc>
        <w:tc>
          <w:tcPr>
            <w:tcW w:w="2222" w:type="dxa"/>
            <w:shd w:val="clear" w:color="auto" w:fill="auto"/>
          </w:tcPr>
          <w:p w:rsidR="00A83600" w:rsidRPr="000612F9" w:rsidRDefault="00630ED6" w:rsidP="00630ED6">
            <w:pPr>
              <w:keepNext/>
              <w:keepLines/>
              <w:ind w:left="186" w:right="180"/>
              <w:rPr>
                <w:rFonts w:eastAsia="Calibri" w:cs="Tahoma"/>
                <w:color w:val="000000"/>
              </w:rPr>
            </w:pPr>
            <w:r w:rsidRPr="000612F9">
              <w:rPr>
                <w:rFonts w:eastAsia="Calibri" w:cs="Tahoma"/>
                <w:color w:val="000000"/>
              </w:rPr>
              <w:t xml:space="preserve">Office 365 ProPlus </w:t>
            </w:r>
          </w:p>
        </w:tc>
      </w:tr>
      <w:tr w:rsidR="00630ED6" w:rsidRPr="000612F9" w:rsidTr="0052214D">
        <w:tc>
          <w:tcPr>
            <w:tcW w:w="2047" w:type="dxa"/>
          </w:tcPr>
          <w:p w:rsidR="00630ED6" w:rsidRPr="000612F9" w:rsidRDefault="00630ED6" w:rsidP="00C066F9">
            <w:pPr>
              <w:keepNext/>
              <w:keepLines/>
              <w:ind w:left="180" w:right="186"/>
              <w:rPr>
                <w:rFonts w:eastAsia="Calibri" w:cs="Tahoma"/>
                <w:color w:val="000000"/>
              </w:rPr>
            </w:pPr>
          </w:p>
        </w:tc>
        <w:tc>
          <w:tcPr>
            <w:tcW w:w="2135" w:type="dxa"/>
            <w:shd w:val="clear" w:color="auto" w:fill="auto"/>
          </w:tcPr>
          <w:p w:rsidR="00630ED6" w:rsidRPr="000612F9" w:rsidRDefault="00630ED6" w:rsidP="00C066F9">
            <w:pPr>
              <w:keepNext/>
              <w:keepLines/>
              <w:ind w:left="180" w:right="186"/>
              <w:rPr>
                <w:rFonts w:eastAsia="Calibri" w:cs="Tahoma"/>
                <w:color w:val="000000"/>
              </w:rPr>
            </w:pPr>
          </w:p>
        </w:tc>
        <w:tc>
          <w:tcPr>
            <w:tcW w:w="2068" w:type="dxa"/>
            <w:shd w:val="clear" w:color="auto" w:fill="auto"/>
          </w:tcPr>
          <w:p w:rsidR="00630ED6" w:rsidRPr="000612F9" w:rsidRDefault="00630ED6" w:rsidP="00630ED6">
            <w:pPr>
              <w:keepNext/>
              <w:keepLines/>
              <w:ind w:left="138" w:right="138"/>
              <w:rPr>
                <w:rFonts w:eastAsia="Calibri" w:cs="Tahoma"/>
                <w:color w:val="000000"/>
              </w:rPr>
            </w:pPr>
            <w:r w:rsidRPr="000612F9">
              <w:rPr>
                <w:rFonts w:eastAsia="Calibri" w:cs="Tahoma"/>
                <w:color w:val="000000"/>
              </w:rPr>
              <w:t>Windows Azure Active Directory Rights Management</w:t>
            </w:r>
          </w:p>
        </w:tc>
        <w:tc>
          <w:tcPr>
            <w:tcW w:w="2222" w:type="dxa"/>
            <w:shd w:val="clear" w:color="auto" w:fill="auto"/>
          </w:tcPr>
          <w:p w:rsidR="00630ED6" w:rsidRPr="000612F9" w:rsidRDefault="00630ED6" w:rsidP="00630ED6">
            <w:pPr>
              <w:keepNext/>
              <w:keepLines/>
              <w:ind w:left="186" w:right="180"/>
              <w:rPr>
                <w:rFonts w:eastAsia="Calibri" w:cs="Tahoma"/>
                <w:color w:val="000000"/>
              </w:rPr>
            </w:pPr>
            <w:r w:rsidRPr="000612F9">
              <w:rPr>
                <w:rFonts w:eastAsia="Calibri" w:cs="Tahoma"/>
                <w:color w:val="000000"/>
              </w:rPr>
              <w:t>Windows Azure Active Directory Rights Management</w:t>
            </w:r>
          </w:p>
        </w:tc>
      </w:tr>
    </w:tbl>
    <w:p w:rsidR="00263B62" w:rsidRPr="00CB335F" w:rsidRDefault="00630ED6" w:rsidP="00630ED6">
      <w:pPr>
        <w:pStyle w:val="PURBody"/>
        <w:spacing w:after="0"/>
        <w:ind w:left="540"/>
        <w:rPr>
          <w:rFonts w:ascii="Tahoma" w:hAnsi="Tahoma" w:cs="Tahoma"/>
          <w:lang w:val="fr-FR"/>
        </w:rPr>
      </w:pPr>
      <w:r w:rsidRPr="00CB335F">
        <w:rPr>
          <w:rFonts w:ascii="Tahoma" w:hAnsi="Tahoma" w:cs="Tahoma"/>
          <w:i/>
          <w:sz w:val="16"/>
          <w:vertAlign w:val="superscript"/>
          <w:lang w:val="fr-FR"/>
        </w:rPr>
        <w:t>*</w:t>
      </w:r>
      <w:r w:rsidR="0052214D" w:rsidRPr="00CB335F">
        <w:rPr>
          <w:rFonts w:ascii="Tahoma" w:hAnsi="Tahoma" w:cs="Tahoma"/>
          <w:i/>
          <w:sz w:val="16"/>
          <w:vertAlign w:val="superscript"/>
          <w:lang w:val="fr-FR"/>
        </w:rPr>
        <w:t xml:space="preserve"> </w:t>
      </w:r>
      <w:r w:rsidRPr="00CB335F">
        <w:rPr>
          <w:rFonts w:ascii="Tahoma" w:hAnsi="Tahoma" w:cs="Tahoma"/>
          <w:i/>
          <w:sz w:val="16"/>
          <w:lang w:val="fr-FR"/>
        </w:rPr>
        <w:t>Les clients effectuant leur achat en dehors des États</w:t>
      </w:r>
      <w:r w:rsidR="002E27FA">
        <w:rPr>
          <w:rFonts w:ascii="Tahoma" w:hAnsi="Tahoma" w:cs="Tahoma"/>
          <w:i/>
          <w:sz w:val="16"/>
          <w:lang w:val="fr-FR"/>
        </w:rPr>
        <w:t>-</w:t>
      </w:r>
      <w:r w:rsidRPr="00CB335F">
        <w:rPr>
          <w:rFonts w:ascii="Tahoma" w:hAnsi="Tahoma" w:cs="Tahoma"/>
          <w:i/>
          <w:sz w:val="16"/>
          <w:lang w:val="fr-FR"/>
        </w:rPr>
        <w:t>Unis et du Royaume</w:t>
      </w:r>
      <w:r w:rsidR="002E27FA">
        <w:rPr>
          <w:rFonts w:ascii="Tahoma" w:hAnsi="Tahoma" w:cs="Tahoma"/>
          <w:i/>
          <w:sz w:val="16"/>
          <w:lang w:val="fr-FR"/>
        </w:rPr>
        <w:t>-</w:t>
      </w:r>
      <w:r w:rsidRPr="00CB335F">
        <w:rPr>
          <w:rFonts w:ascii="Tahoma" w:hAnsi="Tahoma" w:cs="Tahoma"/>
          <w:i/>
          <w:sz w:val="16"/>
          <w:lang w:val="fr-FR"/>
        </w:rPr>
        <w:t>Uni recevront Lync Online Plan 2 en lieu et place de Lync Online Plan 3</w:t>
      </w:r>
      <w:r w:rsidRPr="00CB335F">
        <w:rPr>
          <w:rFonts w:ascii="Tahoma" w:hAnsi="Tahoma" w:cs="Tahoma"/>
          <w:color w:val="000000"/>
          <w:lang w:val="fr-FR"/>
        </w:rPr>
        <w:br/>
      </w:r>
    </w:p>
    <w:p w:rsidR="00A83600" w:rsidRPr="00CB335F" w:rsidRDefault="00A83600" w:rsidP="00E62BC4">
      <w:pPr>
        <w:ind w:left="720"/>
        <w:rPr>
          <w:rFonts w:cs="Tahoma"/>
          <w:lang w:val="fr-FR"/>
        </w:rPr>
      </w:pPr>
      <w:r w:rsidRPr="00CB335F">
        <w:rPr>
          <w:rFonts w:cs="Tahoma"/>
          <w:color w:val="000000"/>
          <w:lang w:val="fr-FR"/>
        </w:rPr>
        <w:t>Cette liste peut faire l’objet de modifications.</w:t>
      </w:r>
      <w:r w:rsidR="00D274DC" w:rsidRPr="00CB335F">
        <w:rPr>
          <w:rFonts w:cs="Tahoma"/>
          <w:color w:val="000000"/>
          <w:lang w:val="fr-FR"/>
        </w:rPr>
        <w:t xml:space="preserve"> </w:t>
      </w:r>
      <w:r w:rsidRPr="00CB335F">
        <w:rPr>
          <w:rFonts w:cs="Tahoma"/>
          <w:color w:val="000000"/>
          <w:lang w:val="fr-FR"/>
        </w:rPr>
        <w:t>Les Droits d’Utilisation de Logiciels en vigueur prévalent en cas de conflit entre les conditions de licence d’Office 365 Secteur Public G1 – G4 et la présente note.</w:t>
      </w:r>
      <w:r w:rsidR="00D274DC" w:rsidRPr="00CB335F">
        <w:rPr>
          <w:rFonts w:cs="Tahoma"/>
          <w:color w:val="000000"/>
          <w:lang w:val="fr-FR"/>
        </w:rPr>
        <w:t xml:space="preserve"> </w:t>
      </w:r>
      <w:r w:rsidRPr="00CB335F">
        <w:rPr>
          <w:rFonts w:cs="Tahoma"/>
          <w:color w:val="000000"/>
          <w:lang w:val="fr-FR"/>
        </w:rPr>
        <w:t>Les droits d’accès supplémentaires, le cas échéant, pour des logiciels sur site disposant d’une licence distincte sont mentionnés dans les Droits d’Utilisation des Logiciels.</w:t>
      </w:r>
    </w:p>
    <w:p w:rsidR="00A83600" w:rsidRPr="00CB335F" w:rsidRDefault="00A83600" w:rsidP="00E62BC4">
      <w:pPr>
        <w:ind w:left="720"/>
        <w:rPr>
          <w:rFonts w:cs="Tahoma"/>
          <w:lang w:val="fr-FR"/>
        </w:rPr>
      </w:pPr>
    </w:p>
    <w:p w:rsidR="00A83600" w:rsidRPr="00CB335F" w:rsidRDefault="00A83600" w:rsidP="00E62BC4">
      <w:pPr>
        <w:ind w:left="720"/>
        <w:rPr>
          <w:rFonts w:cs="Tahoma"/>
          <w:lang w:val="fr-FR"/>
        </w:rPr>
      </w:pPr>
      <w:r w:rsidRPr="00CB335F">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D274DC" w:rsidRPr="00CB335F">
        <w:rPr>
          <w:rFonts w:cs="Tahoma"/>
          <w:color w:val="000000"/>
          <w:lang w:val="fr-FR"/>
        </w:rPr>
        <w:t xml:space="preserve"> </w:t>
      </w:r>
      <w:r w:rsidRPr="00CB335F">
        <w:rPr>
          <w:rFonts w:cs="Tahoma"/>
          <w:lang w:val="fr-FR"/>
        </w:rPr>
        <w:t>Les clients peuvent utiliser le client Lync Basic 2013 gratuit pour leurs utilisateurs finaux sous Windows.</w:t>
      </w:r>
    </w:p>
    <w:p w:rsidR="00A83600" w:rsidRPr="00CB335F" w:rsidRDefault="00A83600" w:rsidP="00E62BC4">
      <w:pPr>
        <w:ind w:left="720"/>
        <w:rPr>
          <w:rFonts w:cs="Tahoma"/>
          <w:lang w:val="fr-FR"/>
        </w:rPr>
      </w:pPr>
    </w:p>
    <w:p w:rsidR="00A83600" w:rsidRDefault="00A83600" w:rsidP="00E62BC4">
      <w:pPr>
        <w:ind w:left="720"/>
        <w:rPr>
          <w:rFonts w:eastAsia="Calibri" w:cs="Tahoma"/>
          <w:color w:val="000000"/>
          <w:szCs w:val="18"/>
          <w:lang w:val="fr-FR"/>
        </w:rPr>
      </w:pPr>
      <w:r w:rsidRPr="00CB335F">
        <w:rPr>
          <w:rFonts w:eastAsia="Calibri" w:cs="Tahoma"/>
          <w:color w:val="000000"/>
          <w:szCs w:val="18"/>
          <w:lang w:val="fr-FR"/>
        </w:rPr>
        <w:t>G1</w:t>
      </w:r>
      <w:r w:rsidR="002E27FA">
        <w:rPr>
          <w:rFonts w:eastAsia="Calibri" w:cs="Tahoma"/>
          <w:color w:val="000000"/>
          <w:szCs w:val="18"/>
          <w:lang w:val="fr-FR"/>
        </w:rPr>
        <w:t>-</w:t>
      </w:r>
      <w:r w:rsidRPr="00CB335F">
        <w:rPr>
          <w:rFonts w:eastAsia="Calibri" w:cs="Tahoma"/>
          <w:color w:val="000000"/>
          <w:szCs w:val="18"/>
          <w:lang w:val="fr-FR"/>
        </w:rPr>
        <w:t>G4 ne doit pas être déployé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p>
    <w:p w:rsidR="007D28BC" w:rsidRPr="00CB335F" w:rsidRDefault="007D28BC" w:rsidP="00E62BC4">
      <w:pPr>
        <w:ind w:left="720"/>
        <w:rPr>
          <w:rFonts w:cs="Tahoma"/>
          <w:lang w:val="fr-FR"/>
        </w:rPr>
      </w:pPr>
    </w:p>
    <w:p w:rsidR="00D57009" w:rsidRPr="00CB335F" w:rsidRDefault="00A83600" w:rsidP="007B35CE">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 comme indiqué dans le tableau suivant :</w:t>
      </w:r>
    </w:p>
    <w:p w:rsidR="00A83600" w:rsidRPr="00CB335F" w:rsidRDefault="00A83600" w:rsidP="00A83600">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9A648F" w:rsidTr="00CA14C9">
        <w:tc>
          <w:tcPr>
            <w:tcW w:w="4202" w:type="dxa"/>
            <w:shd w:val="clear" w:color="auto" w:fill="FABF8F"/>
          </w:tcPr>
          <w:p w:rsidR="00A83600" w:rsidRPr="000612F9" w:rsidRDefault="00A83600" w:rsidP="00722522">
            <w:pPr>
              <w:rPr>
                <w:rFonts w:eastAsia="Calibri" w:cs="Tahoma"/>
                <w:b/>
                <w:color w:val="000000"/>
                <w:sz w:val="20"/>
                <w:szCs w:val="20"/>
              </w:rPr>
            </w:pPr>
            <w:r w:rsidRPr="000612F9">
              <w:rPr>
                <w:rFonts w:eastAsia="Calibri" w:cs="Tahoma"/>
                <w:b/>
                <w:color w:val="000000"/>
                <w:sz w:val="20"/>
                <w:szCs w:val="20"/>
              </w:rPr>
              <w:t xml:space="preserve">Office 365 Entreprise E </w:t>
            </w:r>
          </w:p>
        </w:tc>
        <w:tc>
          <w:tcPr>
            <w:tcW w:w="4366" w:type="dxa"/>
            <w:shd w:val="clear" w:color="auto" w:fill="FABF8F"/>
          </w:tcPr>
          <w:p w:rsidR="00A83600" w:rsidRPr="00CB335F" w:rsidRDefault="00A83600" w:rsidP="00722522">
            <w:pPr>
              <w:rPr>
                <w:rFonts w:eastAsia="Calibri" w:cs="Tahoma"/>
                <w:b/>
                <w:color w:val="000000"/>
                <w:sz w:val="20"/>
                <w:szCs w:val="20"/>
                <w:lang w:val="fr-FR"/>
              </w:rPr>
            </w:pPr>
            <w:r w:rsidRPr="00CB335F">
              <w:rPr>
                <w:rFonts w:eastAsia="Calibri" w:cs="Tahoma"/>
                <w:b/>
                <w:color w:val="000000"/>
                <w:sz w:val="20"/>
                <w:szCs w:val="20"/>
                <w:lang w:val="fr-FR"/>
              </w:rPr>
              <w:t>Service Office 365 Secteur Public G avec Droits d’Utilisation équivalents</w:t>
            </w:r>
          </w:p>
        </w:tc>
      </w:tr>
      <w:tr w:rsidR="00A83600" w:rsidRPr="000612F9" w:rsidTr="00CA14C9">
        <w:tc>
          <w:tcPr>
            <w:tcW w:w="4202"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Entreprise E1</w:t>
            </w:r>
          </w:p>
        </w:tc>
        <w:tc>
          <w:tcPr>
            <w:tcW w:w="4366"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Secteur Public G1</w:t>
            </w:r>
          </w:p>
        </w:tc>
      </w:tr>
      <w:tr w:rsidR="00A83600" w:rsidRPr="000612F9" w:rsidTr="00CA14C9">
        <w:tc>
          <w:tcPr>
            <w:tcW w:w="4202"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Entreprise E2</w:t>
            </w:r>
          </w:p>
        </w:tc>
        <w:tc>
          <w:tcPr>
            <w:tcW w:w="4366"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Secteur Public G2</w:t>
            </w:r>
          </w:p>
        </w:tc>
      </w:tr>
      <w:tr w:rsidR="00A83600" w:rsidRPr="000612F9" w:rsidTr="00CA14C9">
        <w:tc>
          <w:tcPr>
            <w:tcW w:w="4202"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Entreprise E3</w:t>
            </w:r>
          </w:p>
        </w:tc>
        <w:tc>
          <w:tcPr>
            <w:tcW w:w="4366"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Secteur Public G3</w:t>
            </w:r>
          </w:p>
        </w:tc>
      </w:tr>
      <w:tr w:rsidR="00A83600" w:rsidRPr="000612F9" w:rsidTr="00CA14C9">
        <w:tc>
          <w:tcPr>
            <w:tcW w:w="4202"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Entreprise E4</w:t>
            </w:r>
          </w:p>
        </w:tc>
        <w:tc>
          <w:tcPr>
            <w:tcW w:w="4366" w:type="dxa"/>
            <w:shd w:val="clear" w:color="auto" w:fill="auto"/>
          </w:tcPr>
          <w:p w:rsidR="00A83600" w:rsidRPr="000612F9" w:rsidRDefault="00A83600" w:rsidP="00722522">
            <w:pPr>
              <w:rPr>
                <w:rFonts w:eastAsia="Calibri" w:cs="Tahoma"/>
                <w:color w:val="000000"/>
              </w:rPr>
            </w:pPr>
            <w:r w:rsidRPr="000612F9">
              <w:rPr>
                <w:rFonts w:eastAsia="Calibri" w:cs="Tahoma"/>
                <w:color w:val="000000"/>
              </w:rPr>
              <w:t>Office 365 Secteur Public G4</w:t>
            </w:r>
          </w:p>
        </w:tc>
      </w:tr>
    </w:tbl>
    <w:p w:rsidR="004574E9" w:rsidRPr="000612F9" w:rsidRDefault="004574E9" w:rsidP="00194DAF">
      <w:pPr>
        <w:rPr>
          <w:rFonts w:cs="Tahoma"/>
        </w:rPr>
      </w:pPr>
    </w:p>
    <w:p w:rsidR="00F42FD5" w:rsidRPr="000612F9" w:rsidRDefault="00F66FB0" w:rsidP="0042448D">
      <w:pPr>
        <w:pStyle w:val="Heading2"/>
        <w:keepNext/>
        <w:keepLines/>
        <w:ind w:left="0"/>
        <w:rPr>
          <w:rFonts w:ascii="Tahoma" w:hAnsi="Tahoma" w:cs="Tahoma"/>
        </w:rPr>
      </w:pPr>
      <w:bookmarkStart w:id="1388" w:name="_59_Office_Communications"/>
      <w:bookmarkStart w:id="1389" w:name="_57_Office_Communications"/>
      <w:bookmarkStart w:id="1390" w:name="_59_Office_Groove"/>
      <w:bookmarkStart w:id="1391" w:name="_68_SharePoint_Online"/>
      <w:bookmarkStart w:id="1392" w:name="_71_SharePoint_Online"/>
      <w:bookmarkStart w:id="1393" w:name="_78_SharePoint_Online"/>
      <w:bookmarkStart w:id="1394" w:name="_Toc336338334"/>
      <w:bookmarkStart w:id="1395" w:name="_Toc358737231"/>
      <w:bookmarkStart w:id="1396" w:name="Srv_73SharepointOnlinePlan1"/>
      <w:bookmarkStart w:id="1397" w:name="Srv_74SharepointOnlinePlan1"/>
      <w:bookmarkStart w:id="1398" w:name="Srv_62OfficePerfPointSvr07"/>
      <w:bookmarkEnd w:id="1357"/>
      <w:bookmarkEnd w:id="1388"/>
      <w:bookmarkEnd w:id="1389"/>
      <w:bookmarkEnd w:id="1390"/>
      <w:bookmarkEnd w:id="1391"/>
      <w:bookmarkEnd w:id="1392"/>
      <w:bookmarkEnd w:id="1393"/>
      <w:r w:rsidRPr="000612F9">
        <w:rPr>
          <w:rFonts w:ascii="Tahoma" w:hAnsi="Tahoma" w:cs="Tahoma"/>
          <w:caps/>
          <w:color w:val="FF6600"/>
          <w:sz w:val="22"/>
          <w:vertAlign w:val="superscript"/>
        </w:rPr>
        <w:t>78</w:t>
      </w:r>
      <w:r w:rsidRPr="000612F9">
        <w:rPr>
          <w:rFonts w:ascii="Tahoma" w:hAnsi="Tahoma" w:cs="Tahoma"/>
          <w:color w:val="FF6600"/>
        </w:rPr>
        <w:t xml:space="preserve"> </w:t>
      </w:r>
      <w:r w:rsidRPr="000612F9">
        <w:rPr>
          <w:rFonts w:ascii="Tahoma" w:hAnsi="Tahoma" w:cs="Tahoma"/>
          <w:color w:val="FF6600"/>
          <w:sz w:val="22"/>
          <w:szCs w:val="22"/>
        </w:rPr>
        <w:t>SharePoint Online Plans 1 et 2</w:t>
      </w:r>
      <w:bookmarkEnd w:id="1394"/>
      <w:bookmarkEnd w:id="1395"/>
    </w:p>
    <w:bookmarkEnd w:id="1396"/>
    <w:bookmarkEnd w:id="1397"/>
    <w:p w:rsidR="00F42FD5" w:rsidRPr="000612F9" w:rsidRDefault="00F42FD5" w:rsidP="0042448D">
      <w:pPr>
        <w:keepNext/>
        <w:keepLines/>
        <w:rPr>
          <w:rFonts w:cs="Tahoma"/>
        </w:rPr>
      </w:pPr>
    </w:p>
    <w:p w:rsidR="00F42FD5" w:rsidRPr="00CB335F" w:rsidRDefault="00F42FD5" w:rsidP="0042448D">
      <w:pPr>
        <w:pStyle w:val="EndnoteText"/>
        <w:keepNext/>
        <w:keepLines/>
        <w:ind w:left="720"/>
        <w:rPr>
          <w:rFonts w:ascii="Tahoma" w:hAnsi="Tahoma" w:cs="Tahoma"/>
          <w:lang w:val="fr-FR"/>
        </w:rPr>
      </w:pPr>
      <w:r w:rsidRPr="00CB335F">
        <w:rPr>
          <w:rFonts w:ascii="Tahoma" w:hAnsi="Tahoma" w:cs="Tahoma"/>
          <w:color w:val="000000"/>
          <w:sz w:val="18"/>
          <w:szCs w:val="18"/>
          <w:lang w:val="fr-FR"/>
        </w:rPr>
        <w:t>SharePoint Online Standard est l’ancien nom de SharePoint Online Plan 1.</w:t>
      </w:r>
    </w:p>
    <w:p w:rsidR="00F42FD5" w:rsidRPr="00CB335F" w:rsidRDefault="00F42FD5" w:rsidP="00AC0ED2">
      <w:pPr>
        <w:pStyle w:val="EndnoteText"/>
        <w:ind w:left="720"/>
        <w:rPr>
          <w:rFonts w:ascii="Tahoma" w:hAnsi="Tahoma" w:cs="Tahoma"/>
          <w:lang w:val="fr-FR"/>
        </w:rPr>
      </w:pPr>
    </w:p>
    <w:p w:rsidR="00F42FD5" w:rsidRPr="00CB335F" w:rsidRDefault="00F42FD5" w:rsidP="00AC0ED2">
      <w:pPr>
        <w:pStyle w:val="EndnoteText"/>
        <w:ind w:left="720"/>
        <w:rPr>
          <w:rFonts w:ascii="Tahoma" w:hAnsi="Tahoma" w:cs="Tahoma"/>
          <w:lang w:val="fr-FR"/>
        </w:rPr>
      </w:pPr>
      <w:r w:rsidRPr="00CB335F">
        <w:rPr>
          <w:rFonts w:ascii="Tahoma" w:hAnsi="Tahoma" w:cs="Tahoma"/>
          <w:color w:val="000000"/>
          <w:sz w:val="18"/>
          <w:szCs w:val="18"/>
          <w:lang w:val="fr-FR"/>
        </w:rPr>
        <w:t>Les clients du Brésil et du Chili achetant SharePoint Online Plan 1 recevront SharePoint Online Standard.</w:t>
      </w:r>
      <w:r w:rsidR="00D274DC" w:rsidRPr="00CB335F">
        <w:rPr>
          <w:rFonts w:ascii="Tahoma" w:hAnsi="Tahoma" w:cs="Tahoma"/>
          <w:color w:val="000000"/>
          <w:sz w:val="18"/>
          <w:szCs w:val="18"/>
          <w:lang w:val="fr-FR"/>
        </w:rPr>
        <w:t xml:space="preserve"> </w:t>
      </w:r>
      <w:r w:rsidRPr="00CB335F">
        <w:rPr>
          <w:rFonts w:ascii="Tahoma" w:hAnsi="Tahoma" w:cs="Tahoma"/>
          <w:color w:val="000000"/>
          <w:sz w:val="18"/>
          <w:szCs w:val="18"/>
          <w:lang w:val="fr-FR"/>
        </w:rPr>
        <w:t>Ils</w:t>
      </w:r>
      <w:r w:rsidR="0052214D" w:rsidRPr="00CB335F">
        <w:rPr>
          <w:rFonts w:ascii="Tahoma" w:hAnsi="Tahoma" w:cs="Tahoma"/>
          <w:color w:val="000000"/>
          <w:sz w:val="18"/>
          <w:szCs w:val="18"/>
          <w:lang w:val="fr-FR"/>
        </w:rPr>
        <w:t> </w:t>
      </w:r>
      <w:r w:rsidRPr="00CB335F">
        <w:rPr>
          <w:rFonts w:ascii="Tahoma" w:hAnsi="Tahoma" w:cs="Tahoma"/>
          <w:color w:val="000000"/>
          <w:sz w:val="18"/>
          <w:szCs w:val="18"/>
          <w:lang w:val="fr-FR"/>
        </w:rPr>
        <w:t>pourront migrer vers SharePoint Online Plan 1 ultérieurement.</w:t>
      </w:r>
    </w:p>
    <w:p w:rsidR="007316A1" w:rsidRPr="00CB335F" w:rsidRDefault="007316A1" w:rsidP="00AC0ED2">
      <w:pPr>
        <w:pStyle w:val="EndnoteText"/>
        <w:ind w:left="720"/>
        <w:rPr>
          <w:rFonts w:ascii="Tahoma" w:hAnsi="Tahoma" w:cs="Tahoma"/>
          <w:lang w:val="fr-FR"/>
        </w:rPr>
      </w:pPr>
    </w:p>
    <w:p w:rsidR="00DB7BD1" w:rsidRPr="00CB335F" w:rsidRDefault="00DB7BD1" w:rsidP="007B699C">
      <w:pPr>
        <w:spacing w:after="60"/>
        <w:ind w:left="720"/>
        <w:rPr>
          <w:rFonts w:cs="Tahoma"/>
          <w:lang w:val="fr-FR"/>
        </w:rPr>
      </w:pPr>
      <w:r w:rsidRPr="00CB335F">
        <w:rPr>
          <w:rFonts w:eastAsia="Calibri" w:cs="Tahoma"/>
          <w:b/>
          <w:color w:val="000000"/>
          <w:szCs w:val="18"/>
          <w:lang w:val="fr-FR"/>
        </w:rPr>
        <w:t>Cloud communautaire gouvernemental (États</w:t>
      </w:r>
      <w:r w:rsidR="002E27FA">
        <w:rPr>
          <w:rFonts w:eastAsia="Calibri" w:cs="Tahoma"/>
          <w:b/>
          <w:color w:val="000000"/>
          <w:szCs w:val="18"/>
          <w:lang w:val="fr-FR"/>
        </w:rPr>
        <w:t>-</w:t>
      </w:r>
      <w:r w:rsidRPr="00CB335F">
        <w:rPr>
          <w:rFonts w:eastAsia="Calibri" w:cs="Tahoma"/>
          <w:b/>
          <w:color w:val="000000"/>
          <w:szCs w:val="18"/>
          <w:lang w:val="fr-FR"/>
        </w:rPr>
        <w:t>Unis uniquement)</w:t>
      </w:r>
    </w:p>
    <w:p w:rsidR="00DB7BD1" w:rsidRPr="00CB335F" w:rsidRDefault="00DB7BD1" w:rsidP="00AC0ED2">
      <w:pPr>
        <w:ind w:left="720"/>
        <w:rPr>
          <w:rFonts w:cs="Tahoma"/>
          <w:lang w:val="fr-FR"/>
        </w:rPr>
      </w:pPr>
      <w:r w:rsidRPr="00CB335F">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Seul l’un de ces types de services peut être fourni aux clients.</w:t>
      </w:r>
      <w:r w:rsidR="00D274DC" w:rsidRPr="00CB335F">
        <w:rPr>
          <w:rFonts w:eastAsia="Calibri" w:cs="Tahoma"/>
          <w:color w:val="000000"/>
          <w:szCs w:val="18"/>
          <w:lang w:val="fr-FR"/>
        </w:rPr>
        <w:t xml:space="preserve"> </w:t>
      </w:r>
      <w:r w:rsidRPr="00CB335F">
        <w:rPr>
          <w:rFonts w:eastAsia="Calibri" w:cs="Tahoma"/>
          <w:color w:val="000000"/>
          <w:szCs w:val="18"/>
          <w:lang w:val="fr-FR"/>
        </w:rPr>
        <w:t>Les services en ligne du</w:t>
      </w:r>
      <w:r w:rsidR="0052214D" w:rsidRPr="00CB335F">
        <w:rPr>
          <w:rFonts w:eastAsia="Calibri" w:cs="Tahoma"/>
          <w:color w:val="000000"/>
          <w:szCs w:val="18"/>
          <w:lang w:val="fr-FR"/>
        </w:rPr>
        <w:t> </w:t>
      </w:r>
      <w:r w:rsidRPr="00CB335F">
        <w:rPr>
          <w:rFonts w:eastAsia="Calibri" w:cs="Tahoma"/>
          <w:color w:val="000000"/>
          <w:szCs w:val="18"/>
          <w:lang w:val="fr-FR"/>
        </w:rPr>
        <w:t>cloud communautaire gouvernemental ne doivent pas être déployés dans le même domaine que des services du cloud communautaire non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Cette limitation s’applique à tous les services en ligne de la gamme de produits Office 365, y compris Exchange Online, SharePoint Online et Lync Online.</w:t>
      </w:r>
      <w:r w:rsidR="00D274DC" w:rsidRPr="00CB335F">
        <w:rPr>
          <w:rFonts w:eastAsia="Calibri" w:cs="Tahoma"/>
          <w:color w:val="000000"/>
          <w:szCs w:val="18"/>
          <w:lang w:val="fr-FR"/>
        </w:rPr>
        <w:t xml:space="preserve"> </w:t>
      </w:r>
    </w:p>
    <w:p w:rsidR="00DB7BD1" w:rsidRPr="00CB335F" w:rsidRDefault="00DB7BD1" w:rsidP="00AC0ED2">
      <w:pPr>
        <w:ind w:left="720"/>
        <w:rPr>
          <w:rFonts w:cs="Tahoma"/>
          <w:lang w:val="fr-FR"/>
        </w:rPr>
      </w:pPr>
    </w:p>
    <w:p w:rsidR="00DB7BD1" w:rsidRPr="00CB335F" w:rsidRDefault="00DB7BD1" w:rsidP="00AC0ED2">
      <w:pPr>
        <w:ind w:left="720"/>
        <w:rPr>
          <w:rFonts w:cs="Tahoma"/>
          <w:lang w:val="fr-FR"/>
        </w:rPr>
      </w:pPr>
      <w:r w:rsidRPr="00CB335F">
        <w:rPr>
          <w:rFonts w:eastAsia="Calibri" w:cs="Tahoma"/>
          <w:color w:val="000000"/>
          <w:szCs w:val="18"/>
          <w:lang w:val="fr-FR"/>
        </w:rPr>
        <w:t>Les services en ligne délivrés via le cloud communautaire gouvernemental resteront délivrés ainsi pendant toute la durée de l’abonnement.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administrations fédérales, étatiques, locales ou tribales des États</w:t>
      </w:r>
      <w:r w:rsidR="002E27FA">
        <w:rPr>
          <w:rFonts w:eastAsia="Calibri" w:cs="Tahoma"/>
          <w:color w:val="000000"/>
          <w:szCs w:val="18"/>
          <w:lang w:val="fr-FR"/>
        </w:rPr>
        <w:t>-</w:t>
      </w:r>
      <w:r w:rsidRPr="00CB335F">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D274DC" w:rsidRPr="00CB335F">
        <w:rPr>
          <w:rFonts w:eastAsia="Calibri" w:cs="Tahoma"/>
          <w:color w:val="000000"/>
          <w:szCs w:val="18"/>
          <w:lang w:val="fr-FR"/>
        </w:rPr>
        <w:t xml:space="preserve"> </w:t>
      </w:r>
      <w:r w:rsidRPr="00CB335F">
        <w:rPr>
          <w:rFonts w:eastAsia="Calibri" w:cs="Tahoma"/>
          <w:color w:val="000000"/>
          <w:szCs w:val="18"/>
          <w:lang w:val="fr-FR"/>
        </w:rPr>
        <w:t>Les Droits d’Utilisation des services du cloud communautaire gouvernemental sont identiques aux Droits d’Utilisation applicables à leurs équivalents mutualisés standard.</w:t>
      </w:r>
    </w:p>
    <w:p w:rsidR="007B699C" w:rsidRPr="00CB335F" w:rsidRDefault="007B699C" w:rsidP="00697E59">
      <w:pPr>
        <w:pStyle w:val="EndnoteText"/>
        <w:ind w:left="0"/>
        <w:rPr>
          <w:rFonts w:ascii="Tahoma" w:hAnsi="Tahoma" w:cs="Tahoma"/>
          <w:lang w:val="fr-FR"/>
        </w:rPr>
      </w:pPr>
    </w:p>
    <w:p w:rsidR="002F7FB8" w:rsidRPr="00CB335F" w:rsidRDefault="00F66FB0" w:rsidP="002F7FB8">
      <w:pPr>
        <w:pStyle w:val="Heading2"/>
        <w:ind w:left="0"/>
        <w:rPr>
          <w:rFonts w:ascii="Tahoma" w:hAnsi="Tahoma" w:cs="Tahoma"/>
          <w:lang w:val="fr-FR"/>
        </w:rPr>
      </w:pPr>
      <w:bookmarkStart w:id="1399" w:name="_69_SharePoint_Server"/>
      <w:bookmarkStart w:id="1400" w:name="_74_72_SharePoint"/>
      <w:bookmarkStart w:id="1401" w:name="_79_SharePoint_Server"/>
      <w:bookmarkStart w:id="1402" w:name="_Toc336338335"/>
      <w:bookmarkStart w:id="1403" w:name="_Toc358737232"/>
      <w:bookmarkStart w:id="1404" w:name="Srv_65ShareptSvr10"/>
      <w:bookmarkStart w:id="1405" w:name="Srv_64OfficeShareptSvr10"/>
      <w:bookmarkStart w:id="1406" w:name="Srv_63OfficeShareptSvr07"/>
      <w:bookmarkStart w:id="1407" w:name="Srv_62OfficeShareptSvr07"/>
      <w:bookmarkEnd w:id="1398"/>
      <w:bookmarkEnd w:id="1399"/>
      <w:bookmarkEnd w:id="1400"/>
      <w:bookmarkEnd w:id="1401"/>
      <w:r w:rsidRPr="00CB335F">
        <w:rPr>
          <w:rFonts w:ascii="Tahoma" w:hAnsi="Tahoma" w:cs="Tahoma"/>
          <w:caps/>
          <w:color w:val="FA6500"/>
          <w:sz w:val="22"/>
          <w:vertAlign w:val="superscript"/>
          <w:lang w:val="fr-FR"/>
        </w:rPr>
        <w:t>79</w:t>
      </w:r>
      <w:r w:rsidRPr="00CB335F">
        <w:rPr>
          <w:rFonts w:ascii="Tahoma" w:hAnsi="Tahoma" w:cs="Tahoma"/>
          <w:caps/>
          <w:color w:val="FA6500"/>
          <w:sz w:val="22"/>
          <w:lang w:val="fr-FR"/>
        </w:rPr>
        <w:t xml:space="preserve"> </w:t>
      </w:r>
      <w:r w:rsidRPr="00CB335F">
        <w:rPr>
          <w:rFonts w:ascii="Tahoma" w:hAnsi="Tahoma" w:cs="Tahoma"/>
          <w:color w:val="FA6500"/>
          <w:sz w:val="22"/>
          <w:lang w:val="fr-FR"/>
        </w:rPr>
        <w:t xml:space="preserve">SharePoint Server </w:t>
      </w:r>
      <w:bookmarkEnd w:id="1402"/>
      <w:r w:rsidRPr="00CB335F">
        <w:rPr>
          <w:rFonts w:ascii="Tahoma" w:hAnsi="Tahoma" w:cs="Tahoma"/>
          <w:color w:val="FA6500"/>
          <w:sz w:val="22"/>
          <w:lang w:val="fr-FR"/>
        </w:rPr>
        <w:t>2013</w:t>
      </w:r>
      <w:bookmarkEnd w:id="1403"/>
      <w:r w:rsidRPr="00CB335F">
        <w:rPr>
          <w:rFonts w:ascii="Tahoma" w:hAnsi="Tahoma" w:cs="Tahoma"/>
          <w:color w:val="FA6500"/>
          <w:sz w:val="22"/>
          <w:lang w:val="fr-FR"/>
        </w:rPr>
        <w:t xml:space="preserve"> </w:t>
      </w:r>
    </w:p>
    <w:bookmarkEnd w:id="1404"/>
    <w:bookmarkEnd w:id="1405"/>
    <w:bookmarkEnd w:id="1406"/>
    <w:bookmarkEnd w:id="1407"/>
    <w:p w:rsidR="002F7FB8" w:rsidRPr="00CB335F" w:rsidRDefault="002F7FB8" w:rsidP="002F7FB8">
      <w:pPr>
        <w:ind w:left="720"/>
        <w:rPr>
          <w:rFonts w:cs="Tahoma"/>
          <w:lang w:val="fr-FR"/>
        </w:rPr>
      </w:pPr>
    </w:p>
    <w:p w:rsidR="002F7FB8" w:rsidRPr="00CB335F" w:rsidRDefault="002F7FB8" w:rsidP="002F7FB8">
      <w:pPr>
        <w:ind w:left="720"/>
        <w:rPr>
          <w:rFonts w:cs="Tahoma"/>
          <w:lang w:val="fr-FR"/>
        </w:rPr>
      </w:pPr>
      <w:r w:rsidRPr="00CB335F">
        <w:rPr>
          <w:rFonts w:cs="Tahoma"/>
          <w:color w:val="000000"/>
          <w:szCs w:val="18"/>
          <w:lang w:val="fr-FR"/>
        </w:rPr>
        <w:t>SharePoint Server 2013 est la dernière version de SharePoint Server.</w:t>
      </w:r>
    </w:p>
    <w:p w:rsidR="002F7FB8" w:rsidRPr="00CB335F" w:rsidRDefault="002F7FB8" w:rsidP="002F7FB8">
      <w:pPr>
        <w:ind w:left="720"/>
        <w:rPr>
          <w:rFonts w:cs="Tahoma"/>
          <w:lang w:val="fr-FR"/>
        </w:rPr>
      </w:pPr>
    </w:p>
    <w:p w:rsidR="002F7FB8" w:rsidRPr="00CB335F" w:rsidRDefault="002F7FB8" w:rsidP="007B699C">
      <w:pPr>
        <w:spacing w:after="60"/>
        <w:ind w:left="720"/>
        <w:rPr>
          <w:rFonts w:cs="Tahoma"/>
          <w:lang w:val="fr-FR"/>
        </w:rPr>
      </w:pPr>
      <w:r w:rsidRPr="00CB335F">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rsidR="002F7FB8" w:rsidRPr="00CB335F" w:rsidRDefault="00CD0D74" w:rsidP="002F7FB8">
      <w:pPr>
        <w:ind w:left="720"/>
        <w:rPr>
          <w:rFonts w:cs="Tahoma"/>
          <w:lang w:val="fr-FR"/>
        </w:rPr>
      </w:pPr>
      <w:r w:rsidRPr="00CB335F">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D274DC" w:rsidRPr="00CB335F">
        <w:rPr>
          <w:rFonts w:cs="Tahoma"/>
          <w:color w:val="000000"/>
          <w:szCs w:val="18"/>
          <w:lang w:val="fr-FR"/>
        </w:rPr>
        <w:t xml:space="preserve"> </w:t>
      </w:r>
      <w:r w:rsidRPr="00CB335F">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w:t>
      </w:r>
      <w:r w:rsidRPr="00DD1A95">
        <w:rPr>
          <w:rFonts w:cs="Tahoma"/>
          <w:color w:val="000000"/>
          <w:szCs w:val="18"/>
          <w:vertAlign w:val="superscript"/>
          <w:lang w:val="fr-FR"/>
        </w:rPr>
        <w:t>er</w:t>
      </w:r>
      <w:r w:rsidRPr="00CB335F">
        <w:rPr>
          <w:rFonts w:cs="Tahoma"/>
          <w:color w:val="000000"/>
          <w:szCs w:val="18"/>
          <w:lang w:val="fr-FR"/>
        </w:rPr>
        <w:t> octobre 2012 peuvent bénéficier des concessions de licences suivantes :</w:t>
      </w:r>
    </w:p>
    <w:p w:rsidR="007B35CE" w:rsidRPr="00CB335F" w:rsidRDefault="007B35CE" w:rsidP="002F7FB8">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0612F9" w:rsidTr="002C3AB1">
        <w:trPr>
          <w:trHeight w:val="332"/>
        </w:trPr>
        <w:tc>
          <w:tcPr>
            <w:tcW w:w="4500" w:type="dxa"/>
            <w:shd w:val="clear" w:color="auto" w:fill="FABF8F"/>
          </w:tcPr>
          <w:p w:rsidR="002F7FB8" w:rsidRPr="000612F9" w:rsidRDefault="002F7FB8" w:rsidP="007E466C">
            <w:pPr>
              <w:keepNext/>
              <w:keepLines/>
              <w:spacing w:before="60" w:after="60"/>
              <w:rPr>
                <w:rFonts w:cs="Tahoma"/>
                <w:b/>
                <w:color w:val="000000"/>
                <w:szCs w:val="18"/>
              </w:rPr>
            </w:pPr>
            <w:r w:rsidRPr="000612F9">
              <w:rPr>
                <w:rFonts w:cs="Tahoma"/>
                <w:b/>
                <w:color w:val="000000"/>
                <w:szCs w:val="18"/>
              </w:rPr>
              <w:t>Licence éligible</w:t>
            </w:r>
          </w:p>
        </w:tc>
        <w:tc>
          <w:tcPr>
            <w:tcW w:w="3600" w:type="dxa"/>
            <w:shd w:val="clear" w:color="auto" w:fill="FABF8F"/>
          </w:tcPr>
          <w:p w:rsidR="002F7FB8" w:rsidRPr="000612F9" w:rsidRDefault="002F7FB8" w:rsidP="007E466C">
            <w:pPr>
              <w:keepNext/>
              <w:keepLines/>
              <w:spacing w:before="60" w:after="60"/>
              <w:rPr>
                <w:rFonts w:cs="Tahoma"/>
                <w:b/>
                <w:color w:val="000000"/>
                <w:szCs w:val="18"/>
              </w:rPr>
            </w:pPr>
            <w:r w:rsidRPr="000612F9">
              <w:rPr>
                <w:rFonts w:cs="Tahoma"/>
                <w:b/>
                <w:color w:val="000000"/>
                <w:szCs w:val="18"/>
              </w:rPr>
              <w:t>Licence et avantages complémentaires</w:t>
            </w:r>
          </w:p>
        </w:tc>
      </w:tr>
      <w:tr w:rsidR="00CD0D74" w:rsidRPr="000612F9" w:rsidTr="002C3AB1">
        <w:trPr>
          <w:trHeight w:val="70"/>
        </w:trPr>
        <w:tc>
          <w:tcPr>
            <w:tcW w:w="4500" w:type="dxa"/>
            <w:shd w:val="clear" w:color="auto" w:fill="auto"/>
          </w:tcPr>
          <w:p w:rsidR="00CD0D74" w:rsidRPr="00CB335F" w:rsidRDefault="00CD0D74" w:rsidP="003678D7">
            <w:pPr>
              <w:keepNext/>
              <w:keepLines/>
              <w:rPr>
                <w:rFonts w:cs="Tahoma"/>
                <w:color w:val="000000"/>
                <w:szCs w:val="18"/>
                <w:lang w:val="fr-FR"/>
              </w:rPr>
            </w:pPr>
            <w:r w:rsidRPr="00CB335F">
              <w:rPr>
                <w:rFonts w:cs="Tahoma"/>
                <w:color w:val="000000"/>
                <w:szCs w:val="18"/>
                <w:lang w:val="fr-FR"/>
              </w:rPr>
              <w:t>Licence SharePoint Server 2010 pour Sites Internet, Enterprise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CD0D74" w:rsidRPr="000612F9" w:rsidRDefault="00CD0D74" w:rsidP="00C066F9">
            <w:pPr>
              <w:keepNext/>
              <w:keepLines/>
              <w:rPr>
                <w:rFonts w:cs="Tahoma"/>
                <w:color w:val="000000"/>
                <w:szCs w:val="18"/>
              </w:rPr>
            </w:pPr>
            <w:r w:rsidRPr="000612F9">
              <w:rPr>
                <w:rFonts w:cs="Tahoma"/>
                <w:color w:val="000000"/>
                <w:szCs w:val="18"/>
              </w:rPr>
              <w:t>Une licence SharePoint Server 2013</w:t>
            </w:r>
          </w:p>
        </w:tc>
      </w:tr>
      <w:tr w:rsidR="00CD0D74" w:rsidRPr="000612F9" w:rsidTr="002C3AB1">
        <w:trPr>
          <w:trHeight w:val="152"/>
        </w:trPr>
        <w:tc>
          <w:tcPr>
            <w:tcW w:w="4500" w:type="dxa"/>
            <w:shd w:val="clear" w:color="auto" w:fill="auto"/>
          </w:tcPr>
          <w:p w:rsidR="00CD0D74" w:rsidRPr="00CB335F" w:rsidRDefault="00CD0D74" w:rsidP="003678D7">
            <w:pPr>
              <w:keepNext/>
              <w:keepLines/>
              <w:rPr>
                <w:rFonts w:cs="Tahoma"/>
                <w:color w:val="000000"/>
                <w:szCs w:val="18"/>
                <w:lang w:val="fr-FR"/>
              </w:rPr>
            </w:pPr>
            <w:r w:rsidRPr="00CB335F">
              <w:rPr>
                <w:rFonts w:cs="Tahoma"/>
                <w:color w:val="000000"/>
                <w:szCs w:val="18"/>
                <w:lang w:val="fr-FR"/>
              </w:rPr>
              <w:t>Licence SharePoint Server 2010 pour Sites Internet, Standard avec Software Assurance active au 1</w:t>
            </w:r>
            <w:r w:rsidRPr="00DD1A95">
              <w:rPr>
                <w:rFonts w:cs="Tahoma"/>
                <w:color w:val="000000"/>
                <w:szCs w:val="18"/>
                <w:vertAlign w:val="superscript"/>
                <w:lang w:val="fr-FR"/>
              </w:rPr>
              <w:t>er</w:t>
            </w:r>
            <w:r w:rsidRPr="00CB335F">
              <w:rPr>
                <w:rFonts w:cs="Tahoma"/>
                <w:color w:val="000000"/>
                <w:szCs w:val="18"/>
                <w:lang w:val="fr-FR"/>
              </w:rPr>
              <w:t xml:space="preserve"> octobre 2012 </w:t>
            </w:r>
          </w:p>
        </w:tc>
        <w:tc>
          <w:tcPr>
            <w:tcW w:w="3600" w:type="dxa"/>
            <w:shd w:val="clear" w:color="auto" w:fill="auto"/>
          </w:tcPr>
          <w:p w:rsidR="00CD0D74" w:rsidRPr="000612F9" w:rsidRDefault="00CD0D74" w:rsidP="00C066F9">
            <w:pPr>
              <w:keepNext/>
              <w:keepLines/>
              <w:rPr>
                <w:rFonts w:cs="Tahoma"/>
                <w:color w:val="000000"/>
                <w:szCs w:val="18"/>
              </w:rPr>
            </w:pPr>
            <w:r w:rsidRPr="000612F9">
              <w:rPr>
                <w:rFonts w:cs="Tahoma"/>
                <w:color w:val="000000"/>
                <w:szCs w:val="18"/>
              </w:rPr>
              <w:t>Une licence SharePoint Server 2013</w:t>
            </w:r>
          </w:p>
        </w:tc>
      </w:tr>
      <w:tr w:rsidR="00CD0D74" w:rsidRPr="000612F9" w:rsidTr="002C3AB1">
        <w:trPr>
          <w:trHeight w:val="152"/>
        </w:trPr>
        <w:tc>
          <w:tcPr>
            <w:tcW w:w="4500" w:type="dxa"/>
            <w:shd w:val="clear" w:color="auto" w:fill="auto"/>
          </w:tcPr>
          <w:p w:rsidR="00CD0D74" w:rsidRPr="00CB335F" w:rsidRDefault="00CD0D74" w:rsidP="003678D7">
            <w:pPr>
              <w:keepNext/>
              <w:keepLines/>
              <w:rPr>
                <w:rFonts w:cs="Tahoma"/>
                <w:color w:val="000000"/>
                <w:szCs w:val="18"/>
                <w:lang w:val="fr-FR"/>
              </w:rPr>
            </w:pPr>
            <w:r w:rsidRPr="00CB335F">
              <w:rPr>
                <w:rFonts w:cs="Tahoma"/>
                <w:color w:val="000000"/>
                <w:szCs w:val="18"/>
                <w:lang w:val="fr-FR"/>
              </w:rPr>
              <w:t>Licence FAST Search Server 2010 pour SharePoint Server avec Software Assurance active au 1</w:t>
            </w:r>
            <w:r w:rsidRPr="00DD1A95">
              <w:rPr>
                <w:rFonts w:cs="Tahoma"/>
                <w:color w:val="000000"/>
                <w:szCs w:val="18"/>
                <w:vertAlign w:val="superscript"/>
                <w:lang w:val="fr-FR"/>
              </w:rPr>
              <w:t>er</w:t>
            </w:r>
            <w:r w:rsidRPr="00CB335F">
              <w:rPr>
                <w:rFonts w:cs="Tahoma"/>
                <w:color w:val="000000"/>
                <w:szCs w:val="18"/>
                <w:lang w:val="fr-FR"/>
              </w:rPr>
              <w:t> octobre 2012</w:t>
            </w:r>
          </w:p>
        </w:tc>
        <w:tc>
          <w:tcPr>
            <w:tcW w:w="3600" w:type="dxa"/>
            <w:shd w:val="clear" w:color="auto" w:fill="auto"/>
          </w:tcPr>
          <w:p w:rsidR="00CD0D74" w:rsidRPr="000612F9" w:rsidRDefault="00CD0D74" w:rsidP="00C066F9">
            <w:pPr>
              <w:keepNext/>
              <w:keepLines/>
              <w:rPr>
                <w:rFonts w:cs="Tahoma"/>
                <w:color w:val="000000"/>
                <w:szCs w:val="18"/>
              </w:rPr>
            </w:pPr>
            <w:r w:rsidRPr="000612F9">
              <w:rPr>
                <w:rFonts w:cs="Tahoma"/>
                <w:color w:val="000000"/>
                <w:szCs w:val="18"/>
              </w:rPr>
              <w:t>Une licence SharePoint Server 2013</w:t>
            </w:r>
          </w:p>
        </w:tc>
      </w:tr>
      <w:tr w:rsidR="00CD0D74" w:rsidRPr="000612F9" w:rsidTr="002C3AB1">
        <w:trPr>
          <w:trHeight w:val="233"/>
        </w:trPr>
        <w:tc>
          <w:tcPr>
            <w:tcW w:w="4500" w:type="dxa"/>
            <w:shd w:val="clear" w:color="auto" w:fill="auto"/>
          </w:tcPr>
          <w:p w:rsidR="00CD0D74" w:rsidRPr="00CB335F" w:rsidRDefault="00CD0D74" w:rsidP="003678D7">
            <w:pPr>
              <w:keepNext/>
              <w:keepLines/>
              <w:rPr>
                <w:rFonts w:cs="Tahoma"/>
                <w:color w:val="000000"/>
                <w:szCs w:val="18"/>
                <w:lang w:val="fr-FR"/>
              </w:rPr>
            </w:pPr>
            <w:r w:rsidRPr="00CB335F">
              <w:rPr>
                <w:rFonts w:cs="Tahoma"/>
                <w:color w:val="000000"/>
                <w:szCs w:val="18"/>
                <w:lang w:val="fr-FR"/>
              </w:rPr>
              <w:t>Licence Search Server 2010 avec Software Assurance active au 1</w:t>
            </w:r>
            <w:r w:rsidRPr="00DD1A95">
              <w:rPr>
                <w:rFonts w:cs="Tahoma"/>
                <w:color w:val="000000"/>
                <w:szCs w:val="18"/>
                <w:vertAlign w:val="superscript"/>
                <w:lang w:val="fr-FR"/>
              </w:rPr>
              <w:t>er</w:t>
            </w:r>
            <w:r w:rsidRPr="00DD1A95">
              <w:rPr>
                <w:rFonts w:cs="Tahoma"/>
                <w:color w:val="000000"/>
                <w:szCs w:val="18"/>
                <w:lang w:val="fr-FR"/>
              </w:rPr>
              <w:t> </w:t>
            </w:r>
            <w:r w:rsidRPr="00CB335F">
              <w:rPr>
                <w:rFonts w:cs="Tahoma"/>
                <w:color w:val="000000"/>
                <w:szCs w:val="18"/>
                <w:lang w:val="fr-FR"/>
              </w:rPr>
              <w:t>octobre 2012</w:t>
            </w:r>
          </w:p>
        </w:tc>
        <w:tc>
          <w:tcPr>
            <w:tcW w:w="3600" w:type="dxa"/>
            <w:shd w:val="clear" w:color="auto" w:fill="auto"/>
          </w:tcPr>
          <w:p w:rsidR="00CD0D74" w:rsidRPr="000612F9" w:rsidRDefault="00CD0D74" w:rsidP="00C066F9">
            <w:pPr>
              <w:keepNext/>
              <w:keepLines/>
              <w:rPr>
                <w:rFonts w:cs="Tahoma"/>
              </w:rPr>
            </w:pPr>
            <w:r w:rsidRPr="000612F9">
              <w:rPr>
                <w:rFonts w:cs="Tahoma"/>
                <w:color w:val="000000"/>
                <w:szCs w:val="18"/>
              </w:rPr>
              <w:t xml:space="preserve">Une licence SharePoint Server 2013 ; </w:t>
            </w:r>
            <w:r w:rsidRPr="000612F9">
              <w:rPr>
                <w:rFonts w:cs="Tahoma"/>
                <w:b/>
                <w:color w:val="000000"/>
                <w:szCs w:val="18"/>
              </w:rPr>
              <w:t>et</w:t>
            </w:r>
          </w:p>
          <w:p w:rsidR="00CD0D74" w:rsidRPr="000612F9" w:rsidRDefault="00CD0D74" w:rsidP="00C066F9">
            <w:pPr>
              <w:keepNext/>
              <w:keepLines/>
              <w:rPr>
                <w:rFonts w:cs="Tahoma"/>
              </w:rPr>
            </w:pPr>
          </w:p>
          <w:p w:rsidR="00CD0D74" w:rsidRPr="000612F9" w:rsidRDefault="00CD0D74" w:rsidP="00C066F9">
            <w:pPr>
              <w:keepNext/>
              <w:keepLines/>
              <w:rPr>
                <w:rFonts w:cs="Tahoma"/>
                <w:color w:val="000000"/>
                <w:szCs w:val="18"/>
              </w:rPr>
            </w:pPr>
            <w:r w:rsidRPr="000612F9">
              <w:rPr>
                <w:rFonts w:cs="Tahoma"/>
                <w:color w:val="000000"/>
                <w:szCs w:val="18"/>
              </w:rPr>
              <w:t>100 CAL SharePoint Server 2013 Standard</w:t>
            </w:r>
          </w:p>
        </w:tc>
      </w:tr>
    </w:tbl>
    <w:p w:rsidR="00586FCE" w:rsidRPr="000612F9" w:rsidRDefault="00586FCE" w:rsidP="00586FCE">
      <w:pPr>
        <w:rPr>
          <w:rFonts w:cs="Tahoma"/>
        </w:rPr>
      </w:pPr>
    </w:p>
    <w:p w:rsidR="002F7FB8" w:rsidRPr="00CB335F" w:rsidRDefault="002F7FB8" w:rsidP="0042448D">
      <w:pPr>
        <w:keepNext/>
        <w:keepLines/>
        <w:ind w:left="720"/>
        <w:rPr>
          <w:rFonts w:cs="Tahoma"/>
          <w:lang w:val="fr-FR"/>
        </w:rPr>
      </w:pPr>
      <w:r w:rsidRPr="00CB335F">
        <w:rPr>
          <w:rFonts w:cs="Tahoma"/>
          <w:color w:val="000000"/>
          <w:szCs w:val="18"/>
          <w:lang w:val="fr-FR"/>
        </w:rPr>
        <w:t>Les conditions générales suivantes s’appliquent à la concession de licence ci</w:t>
      </w:r>
      <w:r w:rsidR="002E27FA">
        <w:rPr>
          <w:rFonts w:cs="Tahoma"/>
          <w:color w:val="000000"/>
          <w:szCs w:val="18"/>
          <w:lang w:val="fr-FR"/>
        </w:rPr>
        <w:t>-</w:t>
      </w:r>
      <w:r w:rsidRPr="00CB335F">
        <w:rPr>
          <w:rFonts w:cs="Tahoma"/>
          <w:color w:val="000000"/>
          <w:szCs w:val="18"/>
          <w:lang w:val="fr-FR"/>
        </w:rPr>
        <w:t>dessus.</w:t>
      </w:r>
    </w:p>
    <w:p w:rsidR="002F7FB8" w:rsidRPr="00CB335F" w:rsidRDefault="002F7FB8" w:rsidP="0042448D">
      <w:pPr>
        <w:keepNext/>
        <w:keepLines/>
        <w:ind w:left="720"/>
        <w:rPr>
          <w:rFonts w:cs="Tahoma"/>
          <w:lang w:val="fr-FR"/>
        </w:rPr>
      </w:pPr>
    </w:p>
    <w:p w:rsidR="002F7FB8" w:rsidRPr="00CB335F" w:rsidRDefault="002F7FB8" w:rsidP="00DE6606">
      <w:pPr>
        <w:keepNext/>
        <w:keepLines/>
        <w:numPr>
          <w:ilvl w:val="0"/>
          <w:numId w:val="100"/>
        </w:numPr>
        <w:spacing w:after="60"/>
        <w:ind w:left="1440"/>
        <w:rPr>
          <w:rFonts w:cs="Tahoma"/>
          <w:lang w:val="fr-FR"/>
        </w:rPr>
      </w:pPr>
      <w:r w:rsidRPr="00CB335F">
        <w:rPr>
          <w:rFonts w:cs="Tahoma"/>
          <w:bCs/>
          <w:color w:val="000000"/>
          <w:szCs w:val="18"/>
          <w:u w:val="single"/>
          <w:lang w:val="fr-FR"/>
        </w:rPr>
        <w:t>Chemin de migration</w:t>
      </w:r>
      <w:r w:rsidRPr="00CB335F">
        <w:rPr>
          <w:rFonts w:cs="Tahoma"/>
          <w:color w:val="000000"/>
          <w:szCs w:val="18"/>
          <w:lang w:val="fr-FR"/>
        </w:rPr>
        <w:t> : Les clients qui ont souscrit une Software Assurance pour une Licence Éligible donnée active au 1</w:t>
      </w:r>
      <w:r w:rsidRPr="00DD1A95">
        <w:rPr>
          <w:rFonts w:cs="Tahoma"/>
          <w:color w:val="000000"/>
          <w:szCs w:val="18"/>
          <w:vertAlign w:val="superscript"/>
          <w:lang w:val="fr-FR"/>
        </w:rPr>
        <w:t>er</w:t>
      </w:r>
      <w:r w:rsidRPr="00CB335F">
        <w:rPr>
          <w:rFonts w:cs="Tahoma"/>
          <w:color w:val="000000"/>
          <w:szCs w:val="18"/>
          <w:lang w:val="fr-FR"/>
        </w:rPr>
        <w:t> octobre 2012 et à la date de mise sur le marché de SharePoint Server 2013 peuvent migrer vers et utiliser le logiciel SharePoint 2013 au moyen d’une Licence Complémentaire au lieu de la copie du logiciel de 2010 correspondante.</w:t>
      </w:r>
      <w:r w:rsidR="00D274DC" w:rsidRPr="00CB335F">
        <w:rPr>
          <w:rFonts w:cs="Tahoma"/>
          <w:color w:val="000000"/>
          <w:szCs w:val="18"/>
          <w:lang w:val="fr-FR"/>
        </w:rPr>
        <w:t xml:space="preserve"> </w:t>
      </w:r>
    </w:p>
    <w:p w:rsidR="002F7FB8" w:rsidRPr="00CB335F" w:rsidRDefault="002F7FB8" w:rsidP="00DE6606">
      <w:pPr>
        <w:numPr>
          <w:ilvl w:val="0"/>
          <w:numId w:val="100"/>
        </w:numPr>
        <w:spacing w:after="60"/>
        <w:ind w:left="1440"/>
        <w:rPr>
          <w:rFonts w:cs="Tahoma"/>
          <w:lang w:val="fr-FR"/>
        </w:rPr>
      </w:pPr>
      <w:r w:rsidRPr="00CB335F">
        <w:rPr>
          <w:rFonts w:cs="Tahoma"/>
          <w:color w:val="000000"/>
          <w:szCs w:val="18"/>
          <w:u w:val="single"/>
          <w:lang w:val="fr-FR"/>
        </w:rPr>
        <w:t>Droits d’utilisation</w:t>
      </w:r>
      <w:r w:rsidRPr="00CB335F">
        <w:rPr>
          <w:rFonts w:cs="Tahoma"/>
          <w:color w:val="000000"/>
          <w:szCs w:val="18"/>
          <w:lang w:val="fr-FR"/>
        </w:rPr>
        <w:t> : Le droit d’utiliser le logiciel au moyen d’une licence complémentaire au titre de</w:t>
      </w:r>
      <w:r w:rsidR="007F691F">
        <w:rPr>
          <w:rFonts w:cs="Tahoma"/>
          <w:color w:val="000000"/>
          <w:szCs w:val="18"/>
          <w:lang w:val="fr-FR"/>
        </w:rPr>
        <w:t> </w:t>
      </w:r>
      <w:r w:rsidRPr="00CB335F">
        <w:rPr>
          <w:rFonts w:cs="Tahoma"/>
          <w:color w:val="000000"/>
          <w:szCs w:val="18"/>
          <w:lang w:val="fr-FR"/>
        </w:rPr>
        <w:t>cette offre prend fin à l’expiration du droit d’utiliser le logiciel au titre des licences éligibles correspondantes.</w:t>
      </w:r>
      <w:r w:rsidR="00D274DC" w:rsidRPr="00CB335F">
        <w:rPr>
          <w:rFonts w:cs="Tahoma"/>
          <w:color w:val="000000"/>
          <w:szCs w:val="18"/>
          <w:lang w:val="fr-FR"/>
        </w:rPr>
        <w:t xml:space="preserve"> </w:t>
      </w:r>
      <w:r w:rsidRPr="00CB335F">
        <w:rPr>
          <w:rFonts w:cs="Tahoma"/>
          <w:color w:val="000000"/>
          <w:szCs w:val="18"/>
          <w:lang w:val="fr-FR"/>
        </w:rPr>
        <w:t>L’utilisation de ce logiciel est régie par les droits d’utilisation dudit logiciel et par les conditions générales du contrat de licences en volume du client.</w:t>
      </w:r>
      <w:r w:rsidR="00D274DC" w:rsidRPr="00CB335F">
        <w:rPr>
          <w:rFonts w:cs="Tahoma"/>
          <w:color w:val="000000"/>
          <w:szCs w:val="18"/>
          <w:lang w:val="fr-FR"/>
        </w:rPr>
        <w:t xml:space="preserve"> </w:t>
      </w:r>
      <w:r w:rsidRPr="00CB335F">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rsidR="002F7FB8" w:rsidRPr="00CB335F" w:rsidRDefault="002F7FB8" w:rsidP="007B699C">
      <w:pPr>
        <w:numPr>
          <w:ilvl w:val="0"/>
          <w:numId w:val="8"/>
        </w:numPr>
        <w:spacing w:after="60"/>
        <w:ind w:left="1440"/>
        <w:rPr>
          <w:rFonts w:cs="Tahoma"/>
          <w:lang w:val="fr-FR"/>
        </w:rPr>
      </w:pPr>
      <w:r w:rsidRPr="00CB335F">
        <w:rPr>
          <w:rFonts w:cs="Tahoma"/>
          <w:color w:val="000000"/>
          <w:szCs w:val="18"/>
          <w:u w:val="single"/>
          <w:lang w:val="fr-FR"/>
        </w:rPr>
        <w:t>Licence et Software Assurance (L&amp;SA)</w:t>
      </w:r>
      <w:r w:rsidR="007F691F">
        <w:rPr>
          <w:rFonts w:cs="Tahoma"/>
          <w:color w:val="000000"/>
          <w:szCs w:val="18"/>
          <w:lang w:val="fr-FR"/>
        </w:rPr>
        <w:t xml:space="preserve"> </w:t>
      </w:r>
      <w:r w:rsidRPr="00CB335F">
        <w:rPr>
          <w:rFonts w:cs="Tahoma"/>
          <w:color w:val="000000"/>
          <w:szCs w:val="18"/>
          <w:lang w:val="fr-FR"/>
        </w:rPr>
        <w:t>: La licence complémentaire comprend la Software Assurance.</w:t>
      </w:r>
      <w:r w:rsidR="00D274DC" w:rsidRPr="00CB335F">
        <w:rPr>
          <w:rFonts w:cs="Tahoma"/>
          <w:color w:val="000000"/>
          <w:szCs w:val="18"/>
          <w:lang w:val="fr-FR"/>
        </w:rPr>
        <w:t xml:space="preserve"> </w:t>
      </w:r>
      <w:r w:rsidRPr="00CB335F">
        <w:rPr>
          <w:rFonts w:cs="Tahoma"/>
          <w:color w:val="000000"/>
          <w:szCs w:val="18"/>
          <w:lang w:val="fr-FR"/>
        </w:rPr>
        <w:t>La Software Assurance de la licence complémentaire prendra fin à l’expiration des licences éligibles.</w:t>
      </w:r>
      <w:r w:rsidR="00D274DC" w:rsidRPr="00CB335F">
        <w:rPr>
          <w:rFonts w:cs="Tahoma"/>
          <w:color w:val="000000"/>
          <w:szCs w:val="18"/>
          <w:lang w:val="fr-FR"/>
        </w:rPr>
        <w:t xml:space="preserve"> </w:t>
      </w:r>
      <w:r w:rsidRPr="00CB335F">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rsidR="002F7FB8" w:rsidRPr="00CB335F" w:rsidRDefault="002F7FB8" w:rsidP="00DE6606">
      <w:pPr>
        <w:numPr>
          <w:ilvl w:val="0"/>
          <w:numId w:val="101"/>
        </w:numPr>
        <w:spacing w:after="60"/>
        <w:ind w:left="1440"/>
        <w:rPr>
          <w:rFonts w:cs="Tahoma"/>
          <w:lang w:val="fr-FR"/>
        </w:rPr>
      </w:pPr>
      <w:r w:rsidRPr="00CB335F">
        <w:rPr>
          <w:rFonts w:eastAsia="Calibri" w:cs="Tahoma"/>
          <w:color w:val="000000"/>
          <w:szCs w:val="18"/>
          <w:u w:val="single"/>
          <w:lang w:val="fr-FR"/>
        </w:rPr>
        <w:t>Commandes de régularisation</w:t>
      </w:r>
      <w:r w:rsidRPr="007F691F">
        <w:rPr>
          <w:rFonts w:eastAsia="Calibri" w:cs="Tahoma"/>
          <w:bCs/>
          <w:color w:val="000000"/>
          <w:szCs w:val="18"/>
          <w:lang w:val="fr-FR"/>
        </w:rPr>
        <w:t>.</w:t>
      </w:r>
      <w:r w:rsidR="00D274DC" w:rsidRPr="00CB335F">
        <w:rPr>
          <w:rFonts w:eastAsia="Calibri" w:cs="Tahoma"/>
          <w:color w:val="000000"/>
          <w:szCs w:val="18"/>
          <w:lang w:val="fr-FR"/>
        </w:rPr>
        <w:t xml:space="preserve"> </w:t>
      </w:r>
      <w:r w:rsidRPr="00CB335F">
        <w:rPr>
          <w:rFonts w:eastAsia="Calibri" w:cs="Tahoma"/>
          <w:color w:val="000000"/>
          <w:szCs w:val="18"/>
          <w:lang w:val="fr-FR"/>
        </w:rPr>
        <w:t>Pour les clients ayant conclu un Contrat Entreprise et éligibles aux licences complémentaires et droits décrits ci</w:t>
      </w:r>
      <w:r w:rsidR="002E27FA">
        <w:rPr>
          <w:rFonts w:eastAsia="Calibri" w:cs="Tahoma"/>
          <w:color w:val="000000"/>
          <w:szCs w:val="18"/>
          <w:lang w:val="fr-FR"/>
        </w:rPr>
        <w:t>-</w:t>
      </w:r>
      <w:r w:rsidRPr="00CB335F">
        <w:rPr>
          <w:rFonts w:eastAsia="Calibri" w:cs="Tahoma"/>
          <w:color w:val="000000"/>
          <w:szCs w:val="18"/>
          <w:lang w:val="fr-FR"/>
        </w:rPr>
        <w:t xml:space="preserve">avant, les licences pour SharePoint Server 2010 pour les Sites Internet Édition Entreprise, SharePoint Server 2010 pour les Sites Internet Édition Standard </w:t>
      </w:r>
      <w:r w:rsidRPr="00CB335F">
        <w:rPr>
          <w:rFonts w:cs="Tahoma"/>
          <w:color w:val="000000"/>
          <w:szCs w:val="20"/>
          <w:lang w:val="fr-FR"/>
        </w:rPr>
        <w:t xml:space="preserve">et FAST Search Server 2010 pour SharePoint Server, </w:t>
      </w:r>
      <w:r w:rsidRPr="00CB335F">
        <w:rPr>
          <w:rFonts w:eastAsia="Calibri" w:cs="Tahoma"/>
          <w:color w:val="000000"/>
          <w:szCs w:val="18"/>
          <w:lang w:val="fr-FR"/>
        </w:rPr>
        <w:t xml:space="preserve">acquises dans le cadre de la </w:t>
      </w:r>
      <w:r w:rsidRPr="00CB335F">
        <w:rPr>
          <w:rFonts w:cs="Tahoma"/>
          <w:color w:val="000000"/>
          <w:szCs w:val="18"/>
          <w:lang w:val="fr-FR"/>
        </w:rPr>
        <w:t xml:space="preserve">procédure de régularisation annuelle du client, sont également des licences éligibles. </w:t>
      </w:r>
    </w:p>
    <w:p w:rsidR="002F7FB8" w:rsidRPr="00CB335F" w:rsidRDefault="002F7FB8" w:rsidP="00DE6606">
      <w:pPr>
        <w:numPr>
          <w:ilvl w:val="0"/>
          <w:numId w:val="101"/>
        </w:numPr>
        <w:spacing w:after="60"/>
        <w:ind w:left="1440"/>
        <w:rPr>
          <w:rFonts w:cs="Tahoma"/>
          <w:lang w:val="fr-FR"/>
        </w:rPr>
      </w:pPr>
      <w:r w:rsidRPr="00CB335F">
        <w:rPr>
          <w:rFonts w:cs="Tahoma"/>
          <w:color w:val="000000"/>
          <w:szCs w:val="18"/>
          <w:u w:val="single"/>
          <w:lang w:val="fr-FR"/>
        </w:rPr>
        <w:t>Contrats d’abonnement</w:t>
      </w:r>
      <w:r w:rsidRPr="00CB335F">
        <w:rPr>
          <w:rFonts w:cs="Tahoma"/>
          <w:color w:val="000000"/>
          <w:szCs w:val="18"/>
          <w:lang w:val="fr-FR"/>
        </w:rPr>
        <w:t>.</w:t>
      </w:r>
      <w:r w:rsidR="00D274DC" w:rsidRPr="00CB335F">
        <w:rPr>
          <w:rFonts w:cs="Tahoma"/>
          <w:color w:val="000000"/>
          <w:szCs w:val="18"/>
          <w:lang w:val="fr-FR"/>
        </w:rPr>
        <w:t xml:space="preserve"> </w:t>
      </w:r>
      <w:r w:rsidRPr="00CB335F">
        <w:rPr>
          <w:rFonts w:cs="Tahoma"/>
          <w:color w:val="000000"/>
          <w:szCs w:val="18"/>
          <w:lang w:val="fr-FR"/>
        </w:rPr>
        <w:t xml:space="preserve">Les contrats Souscription Entreprise, </w:t>
      </w:r>
      <w:r w:rsidRPr="00CB335F">
        <w:rPr>
          <w:rFonts w:cs="Tahoma"/>
          <w:szCs w:val="18"/>
          <w:lang w:val="fr-FR"/>
        </w:rPr>
        <w:t>Open Value Souscription, Campus et</w:t>
      </w:r>
      <w:r w:rsidR="007F691F">
        <w:rPr>
          <w:rFonts w:cs="Tahoma"/>
          <w:szCs w:val="18"/>
          <w:lang w:val="fr-FR"/>
        </w:rPr>
        <w:t> </w:t>
      </w:r>
      <w:r w:rsidRPr="00CB335F">
        <w:rPr>
          <w:rFonts w:cs="Tahoma"/>
          <w:szCs w:val="18"/>
          <w:lang w:val="fr-FR"/>
        </w:rPr>
        <w:t>School et les Accords de Mise en Œuvre de Solutions Éducation et Open Value Souscription</w:t>
      </w:r>
      <w:r w:rsidR="002E27FA">
        <w:rPr>
          <w:rFonts w:cs="Tahoma"/>
          <w:szCs w:val="18"/>
          <w:lang w:val="fr-FR"/>
        </w:rPr>
        <w:t>-</w:t>
      </w:r>
      <w:r w:rsidRPr="00CB335F">
        <w:rPr>
          <w:rFonts w:cs="Tahoma"/>
          <w:szCs w:val="18"/>
          <w:lang w:val="fr-FR"/>
        </w:rPr>
        <w:t>Solutions Éducation donnent temporairement droit aux mêmes avantages, aux mêmes conditions</w:t>
      </w:r>
      <w:r w:rsidRPr="00CB335F">
        <w:rPr>
          <w:rFonts w:cs="Tahoma"/>
          <w:color w:val="000000"/>
          <w:szCs w:val="18"/>
          <w:lang w:val="fr-FR"/>
        </w:rPr>
        <w:t>, jusqu’à l’expiration de l’Accord de Mise en Œuvre (ou du contrat, pour Open Value).</w:t>
      </w:r>
      <w:r w:rsidR="00D274DC" w:rsidRPr="00CB335F">
        <w:rPr>
          <w:rFonts w:cs="Tahoma"/>
          <w:color w:val="000000"/>
          <w:szCs w:val="18"/>
          <w:lang w:val="fr-FR"/>
        </w:rPr>
        <w:t xml:space="preserve"> </w:t>
      </w:r>
      <w:r w:rsidRPr="00CB335F">
        <w:rPr>
          <w:rFonts w:cs="Tahoma"/>
          <w:color w:val="000000"/>
          <w:szCs w:val="18"/>
          <w:lang w:val="fr-FR"/>
        </w:rPr>
        <w:t>Le client doit toutefois conserver son abonnement.</w:t>
      </w:r>
      <w:r w:rsidR="00D274DC" w:rsidRPr="00CB335F">
        <w:rPr>
          <w:rFonts w:cs="Tahoma"/>
          <w:color w:val="000000"/>
          <w:szCs w:val="18"/>
          <w:lang w:val="fr-FR"/>
        </w:rPr>
        <w:t xml:space="preserve"> </w:t>
      </w:r>
      <w:r w:rsidRPr="00CB335F">
        <w:rPr>
          <w:rFonts w:cs="Tahoma"/>
          <w:color w:val="000000"/>
          <w:szCs w:val="18"/>
          <w:lang w:val="fr-FR"/>
        </w:rPr>
        <w:t>Ces avantages ne deviennent permanents qu’à l’exercice de l’option d’achat et restent régis par les conditions générales du contrat de licence du client.</w:t>
      </w:r>
    </w:p>
    <w:p w:rsidR="002F7FB8" w:rsidRPr="00CB335F" w:rsidRDefault="002F7FB8" w:rsidP="00DE6606">
      <w:pPr>
        <w:numPr>
          <w:ilvl w:val="0"/>
          <w:numId w:val="102"/>
        </w:numPr>
        <w:spacing w:after="60"/>
        <w:ind w:left="1440"/>
        <w:rPr>
          <w:rFonts w:cs="Tahoma"/>
          <w:lang w:val="fr-FR"/>
        </w:rPr>
      </w:pPr>
      <w:r w:rsidRPr="00CB335F">
        <w:rPr>
          <w:rFonts w:cs="Tahoma"/>
          <w:szCs w:val="18"/>
          <w:u w:val="single"/>
          <w:lang w:val="fr-FR"/>
        </w:rPr>
        <w:t>Transitions des contrats Campus et School</w:t>
      </w:r>
      <w:r w:rsidRPr="00CB335F">
        <w:rPr>
          <w:rFonts w:cs="Tahoma"/>
          <w:szCs w:val="18"/>
          <w:lang w:val="fr-FR"/>
        </w:rPr>
        <w:t>. Pour les clients choisissant d’effectuer la transition à</w:t>
      </w:r>
      <w:r w:rsidR="007F691F">
        <w:rPr>
          <w:rFonts w:cs="Tahoma"/>
          <w:szCs w:val="18"/>
          <w:lang w:val="fr-FR"/>
        </w:rPr>
        <w:t> </w:t>
      </w:r>
      <w:r w:rsidRPr="00CB335F">
        <w:rPr>
          <w:rFonts w:cs="Tahoma"/>
          <w:szCs w:val="18"/>
          <w:lang w:val="fr-FR"/>
        </w:rPr>
        <w:t>mi</w:t>
      </w:r>
      <w:r w:rsidR="002E27FA">
        <w:rPr>
          <w:rFonts w:cs="Tahoma"/>
          <w:szCs w:val="18"/>
          <w:lang w:val="fr-FR"/>
        </w:rPr>
        <w:t>-</w:t>
      </w:r>
      <w:r w:rsidRPr="00CB335F">
        <w:rPr>
          <w:rFonts w:cs="Tahoma"/>
          <w:szCs w:val="18"/>
          <w:lang w:val="fr-FR"/>
        </w:rPr>
        <w:t>durée des contrats Campus et School vers des Accords de Mise en Œuvre de Solutions Éducation ou des contrats Open Value Souscription – Solutions Éducation tout en maintenant un</w:t>
      </w:r>
      <w:r w:rsidR="007F691F">
        <w:rPr>
          <w:rFonts w:cs="Tahoma"/>
          <w:szCs w:val="18"/>
          <w:lang w:val="fr-FR"/>
        </w:rPr>
        <w:t> </w:t>
      </w:r>
      <w:r w:rsidRPr="00CB335F">
        <w:rPr>
          <w:rFonts w:cs="Tahoma"/>
          <w:szCs w:val="18"/>
          <w:lang w:val="fr-FR"/>
        </w:rPr>
        <w:t>abonnement continu :</w:t>
      </w:r>
    </w:p>
    <w:p w:rsidR="002F7FB8" w:rsidRPr="00CB335F" w:rsidRDefault="002F7FB8" w:rsidP="00DE6606">
      <w:pPr>
        <w:pStyle w:val="ListParagraph"/>
        <w:numPr>
          <w:ilvl w:val="0"/>
          <w:numId w:val="86"/>
        </w:numPr>
        <w:spacing w:after="60"/>
        <w:ind w:left="1800"/>
        <w:rPr>
          <w:rFonts w:ascii="Tahoma" w:hAnsi="Tahoma" w:cs="Tahoma"/>
          <w:lang w:val="fr-FR"/>
        </w:rPr>
      </w:pPr>
      <w:r w:rsidRPr="00CB335F">
        <w:rPr>
          <w:rFonts w:ascii="Tahoma" w:hAnsi="Tahoma" w:cs="Tahoma"/>
          <w:sz w:val="18"/>
          <w:szCs w:val="18"/>
          <w:lang w:val="fr-FR"/>
        </w:rPr>
        <w:t>Les mêmes droits sont accordés temporairement, aux mêmes conditions, jusqu’à l’expiration</w:t>
      </w:r>
      <w:r w:rsidR="007F691F">
        <w:rPr>
          <w:rFonts w:ascii="Tahoma" w:hAnsi="Tahoma" w:cs="Tahoma"/>
          <w:sz w:val="18"/>
          <w:szCs w:val="18"/>
          <w:lang w:val="fr-FR"/>
        </w:rPr>
        <w:t> </w:t>
      </w:r>
      <w:r w:rsidRPr="00CB335F">
        <w:rPr>
          <w:rFonts w:ascii="Tahoma" w:hAnsi="Tahoma" w:cs="Tahoma"/>
          <w:sz w:val="18"/>
          <w:szCs w:val="18"/>
          <w:lang w:val="fr-FR"/>
        </w:rPr>
        <w:t xml:space="preserve">de leur Accord de Mise en Œuvre de Solutions Éducation ou contrat Open Value Souscription – Solutions Éducation, respectivement. </w:t>
      </w:r>
    </w:p>
    <w:p w:rsidR="002512D3" w:rsidRPr="00CB335F" w:rsidRDefault="002F7FB8" w:rsidP="00DE6606">
      <w:pPr>
        <w:pStyle w:val="ListParagraph"/>
        <w:numPr>
          <w:ilvl w:val="0"/>
          <w:numId w:val="86"/>
        </w:numPr>
        <w:spacing w:after="60"/>
        <w:ind w:left="1800"/>
        <w:rPr>
          <w:rFonts w:ascii="Tahoma" w:hAnsi="Tahoma" w:cs="Tahoma"/>
          <w:lang w:val="fr-FR"/>
        </w:rPr>
      </w:pPr>
      <w:r w:rsidRPr="00CB335F">
        <w:rPr>
          <w:rFonts w:ascii="Tahoma" w:hAnsi="Tahoma" w:cs="Tahoma"/>
          <w:sz w:val="18"/>
          <w:szCs w:val="18"/>
          <w:lang w:val="fr-FR"/>
        </w:rPr>
        <w:t>Ces droits ne deviennent permanents qu’à l’exercice de l’option d’achat et restent régis par les</w:t>
      </w:r>
      <w:r w:rsidR="007F691F">
        <w:rPr>
          <w:rFonts w:ascii="Tahoma" w:hAnsi="Tahoma" w:cs="Tahoma"/>
          <w:sz w:val="18"/>
          <w:szCs w:val="18"/>
          <w:lang w:val="fr-FR"/>
        </w:rPr>
        <w:t> </w:t>
      </w:r>
      <w:r w:rsidRPr="00CB335F">
        <w:rPr>
          <w:rFonts w:ascii="Tahoma" w:hAnsi="Tahoma" w:cs="Tahoma"/>
          <w:sz w:val="18"/>
          <w:szCs w:val="18"/>
          <w:lang w:val="fr-FR"/>
        </w:rPr>
        <w:t>conditions générales du contrat de licence du client.</w:t>
      </w:r>
    </w:p>
    <w:p w:rsidR="002547F7" w:rsidRPr="00CB335F" w:rsidRDefault="002547F7" w:rsidP="0004051B">
      <w:pPr>
        <w:ind w:left="720"/>
        <w:rPr>
          <w:rFonts w:cs="Tahoma"/>
          <w:lang w:val="fr-FR"/>
        </w:rPr>
      </w:pPr>
    </w:p>
    <w:p w:rsidR="002F7FB8" w:rsidRPr="00CB335F" w:rsidRDefault="002F7FB8" w:rsidP="007B699C">
      <w:pPr>
        <w:spacing w:after="60"/>
        <w:ind w:left="720"/>
        <w:rPr>
          <w:rFonts w:cs="Tahoma"/>
          <w:lang w:val="fr-FR"/>
        </w:rPr>
      </w:pPr>
      <w:r w:rsidRPr="00CB335F">
        <w:rPr>
          <w:rFonts w:cs="Tahoma"/>
          <w:b/>
          <w:color w:val="000000"/>
          <w:szCs w:val="18"/>
          <w:lang w:val="fr-FR"/>
        </w:rPr>
        <w:t>Droit exceptionnel de passage à une version antérieure de SharePoint Server 2013</w:t>
      </w:r>
    </w:p>
    <w:p w:rsidR="002F7FB8" w:rsidRPr="00CB335F" w:rsidRDefault="002F7FB8" w:rsidP="002F7FB8">
      <w:pPr>
        <w:ind w:left="720"/>
        <w:rPr>
          <w:rFonts w:cs="Tahoma"/>
          <w:lang w:val="fr-FR"/>
        </w:rPr>
      </w:pPr>
      <w:r w:rsidRPr="00CB335F">
        <w:rPr>
          <w:rFonts w:cs="Tahoma"/>
          <w:szCs w:val="18"/>
          <w:lang w:val="fr-FR"/>
        </w:rPr>
        <w:t>Les clients qui possèdent une licence pour SharePoint Server 2013 peuvent utiliser et accéder à tout produit parmi ceux énumérés dans le tableau ci</w:t>
      </w:r>
      <w:r w:rsidR="002E27FA">
        <w:rPr>
          <w:rFonts w:cs="Tahoma"/>
          <w:szCs w:val="18"/>
          <w:lang w:val="fr-FR"/>
        </w:rPr>
        <w:t>-</w:t>
      </w:r>
      <w:r w:rsidRPr="00CB335F">
        <w:rPr>
          <w:rFonts w:cs="Tahoma"/>
          <w:szCs w:val="18"/>
          <w:lang w:val="fr-FR"/>
        </w:rPr>
        <w:t>dessous à la place du logiciel SharePoint Server 2013 :</w:t>
      </w:r>
    </w:p>
    <w:p w:rsidR="002F7FB8" w:rsidRPr="00CB335F" w:rsidRDefault="002F7FB8" w:rsidP="002F7FB8">
      <w:pPr>
        <w:ind w:left="810"/>
        <w:rPr>
          <w:rFonts w:cs="Tahoma"/>
          <w:lang w:val="fr-FR"/>
        </w:rPr>
      </w:pPr>
      <w:r w:rsidRPr="00CB335F">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612F9"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0612F9" w:rsidRDefault="00BD1A6A" w:rsidP="007E466C">
            <w:pPr>
              <w:spacing w:before="60" w:after="60"/>
              <w:ind w:left="162"/>
              <w:rPr>
                <w:rFonts w:cs="Tahoma"/>
                <w:b/>
                <w:bCs/>
                <w:color w:val="000000"/>
                <w:szCs w:val="18"/>
              </w:rPr>
            </w:pPr>
            <w:r w:rsidRPr="000612F9">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0612F9" w:rsidRDefault="00BD1A6A" w:rsidP="007E466C">
            <w:pPr>
              <w:spacing w:before="60" w:after="60"/>
              <w:ind w:left="180"/>
              <w:rPr>
                <w:rFonts w:cs="Tahoma"/>
                <w:b/>
                <w:bCs/>
                <w:color w:val="000000"/>
                <w:szCs w:val="18"/>
              </w:rPr>
            </w:pPr>
            <w:r w:rsidRPr="000612F9">
              <w:rPr>
                <w:rFonts w:cs="Tahoma"/>
                <w:b/>
                <w:bCs/>
                <w:color w:val="000000"/>
                <w:szCs w:val="18"/>
              </w:rPr>
              <w:t>Passage aux versions antérieures :</w:t>
            </w:r>
          </w:p>
        </w:tc>
      </w:tr>
      <w:tr w:rsidR="00BD1A6A" w:rsidRPr="000612F9"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0612F9" w:rsidRDefault="00BD1A6A" w:rsidP="00722522">
            <w:pPr>
              <w:ind w:left="162"/>
              <w:rPr>
                <w:rFonts w:cs="Tahoma"/>
                <w:color w:val="000000"/>
                <w:szCs w:val="18"/>
              </w:rPr>
            </w:pPr>
            <w:r w:rsidRPr="000612F9">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rsidR="00BD1A6A" w:rsidRPr="000612F9" w:rsidRDefault="00BD1A6A" w:rsidP="00F249BF">
            <w:pPr>
              <w:ind w:left="162" w:right="180"/>
              <w:rPr>
                <w:rFonts w:cs="Tahoma"/>
              </w:rPr>
            </w:pPr>
            <w:r w:rsidRPr="000612F9">
              <w:rPr>
                <w:rFonts w:cs="Tahoma"/>
                <w:color w:val="000000"/>
                <w:szCs w:val="18"/>
              </w:rPr>
              <w:t xml:space="preserve">SharePoint Server 2010 ; </w:t>
            </w:r>
            <w:r w:rsidRPr="000612F9">
              <w:rPr>
                <w:rFonts w:cs="Tahoma"/>
                <w:b/>
                <w:color w:val="000000"/>
                <w:szCs w:val="18"/>
              </w:rPr>
              <w:t>ou</w:t>
            </w:r>
          </w:p>
          <w:p w:rsidR="00BD1A6A" w:rsidRPr="000612F9" w:rsidRDefault="00BD1A6A" w:rsidP="002C3AB1">
            <w:pPr>
              <w:ind w:left="162" w:right="180"/>
              <w:rPr>
                <w:rFonts w:cs="Tahoma"/>
                <w:color w:val="000000"/>
                <w:szCs w:val="18"/>
              </w:rPr>
            </w:pPr>
            <w:r w:rsidRPr="000612F9">
              <w:rPr>
                <w:rFonts w:cs="Tahoma"/>
                <w:color w:val="000000"/>
                <w:szCs w:val="18"/>
              </w:rPr>
              <w:t xml:space="preserve">FAST Search Server 2010 pour SharePoint Server </w:t>
            </w:r>
          </w:p>
        </w:tc>
      </w:tr>
    </w:tbl>
    <w:p w:rsidR="002F7FB8" w:rsidRPr="000612F9" w:rsidRDefault="002F7FB8" w:rsidP="002F7FB8">
      <w:pPr>
        <w:ind w:left="810"/>
        <w:rPr>
          <w:rFonts w:cs="Tahoma"/>
        </w:rPr>
      </w:pPr>
    </w:p>
    <w:p w:rsidR="002F7FB8" w:rsidRPr="00CB335F" w:rsidRDefault="002F7FB8" w:rsidP="002F7FB8">
      <w:pPr>
        <w:ind w:left="720"/>
        <w:rPr>
          <w:rFonts w:cs="Tahoma"/>
          <w:lang w:val="fr-FR"/>
        </w:rPr>
      </w:pPr>
      <w:r w:rsidRPr="00CB335F">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rsidR="002F7FB8" w:rsidRPr="00CB335F" w:rsidRDefault="002F7FB8" w:rsidP="002F7FB8">
      <w:pPr>
        <w:ind w:left="720"/>
        <w:rPr>
          <w:rFonts w:cs="Tahoma"/>
          <w:lang w:val="fr-FR"/>
        </w:rPr>
      </w:pPr>
    </w:p>
    <w:p w:rsidR="002F7FB8" w:rsidRPr="00CB335F" w:rsidRDefault="002F7FB8" w:rsidP="0042448D">
      <w:pPr>
        <w:keepNext/>
        <w:keepLines/>
        <w:spacing w:after="60"/>
        <w:ind w:left="720"/>
        <w:rPr>
          <w:rFonts w:cs="Tahoma"/>
          <w:lang w:val="fr-FR"/>
        </w:rPr>
      </w:pPr>
      <w:r w:rsidRPr="00CB335F">
        <w:rPr>
          <w:rFonts w:cs="Tahoma"/>
          <w:b/>
          <w:color w:val="000000"/>
          <w:szCs w:val="18"/>
          <w:lang w:val="fr-FR"/>
        </w:rPr>
        <w:t>Extension des droits pour les Applications Auto</w:t>
      </w:r>
      <w:r w:rsidR="002E27FA">
        <w:rPr>
          <w:rFonts w:cs="Tahoma"/>
          <w:b/>
          <w:color w:val="000000"/>
          <w:szCs w:val="18"/>
          <w:lang w:val="fr-FR"/>
        </w:rPr>
        <w:t>-</w:t>
      </w:r>
      <w:r w:rsidRPr="00CB335F">
        <w:rPr>
          <w:rFonts w:cs="Tahoma"/>
          <w:b/>
          <w:color w:val="000000"/>
          <w:szCs w:val="18"/>
          <w:lang w:val="fr-FR"/>
        </w:rPr>
        <w:t xml:space="preserve">Hébergées pour les clients de SharePoint Server </w:t>
      </w:r>
      <w:bookmarkStart w:id="1408" w:name="Srv_65SharepointSvr10IntSites"/>
      <w:bookmarkStart w:id="1409" w:name="_Toc336338336"/>
      <w:bookmarkStart w:id="1410" w:name="Srv_66SharepointSvr10IntSites"/>
      <w:bookmarkStart w:id="1411" w:name="Srv_63SharepointSvr07IntSites"/>
      <w:bookmarkStart w:id="1412" w:name="Srv_64SharepointSvr07IntSites"/>
      <w:r w:rsidRPr="00CB335F">
        <w:rPr>
          <w:rFonts w:cs="Tahoma"/>
          <w:b/>
          <w:color w:val="000000"/>
          <w:szCs w:val="18"/>
          <w:lang w:val="fr-FR"/>
        </w:rPr>
        <w:t>pour les Sites Internet Édition Entreprise</w:t>
      </w:r>
      <w:bookmarkEnd w:id="1408"/>
      <w:bookmarkEnd w:id="1409"/>
      <w:r w:rsidRPr="00CB335F">
        <w:rPr>
          <w:rFonts w:cs="Tahoma"/>
          <w:b/>
          <w:color w:val="000000"/>
          <w:szCs w:val="18"/>
          <w:lang w:val="fr-FR"/>
        </w:rPr>
        <w:t xml:space="preserve"> avec Software Assurance</w:t>
      </w:r>
      <w:bookmarkEnd w:id="1410"/>
      <w:bookmarkEnd w:id="1411"/>
    </w:p>
    <w:bookmarkEnd w:id="1412"/>
    <w:p w:rsidR="002F7FB8" w:rsidRDefault="002F7FB8" w:rsidP="002F7FB8">
      <w:pPr>
        <w:ind w:left="720"/>
        <w:rPr>
          <w:rFonts w:cs="Tahoma"/>
          <w:color w:val="000000"/>
          <w:szCs w:val="18"/>
          <w:lang w:val="fr-FR"/>
        </w:rPr>
      </w:pPr>
      <w:r w:rsidRPr="00CB335F">
        <w:rPr>
          <w:rFonts w:cs="Tahoma"/>
          <w:color w:val="000000"/>
          <w:szCs w:val="18"/>
          <w:lang w:val="fr-FR"/>
        </w:rPr>
        <w:t>Les clients utilisateurs de SharePoint Server 2010 pour les Sites Internet Édition Entreprise obtenant des licences SharePoint Server 2013 via la concession de licence ci</w:t>
      </w:r>
      <w:r w:rsidR="002E27FA">
        <w:rPr>
          <w:rFonts w:cs="Tahoma"/>
          <w:color w:val="000000"/>
          <w:szCs w:val="18"/>
          <w:lang w:val="fr-FR"/>
        </w:rPr>
        <w:t>-</w:t>
      </w:r>
      <w:r w:rsidRPr="00CB335F">
        <w:rPr>
          <w:rFonts w:cs="Tahoma"/>
          <w:color w:val="000000"/>
          <w:szCs w:val="18"/>
          <w:lang w:val="fr-FR"/>
        </w:rPr>
        <w:t>dessus peuvent migrer vers et utiliser (comme prévu dans la concession précédente) le logiciel SharePoint Server 2013 en vertu des droits d’utilisation de logiciels pour SharePoint Server 2013 ainsi que des conditions générales de la section « Serveurs – Applications Auto</w:t>
      </w:r>
      <w:r w:rsidR="002E27FA">
        <w:rPr>
          <w:rFonts w:cs="Tahoma"/>
          <w:color w:val="000000"/>
          <w:szCs w:val="18"/>
          <w:lang w:val="fr-FR"/>
        </w:rPr>
        <w:t>-</w:t>
      </w:r>
      <w:r w:rsidRPr="00CB335F">
        <w:rPr>
          <w:rFonts w:cs="Tahoma"/>
          <w:color w:val="000000"/>
          <w:szCs w:val="18"/>
          <w:lang w:val="fr-FR"/>
        </w:rPr>
        <w:t>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00D274DC" w:rsidRPr="00CB335F">
        <w:rPr>
          <w:rFonts w:cs="Tahoma"/>
          <w:color w:val="000000"/>
          <w:szCs w:val="18"/>
          <w:lang w:val="fr-FR"/>
        </w:rPr>
        <w:t xml:space="preserve"> </w:t>
      </w:r>
    </w:p>
    <w:p w:rsidR="002547F7" w:rsidRPr="00CB335F" w:rsidRDefault="002547F7" w:rsidP="002F7FB8">
      <w:pPr>
        <w:ind w:left="720"/>
        <w:rPr>
          <w:rFonts w:cs="Tahoma"/>
          <w:lang w:val="fr-FR"/>
        </w:rPr>
      </w:pPr>
    </w:p>
    <w:p w:rsidR="00A81E83" w:rsidRPr="00CB335F" w:rsidRDefault="006C5A0F" w:rsidP="00A81E83">
      <w:pPr>
        <w:pStyle w:val="Heading3"/>
        <w:rPr>
          <w:rFonts w:ascii="Tahoma" w:hAnsi="Tahoma" w:cs="Tahoma"/>
          <w:lang w:val="fr-FR"/>
        </w:rPr>
      </w:pPr>
      <w:bookmarkStart w:id="1413" w:name="_75_73_SQL"/>
      <w:bookmarkStart w:id="1414" w:name="_80_SQL_Server®2008"/>
      <w:bookmarkStart w:id="1415" w:name="_Toc336338339"/>
      <w:bookmarkStart w:id="1416" w:name="_Toc358737233"/>
      <w:bookmarkStart w:id="1417" w:name="Srv_81SQLSvr08R2DataCenter"/>
      <w:bookmarkStart w:id="1418" w:name="Srv_69SQLSvr08EntandEntProc"/>
      <w:bookmarkStart w:id="1419" w:name="Srv_70SQLSvr08EntandEntProc"/>
      <w:bookmarkStart w:id="1420" w:name="Srv_72SQLSvr08R2developer"/>
      <w:bookmarkStart w:id="1421" w:name="Srv_72SQLSvr08R2DataCenter"/>
      <w:bookmarkEnd w:id="1413"/>
      <w:bookmarkEnd w:id="1414"/>
      <w:r w:rsidRPr="00CB335F">
        <w:rPr>
          <w:rFonts w:ascii="Tahoma" w:hAnsi="Tahoma" w:cs="Tahoma"/>
          <w:caps/>
          <w:color w:val="F66400"/>
          <w:sz w:val="22"/>
          <w:vertAlign w:val="superscript"/>
          <w:lang w:val="fr-FR"/>
        </w:rPr>
        <w:t>80</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2008 R2 Datacenter</w:t>
      </w:r>
      <w:bookmarkEnd w:id="1415"/>
      <w:bookmarkEnd w:id="1416"/>
    </w:p>
    <w:bookmarkEnd w:id="1417"/>
    <w:p w:rsidR="00A81E83" w:rsidRPr="00CB335F" w:rsidRDefault="00A81E83" w:rsidP="0052214D">
      <w:pPr>
        <w:spacing w:line="216" w:lineRule="auto"/>
        <w:rPr>
          <w:rFonts w:cs="Tahoma"/>
          <w:lang w:val="fr-FR"/>
        </w:rPr>
      </w:pPr>
    </w:p>
    <w:p w:rsidR="00031ABF" w:rsidRPr="00CB335F" w:rsidRDefault="00A81E83" w:rsidP="00031ABF">
      <w:pPr>
        <w:spacing w:after="60"/>
        <w:ind w:left="720"/>
        <w:rPr>
          <w:rFonts w:cs="Tahoma"/>
          <w:lang w:val="fr-FR"/>
        </w:rPr>
      </w:pPr>
      <w:r w:rsidRPr="00CB335F">
        <w:rPr>
          <w:rFonts w:cs="Tahoma"/>
          <w:b/>
          <w:color w:val="000000"/>
          <w:szCs w:val="18"/>
          <w:lang w:val="fr-FR"/>
        </w:rPr>
        <w:t>Concessions de licence associées au changement de modèle de licence et à la fin de vie de SQL</w:t>
      </w:r>
      <w:r w:rsidR="0052214D" w:rsidRPr="00CB335F">
        <w:rPr>
          <w:rFonts w:cs="Tahoma"/>
          <w:b/>
          <w:color w:val="000000"/>
          <w:szCs w:val="18"/>
          <w:lang w:val="fr-FR"/>
        </w:rPr>
        <w:t> </w:t>
      </w:r>
      <w:r w:rsidRPr="00CB335F">
        <w:rPr>
          <w:rFonts w:cs="Tahoma"/>
          <w:b/>
          <w:color w:val="000000"/>
          <w:szCs w:val="18"/>
          <w:lang w:val="fr-FR"/>
        </w:rPr>
        <w:t>Server Datacenter</w:t>
      </w:r>
    </w:p>
    <w:p w:rsidR="00A81E83" w:rsidRPr="00CB335F" w:rsidRDefault="00A81E83" w:rsidP="00031ABF">
      <w:pPr>
        <w:ind w:left="720"/>
        <w:rPr>
          <w:rFonts w:cs="Tahoma"/>
          <w:lang w:val="fr-FR"/>
        </w:rPr>
      </w:pPr>
      <w:r w:rsidRPr="00CB335F">
        <w:rPr>
          <w:rFonts w:cs="Tahoma"/>
          <w:color w:val="000000"/>
          <w:lang w:val="fr-FR"/>
        </w:rPr>
        <w:t>SQL Server 2008 R2 constituera la dernière version de SQL Server concédée sous le modèle de licence par processeur et également la dernière version de SQL Server Datacenter.</w:t>
      </w:r>
      <w:r w:rsidR="00D274DC" w:rsidRPr="00CB335F">
        <w:rPr>
          <w:rFonts w:cs="Tahoma"/>
          <w:color w:val="000000"/>
          <w:lang w:val="fr-FR"/>
        </w:rPr>
        <w:t xml:space="preserve"> </w:t>
      </w:r>
      <w:r w:rsidRPr="00CB335F">
        <w:rPr>
          <w:rFonts w:cs="Tahoma"/>
          <w:color w:val="000000"/>
          <w:lang w:val="fr-FR"/>
        </w:rPr>
        <w:t>À titre exceptionnel, les clients ayant conclu des contrats de Licence en Volume avec Software Assurance active au 1</w:t>
      </w:r>
      <w:r w:rsidRPr="00DD1A95">
        <w:rPr>
          <w:rFonts w:cs="Tahoma"/>
          <w:color w:val="000000"/>
          <w:vertAlign w:val="superscript"/>
          <w:lang w:val="fr-FR"/>
        </w:rPr>
        <w:t>er</w:t>
      </w:r>
      <w:r w:rsidRPr="00CB335F">
        <w:rPr>
          <w:rFonts w:cs="Tahoma"/>
          <w:color w:val="000000"/>
          <w:lang w:val="fr-FR"/>
        </w:rPr>
        <w:t> avril 2012 pour les licences par processeur SQL Server 2008 R2 Datacenter (« les licences éligibles ») disposent des différentes options exposées ci</w:t>
      </w:r>
      <w:r w:rsidR="002E27FA">
        <w:rPr>
          <w:rFonts w:cs="Tahoma"/>
          <w:color w:val="000000"/>
          <w:lang w:val="fr-FR"/>
        </w:rPr>
        <w:t>-</w:t>
      </w:r>
      <w:r w:rsidRPr="00CB335F">
        <w:rPr>
          <w:rFonts w:cs="Tahoma"/>
          <w:color w:val="000000"/>
          <w:lang w:val="fr-FR"/>
        </w:rPr>
        <w:t xml:space="preserve">dessous. Les </w:t>
      </w:r>
      <w:r w:rsidRPr="00CB335F">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D274DC" w:rsidRPr="00CB335F">
        <w:rPr>
          <w:rFonts w:cs="Tahoma"/>
          <w:bCs/>
          <w:color w:val="000000"/>
          <w:szCs w:val="18"/>
          <w:lang w:val="fr-FR"/>
        </w:rPr>
        <w:t xml:space="preserve"> </w:t>
      </w:r>
      <w:r w:rsidRPr="00CB335F">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w:t>
      </w:r>
      <w:r w:rsidRPr="00DD1A95">
        <w:rPr>
          <w:rFonts w:cs="Tahoma"/>
          <w:bCs/>
          <w:color w:val="000000"/>
          <w:szCs w:val="18"/>
          <w:vertAlign w:val="superscript"/>
          <w:lang w:val="fr-FR"/>
        </w:rPr>
        <w:t>er</w:t>
      </w:r>
      <w:r w:rsidRPr="00CB335F">
        <w:rPr>
          <w:rFonts w:cs="Tahoma"/>
          <w:bCs/>
          <w:color w:val="000000"/>
          <w:szCs w:val="18"/>
          <w:lang w:val="fr-FR"/>
        </w:rPr>
        <w:t> avril 2012 ne constituent pas des licences éligibles.</w:t>
      </w:r>
    </w:p>
    <w:p w:rsidR="00031ABF" w:rsidRPr="00CB335F" w:rsidRDefault="00031ABF" w:rsidP="0052214D">
      <w:pPr>
        <w:spacing w:line="216" w:lineRule="auto"/>
        <w:ind w:left="720"/>
        <w:rPr>
          <w:rFonts w:cs="Tahoma"/>
          <w:lang w:val="fr-FR"/>
        </w:rPr>
      </w:pPr>
    </w:p>
    <w:p w:rsidR="00031ABF" w:rsidRPr="00CB335F" w:rsidRDefault="00031ABF" w:rsidP="00031ABF">
      <w:pPr>
        <w:spacing w:after="60"/>
        <w:ind w:left="720"/>
        <w:rPr>
          <w:rFonts w:cs="Tahoma"/>
          <w:lang w:val="fr-FR"/>
        </w:rPr>
      </w:pPr>
      <w:r w:rsidRPr="00CB335F">
        <w:rPr>
          <w:rFonts w:cs="Tahoma"/>
          <w:b/>
          <w:color w:val="000000"/>
          <w:szCs w:val="18"/>
          <w:lang w:val="fr-FR"/>
        </w:rPr>
        <w:t>Durée actuelle</w:t>
      </w:r>
    </w:p>
    <w:p w:rsidR="00A81E83" w:rsidRPr="00CB335F" w:rsidRDefault="00A81E83" w:rsidP="00031ABF">
      <w:pPr>
        <w:ind w:left="720"/>
        <w:contextualSpacing/>
        <w:rPr>
          <w:rFonts w:cs="Tahoma"/>
          <w:lang w:val="fr-FR"/>
        </w:rPr>
      </w:pPr>
      <w:r w:rsidRPr="00CB335F">
        <w:rPr>
          <w:rFonts w:eastAsia="Calibri" w:cs="Tahoma"/>
          <w:szCs w:val="18"/>
          <w:lang w:val="fr-FR"/>
        </w:rPr>
        <w:t>Pendant toute la durée actuelle de leur Software Assurance active au 1</w:t>
      </w:r>
      <w:r w:rsidRPr="00DD1A95">
        <w:rPr>
          <w:rFonts w:eastAsia="Calibri" w:cs="Tahoma"/>
          <w:szCs w:val="18"/>
          <w:vertAlign w:val="superscript"/>
          <w:lang w:val="fr-FR"/>
        </w:rPr>
        <w:t>er</w:t>
      </w:r>
      <w:r w:rsidRPr="00CB335F">
        <w:rPr>
          <w:rFonts w:eastAsia="Calibri" w:cs="Tahoma"/>
          <w:szCs w:val="18"/>
          <w:lang w:val="fr-FR"/>
        </w:rPr>
        <w:t>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52214D" w:rsidRPr="00CB335F">
        <w:rPr>
          <w:rFonts w:eastAsia="Calibri" w:cs="Tahoma"/>
          <w:szCs w:val="18"/>
          <w:lang w:val="fr-FR"/>
        </w:rPr>
        <w:t> </w:t>
      </w:r>
      <w:r w:rsidRPr="00CB335F">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 présente Liste des Produits.</w:t>
      </w:r>
    </w:p>
    <w:p w:rsidR="002547F7" w:rsidRPr="00CB335F" w:rsidRDefault="002547F7" w:rsidP="0052214D">
      <w:pPr>
        <w:spacing w:line="216" w:lineRule="auto"/>
        <w:ind w:left="720"/>
        <w:contextualSpacing/>
        <w:rPr>
          <w:rFonts w:cs="Tahoma"/>
          <w:lang w:val="fr-FR"/>
        </w:rPr>
      </w:pPr>
    </w:p>
    <w:p w:rsidR="00031ABF" w:rsidRPr="00CB335F" w:rsidRDefault="00A81E83" w:rsidP="00031ABF">
      <w:pPr>
        <w:spacing w:after="60"/>
        <w:ind w:left="720"/>
        <w:rPr>
          <w:rFonts w:cs="Tahoma"/>
          <w:lang w:val="fr-FR"/>
        </w:rPr>
      </w:pPr>
      <w:r w:rsidRPr="00CB335F">
        <w:rPr>
          <w:rFonts w:cs="Tahoma"/>
          <w:b/>
          <w:color w:val="000000"/>
          <w:szCs w:val="18"/>
          <w:lang w:val="fr-FR"/>
        </w:rPr>
        <w:t>Première période de renouvellement (avant le 1</w:t>
      </w:r>
      <w:r w:rsidRPr="002547F7">
        <w:rPr>
          <w:rFonts w:cs="Tahoma"/>
          <w:b/>
          <w:color w:val="000000"/>
          <w:szCs w:val="18"/>
          <w:vertAlign w:val="superscript"/>
          <w:lang w:val="fr-FR"/>
        </w:rPr>
        <w:t>er</w:t>
      </w:r>
      <w:r w:rsidRPr="00CB335F">
        <w:rPr>
          <w:rFonts w:cs="Tahoma"/>
          <w:b/>
          <w:color w:val="000000"/>
          <w:szCs w:val="18"/>
          <w:lang w:val="fr-FR"/>
        </w:rPr>
        <w:t> avril 2015)</w:t>
      </w:r>
    </w:p>
    <w:p w:rsidR="00A81E83" w:rsidRDefault="00A81E83" w:rsidP="00DD1A95">
      <w:pPr>
        <w:tabs>
          <w:tab w:val="left" w:pos="720"/>
        </w:tabs>
        <w:ind w:left="720"/>
        <w:contextualSpacing/>
        <w:rPr>
          <w:rFonts w:eastAsia="Calibri" w:cs="Tahoma"/>
          <w:szCs w:val="18"/>
          <w:lang w:val="fr-FR"/>
        </w:rPr>
      </w:pPr>
      <w:r w:rsidRPr="00CB335F">
        <w:rPr>
          <w:rFonts w:eastAsia="Calibri" w:cs="Tahoma"/>
          <w:szCs w:val="18"/>
          <w:lang w:val="fr-FR"/>
        </w:rPr>
        <w:t>Lors du premier renouvellement de la Software Assurance à compter du 1</w:t>
      </w:r>
      <w:r w:rsidRPr="00DD1A95">
        <w:rPr>
          <w:rFonts w:eastAsia="Calibri" w:cs="Tahoma"/>
          <w:szCs w:val="18"/>
          <w:vertAlign w:val="superscript"/>
          <w:lang w:val="fr-FR"/>
        </w:rPr>
        <w:t>er</w:t>
      </w:r>
      <w:r w:rsidRPr="00CB335F">
        <w:rPr>
          <w:rFonts w:eastAsia="Calibri" w:cs="Tahoma"/>
          <w:szCs w:val="18"/>
          <w:lang w:val="fr-FR"/>
        </w:rPr>
        <w:t> avril 2012 (mais avant le 1</w:t>
      </w:r>
      <w:r w:rsidRPr="00DD1A95">
        <w:rPr>
          <w:rFonts w:eastAsia="Calibri" w:cs="Tahoma"/>
          <w:szCs w:val="18"/>
          <w:vertAlign w:val="superscript"/>
          <w:lang w:val="fr-FR"/>
        </w:rPr>
        <w:t>er</w:t>
      </w:r>
      <w:r w:rsidRPr="00CB335F">
        <w:rPr>
          <w:rFonts w:eastAsia="Calibri" w:cs="Tahoma"/>
          <w:szCs w:val="18"/>
          <w:lang w:val="fr-FR"/>
        </w:rPr>
        <w:t>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DD1A95">
        <w:rPr>
          <w:rFonts w:eastAsia="Calibri" w:cs="Tahoma"/>
          <w:szCs w:val="18"/>
          <w:lang w:val="fr-FR"/>
        </w:rPr>
        <w:t> </w:t>
      </w:r>
      <w:r w:rsidRPr="00CB335F">
        <w:rPr>
          <w:rFonts w:eastAsia="Calibri" w:cs="Tahoma"/>
          <w:szCs w:val="18"/>
          <w:lang w:val="fr-FR"/>
        </w:rPr>
        <w:t>licences par cœur équivalent à la somme de (a) et (b) :</w:t>
      </w:r>
    </w:p>
    <w:p w:rsidR="002547F7" w:rsidRPr="00CB335F" w:rsidRDefault="002547F7" w:rsidP="00DD1A95">
      <w:pPr>
        <w:tabs>
          <w:tab w:val="left" w:pos="720"/>
        </w:tabs>
        <w:ind w:left="720"/>
        <w:contextualSpacing/>
        <w:rPr>
          <w:rFonts w:cs="Tahoma"/>
          <w:lang w:val="fr-FR"/>
        </w:rPr>
      </w:pPr>
    </w:p>
    <w:p w:rsidR="00A81E83" w:rsidRPr="00CB335F" w:rsidRDefault="00A81E83" w:rsidP="00DE6606">
      <w:pPr>
        <w:numPr>
          <w:ilvl w:val="1"/>
          <w:numId w:val="49"/>
        </w:numPr>
        <w:tabs>
          <w:tab w:val="left" w:pos="1440"/>
        </w:tabs>
        <w:contextualSpacing/>
        <w:rPr>
          <w:rFonts w:cs="Tahoma"/>
          <w:lang w:val="fr-FR"/>
        </w:rPr>
      </w:pPr>
      <w:r w:rsidRPr="00CB335F">
        <w:rPr>
          <w:rFonts w:eastAsia="Calibri" w:cs="Tahoma"/>
          <w:szCs w:val="18"/>
          <w:lang w:val="fr-FR"/>
        </w:rPr>
        <w:t>un nombre égal à la plus petite valeur entre le nombre de licences éligibles attribuées au serveur</w:t>
      </w:r>
      <w:r w:rsidR="00DD1A95">
        <w:rPr>
          <w:rFonts w:eastAsia="Calibri" w:cs="Tahoma"/>
          <w:szCs w:val="18"/>
          <w:lang w:val="fr-FR"/>
        </w:rPr>
        <w:t> </w:t>
      </w:r>
      <w:r w:rsidRPr="00CB335F">
        <w:rPr>
          <w:rFonts w:eastAsia="Calibri" w:cs="Tahoma"/>
          <w:szCs w:val="18"/>
          <w:lang w:val="fr-FR"/>
        </w:rPr>
        <w:t xml:space="preserve">ou le nombre total de processeurs physiques sur le serveur multiplié par la plus grande valeur entre : </w:t>
      </w:r>
    </w:p>
    <w:p w:rsidR="00A81E83" w:rsidRPr="000612F9" w:rsidRDefault="00A81E83" w:rsidP="00DE6606">
      <w:pPr>
        <w:numPr>
          <w:ilvl w:val="2"/>
          <w:numId w:val="53"/>
        </w:numPr>
        <w:tabs>
          <w:tab w:val="left" w:pos="1800"/>
        </w:tabs>
        <w:ind w:left="1800" w:hanging="270"/>
        <w:contextualSpacing/>
        <w:rPr>
          <w:rFonts w:cs="Tahoma"/>
        </w:rPr>
      </w:pPr>
      <w:r w:rsidRPr="000612F9">
        <w:rPr>
          <w:rFonts w:eastAsia="Calibri" w:cs="Tahoma"/>
          <w:szCs w:val="18"/>
        </w:rPr>
        <w:t>huit, OU</w:t>
      </w:r>
    </w:p>
    <w:p w:rsidR="00A81E83" w:rsidRPr="00CB335F" w:rsidRDefault="00A81E83" w:rsidP="00DE6606">
      <w:pPr>
        <w:numPr>
          <w:ilvl w:val="2"/>
          <w:numId w:val="53"/>
        </w:numPr>
        <w:tabs>
          <w:tab w:val="left" w:pos="1800"/>
        </w:tabs>
        <w:ind w:left="1800" w:hanging="270"/>
        <w:contextualSpacing/>
        <w:rPr>
          <w:rFonts w:cs="Tahoma"/>
          <w:lang w:val="fr-FR"/>
        </w:rPr>
      </w:pPr>
      <w:r w:rsidRPr="00CB335F">
        <w:rPr>
          <w:rFonts w:eastAsia="Calibri" w:cs="Tahoma"/>
          <w:szCs w:val="18"/>
          <w:lang w:val="fr-FR"/>
        </w:rPr>
        <w:t>le nombre réel de cœurs par processeur physique multiplié par le coefficient de cœur adéquat.</w:t>
      </w:r>
      <w:r w:rsidR="00D274DC" w:rsidRPr="00CB335F">
        <w:rPr>
          <w:rFonts w:eastAsia="Calibri" w:cs="Tahoma"/>
          <w:szCs w:val="18"/>
          <w:lang w:val="fr-FR"/>
        </w:rPr>
        <w:t xml:space="preserve"> </w:t>
      </w:r>
      <w:r w:rsidRPr="00CB335F">
        <w:rPr>
          <w:rFonts w:eastAsia="Calibri" w:cs="Tahoma"/>
          <w:szCs w:val="18"/>
          <w:lang w:val="fr-FR"/>
        </w:rPr>
        <w:t xml:space="preserve">(Si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A81E83" w:rsidRPr="00CB335F" w:rsidRDefault="00A81E83" w:rsidP="00DE6606">
      <w:pPr>
        <w:numPr>
          <w:ilvl w:val="1"/>
          <w:numId w:val="49"/>
        </w:numPr>
        <w:tabs>
          <w:tab w:val="left" w:pos="1440"/>
          <w:tab w:val="left" w:pos="2970"/>
        </w:tabs>
        <w:contextualSpacing/>
        <w:rPr>
          <w:rFonts w:cs="Tahoma"/>
          <w:lang w:val="fr-FR"/>
        </w:rPr>
      </w:pPr>
      <w:r w:rsidRPr="00CB335F">
        <w:rPr>
          <w:rFonts w:eastAsia="Calibri" w:cs="Tahoma"/>
          <w:szCs w:val="18"/>
          <w:lang w:val="fr-FR"/>
        </w:rPr>
        <w:t>un nombre égal au nombre de licences éligibles attribuées au serveur excédant le nombre réel de processeurs physiques sur le serveur multiplié par huit.</w:t>
      </w:r>
    </w:p>
    <w:p w:rsidR="00031ABF" w:rsidRPr="00CB335F" w:rsidRDefault="00031ABF" w:rsidP="0052214D">
      <w:pPr>
        <w:spacing w:line="216" w:lineRule="auto"/>
        <w:ind w:left="720"/>
        <w:contextualSpacing/>
        <w:rPr>
          <w:rFonts w:cs="Tahoma"/>
          <w:lang w:val="fr-FR"/>
        </w:rPr>
      </w:pPr>
    </w:p>
    <w:p w:rsidR="00031ABF" w:rsidRPr="00CB335F" w:rsidRDefault="00A81E83" w:rsidP="0042448D">
      <w:pPr>
        <w:keepNext/>
        <w:keepLines/>
        <w:spacing w:after="60"/>
        <w:ind w:left="720"/>
        <w:rPr>
          <w:rFonts w:cs="Tahoma"/>
          <w:lang w:val="fr-FR"/>
        </w:rPr>
      </w:pPr>
      <w:r w:rsidRPr="00CB335F">
        <w:rPr>
          <w:rFonts w:eastAsia="Calibri" w:cs="Tahoma"/>
          <w:b/>
          <w:szCs w:val="18"/>
          <w:lang w:val="fr-FR"/>
        </w:rPr>
        <w:t>Première période de renouvellement (au 1er avril 2015 ou à une date ultérieure)</w:t>
      </w:r>
    </w:p>
    <w:p w:rsidR="00A81E83" w:rsidRPr="00CB335F" w:rsidRDefault="00A81E83" w:rsidP="00031ABF">
      <w:pPr>
        <w:ind w:left="720"/>
        <w:contextualSpacing/>
        <w:rPr>
          <w:rFonts w:cs="Tahoma"/>
          <w:lang w:val="fr-FR"/>
        </w:rPr>
      </w:pPr>
      <w:r w:rsidRPr="00CB335F">
        <w:rPr>
          <w:rFonts w:eastAsia="Calibri" w:cs="Tahoma"/>
          <w:color w:val="000000"/>
          <w:szCs w:val="18"/>
          <w:lang w:val="fr-FR"/>
        </w:rPr>
        <w:t>Les clients renouvelant leur Software Assurance pour la première fois le 1er avril 2015, ou à une date ultérieure</w:t>
      </w:r>
      <w:r w:rsidRPr="00CB335F">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031ABF" w:rsidRPr="00CB335F" w:rsidRDefault="00031ABF" w:rsidP="0052214D">
      <w:pPr>
        <w:spacing w:line="216" w:lineRule="auto"/>
        <w:ind w:left="720"/>
        <w:contextualSpacing/>
        <w:rPr>
          <w:rFonts w:cs="Tahoma"/>
          <w:lang w:val="fr-FR"/>
        </w:rPr>
      </w:pP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en vertu du premier paragraphe de la présente note, les licences acquises avant le 1</w:t>
      </w:r>
      <w:r w:rsidRPr="00CB335F">
        <w:rPr>
          <w:rFonts w:eastAsia="Calibri" w:cs="Tahoma"/>
          <w:szCs w:val="18"/>
          <w:vertAlign w:val="superscript"/>
          <w:lang w:val="fr-FR"/>
        </w:rPr>
        <w:t>er</w:t>
      </w:r>
      <w:r w:rsidRPr="00CB335F">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CB335F">
        <w:rPr>
          <w:rFonts w:eastAsia="Calibri" w:cs="Tahoma"/>
          <w:szCs w:val="18"/>
          <w:vertAlign w:val="superscript"/>
          <w:lang w:val="fr-FR"/>
        </w:rPr>
        <w:t>er</w:t>
      </w:r>
      <w:r w:rsidRPr="00CB335F">
        <w:rPr>
          <w:rFonts w:eastAsia="Calibri" w:cs="Tahoma"/>
          <w:szCs w:val="18"/>
          <w:lang w:val="fr-FR"/>
        </w:rPr>
        <w:t xml:space="preserve"> avril 2015) » ci</w:t>
      </w:r>
      <w:r w:rsidR="002E27FA">
        <w:rPr>
          <w:rFonts w:eastAsia="Calibri" w:cs="Tahoma"/>
          <w:szCs w:val="18"/>
          <w:lang w:val="fr-FR"/>
        </w:rPr>
        <w:t>-</w:t>
      </w:r>
      <w:r w:rsidRPr="00CB335F">
        <w:rPr>
          <w:rFonts w:eastAsia="Calibri" w:cs="Tahoma"/>
          <w:szCs w:val="18"/>
          <w:lang w:val="fr-FR"/>
        </w:rPr>
        <w:t xml:space="preserve">avant ; et </w:t>
      </w:r>
    </w:p>
    <w:p w:rsidR="00A81E83" w:rsidRPr="007F691F" w:rsidRDefault="00A81E83" w:rsidP="00DE6606">
      <w:pPr>
        <w:numPr>
          <w:ilvl w:val="2"/>
          <w:numId w:val="49"/>
        </w:numPr>
        <w:spacing w:after="60"/>
        <w:ind w:left="1440"/>
        <w:rPr>
          <w:rFonts w:cs="Tahoma"/>
          <w:lang w:val="fr-FR"/>
        </w:rPr>
      </w:pPr>
      <w:r w:rsidRPr="00CB335F">
        <w:rPr>
          <w:rFonts w:eastAsia="Calibri" w:cs="Tahoma"/>
          <w:szCs w:val="18"/>
          <w:lang w:val="fr-FR"/>
        </w:rPr>
        <w:t>pour les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les clients pourront renouveler leur Software Assurance pour huit (8) licences par cœur SQL Server Enterprise sans acheter de licences par cœur 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rsidR="007F691F" w:rsidRPr="007F691F" w:rsidRDefault="007F691F" w:rsidP="007F691F">
      <w:pPr>
        <w:spacing w:after="60"/>
        <w:rPr>
          <w:rFonts w:cs="Tahoma"/>
          <w:lang w:val="fr-FR"/>
        </w:rPr>
      </w:pPr>
    </w:p>
    <w:p w:rsidR="00A81E83" w:rsidRPr="00CB335F" w:rsidRDefault="00A81E83" w:rsidP="00031ABF">
      <w:pPr>
        <w:ind w:left="720"/>
        <w:contextualSpacing/>
        <w:rPr>
          <w:rFonts w:cs="Tahoma"/>
          <w:lang w:val="fr-FR"/>
        </w:rPr>
      </w:pPr>
      <w:r w:rsidRPr="00CB335F">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w:t>
      </w:r>
      <w:r w:rsidR="0052214D" w:rsidRPr="00CB335F">
        <w:rPr>
          <w:rFonts w:eastAsia="Calibri" w:cs="Tahoma"/>
          <w:szCs w:val="18"/>
          <w:lang w:val="fr-FR"/>
        </w:rPr>
        <w:t> </w:t>
      </w:r>
      <w:r w:rsidRPr="00CB335F">
        <w:rPr>
          <w:rFonts w:eastAsia="Calibri" w:cs="Tahoma"/>
          <w:szCs w:val="18"/>
          <w:lang w:val="fr-FR"/>
        </w:rPr>
        <w:t>Assurance pour les licences par cœur SQL Server.</w:t>
      </w:r>
    </w:p>
    <w:p w:rsidR="00031ABF" w:rsidRPr="00CB335F" w:rsidRDefault="00031ABF" w:rsidP="00031ABF">
      <w:pPr>
        <w:tabs>
          <w:tab w:val="left" w:pos="720"/>
        </w:tabs>
        <w:ind w:left="720"/>
        <w:contextualSpacing/>
        <w:rPr>
          <w:rFonts w:cs="Tahoma"/>
          <w:lang w:val="fr-FR"/>
        </w:rPr>
      </w:pPr>
    </w:p>
    <w:p w:rsidR="00031ABF" w:rsidRPr="00CB335F" w:rsidRDefault="00A81E83" w:rsidP="00031ABF">
      <w:pPr>
        <w:tabs>
          <w:tab w:val="left" w:pos="720"/>
        </w:tabs>
        <w:spacing w:after="60"/>
        <w:ind w:left="720"/>
        <w:rPr>
          <w:rFonts w:cs="Tahoma"/>
          <w:lang w:val="fr-FR"/>
        </w:rPr>
      </w:pPr>
      <w:r w:rsidRPr="00CB335F">
        <w:rPr>
          <w:rFonts w:eastAsia="Calibri" w:cs="Tahoma"/>
          <w:b/>
          <w:szCs w:val="18"/>
          <w:lang w:val="fr-FR"/>
        </w:rPr>
        <w:t>Clients dont la Software Assurance expire avant le 1er avril 2015 et ne souhaitant pas la renouveler</w:t>
      </w:r>
    </w:p>
    <w:p w:rsidR="00A81E83" w:rsidRPr="00CB335F" w:rsidRDefault="00A81E83" w:rsidP="00031ABF">
      <w:pPr>
        <w:tabs>
          <w:tab w:val="left" w:pos="720"/>
        </w:tabs>
        <w:ind w:left="720"/>
        <w:contextualSpacing/>
        <w:rPr>
          <w:rFonts w:cs="Tahoma"/>
          <w:lang w:val="fr-FR"/>
        </w:rPr>
      </w:pPr>
      <w:r w:rsidRPr="00CB335F">
        <w:rPr>
          <w:rFonts w:eastAsia="Calibri" w:cs="Tahoma"/>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szCs w:val="18"/>
          <w:lang w:val="fr-FR"/>
        </w:rPr>
        <w:t>-</w:t>
      </w:r>
      <w:r w:rsidRPr="00CB335F">
        <w:rPr>
          <w:rFonts w:eastAsia="Calibri" w:cs="Tahoma"/>
          <w:szCs w:val="18"/>
          <w:lang w:val="fr-FR"/>
        </w:rPr>
        <w:t>dessous :</w:t>
      </w:r>
    </w:p>
    <w:p w:rsidR="00CA0E2D" w:rsidRPr="00CB335F" w:rsidRDefault="00CA0E2D" w:rsidP="00031ABF">
      <w:pPr>
        <w:tabs>
          <w:tab w:val="left" w:pos="720"/>
        </w:tabs>
        <w:ind w:left="720"/>
        <w:contextualSpacing/>
        <w:rPr>
          <w:rFonts w:cs="Tahoma"/>
          <w:lang w:val="fr-FR"/>
        </w:rPr>
      </w:pPr>
    </w:p>
    <w:p w:rsidR="00A81E83" w:rsidRPr="00CB335F" w:rsidRDefault="00A81E83" w:rsidP="00DE6606">
      <w:pPr>
        <w:numPr>
          <w:ilvl w:val="0"/>
          <w:numId w:val="50"/>
        </w:numPr>
        <w:tabs>
          <w:tab w:val="left" w:pos="1440"/>
        </w:tabs>
        <w:spacing w:after="60"/>
        <w:rPr>
          <w:rFonts w:cs="Tahoma"/>
          <w:lang w:val="fr-FR"/>
        </w:rPr>
      </w:pPr>
      <w:r w:rsidRPr="00CB335F">
        <w:rPr>
          <w:rFonts w:eastAsia="Calibri" w:cs="Tahoma"/>
          <w:b/>
          <w:szCs w:val="18"/>
          <w:lang w:val="fr-FR"/>
        </w:rPr>
        <w:t>SQL Server 2008 R2 Datacenter :</w:t>
      </w:r>
      <w:r w:rsidRPr="00CB335F">
        <w:rPr>
          <w:rFonts w:eastAsia="Calibri" w:cs="Tahoma"/>
          <w:szCs w:val="18"/>
          <w:lang w:val="fr-FR"/>
        </w:rPr>
        <w:t xml:space="preserve"> l’utilisation de cette version du logiciel est soumise aux droits d’utilisation de logiciels sous licence par processeur SQL Server 2008 R2 Datacenter. </w:t>
      </w:r>
    </w:p>
    <w:p w:rsidR="00A81E83" w:rsidRPr="00CB335F" w:rsidRDefault="00A81E83" w:rsidP="00DE6606">
      <w:pPr>
        <w:numPr>
          <w:ilvl w:val="0"/>
          <w:numId w:val="50"/>
        </w:numPr>
        <w:tabs>
          <w:tab w:val="left" w:pos="1440"/>
          <w:tab w:val="left" w:pos="2970"/>
        </w:tabs>
        <w:spacing w:after="60"/>
        <w:rPr>
          <w:rFonts w:cs="Tahoma"/>
          <w:lang w:val="fr-FR"/>
        </w:rPr>
      </w:pPr>
      <w:r w:rsidRPr="00CB335F">
        <w:rPr>
          <w:rFonts w:eastAsia="Calibri" w:cs="Tahoma"/>
          <w:b/>
          <w:szCs w:val="18"/>
          <w:lang w:val="fr-FR"/>
        </w:rPr>
        <w:t xml:space="preserve">SQL Server 2012 Enterprise Core : </w:t>
      </w:r>
      <w:r w:rsidRPr="00CB335F">
        <w:rPr>
          <w:rFonts w:eastAsia="Calibri" w:cs="Tahoma"/>
          <w:szCs w:val="18"/>
          <w:lang w:val="fr-FR"/>
        </w:rPr>
        <w:t xml:space="preserve">l’utilisation de cette version du logiciel est soumise aux droits d’utilisation de logiciels sous licence par processeur SQL Server 2008 R2 Enterprise ; toutefois : </w:t>
      </w:r>
    </w:p>
    <w:p w:rsidR="00A81E83" w:rsidRPr="00CB335F" w:rsidRDefault="00A81E83" w:rsidP="00DE6606">
      <w:pPr>
        <w:numPr>
          <w:ilvl w:val="1"/>
          <w:numId w:val="50"/>
        </w:numPr>
        <w:tabs>
          <w:tab w:val="left" w:pos="1800"/>
        </w:tabs>
        <w:spacing w:after="60"/>
        <w:ind w:left="1800"/>
        <w:rPr>
          <w:rFonts w:cs="Tahoma"/>
          <w:lang w:val="fr-FR"/>
        </w:rPr>
      </w:pPr>
      <w:r w:rsidRPr="00CB335F">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rsidR="00A81E83" w:rsidRPr="00CB335F" w:rsidRDefault="00A81E83" w:rsidP="00DE6606">
      <w:pPr>
        <w:numPr>
          <w:ilvl w:val="1"/>
          <w:numId w:val="50"/>
        </w:numPr>
        <w:tabs>
          <w:tab w:val="left" w:pos="1800"/>
        </w:tabs>
        <w:spacing w:after="60"/>
        <w:ind w:left="1800"/>
        <w:rPr>
          <w:rFonts w:cs="Tahoma"/>
          <w:lang w:val="fr-FR"/>
        </w:rPr>
      </w:pPr>
      <w:r w:rsidRPr="00CB335F">
        <w:rPr>
          <w:rFonts w:eastAsia="Calibri" w:cs="Tahoma"/>
          <w:szCs w:val="18"/>
          <w:lang w:val="fr-FR"/>
        </w:rPr>
        <w:t xml:space="preserve">toute réattribution de licence est soumise aux limitations présentées aux points (i) et (ii) </w:t>
      </w:r>
      <w:r w:rsidR="0052214D" w:rsidRPr="00CB335F">
        <w:rPr>
          <w:rFonts w:eastAsia="Calibri" w:cs="Tahoma"/>
          <w:szCs w:val="18"/>
          <w:lang w:val="fr-FR"/>
        </w:rPr>
        <w:br/>
      </w:r>
      <w:r w:rsidRPr="00CB335F">
        <w:rPr>
          <w:rFonts w:eastAsia="Calibri" w:cs="Tahoma"/>
          <w:szCs w:val="18"/>
          <w:lang w:val="fr-FR"/>
        </w:rPr>
        <w:t>ci</w:t>
      </w:r>
      <w:r w:rsidR="002E27FA">
        <w:rPr>
          <w:rFonts w:eastAsia="Calibri" w:cs="Tahoma"/>
          <w:szCs w:val="18"/>
          <w:lang w:val="fr-FR"/>
        </w:rPr>
        <w:t>-</w:t>
      </w:r>
      <w:r w:rsidRPr="00CB335F">
        <w:rPr>
          <w:rFonts w:eastAsia="Calibri" w:cs="Tahoma"/>
          <w:szCs w:val="18"/>
          <w:lang w:val="fr-FR"/>
        </w:rPr>
        <w:t xml:space="preserve">dessous en ce qui concerne « l’équivalence avec les licences par cœur ». L’équivalence avec les licences par cœur est déterminée comme suit : </w:t>
      </w:r>
    </w:p>
    <w:p w:rsidR="00A81E83" w:rsidRPr="00CB335F" w:rsidRDefault="00A81E83" w:rsidP="00DE6606">
      <w:pPr>
        <w:numPr>
          <w:ilvl w:val="2"/>
          <w:numId w:val="50"/>
        </w:numPr>
        <w:tabs>
          <w:tab w:val="left" w:pos="2160"/>
        </w:tabs>
        <w:spacing w:after="60"/>
        <w:ind w:left="2160" w:hanging="360"/>
        <w:rPr>
          <w:rFonts w:cs="Tahoma"/>
          <w:lang w:val="fr-FR"/>
        </w:rPr>
      </w:pPr>
      <w:r w:rsidRPr="00CB335F">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CB335F" w:rsidRDefault="00A81E83" w:rsidP="00DE6606">
      <w:pPr>
        <w:numPr>
          <w:ilvl w:val="4"/>
          <w:numId w:val="49"/>
        </w:numPr>
        <w:tabs>
          <w:tab w:val="left" w:pos="2520"/>
        </w:tabs>
        <w:spacing w:after="60"/>
        <w:ind w:left="2520"/>
        <w:rPr>
          <w:rFonts w:cs="Tahoma"/>
          <w:lang w:val="fr-FR"/>
        </w:rPr>
      </w:pPr>
      <w:r w:rsidRPr="00CB335F">
        <w:rPr>
          <w:rFonts w:eastAsia="Calibri" w:cs="Tahoma"/>
          <w:szCs w:val="18"/>
          <w:lang w:val="fr-FR"/>
        </w:rPr>
        <w:t xml:space="preserve">huit cœurs par licence par processeur, OU </w:t>
      </w:r>
    </w:p>
    <w:p w:rsidR="00A81E83" w:rsidRPr="00CB335F" w:rsidRDefault="00A81E83" w:rsidP="00DE6606">
      <w:pPr>
        <w:numPr>
          <w:ilvl w:val="4"/>
          <w:numId w:val="49"/>
        </w:numPr>
        <w:tabs>
          <w:tab w:val="left" w:pos="2520"/>
        </w:tabs>
        <w:spacing w:after="60"/>
        <w:ind w:left="2520"/>
        <w:rPr>
          <w:rFonts w:cs="Tahoma"/>
          <w:lang w:val="fr-FR"/>
        </w:rPr>
      </w:pPr>
      <w:r w:rsidRPr="00CB335F">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w:t>
      </w:r>
      <w:r w:rsidR="007F691F">
        <w:rPr>
          <w:rFonts w:eastAsia="Calibri" w:cs="Tahoma"/>
          <w:szCs w:val="18"/>
          <w:lang w:val="fr-FR"/>
        </w:rPr>
        <w:t> </w:t>
      </w:r>
      <w:r w:rsidRPr="00CB335F">
        <w:rPr>
          <w:rFonts w:eastAsia="Calibri" w:cs="Tahoma"/>
          <w:szCs w:val="18"/>
          <w:lang w:val="fr-FR"/>
        </w:rPr>
        <w:t xml:space="preserve">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A81E83" w:rsidRPr="00CB335F" w:rsidRDefault="00A81E83" w:rsidP="00DE6606">
      <w:pPr>
        <w:numPr>
          <w:ilvl w:val="2"/>
          <w:numId w:val="50"/>
        </w:numPr>
        <w:tabs>
          <w:tab w:val="left" w:pos="2160"/>
        </w:tabs>
        <w:spacing w:after="60"/>
        <w:ind w:left="2160" w:hanging="360"/>
        <w:rPr>
          <w:rFonts w:cs="Tahoma"/>
          <w:lang w:val="fr-FR"/>
        </w:rPr>
      </w:pPr>
      <w:r w:rsidRPr="00CB335F">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rsidR="00A81E83" w:rsidRPr="00CB335F" w:rsidRDefault="00A81E83" w:rsidP="00DE6606">
      <w:pPr>
        <w:numPr>
          <w:ilvl w:val="1"/>
          <w:numId w:val="50"/>
        </w:numPr>
        <w:tabs>
          <w:tab w:val="left" w:pos="1800"/>
          <w:tab w:val="left" w:pos="2970"/>
        </w:tabs>
        <w:spacing w:after="60"/>
        <w:ind w:left="1800"/>
        <w:rPr>
          <w:rFonts w:cs="Tahoma"/>
          <w:lang w:val="fr-FR"/>
        </w:rPr>
      </w:pPr>
      <w:r w:rsidRPr="00CB335F">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r w:rsidR="00D274DC" w:rsidRPr="00CB335F">
        <w:rPr>
          <w:rFonts w:eastAsia="Calibri" w:cs="Tahoma"/>
          <w:szCs w:val="18"/>
          <w:lang w:val="fr-FR"/>
        </w:rPr>
        <w:t xml:space="preserve"> </w:t>
      </w:r>
    </w:p>
    <w:p w:rsidR="00A81E83" w:rsidRPr="00CB335F" w:rsidRDefault="00A81E83" w:rsidP="00DE6606">
      <w:pPr>
        <w:numPr>
          <w:ilvl w:val="1"/>
          <w:numId w:val="50"/>
        </w:numPr>
        <w:tabs>
          <w:tab w:val="left" w:pos="1800"/>
        </w:tabs>
        <w:spacing w:after="60"/>
        <w:ind w:left="1800"/>
        <w:rPr>
          <w:rFonts w:cs="Tahoma"/>
          <w:lang w:val="fr-FR"/>
        </w:rPr>
      </w:pPr>
      <w:r w:rsidRPr="00CB335F">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CA0E2D" w:rsidRPr="00CB335F" w:rsidRDefault="00CA0E2D" w:rsidP="00CA0E2D">
      <w:pPr>
        <w:tabs>
          <w:tab w:val="left" w:pos="720"/>
        </w:tabs>
        <w:ind w:left="720"/>
        <w:contextualSpacing/>
        <w:rPr>
          <w:rFonts w:cs="Tahoma"/>
          <w:lang w:val="fr-FR"/>
        </w:rPr>
      </w:pPr>
    </w:p>
    <w:p w:rsidR="00CA0E2D" w:rsidRPr="00CB335F" w:rsidRDefault="00A81E83" w:rsidP="00CA0E2D">
      <w:pPr>
        <w:tabs>
          <w:tab w:val="left" w:pos="720"/>
        </w:tabs>
        <w:spacing w:after="60"/>
        <w:ind w:left="720"/>
        <w:rPr>
          <w:rFonts w:cs="Tahoma"/>
          <w:lang w:val="fr-FR"/>
        </w:rPr>
      </w:pPr>
      <w:r w:rsidRPr="00CB335F">
        <w:rPr>
          <w:rFonts w:eastAsia="Calibri" w:cs="Tahoma"/>
          <w:b/>
          <w:szCs w:val="18"/>
          <w:lang w:val="fr-FR"/>
        </w:rPr>
        <w:t>Clients dont la Software Assurance expire le 1</w:t>
      </w:r>
      <w:r w:rsidRPr="00DD1A95">
        <w:rPr>
          <w:rFonts w:eastAsia="Calibri" w:cs="Tahoma"/>
          <w:b/>
          <w:szCs w:val="18"/>
          <w:vertAlign w:val="superscript"/>
          <w:lang w:val="fr-FR"/>
        </w:rPr>
        <w:t>er</w:t>
      </w:r>
      <w:r w:rsidRPr="00CB335F">
        <w:rPr>
          <w:rFonts w:eastAsia="Calibri" w:cs="Tahoma"/>
          <w:b/>
          <w:szCs w:val="18"/>
          <w:lang w:val="fr-FR"/>
        </w:rPr>
        <w:t> avril 2015 ou à une date ultérieure et ne souhaitant pas la renouveler</w:t>
      </w:r>
    </w:p>
    <w:p w:rsidR="00A81E83" w:rsidRPr="00CB335F" w:rsidRDefault="00A81E83" w:rsidP="00CA0E2D">
      <w:pPr>
        <w:tabs>
          <w:tab w:val="left" w:pos="720"/>
        </w:tabs>
        <w:ind w:left="720"/>
        <w:contextualSpacing/>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color w:val="000000"/>
          <w:szCs w:val="18"/>
          <w:lang w:val="fr-FR"/>
        </w:rPr>
        <w:t>dont la couverture expire au 1</w:t>
      </w:r>
      <w:r w:rsidRPr="00DD1A95">
        <w:rPr>
          <w:rFonts w:eastAsia="Calibri" w:cs="Tahoma"/>
          <w:color w:val="000000"/>
          <w:szCs w:val="18"/>
          <w:vertAlign w:val="superscript"/>
          <w:lang w:val="fr-FR"/>
        </w:rPr>
        <w:t>er</w:t>
      </w:r>
      <w:r w:rsidRPr="00CB335F">
        <w:rPr>
          <w:rFonts w:eastAsia="Calibri" w:cs="Tahoma"/>
          <w:color w:val="000000"/>
          <w:szCs w:val="18"/>
          <w:lang w:val="fr-FR"/>
        </w:rPr>
        <w:t xml:space="preserve">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CA0E2D" w:rsidRPr="00CB335F" w:rsidRDefault="00CA0E2D" w:rsidP="00CA0E2D">
      <w:pPr>
        <w:tabs>
          <w:tab w:val="left" w:pos="720"/>
        </w:tabs>
        <w:ind w:left="720"/>
        <w:contextualSpacing/>
        <w:rPr>
          <w:rFonts w:cs="Tahoma"/>
          <w:lang w:val="fr-FR"/>
        </w:rPr>
      </w:pPr>
    </w:p>
    <w:p w:rsidR="00A81E83" w:rsidRPr="00CB335F" w:rsidRDefault="00A81E83" w:rsidP="00DE6606">
      <w:pPr>
        <w:numPr>
          <w:ilvl w:val="2"/>
          <w:numId w:val="49"/>
        </w:numPr>
        <w:tabs>
          <w:tab w:val="left" w:pos="1440"/>
        </w:tabs>
        <w:spacing w:after="60"/>
        <w:ind w:left="1440"/>
        <w:rPr>
          <w:rFonts w:cs="Tahoma"/>
          <w:lang w:val="fr-FR"/>
        </w:rPr>
      </w:pPr>
      <w:r w:rsidRPr="00CB335F">
        <w:rPr>
          <w:rFonts w:eastAsia="Calibri" w:cs="Tahoma"/>
          <w:szCs w:val="18"/>
          <w:lang w:val="fr-FR"/>
        </w:rPr>
        <w:t>continuer à utiliser SQL Server 2012 conformément aux dispositions de la section « Clients dont la Software Assurance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ne souhaitant pas la renouveler » ci</w:t>
      </w:r>
      <w:r w:rsidR="002E27FA">
        <w:rPr>
          <w:rFonts w:eastAsia="Calibri" w:cs="Tahoma"/>
          <w:szCs w:val="18"/>
          <w:lang w:val="fr-FR"/>
        </w:rPr>
        <w:t>-</w:t>
      </w:r>
      <w:r w:rsidRPr="00CB335F">
        <w:rPr>
          <w:rFonts w:eastAsia="Calibri" w:cs="Tahoma"/>
          <w:szCs w:val="18"/>
          <w:lang w:val="fr-FR"/>
        </w:rPr>
        <w:t>dessus s’ils disposent de licences acquises avant le 1</w:t>
      </w:r>
      <w:r w:rsidRPr="00DD1A95">
        <w:rPr>
          <w:rFonts w:eastAsia="Calibri" w:cs="Tahoma"/>
          <w:szCs w:val="18"/>
          <w:vertAlign w:val="superscript"/>
          <w:lang w:val="fr-FR"/>
        </w:rPr>
        <w:t>er</w:t>
      </w:r>
      <w:r w:rsidRPr="00CB335F">
        <w:rPr>
          <w:rFonts w:eastAsia="Calibri" w:cs="Tahoma"/>
          <w:szCs w:val="18"/>
          <w:lang w:val="fr-FR"/>
        </w:rPr>
        <w:t xml:space="preserve"> avril 2015, considérées comme éligibles en vertu du premier paragraphe de la présente note ; ou </w:t>
      </w:r>
    </w:p>
    <w:p w:rsidR="00A81E83" w:rsidRPr="00CB335F" w:rsidRDefault="00A81E83" w:rsidP="00DE6606">
      <w:pPr>
        <w:numPr>
          <w:ilvl w:val="2"/>
          <w:numId w:val="49"/>
        </w:numPr>
        <w:tabs>
          <w:tab w:val="left" w:pos="1440"/>
        </w:tabs>
        <w:spacing w:after="60"/>
        <w:ind w:left="1440"/>
        <w:rPr>
          <w:rFonts w:cs="Tahoma"/>
          <w:lang w:val="fr-FR"/>
        </w:rPr>
      </w:pPr>
      <w:r w:rsidRPr="00CB335F">
        <w:rPr>
          <w:rFonts w:eastAsia="Calibri" w:cs="Tahoma"/>
          <w:szCs w:val="18"/>
          <w:lang w:val="fr-FR"/>
        </w:rPr>
        <w:t>convertir chacune de leurs licences par processeur en huit (8) licences par cœur SQL Server 2012 Enterprise s’ils disposent de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rsidR="00CA0E2D" w:rsidRPr="00CB335F" w:rsidRDefault="00CA0E2D" w:rsidP="00CA0E2D">
      <w:pPr>
        <w:tabs>
          <w:tab w:val="left" w:pos="1440"/>
        </w:tabs>
        <w:ind w:left="1440"/>
        <w:contextualSpacing/>
        <w:rPr>
          <w:rFonts w:cs="Tahoma"/>
          <w:lang w:val="fr-FR"/>
        </w:rPr>
      </w:pPr>
    </w:p>
    <w:p w:rsidR="00CA0E2D" w:rsidRPr="00CB335F" w:rsidRDefault="00A81E83" w:rsidP="00CA0E2D">
      <w:pPr>
        <w:tabs>
          <w:tab w:val="left" w:pos="720"/>
        </w:tabs>
        <w:spacing w:after="60"/>
        <w:ind w:left="720"/>
        <w:rPr>
          <w:rFonts w:cs="Tahoma"/>
          <w:lang w:val="fr-FR"/>
        </w:rPr>
      </w:pPr>
      <w:r w:rsidRPr="00CB335F">
        <w:rPr>
          <w:rFonts w:eastAsia="Calibri" w:cs="Tahoma"/>
          <w:b/>
          <w:szCs w:val="18"/>
          <w:lang w:val="fr-FR"/>
        </w:rPr>
        <w:t>Clients situés en République Populaire de Chine ayant fait l’acquisition de licences par processeur et de la Software Assurance pour SQL Server 2008 R2 dans ce pays</w:t>
      </w:r>
    </w:p>
    <w:p w:rsidR="00A81E83" w:rsidRPr="00CB335F" w:rsidRDefault="00A81E83" w:rsidP="00CA0E2D">
      <w:pPr>
        <w:tabs>
          <w:tab w:val="left" w:pos="720"/>
        </w:tabs>
        <w:ind w:left="720"/>
        <w:contextualSpacing/>
        <w:rPr>
          <w:rFonts w:cs="Tahoma"/>
          <w:lang w:val="fr-FR"/>
        </w:rPr>
      </w:pPr>
      <w:r w:rsidRPr="00CB335F">
        <w:rPr>
          <w:rFonts w:cs="Tahoma"/>
          <w:lang w:val="fr-FR"/>
        </w:rPr>
        <w:t>Les dates du 1</w:t>
      </w:r>
      <w:r w:rsidRPr="00CB335F">
        <w:rPr>
          <w:rFonts w:cs="Tahoma"/>
          <w:vertAlign w:val="superscript"/>
          <w:lang w:val="fr-FR"/>
        </w:rPr>
        <w:t>er</w:t>
      </w:r>
      <w:r w:rsidRPr="00CB335F">
        <w:rPr>
          <w:rFonts w:cs="Tahoma"/>
          <w:lang w:val="fr-FR"/>
        </w:rPr>
        <w:t xml:space="preserve"> avril 2012 et du 1</w:t>
      </w:r>
      <w:r w:rsidRPr="00CB335F">
        <w:rPr>
          <w:rFonts w:cs="Tahoma"/>
          <w:vertAlign w:val="superscript"/>
          <w:lang w:val="fr-FR"/>
        </w:rPr>
        <w:t>er</w:t>
      </w:r>
      <w:r w:rsidRPr="00CB335F">
        <w:rPr>
          <w:rFonts w:cs="Tahoma"/>
          <w:lang w:val="fr-FR"/>
        </w:rPr>
        <w:t xml:space="preserve"> avril 2015 indiquées dans la présente liste des produits ne s’appliquent pas. Pour ces clients, les dates applicables respectives sont celles du 1</w:t>
      </w:r>
      <w:r w:rsidRPr="00CB335F">
        <w:rPr>
          <w:rFonts w:cs="Tahoma"/>
          <w:vertAlign w:val="superscript"/>
          <w:lang w:val="fr-FR"/>
        </w:rPr>
        <w:t>er</w:t>
      </w:r>
      <w:r w:rsidRPr="00CB335F">
        <w:rPr>
          <w:rFonts w:cs="Tahoma"/>
          <w:lang w:val="fr-FR"/>
        </w:rPr>
        <w:t xml:space="preserve"> juillet 2012 et du 1</w:t>
      </w:r>
      <w:r w:rsidRPr="00CB335F">
        <w:rPr>
          <w:rFonts w:cs="Tahoma"/>
          <w:vertAlign w:val="superscript"/>
          <w:lang w:val="fr-FR"/>
        </w:rPr>
        <w:t>er</w:t>
      </w:r>
      <w:r w:rsidRPr="00CB335F">
        <w:rPr>
          <w:rFonts w:cs="Tahoma"/>
          <w:lang w:val="fr-FR"/>
        </w:rPr>
        <w:t xml:space="preserve"> juillet 2015.</w:t>
      </w:r>
    </w:p>
    <w:p w:rsidR="00A81E83" w:rsidRPr="00CB335F" w:rsidRDefault="00A81E83" w:rsidP="00A5643F">
      <w:pPr>
        <w:rPr>
          <w:rFonts w:cs="Tahoma"/>
          <w:lang w:val="fr-FR"/>
        </w:rPr>
      </w:pPr>
    </w:p>
    <w:p w:rsidR="00A81E83" w:rsidRPr="00CB335F" w:rsidRDefault="006C5A0F" w:rsidP="00A81E83">
      <w:pPr>
        <w:pStyle w:val="Heading3"/>
        <w:rPr>
          <w:rFonts w:ascii="Tahoma" w:hAnsi="Tahoma" w:cs="Tahoma"/>
          <w:lang w:val="fr-FR"/>
        </w:rPr>
      </w:pPr>
      <w:bookmarkStart w:id="1422" w:name="_76_74_SQL"/>
      <w:bookmarkStart w:id="1423" w:name="_81_SQL_Server®2008"/>
      <w:bookmarkStart w:id="1424" w:name="_Toc336338341"/>
      <w:bookmarkStart w:id="1425" w:name="_Toc358737234"/>
      <w:bookmarkStart w:id="1426" w:name="Srv_83SQL2008R2Smallbiz"/>
      <w:bookmarkEnd w:id="1422"/>
      <w:bookmarkEnd w:id="1423"/>
      <w:r w:rsidRPr="00CB335F">
        <w:rPr>
          <w:rFonts w:ascii="Tahoma" w:hAnsi="Tahoma" w:cs="Tahoma"/>
          <w:caps/>
          <w:color w:val="FE6700"/>
          <w:sz w:val="22"/>
          <w:vertAlign w:val="superscript"/>
          <w:lang w:val="fr-FR"/>
        </w:rPr>
        <w:t>81</w:t>
      </w:r>
      <w:r w:rsidRPr="00CB335F">
        <w:rPr>
          <w:rFonts w:ascii="Tahoma" w:hAnsi="Tahoma" w:cs="Tahoma"/>
          <w:caps/>
          <w:color w:val="FE6700"/>
          <w:sz w:val="22"/>
          <w:lang w:val="fr-FR"/>
        </w:rPr>
        <w:t xml:space="preserve"> </w:t>
      </w:r>
      <w:r w:rsidRPr="00CB335F">
        <w:rPr>
          <w:rFonts w:ascii="Tahoma" w:hAnsi="Tahoma" w:cs="Tahoma"/>
          <w:color w:val="FE6700"/>
          <w:sz w:val="22"/>
          <w:lang w:val="fr-FR"/>
        </w:rPr>
        <w:t>SQL Server</w:t>
      </w:r>
      <w:r w:rsidR="009A6981">
        <w:rPr>
          <w:rFonts w:ascii="Tahoma" w:hAnsi="Tahoma" w:cs="Tahoma"/>
          <w:color w:val="FE6700"/>
          <w:sz w:val="22"/>
          <w:vertAlign w:val="superscript"/>
          <w:lang w:val="fr-FR"/>
        </w:rPr>
        <w:t xml:space="preserve">® </w:t>
      </w:r>
      <w:r w:rsidRPr="00CB335F">
        <w:rPr>
          <w:rFonts w:ascii="Tahoma" w:hAnsi="Tahoma" w:cs="Tahoma"/>
          <w:color w:val="FE6700"/>
          <w:sz w:val="22"/>
          <w:lang w:val="fr-FR"/>
        </w:rPr>
        <w:t>2008 R2 Small Business</w:t>
      </w:r>
      <w:bookmarkEnd w:id="1424"/>
      <w:bookmarkEnd w:id="1425"/>
    </w:p>
    <w:bookmarkEnd w:id="1426"/>
    <w:p w:rsidR="00A81E83" w:rsidRPr="00CB335F" w:rsidRDefault="00A81E83" w:rsidP="00BD4B91">
      <w:pPr>
        <w:rPr>
          <w:rFonts w:cs="Tahoma"/>
          <w:lang w:val="fr-FR"/>
        </w:rPr>
      </w:pPr>
    </w:p>
    <w:p w:rsidR="00CA0E2D" w:rsidRPr="00CB335F" w:rsidRDefault="00A81E83" w:rsidP="00CA0E2D">
      <w:pPr>
        <w:spacing w:after="60" w:line="276" w:lineRule="auto"/>
        <w:ind w:left="720"/>
        <w:rPr>
          <w:rFonts w:cs="Tahoma"/>
          <w:lang w:val="fr-FR"/>
        </w:rPr>
      </w:pPr>
      <w:r w:rsidRPr="00CB335F">
        <w:rPr>
          <w:rFonts w:eastAsia="Calibri" w:cs="Tahoma"/>
          <w:b/>
          <w:szCs w:val="18"/>
          <w:lang w:val="fr-FR"/>
        </w:rPr>
        <w:t>Concessions de licences associées à la fin de vie de l’édition SQL Server Small Business</w:t>
      </w:r>
    </w:p>
    <w:p w:rsidR="00A81E83" w:rsidRPr="00CB335F" w:rsidRDefault="00A81E83" w:rsidP="00CA0E2D">
      <w:pPr>
        <w:spacing w:after="200"/>
        <w:ind w:left="720"/>
        <w:rPr>
          <w:rFonts w:cs="Tahoma"/>
          <w:lang w:val="fr-FR"/>
        </w:rPr>
      </w:pPr>
      <w:r w:rsidRPr="004B17E3">
        <w:rPr>
          <w:rFonts w:eastAsia="Calibri" w:cs="Tahoma"/>
          <w:szCs w:val="18"/>
        </w:rPr>
        <w:t>SQL Server 2008 R2 for Small Business constituera la dernière version de l’édition SQL Server for Small Business.</w:t>
      </w:r>
      <w:r w:rsidR="00D274DC" w:rsidRPr="004B17E3">
        <w:rPr>
          <w:rFonts w:eastAsia="Calibri" w:cs="Tahoma"/>
          <w:szCs w:val="18"/>
        </w:rPr>
        <w:t xml:space="preserve"> </w:t>
      </w:r>
      <w:r w:rsidRPr="00CB335F">
        <w:rPr>
          <w:rFonts w:eastAsia="Calibri" w:cs="Tahoma"/>
          <w:szCs w:val="18"/>
          <w:lang w:val="fr-FR"/>
        </w:rPr>
        <w:t>À titre exceptionnel, les clients ayant conclu des contrats de Licence en Volume avec Software Assurance active au 1</w:t>
      </w:r>
      <w:r w:rsidRPr="00CB335F">
        <w:rPr>
          <w:rFonts w:eastAsia="Calibri" w:cs="Tahoma"/>
          <w:szCs w:val="18"/>
          <w:vertAlign w:val="superscript"/>
          <w:lang w:val="fr-FR"/>
        </w:rPr>
        <w:t>er</w:t>
      </w:r>
      <w:r w:rsidRPr="00CB335F">
        <w:rPr>
          <w:rFonts w:eastAsia="Calibri" w:cs="Tahoma"/>
          <w:szCs w:val="18"/>
          <w:lang w:val="fr-FR"/>
        </w:rPr>
        <w:t>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w:t>
      </w:r>
      <w:r w:rsidR="0052214D" w:rsidRPr="00CB335F">
        <w:rPr>
          <w:rFonts w:eastAsia="Calibri" w:cs="Tahoma"/>
          <w:szCs w:val="18"/>
          <w:lang w:val="fr-FR"/>
        </w:rPr>
        <w:t> </w:t>
      </w:r>
      <w:r w:rsidRPr="00CB335F">
        <w:rPr>
          <w:rFonts w:eastAsia="Calibri" w:cs="Tahoma"/>
          <w:szCs w:val="18"/>
          <w:lang w:val="fr-FR"/>
        </w:rPr>
        <w:t>outre, les clients ayant conclu des contrats de Licence en Volume avec Software Assurance active au 1</w:t>
      </w:r>
      <w:r w:rsidRPr="00CB335F">
        <w:rPr>
          <w:rFonts w:eastAsia="Calibri" w:cs="Tahoma"/>
          <w:szCs w:val="18"/>
          <w:vertAlign w:val="superscript"/>
          <w:lang w:val="fr-FR"/>
        </w:rPr>
        <w:t>er</w:t>
      </w:r>
      <w:r w:rsidRPr="00CB335F">
        <w:rPr>
          <w:rFonts w:eastAsia="Calibri" w:cs="Tahoma"/>
          <w:szCs w:val="18"/>
          <w:lang w:val="fr-FR"/>
        </w:rPr>
        <w:t> avril 2012 pour les CAL SQL Server 2008 R2 for Small Business peuvent migrer vers les CAL SQL Server 2012 Standard Server (ou toute version ultérieure de cette CAL commercialisée pendant la durée de</w:t>
      </w:r>
      <w:r w:rsidR="0052214D" w:rsidRPr="00CB335F">
        <w:rPr>
          <w:rFonts w:eastAsia="Calibri" w:cs="Tahoma"/>
          <w:szCs w:val="18"/>
          <w:lang w:val="fr-FR"/>
        </w:rPr>
        <w:t> </w:t>
      </w:r>
      <w:r w:rsidRPr="00CB335F">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D274DC" w:rsidRPr="00CB335F">
        <w:rPr>
          <w:rFonts w:eastAsia="Calibri" w:cs="Tahoma"/>
          <w:szCs w:val="18"/>
          <w:lang w:val="fr-FR"/>
        </w:rPr>
        <w:t xml:space="preserve"> </w:t>
      </w:r>
      <w:r w:rsidRPr="00CB335F">
        <w:rPr>
          <w:rFonts w:eastAsia="Calibri" w:cs="Tahoma"/>
          <w:szCs w:val="18"/>
          <w:lang w:val="fr-FR"/>
        </w:rPr>
        <w:t>Les licences SQL Server Small Business des clients ne sont plus valides dès lors qu’ils acquièrent la Software Assurance SQL Server Standard dans le cadre de cette offre.</w:t>
      </w:r>
    </w:p>
    <w:p w:rsidR="00CA0E2D" w:rsidRPr="00CB335F" w:rsidRDefault="00A81E83" w:rsidP="00CA0E2D">
      <w:pPr>
        <w:spacing w:after="60" w:line="276" w:lineRule="auto"/>
        <w:ind w:left="720"/>
        <w:rPr>
          <w:rFonts w:cs="Tahoma"/>
          <w:lang w:val="fr-FR"/>
        </w:rPr>
      </w:pPr>
      <w:r w:rsidRPr="00CB335F">
        <w:rPr>
          <w:rFonts w:cs="Tahoma"/>
          <w:b/>
          <w:lang w:val="fr-FR"/>
        </w:rPr>
        <w:t>Clients situés en République Populaire de</w:t>
      </w:r>
      <w:r w:rsidRPr="00CB335F">
        <w:rPr>
          <w:rFonts w:cs="Tahoma"/>
          <w:lang w:val="fr-FR"/>
        </w:rPr>
        <w:t xml:space="preserve"> </w:t>
      </w:r>
      <w:r w:rsidRPr="00CB335F">
        <w:rPr>
          <w:rFonts w:cs="Tahoma"/>
          <w:b/>
          <w:lang w:val="fr-FR"/>
        </w:rPr>
        <w:t>Chine ayant fait l’acquisition de licences et de la Software Assurance pour SQL Server 2008 R2 dans ce pays</w:t>
      </w:r>
    </w:p>
    <w:p w:rsidR="00CA0E2D" w:rsidRPr="00CB335F" w:rsidRDefault="00A81E83" w:rsidP="00CA0E2D">
      <w:pPr>
        <w:ind w:left="720"/>
        <w:rPr>
          <w:rFonts w:cs="Tahoma"/>
          <w:lang w:val="fr-FR"/>
        </w:rPr>
      </w:pPr>
      <w:r w:rsidRPr="00CB335F">
        <w:rPr>
          <w:rFonts w:cs="Tahoma"/>
          <w:lang w:val="fr-FR"/>
        </w:rPr>
        <w:t>La date du 1</w:t>
      </w:r>
      <w:r w:rsidRPr="00CB335F">
        <w:rPr>
          <w:rFonts w:cs="Tahoma"/>
          <w:vertAlign w:val="superscript"/>
          <w:lang w:val="fr-FR"/>
        </w:rPr>
        <w:t>er</w:t>
      </w:r>
      <w:r w:rsidRPr="00CB335F">
        <w:rPr>
          <w:rFonts w:cs="Tahoma"/>
          <w:lang w:val="fr-FR"/>
        </w:rPr>
        <w:t xml:space="preserve"> avril 2012 indiquée dans la présente liste des produits ne s’applique pas. Pour ces clients, la</w:t>
      </w:r>
      <w:r w:rsidR="0052214D" w:rsidRPr="00CB335F">
        <w:rPr>
          <w:rFonts w:cs="Tahoma"/>
          <w:lang w:val="fr-FR"/>
        </w:rPr>
        <w:t> </w:t>
      </w:r>
      <w:r w:rsidRPr="00CB335F">
        <w:rPr>
          <w:rFonts w:cs="Tahoma"/>
          <w:lang w:val="fr-FR"/>
        </w:rPr>
        <w:t>date applicable est celle du 1</w:t>
      </w:r>
      <w:r w:rsidRPr="00CB335F">
        <w:rPr>
          <w:rFonts w:cs="Tahoma"/>
          <w:vertAlign w:val="superscript"/>
          <w:lang w:val="fr-FR"/>
        </w:rPr>
        <w:t>er</w:t>
      </w:r>
      <w:r w:rsidRPr="00CB335F">
        <w:rPr>
          <w:rFonts w:cs="Tahoma"/>
          <w:lang w:val="fr-FR"/>
        </w:rPr>
        <w:t xml:space="preserve"> juillet 2012.</w:t>
      </w:r>
    </w:p>
    <w:p w:rsidR="002512D3" w:rsidRPr="00CB335F" w:rsidRDefault="002512D3">
      <w:pPr>
        <w:rPr>
          <w:rFonts w:cs="Tahoma"/>
          <w:lang w:val="fr-FR"/>
        </w:rPr>
      </w:pPr>
      <w:bookmarkStart w:id="1427" w:name="_Toc336338342"/>
      <w:bookmarkStart w:id="1428" w:name="Srv_84SQL2008R2Webproc"/>
    </w:p>
    <w:p w:rsidR="00A81E83" w:rsidRPr="00CB335F" w:rsidRDefault="006C5A0F" w:rsidP="0042448D">
      <w:pPr>
        <w:pStyle w:val="Heading3"/>
        <w:keepNext/>
        <w:keepLines/>
        <w:rPr>
          <w:rFonts w:ascii="Tahoma" w:hAnsi="Tahoma" w:cs="Tahoma"/>
          <w:lang w:val="fr-FR"/>
        </w:rPr>
      </w:pPr>
      <w:bookmarkStart w:id="1429" w:name="_77_75_SQL"/>
      <w:bookmarkStart w:id="1430" w:name="_82_SQL_Server®2008"/>
      <w:bookmarkStart w:id="1431" w:name="_Toc358737235"/>
      <w:bookmarkEnd w:id="1429"/>
      <w:bookmarkEnd w:id="1430"/>
      <w:r w:rsidRPr="00CB335F">
        <w:rPr>
          <w:rFonts w:ascii="Tahoma" w:hAnsi="Tahoma" w:cs="Tahoma"/>
          <w:caps/>
          <w:color w:val="F66400"/>
          <w:sz w:val="22"/>
          <w:vertAlign w:val="superscript"/>
          <w:lang w:val="fr-FR"/>
        </w:rPr>
        <w:t>82</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2008 R2 Web par processeur</w:t>
      </w:r>
      <w:bookmarkEnd w:id="1427"/>
      <w:bookmarkEnd w:id="1431"/>
    </w:p>
    <w:bookmarkEnd w:id="1428"/>
    <w:p w:rsidR="00A81E83" w:rsidRPr="00CB335F" w:rsidRDefault="00A81E83" w:rsidP="0042448D">
      <w:pPr>
        <w:keepNext/>
        <w:keepLines/>
        <w:rPr>
          <w:rFonts w:cs="Tahoma"/>
          <w:lang w:val="fr-FR"/>
        </w:rPr>
      </w:pPr>
    </w:p>
    <w:p w:rsidR="008558DC" w:rsidRPr="00CB335F" w:rsidRDefault="00A81E83" w:rsidP="0042448D">
      <w:pPr>
        <w:keepNext/>
        <w:keepLines/>
        <w:spacing w:after="60"/>
        <w:ind w:left="720"/>
        <w:rPr>
          <w:rFonts w:cs="Tahoma"/>
          <w:lang w:val="fr-FR"/>
        </w:rPr>
      </w:pPr>
      <w:r w:rsidRPr="00CB335F">
        <w:rPr>
          <w:rFonts w:eastAsia="Calibri" w:cs="Tahoma"/>
          <w:b/>
          <w:szCs w:val="18"/>
          <w:lang w:val="fr-FR"/>
        </w:rPr>
        <w:t>Concessions de licences associées au changement de modèle de licence</w:t>
      </w:r>
    </w:p>
    <w:p w:rsidR="00A81E83" w:rsidRPr="00CB335F" w:rsidRDefault="00A81E83" w:rsidP="0042448D">
      <w:pPr>
        <w:keepNext/>
        <w:keepLines/>
        <w:ind w:left="720"/>
        <w:rPr>
          <w:rFonts w:cs="Tahoma"/>
          <w:lang w:val="fr-FR"/>
        </w:rPr>
      </w:pPr>
      <w:r w:rsidRPr="00CB335F">
        <w:rPr>
          <w:rFonts w:eastAsia="Calibri" w:cs="Tahoma"/>
          <w:szCs w:val="18"/>
          <w:lang w:val="fr-FR"/>
        </w:rPr>
        <w:t>SQL Server 2008 R2 constituera la dernière version de SQL Server concédée sous le modèle de licence par processeur et également la dernière version de l’édition SQL Server Web du programme de Licence en Volume pour les utilisateurs finaux.</w:t>
      </w:r>
      <w:r w:rsidR="00D274DC" w:rsidRPr="00CB335F">
        <w:rPr>
          <w:rFonts w:eastAsia="Calibri" w:cs="Tahoma"/>
          <w:szCs w:val="18"/>
          <w:lang w:val="fr-FR"/>
        </w:rPr>
        <w:t xml:space="preserve"> </w:t>
      </w:r>
      <w:r w:rsidRPr="00CB335F">
        <w:rPr>
          <w:rFonts w:eastAsia="Calibri" w:cs="Tahoma"/>
          <w:szCs w:val="18"/>
          <w:lang w:val="fr-FR"/>
        </w:rPr>
        <w:t>À titre exceptionnel, les clients ayant conclu des contrats de Licence en Volume avec Software Assurance active au 1</w:t>
      </w:r>
      <w:r w:rsidRPr="00CB335F">
        <w:rPr>
          <w:rFonts w:eastAsia="Calibri" w:cs="Tahoma"/>
          <w:szCs w:val="18"/>
          <w:vertAlign w:val="superscript"/>
          <w:lang w:val="fr-FR"/>
        </w:rPr>
        <w:t>er</w:t>
      </w:r>
      <w:r w:rsidRPr="00CB335F">
        <w:rPr>
          <w:rFonts w:eastAsia="Calibri" w:cs="Tahoma"/>
          <w:szCs w:val="18"/>
          <w:lang w:val="fr-FR"/>
        </w:rPr>
        <w:t> avril 2012 pour les licences par processeur SQL Server 2008 R2 Web (« les licences éligibles ») disposent des différentes options exposées ci</w:t>
      </w:r>
      <w:r w:rsidR="002E27FA">
        <w:rPr>
          <w:rFonts w:eastAsia="Calibri" w:cs="Tahoma"/>
          <w:szCs w:val="18"/>
          <w:lang w:val="fr-FR"/>
        </w:rPr>
        <w:t>-</w:t>
      </w:r>
      <w:r w:rsidRPr="00CB335F">
        <w:rPr>
          <w:rFonts w:eastAsia="Calibri" w:cs="Tahoma"/>
          <w:szCs w:val="18"/>
          <w:lang w:val="fr-FR"/>
        </w:rPr>
        <w:t xml:space="preserve">dessous. </w:t>
      </w:r>
      <w:r w:rsidRPr="00CB335F">
        <w:rPr>
          <w:rFonts w:cs="Tahoma"/>
          <w:lang w:val="fr-FR"/>
        </w:rPr>
        <w:t>Les licences par processeur SQL Server 2008 R2 Web</w:t>
      </w:r>
      <w:r w:rsidRPr="00CB335F">
        <w:rPr>
          <w:rFonts w:cs="Tahoma"/>
          <w:bCs/>
          <w:color w:val="000000"/>
          <w:szCs w:val="18"/>
          <w:lang w:val="fr-FR"/>
        </w:rPr>
        <w:t xml:space="preserve"> acquises ultérieurement en vertu du même accord de mise en œuvre, mais avant le 1</w:t>
      </w:r>
      <w:r w:rsidRPr="00DD1A95">
        <w:rPr>
          <w:rFonts w:cs="Tahoma"/>
          <w:bCs/>
          <w:color w:val="000000"/>
          <w:szCs w:val="18"/>
          <w:vertAlign w:val="superscript"/>
          <w:lang w:val="fr-FR"/>
        </w:rPr>
        <w:t>er</w:t>
      </w:r>
      <w:r w:rsidRPr="00CB335F">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w:t>
      </w:r>
      <w:r w:rsidR="00D274DC" w:rsidRPr="00CB335F">
        <w:rPr>
          <w:rFonts w:cs="Tahoma"/>
          <w:bCs/>
          <w:color w:val="000000"/>
          <w:szCs w:val="18"/>
          <w:lang w:val="fr-FR"/>
        </w:rPr>
        <w:t xml:space="preserve"> </w:t>
      </w:r>
      <w:r w:rsidRPr="00CB335F">
        <w:rPr>
          <w:rFonts w:cs="Tahoma"/>
          <w:bCs/>
          <w:color w:val="000000"/>
          <w:szCs w:val="18"/>
          <w:lang w:val="fr-FR"/>
        </w:rPr>
        <w:t>Les licences acquises après le 1</w:t>
      </w:r>
      <w:r w:rsidRPr="00CB335F">
        <w:rPr>
          <w:rFonts w:cs="Tahoma"/>
          <w:bCs/>
          <w:color w:val="000000"/>
          <w:szCs w:val="18"/>
          <w:vertAlign w:val="superscript"/>
          <w:lang w:val="fr-FR"/>
        </w:rPr>
        <w:t>er</w:t>
      </w:r>
      <w:r w:rsidRPr="00CB335F">
        <w:rPr>
          <w:rFonts w:cs="Tahoma"/>
          <w:bCs/>
          <w:color w:val="000000"/>
          <w:szCs w:val="18"/>
          <w:lang w:val="fr-FR"/>
        </w:rPr>
        <w:t> avril 2015 ou en vertu d’un accord de mise en œuvre ultérieur, d’un contrat distinct ou de tout accord de mise en œuvre dont la date d’entrée en vigueur est ultérieure au 1</w:t>
      </w:r>
      <w:r w:rsidRPr="00CB335F">
        <w:rPr>
          <w:rFonts w:cs="Tahoma"/>
          <w:bCs/>
          <w:color w:val="000000"/>
          <w:szCs w:val="18"/>
          <w:vertAlign w:val="superscript"/>
          <w:lang w:val="fr-FR"/>
        </w:rPr>
        <w:t>er</w:t>
      </w:r>
      <w:r w:rsidRPr="00CB335F">
        <w:rPr>
          <w:rFonts w:cs="Tahoma"/>
          <w:bCs/>
          <w:color w:val="000000"/>
          <w:szCs w:val="18"/>
          <w:lang w:val="fr-FR"/>
        </w:rPr>
        <w:t> avril 2012 ne constituent pas des licences éligibles.</w:t>
      </w:r>
    </w:p>
    <w:p w:rsidR="008558DC" w:rsidRPr="00CB335F" w:rsidRDefault="008558DC" w:rsidP="008558DC">
      <w:pPr>
        <w:ind w:left="720"/>
        <w:rPr>
          <w:rFonts w:cs="Tahoma"/>
          <w:lang w:val="fr-FR"/>
        </w:rPr>
      </w:pPr>
    </w:p>
    <w:p w:rsidR="008558DC" w:rsidRPr="00CB335F" w:rsidRDefault="008558DC" w:rsidP="008558DC">
      <w:pPr>
        <w:spacing w:after="60"/>
        <w:ind w:left="720"/>
        <w:rPr>
          <w:rFonts w:cs="Tahoma"/>
          <w:lang w:val="fr-FR"/>
        </w:rPr>
      </w:pPr>
      <w:r w:rsidRPr="00CB335F">
        <w:rPr>
          <w:rFonts w:eastAsia="Calibri" w:cs="Tahoma"/>
          <w:b/>
          <w:szCs w:val="18"/>
          <w:lang w:val="fr-FR"/>
        </w:rPr>
        <w:t>Durée actuelle</w:t>
      </w:r>
    </w:p>
    <w:p w:rsidR="008558DC" w:rsidRPr="00CB335F" w:rsidRDefault="00A81E83" w:rsidP="008558DC">
      <w:pPr>
        <w:ind w:left="720"/>
        <w:rPr>
          <w:rFonts w:cs="Tahoma"/>
          <w:lang w:val="fr-FR"/>
        </w:rPr>
      </w:pPr>
      <w:r w:rsidRPr="00CB335F">
        <w:rPr>
          <w:rFonts w:eastAsia="Calibri" w:cs="Tahoma"/>
          <w:szCs w:val="18"/>
          <w:lang w:val="fr-FR"/>
        </w:rPr>
        <w:t>Pendant toute la durée actuelle de leur Software Assurance active au 1</w:t>
      </w:r>
      <w:r w:rsidRPr="00DD1A95">
        <w:rPr>
          <w:rFonts w:eastAsia="Calibri" w:cs="Tahoma"/>
          <w:szCs w:val="18"/>
          <w:vertAlign w:val="superscript"/>
          <w:lang w:val="fr-FR"/>
        </w:rPr>
        <w:t>er</w:t>
      </w:r>
      <w:r w:rsidRPr="00CB335F">
        <w:rPr>
          <w:rFonts w:eastAsia="Calibri" w:cs="Tahoma"/>
          <w:szCs w:val="18"/>
          <w:lang w:val="fr-FR"/>
        </w:rPr>
        <w:t>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w:t>
      </w:r>
      <w:r w:rsidR="0052214D" w:rsidRPr="00CB335F">
        <w:rPr>
          <w:rFonts w:eastAsia="Calibri" w:cs="Tahoma"/>
          <w:szCs w:val="18"/>
          <w:lang w:val="fr-FR"/>
        </w:rPr>
        <w:t> </w:t>
      </w:r>
      <w:r w:rsidRPr="00CB335F">
        <w:rPr>
          <w:rFonts w:eastAsia="Calibri" w:cs="Tahoma"/>
          <w:szCs w:val="18"/>
          <w:lang w:val="fr-FR"/>
        </w:rPr>
        <w:t>licence dans les Batteries de serveurs ou la Mobilité de licence via la Software Assurance.</w:t>
      </w:r>
      <w:r w:rsidR="00D274DC" w:rsidRPr="00CB335F">
        <w:rPr>
          <w:rFonts w:eastAsia="Calibri" w:cs="Tahoma"/>
          <w:szCs w:val="18"/>
          <w:lang w:val="fr-FR"/>
        </w:rPr>
        <w:t xml:space="preserve"> </w:t>
      </w:r>
      <w:r w:rsidRPr="00CB335F">
        <w:rPr>
          <w:rFonts w:eastAsia="Calibri" w:cs="Tahoma"/>
          <w:szCs w:val="18"/>
          <w:lang w:val="fr-FR"/>
        </w:rPr>
        <w:t>Les clients doivent se reporter aux Droits d’Utilisation de Logiciels pour SQL Server 2012 Standard Core pour connaître</w:t>
      </w:r>
      <w:r w:rsidR="0052214D" w:rsidRPr="00CB335F">
        <w:rPr>
          <w:rFonts w:eastAsia="Calibri" w:cs="Tahoma"/>
          <w:szCs w:val="18"/>
          <w:lang w:val="fr-FR"/>
        </w:rPr>
        <w:t> </w:t>
      </w:r>
      <w:r w:rsidRPr="00CB335F">
        <w:rPr>
          <w:rFonts w:eastAsia="Calibri" w:cs="Tahoma"/>
          <w:szCs w:val="18"/>
          <w:lang w:val="fr-FR"/>
        </w:rPr>
        <w:t>les conditions de licence pour la Mobilité de licence.</w:t>
      </w:r>
    </w:p>
    <w:p w:rsidR="008558DC" w:rsidRPr="00CB335F" w:rsidRDefault="008558DC" w:rsidP="008558DC">
      <w:pPr>
        <w:ind w:left="720"/>
        <w:rPr>
          <w:rFonts w:cs="Tahoma"/>
          <w:lang w:val="fr-FR"/>
        </w:rPr>
      </w:pPr>
    </w:p>
    <w:p w:rsidR="008558DC" w:rsidRPr="00CB335F" w:rsidRDefault="00A81E83" w:rsidP="008558DC">
      <w:pPr>
        <w:spacing w:after="60"/>
        <w:ind w:left="720"/>
        <w:rPr>
          <w:rFonts w:cs="Tahoma"/>
          <w:lang w:val="fr-FR"/>
        </w:rPr>
      </w:pPr>
      <w:r w:rsidRPr="00CB335F">
        <w:rPr>
          <w:rFonts w:eastAsia="Calibri" w:cs="Tahoma"/>
          <w:b/>
          <w:szCs w:val="18"/>
          <w:lang w:val="fr-FR"/>
        </w:rPr>
        <w:t>Première période de renouvellement (avant le 1</w:t>
      </w:r>
      <w:r w:rsidRPr="00CB335F">
        <w:rPr>
          <w:rFonts w:eastAsia="Calibri" w:cs="Tahoma"/>
          <w:b/>
          <w:szCs w:val="18"/>
          <w:vertAlign w:val="superscript"/>
          <w:lang w:val="fr-FR"/>
        </w:rPr>
        <w:t>er</w:t>
      </w:r>
      <w:r w:rsidRPr="00CB335F">
        <w:rPr>
          <w:rFonts w:eastAsia="Calibri" w:cs="Tahoma"/>
          <w:b/>
          <w:szCs w:val="18"/>
          <w:lang w:val="fr-FR"/>
        </w:rPr>
        <w:t> avril 2015)</w:t>
      </w:r>
    </w:p>
    <w:p w:rsidR="00A81E83" w:rsidRPr="00CB335F" w:rsidRDefault="00A81E83" w:rsidP="008558DC">
      <w:pPr>
        <w:ind w:left="720"/>
        <w:rPr>
          <w:rFonts w:cs="Tahoma"/>
          <w:lang w:val="fr-FR"/>
        </w:rPr>
      </w:pPr>
      <w:r w:rsidRPr="00CB335F">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A81E83" w:rsidRPr="00CB335F" w:rsidRDefault="00A81E83" w:rsidP="00DE6606">
      <w:pPr>
        <w:numPr>
          <w:ilvl w:val="0"/>
          <w:numId w:val="115"/>
        </w:numPr>
        <w:tabs>
          <w:tab w:val="left" w:pos="1800"/>
        </w:tabs>
        <w:spacing w:after="60"/>
        <w:rPr>
          <w:rFonts w:cs="Tahoma"/>
          <w:lang w:val="fr-FR"/>
        </w:rPr>
      </w:pPr>
      <w:r w:rsidRPr="00CB335F">
        <w:rPr>
          <w:rFonts w:eastAsia="Calibri" w:cs="Tahoma"/>
          <w:szCs w:val="18"/>
          <w:lang w:val="fr-FR"/>
        </w:rPr>
        <w:t>un nombre égal à la plus petite valeur entre le nombre de licences éligibles attribuées au serveur</w:t>
      </w:r>
      <w:r w:rsidR="0052214D" w:rsidRPr="00CB335F">
        <w:rPr>
          <w:rFonts w:eastAsia="Calibri" w:cs="Tahoma"/>
          <w:szCs w:val="18"/>
          <w:lang w:val="fr-FR"/>
        </w:rPr>
        <w:t> </w:t>
      </w:r>
      <w:r w:rsidRPr="00CB335F">
        <w:rPr>
          <w:rFonts w:eastAsia="Calibri" w:cs="Tahoma"/>
          <w:szCs w:val="18"/>
          <w:lang w:val="fr-FR"/>
        </w:rPr>
        <w:t xml:space="preserve">ou le nombre total de processeurs physiques sur le serveur multiplié par la plus grande valeur entre : </w:t>
      </w:r>
    </w:p>
    <w:p w:rsidR="00A81E83" w:rsidRPr="000612F9" w:rsidRDefault="00A81E83" w:rsidP="00DE6606">
      <w:pPr>
        <w:numPr>
          <w:ilvl w:val="3"/>
          <w:numId w:val="54"/>
        </w:numPr>
        <w:spacing w:after="60"/>
        <w:ind w:left="2160"/>
        <w:rPr>
          <w:rFonts w:cs="Tahoma"/>
        </w:rPr>
      </w:pPr>
      <w:r w:rsidRPr="000612F9">
        <w:rPr>
          <w:rFonts w:eastAsia="Calibri" w:cs="Tahoma"/>
          <w:szCs w:val="18"/>
        </w:rPr>
        <w:t>quatre, OU</w:t>
      </w:r>
    </w:p>
    <w:p w:rsidR="00A81E83" w:rsidRPr="00CB335F" w:rsidRDefault="00A81E83" w:rsidP="00DE6606">
      <w:pPr>
        <w:numPr>
          <w:ilvl w:val="3"/>
          <w:numId w:val="54"/>
        </w:numPr>
        <w:spacing w:after="60"/>
        <w:ind w:left="2160"/>
        <w:rPr>
          <w:rFonts w:cs="Tahoma"/>
          <w:lang w:val="fr-FR"/>
        </w:rPr>
      </w:pPr>
      <w:r w:rsidRPr="00CB335F">
        <w:rPr>
          <w:rFonts w:eastAsia="Calibri" w:cs="Tahoma"/>
          <w:szCs w:val="18"/>
          <w:lang w:val="fr-FR"/>
        </w:rPr>
        <w:t>le nombre réel de cœurs par processeur physique multiplié par le coefficient de cœur adéquat.</w:t>
      </w:r>
      <w:r w:rsidR="00D274DC" w:rsidRPr="00CB335F">
        <w:rPr>
          <w:rFonts w:eastAsia="Calibri" w:cs="Tahoma"/>
          <w:szCs w:val="18"/>
          <w:lang w:val="fr-FR"/>
        </w:rPr>
        <w:t xml:space="preserve"> </w:t>
      </w:r>
      <w:r w:rsidRPr="00CB335F">
        <w:rPr>
          <w:rFonts w:eastAsia="Calibri" w:cs="Tahoma"/>
          <w:szCs w:val="18"/>
          <w:lang w:val="fr-FR"/>
        </w:rPr>
        <w:t>(Si le nombre réel de cœurs par processeur physique est supérieur à quatre, les</w:t>
      </w:r>
      <w:r w:rsidR="0052214D" w:rsidRPr="00CB335F">
        <w:rPr>
          <w:rFonts w:eastAsia="Calibri" w:cs="Tahoma"/>
          <w:szCs w:val="18"/>
          <w:lang w:val="fr-FR"/>
        </w:rPr>
        <w:t> </w:t>
      </w:r>
      <w:r w:rsidRPr="00CB335F">
        <w:rPr>
          <w:rFonts w:eastAsia="Calibri" w:cs="Tahoma"/>
          <w:szCs w:val="18"/>
          <w:lang w:val="fr-FR"/>
        </w:rPr>
        <w:t>clients doivent conserver un enregistrement de la configuration du logiciel SQL Server exécuté sur le serveur (les instances sous licence exécutées dans des environnements de</w:t>
      </w:r>
      <w:r w:rsidR="0052214D" w:rsidRPr="00CB335F">
        <w:rPr>
          <w:rFonts w:eastAsia="Calibri" w:cs="Tahoma"/>
          <w:szCs w:val="18"/>
          <w:lang w:val="fr-FR"/>
        </w:rPr>
        <w:t> </w:t>
      </w:r>
      <w:r w:rsidRPr="00CB335F">
        <w:rPr>
          <w:rFonts w:eastAsia="Calibri" w:cs="Tahoma"/>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8558DC" w:rsidRPr="00CB335F" w:rsidRDefault="00A81E83" w:rsidP="00DE6606">
      <w:pPr>
        <w:numPr>
          <w:ilvl w:val="0"/>
          <w:numId w:val="115"/>
        </w:numPr>
        <w:tabs>
          <w:tab w:val="left" w:pos="1800"/>
        </w:tabs>
        <w:spacing w:after="60"/>
        <w:rPr>
          <w:rFonts w:cs="Tahoma"/>
          <w:lang w:val="fr-FR"/>
        </w:rPr>
      </w:pPr>
      <w:r w:rsidRPr="00CB335F">
        <w:rPr>
          <w:rFonts w:eastAsia="Calibri" w:cs="Tahoma"/>
          <w:szCs w:val="18"/>
          <w:lang w:val="fr-FR"/>
        </w:rPr>
        <w:t>un nombre égal au nombre de licences éligibles attribuées au serveur excédant le nombre réel de processeurs physiques sur le serveur multiplié par quatre.</w:t>
      </w:r>
    </w:p>
    <w:p w:rsidR="00E5029B" w:rsidRPr="00CB335F" w:rsidRDefault="00E5029B">
      <w:pPr>
        <w:rPr>
          <w:rFonts w:cs="Tahoma"/>
          <w:lang w:val="fr-FR"/>
        </w:rPr>
      </w:pPr>
    </w:p>
    <w:p w:rsidR="008558DC" w:rsidRPr="00CB335F" w:rsidRDefault="00A81E83" w:rsidP="008558DC">
      <w:pPr>
        <w:spacing w:after="60"/>
        <w:ind w:left="720"/>
        <w:rPr>
          <w:rFonts w:cs="Tahoma"/>
          <w:lang w:val="fr-FR"/>
        </w:rPr>
      </w:pPr>
      <w:r w:rsidRPr="00CB335F">
        <w:rPr>
          <w:rFonts w:eastAsia="Calibri" w:cs="Tahoma"/>
          <w:b/>
          <w:szCs w:val="18"/>
          <w:lang w:val="fr-FR"/>
        </w:rPr>
        <w:t>Première période de renouvellement (au 1</w:t>
      </w:r>
      <w:r w:rsidRPr="00CB335F">
        <w:rPr>
          <w:rFonts w:eastAsia="Calibri" w:cs="Tahoma"/>
          <w:b/>
          <w:szCs w:val="18"/>
          <w:vertAlign w:val="superscript"/>
          <w:lang w:val="fr-FR"/>
        </w:rPr>
        <w:t>er</w:t>
      </w:r>
      <w:r w:rsidRPr="00CB335F">
        <w:rPr>
          <w:rFonts w:eastAsia="Calibri" w:cs="Tahoma"/>
          <w:b/>
          <w:szCs w:val="18"/>
          <w:lang w:val="fr-FR"/>
        </w:rPr>
        <w:t> avril 2015 ou à une date ultérieure)</w:t>
      </w:r>
    </w:p>
    <w:p w:rsidR="00A81E83" w:rsidRPr="00CB335F" w:rsidRDefault="00A81E83" w:rsidP="008558DC">
      <w:pPr>
        <w:ind w:left="720"/>
        <w:contextualSpacing/>
        <w:rPr>
          <w:rFonts w:cs="Tahoma"/>
          <w:lang w:val="fr-FR"/>
        </w:rPr>
      </w:pPr>
      <w:r w:rsidRPr="00CB335F">
        <w:rPr>
          <w:rFonts w:eastAsia="Calibri" w:cs="Tahoma"/>
          <w:color w:val="000000"/>
          <w:szCs w:val="18"/>
          <w:lang w:val="fr-FR"/>
        </w:rPr>
        <w:t>Les clients renouvelant leur Software Assurance pour la première fois le 1er avril 2015, ou à une date ultérieure</w:t>
      </w:r>
      <w:r w:rsidRPr="00CB335F">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8558DC" w:rsidRPr="00CB335F" w:rsidRDefault="008558DC" w:rsidP="008558DC">
      <w:pPr>
        <w:ind w:left="720"/>
        <w:contextualSpacing/>
        <w:rPr>
          <w:rFonts w:cs="Tahoma"/>
          <w:lang w:val="fr-FR"/>
        </w:rPr>
      </w:pPr>
    </w:p>
    <w:p w:rsidR="00A81E83" w:rsidRPr="00CB335F" w:rsidRDefault="00A81E83" w:rsidP="00DE6606">
      <w:pPr>
        <w:numPr>
          <w:ilvl w:val="3"/>
          <w:numId w:val="88"/>
        </w:numPr>
        <w:spacing w:after="60"/>
        <w:ind w:left="1440"/>
        <w:rPr>
          <w:rFonts w:cs="Tahoma"/>
          <w:lang w:val="fr-FR"/>
        </w:rPr>
      </w:pPr>
      <w:r w:rsidRPr="00CB335F">
        <w:rPr>
          <w:rFonts w:eastAsia="Calibri" w:cs="Tahoma"/>
          <w:szCs w:val="18"/>
          <w:lang w:val="fr-FR"/>
        </w:rPr>
        <w:t>en vertu du premier paragraphe de la présente note, les licences acquises avant le 1</w:t>
      </w:r>
      <w:r w:rsidRPr="00CB335F">
        <w:rPr>
          <w:rFonts w:eastAsia="Calibri" w:cs="Tahoma"/>
          <w:szCs w:val="18"/>
          <w:vertAlign w:val="superscript"/>
          <w:lang w:val="fr-FR"/>
        </w:rPr>
        <w:t>er</w:t>
      </w:r>
      <w:r w:rsidRPr="00CB335F">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CB335F">
        <w:rPr>
          <w:rFonts w:eastAsia="Calibri" w:cs="Tahoma"/>
          <w:szCs w:val="18"/>
          <w:vertAlign w:val="superscript"/>
          <w:lang w:val="fr-FR"/>
        </w:rPr>
        <w:t>er</w:t>
      </w:r>
      <w:r w:rsidRPr="00CB335F">
        <w:rPr>
          <w:rFonts w:eastAsia="Calibri" w:cs="Tahoma"/>
          <w:szCs w:val="18"/>
          <w:lang w:val="fr-FR"/>
        </w:rPr>
        <w:t xml:space="preserve"> avril 2015) » ci</w:t>
      </w:r>
      <w:r w:rsidR="002E27FA">
        <w:rPr>
          <w:rFonts w:eastAsia="Calibri" w:cs="Tahoma"/>
          <w:szCs w:val="18"/>
          <w:lang w:val="fr-FR"/>
        </w:rPr>
        <w:t>-</w:t>
      </w:r>
      <w:r w:rsidRPr="00CB335F">
        <w:rPr>
          <w:rFonts w:eastAsia="Calibri" w:cs="Tahoma"/>
          <w:szCs w:val="18"/>
          <w:lang w:val="fr-FR"/>
        </w:rPr>
        <w:t xml:space="preserve">avant ; et </w:t>
      </w:r>
    </w:p>
    <w:p w:rsidR="00A81E83" w:rsidRPr="00CB335F" w:rsidRDefault="00A81E83" w:rsidP="00DE6606">
      <w:pPr>
        <w:keepNext/>
        <w:keepLines/>
        <w:numPr>
          <w:ilvl w:val="3"/>
          <w:numId w:val="88"/>
        </w:numPr>
        <w:spacing w:after="60"/>
        <w:ind w:left="1440"/>
        <w:rPr>
          <w:rFonts w:cs="Tahoma"/>
          <w:lang w:val="fr-FR"/>
        </w:rPr>
      </w:pPr>
      <w:r w:rsidRPr="00CB335F">
        <w:rPr>
          <w:rFonts w:eastAsia="Calibri" w:cs="Tahoma"/>
          <w:szCs w:val="18"/>
          <w:lang w:val="fr-FR"/>
        </w:rPr>
        <w:t>pour les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52214D" w:rsidRPr="00CB335F">
        <w:rPr>
          <w:rFonts w:eastAsia="Calibri" w:cs="Tahoma"/>
          <w:szCs w:val="18"/>
          <w:lang w:val="fr-FR"/>
        </w:rPr>
        <w:t> </w:t>
      </w:r>
      <w:r w:rsidRPr="00CB335F">
        <w:rPr>
          <w:rFonts w:eastAsia="Calibri" w:cs="Tahoma"/>
          <w:szCs w:val="18"/>
          <w:lang w:val="fr-FR"/>
        </w:rPr>
        <w:t>processeur, les clients devront acheter les licences par cœur supplémentaires requises.</w:t>
      </w:r>
    </w:p>
    <w:p w:rsidR="00A81E83" w:rsidRPr="00CB335F" w:rsidRDefault="00A81E83" w:rsidP="00DE6606">
      <w:pPr>
        <w:numPr>
          <w:ilvl w:val="0"/>
          <w:numId w:val="49"/>
        </w:numPr>
        <w:spacing w:after="60"/>
        <w:ind w:left="1440"/>
        <w:rPr>
          <w:rFonts w:cs="Tahoma"/>
          <w:lang w:val="fr-FR"/>
        </w:rPr>
      </w:pPr>
      <w:r w:rsidRPr="00CB335F">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rsidR="008558DC" w:rsidRPr="00CB335F" w:rsidRDefault="008558DC" w:rsidP="008558DC">
      <w:pPr>
        <w:ind w:left="720"/>
        <w:contextualSpacing/>
        <w:rPr>
          <w:rFonts w:cs="Tahoma"/>
          <w:lang w:val="fr-FR"/>
        </w:rPr>
      </w:pPr>
    </w:p>
    <w:p w:rsidR="008558DC" w:rsidRPr="00CB335F" w:rsidRDefault="00A81E83" w:rsidP="008558DC">
      <w:pPr>
        <w:spacing w:after="60"/>
        <w:ind w:left="720"/>
        <w:rPr>
          <w:rFonts w:cs="Tahoma"/>
          <w:lang w:val="fr-FR"/>
        </w:rPr>
      </w:pPr>
      <w:r w:rsidRPr="00CB335F">
        <w:rPr>
          <w:rFonts w:eastAsia="Calibri" w:cs="Tahoma"/>
          <w:b/>
          <w:szCs w:val="18"/>
          <w:lang w:val="fr-FR"/>
        </w:rPr>
        <w:t>Clients dont la Software Assurance expire avant le 1er avril 2015 et ne souhaitant pas la renouveler</w:t>
      </w:r>
    </w:p>
    <w:p w:rsidR="00A81E83" w:rsidRPr="00CB335F" w:rsidRDefault="00A81E83" w:rsidP="008558DC">
      <w:pPr>
        <w:ind w:left="720"/>
        <w:contextualSpacing/>
        <w:rPr>
          <w:rFonts w:eastAsia="Calibri" w:cs="Tahoma"/>
          <w:szCs w:val="18"/>
          <w:lang w:val="fr-FR"/>
        </w:rPr>
      </w:pPr>
      <w:r w:rsidRPr="00CB335F">
        <w:rPr>
          <w:rFonts w:eastAsia="Calibri" w:cs="Tahoma"/>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szCs w:val="18"/>
          <w:lang w:val="fr-FR"/>
        </w:rPr>
        <w:t>-</w:t>
      </w:r>
      <w:r w:rsidRPr="00CB335F">
        <w:rPr>
          <w:rFonts w:eastAsia="Calibri" w:cs="Tahoma"/>
          <w:szCs w:val="18"/>
          <w:lang w:val="fr-FR"/>
        </w:rPr>
        <w:t>dessous :</w:t>
      </w:r>
    </w:p>
    <w:p w:rsidR="0052214D" w:rsidRPr="00CB335F" w:rsidRDefault="0052214D" w:rsidP="008558DC">
      <w:pPr>
        <w:ind w:left="720"/>
        <w:contextualSpacing/>
        <w:rPr>
          <w:rFonts w:cs="Tahoma"/>
          <w:lang w:val="fr-FR"/>
        </w:rPr>
      </w:pPr>
    </w:p>
    <w:p w:rsidR="00A81E83" w:rsidRPr="00CB335F" w:rsidRDefault="00A81E83" w:rsidP="00DE6606">
      <w:pPr>
        <w:numPr>
          <w:ilvl w:val="0"/>
          <w:numId w:val="89"/>
        </w:numPr>
        <w:tabs>
          <w:tab w:val="left" w:pos="1800"/>
        </w:tabs>
        <w:spacing w:after="60"/>
        <w:ind w:left="1800"/>
        <w:rPr>
          <w:rFonts w:cs="Tahoma"/>
          <w:lang w:val="fr-FR"/>
        </w:rPr>
      </w:pPr>
      <w:r w:rsidRPr="00CB335F">
        <w:rPr>
          <w:rFonts w:eastAsia="Calibri" w:cs="Tahoma"/>
          <w:b/>
          <w:szCs w:val="18"/>
          <w:lang w:val="fr-FR"/>
        </w:rPr>
        <w:t>SQL Server 2008 R2 Web :</w:t>
      </w:r>
      <w:r w:rsidRPr="00CB335F">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rsidR="00A81E83" w:rsidRPr="00CB335F" w:rsidRDefault="00A81E83" w:rsidP="00DE6606">
      <w:pPr>
        <w:numPr>
          <w:ilvl w:val="0"/>
          <w:numId w:val="89"/>
        </w:numPr>
        <w:tabs>
          <w:tab w:val="left" w:pos="1800"/>
        </w:tabs>
        <w:spacing w:after="60"/>
        <w:ind w:left="1800"/>
        <w:rPr>
          <w:rFonts w:cs="Tahoma"/>
          <w:lang w:val="fr-FR"/>
        </w:rPr>
      </w:pPr>
      <w:r w:rsidRPr="00CB335F">
        <w:rPr>
          <w:rFonts w:eastAsia="Calibri" w:cs="Tahoma"/>
          <w:b/>
          <w:szCs w:val="18"/>
          <w:lang w:val="fr-FR"/>
        </w:rPr>
        <w:t xml:space="preserve">SQL Server 2012 Standard Core : </w:t>
      </w:r>
      <w:r w:rsidRPr="00CB335F">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CB335F" w:rsidRDefault="00A81E83" w:rsidP="00DE6606">
      <w:pPr>
        <w:numPr>
          <w:ilvl w:val="1"/>
          <w:numId w:val="51"/>
        </w:numPr>
        <w:tabs>
          <w:tab w:val="left" w:pos="2160"/>
        </w:tabs>
        <w:spacing w:after="60"/>
        <w:ind w:left="2160"/>
        <w:rPr>
          <w:rFonts w:cs="Tahoma"/>
          <w:lang w:val="fr-FR"/>
        </w:rPr>
      </w:pPr>
      <w:r w:rsidRPr="00CB335F">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CB335F" w:rsidRDefault="00A81E83" w:rsidP="00DE6606">
      <w:pPr>
        <w:numPr>
          <w:ilvl w:val="1"/>
          <w:numId w:val="51"/>
        </w:numPr>
        <w:tabs>
          <w:tab w:val="left" w:pos="2160"/>
        </w:tabs>
        <w:spacing w:after="60"/>
        <w:ind w:left="2160"/>
        <w:rPr>
          <w:rFonts w:cs="Tahoma"/>
          <w:lang w:val="fr-FR"/>
        </w:rPr>
      </w:pPr>
      <w:r w:rsidRPr="00CB335F">
        <w:rPr>
          <w:rFonts w:eastAsia="Calibri" w:cs="Tahoma"/>
          <w:szCs w:val="18"/>
          <w:lang w:val="fr-FR"/>
        </w:rPr>
        <w:t>toute réattribution de licence est soumise aux limitations présentées aux points (i) et (ii) ci</w:t>
      </w:r>
      <w:r w:rsidR="002E27FA">
        <w:rPr>
          <w:rFonts w:eastAsia="Calibri" w:cs="Tahoma"/>
          <w:szCs w:val="18"/>
          <w:lang w:val="fr-FR"/>
        </w:rPr>
        <w:t>-</w:t>
      </w:r>
      <w:r w:rsidRPr="00CB335F">
        <w:rPr>
          <w:rFonts w:eastAsia="Calibri" w:cs="Tahoma"/>
          <w:szCs w:val="18"/>
          <w:lang w:val="fr-FR"/>
        </w:rPr>
        <w:t xml:space="preserve">dessous en ce qui concerne « l’équivalence avec les licences par cœur ». L’équivalence avec les licences par cœur est déterminée comme suit : </w:t>
      </w:r>
    </w:p>
    <w:p w:rsidR="00A81E83" w:rsidRPr="00CB335F" w:rsidRDefault="00A81E83" w:rsidP="00DE6606">
      <w:pPr>
        <w:numPr>
          <w:ilvl w:val="2"/>
          <w:numId w:val="51"/>
        </w:numPr>
        <w:tabs>
          <w:tab w:val="left" w:pos="2520"/>
        </w:tabs>
        <w:spacing w:after="60"/>
        <w:ind w:left="2520"/>
        <w:rPr>
          <w:rFonts w:cs="Tahoma"/>
          <w:lang w:val="fr-FR"/>
        </w:rPr>
      </w:pPr>
      <w:r w:rsidRPr="00CB335F">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CB335F" w:rsidRDefault="00A81E83" w:rsidP="00DE6606">
      <w:pPr>
        <w:numPr>
          <w:ilvl w:val="4"/>
          <w:numId w:val="49"/>
        </w:numPr>
        <w:tabs>
          <w:tab w:val="left" w:pos="2880"/>
        </w:tabs>
        <w:spacing w:after="60"/>
        <w:ind w:left="2880"/>
        <w:rPr>
          <w:rFonts w:cs="Tahoma"/>
          <w:lang w:val="fr-FR"/>
        </w:rPr>
      </w:pPr>
      <w:r w:rsidRPr="00CB335F">
        <w:rPr>
          <w:rFonts w:eastAsia="Calibri" w:cs="Tahoma"/>
          <w:szCs w:val="18"/>
          <w:lang w:val="fr-FR"/>
        </w:rPr>
        <w:t xml:space="preserve">quatre cœurs par licence par processeur, ET </w:t>
      </w:r>
    </w:p>
    <w:p w:rsidR="00A81E83" w:rsidRPr="00CB335F" w:rsidRDefault="00A81E83" w:rsidP="00DE6606">
      <w:pPr>
        <w:numPr>
          <w:ilvl w:val="4"/>
          <w:numId w:val="49"/>
        </w:numPr>
        <w:tabs>
          <w:tab w:val="left" w:pos="2880"/>
        </w:tabs>
        <w:spacing w:after="60"/>
        <w:ind w:left="2880"/>
        <w:rPr>
          <w:rFonts w:cs="Tahoma"/>
          <w:lang w:val="fr-FR"/>
        </w:rPr>
      </w:pPr>
      <w:r w:rsidRPr="00CB335F">
        <w:rPr>
          <w:rFonts w:eastAsia="Calibri" w:cs="Tahoma"/>
          <w:szCs w:val="18"/>
          <w:lang w:val="fr-FR"/>
        </w:rPr>
        <w:t>un nombre de cœurs par licence par processeur basé sur le nombre réel de cœurs par processeur physique multiplié par le coefficient de cœur adéquat. (Si</w:t>
      </w:r>
      <w:r w:rsidR="0052214D" w:rsidRPr="00CB335F">
        <w:rPr>
          <w:rFonts w:eastAsia="Calibri" w:cs="Tahoma"/>
          <w:szCs w:val="18"/>
          <w:lang w:val="fr-FR"/>
        </w:rPr>
        <w:t> </w:t>
      </w:r>
      <w:r w:rsidRPr="00CB335F">
        <w:rPr>
          <w:rFonts w:eastAsia="Calibri" w:cs="Tahoma"/>
          <w:szCs w:val="18"/>
          <w:lang w:val="fr-FR"/>
        </w:rPr>
        <w:t>le nombre réel de cœurs par processeur physique est supérieur à quatre, les</w:t>
      </w:r>
      <w:r w:rsidR="0052214D" w:rsidRPr="00CB335F">
        <w:rPr>
          <w:rFonts w:eastAsia="Calibri" w:cs="Tahoma"/>
          <w:szCs w:val="18"/>
          <w:lang w:val="fr-FR"/>
        </w:rPr>
        <w:t> </w:t>
      </w:r>
      <w:r w:rsidRPr="00CB335F">
        <w:rPr>
          <w:rFonts w:eastAsia="Calibri" w:cs="Tahoma"/>
          <w:szCs w:val="18"/>
          <w:lang w:val="fr-FR"/>
        </w:rPr>
        <w:t>clients doivent conserver un enregistrement de la configuration du logiciel SQL Server exécuté sur le serveur (les instances sous licence exécutées dans des</w:t>
      </w:r>
      <w:r w:rsidR="0052214D" w:rsidRPr="00CB335F">
        <w:rPr>
          <w:rFonts w:eastAsia="Calibri" w:cs="Tahoma"/>
          <w:szCs w:val="18"/>
          <w:lang w:val="fr-FR"/>
        </w:rPr>
        <w:t> </w:t>
      </w:r>
      <w:r w:rsidRPr="00CB335F">
        <w:rPr>
          <w:rFonts w:eastAsia="Calibri" w:cs="Tahoma"/>
          <w:szCs w:val="18"/>
          <w:lang w:val="fr-FR"/>
        </w:rPr>
        <w:t>environnements de système d’exploitation sur le serveur sous licence), ainsi que</w:t>
      </w:r>
      <w:r w:rsidR="0052214D" w:rsidRPr="00CB335F">
        <w:rPr>
          <w:rFonts w:eastAsia="Calibri" w:cs="Tahoma"/>
          <w:szCs w:val="18"/>
          <w:lang w:val="fr-FR"/>
        </w:rPr>
        <w:t> </w:t>
      </w:r>
      <w:r w:rsidRPr="00CB335F">
        <w:rPr>
          <w:rFonts w:eastAsia="Calibri" w:cs="Tahoma"/>
          <w:szCs w:val="18"/>
          <w:lang w:val="fr-FR"/>
        </w:rPr>
        <w:t xml:space="preserve">du matériel physique qui prend en charge ce logiciel, immédiatement avant l’expiration de la Software Assurance, en utilisant l’outil Microsoft MAP ou un logiciel équivalent.) </w:t>
      </w:r>
    </w:p>
    <w:p w:rsidR="008558DC" w:rsidRPr="00CB335F" w:rsidRDefault="00A81E83" w:rsidP="00DE6606">
      <w:pPr>
        <w:numPr>
          <w:ilvl w:val="2"/>
          <w:numId w:val="51"/>
        </w:numPr>
        <w:tabs>
          <w:tab w:val="left" w:pos="2520"/>
        </w:tabs>
        <w:spacing w:after="60"/>
        <w:ind w:left="2520"/>
        <w:rPr>
          <w:rFonts w:cs="Tahoma"/>
          <w:lang w:val="fr-FR"/>
        </w:rPr>
      </w:pPr>
      <w:r w:rsidRPr="00CB335F">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CB335F" w:rsidRDefault="00A81E83" w:rsidP="00DE6606">
      <w:pPr>
        <w:numPr>
          <w:ilvl w:val="1"/>
          <w:numId w:val="51"/>
        </w:numPr>
        <w:tabs>
          <w:tab w:val="left" w:pos="2160"/>
        </w:tabs>
        <w:spacing w:after="60"/>
        <w:ind w:left="2160"/>
        <w:rPr>
          <w:rFonts w:cs="Tahoma"/>
          <w:lang w:val="fr-FR"/>
        </w:rPr>
      </w:pPr>
      <w:r w:rsidRPr="00CB335F">
        <w:rPr>
          <w:rFonts w:eastAsia="Calibri" w:cs="Tahoma"/>
          <w:szCs w:val="18"/>
          <w:lang w:val="fr-FR"/>
        </w:rPr>
        <w:t>Les clients sont autorisés à réattribuer des licences à un autre serveur. Le cas échéant, ils</w:t>
      </w:r>
      <w:r w:rsidR="0052214D" w:rsidRPr="00CB335F">
        <w:rPr>
          <w:rFonts w:eastAsia="Calibri" w:cs="Tahoma"/>
          <w:szCs w:val="18"/>
          <w:lang w:val="fr-FR"/>
        </w:rPr>
        <w:t> </w:t>
      </w:r>
      <w:r w:rsidRPr="00CB335F">
        <w:rPr>
          <w:rFonts w:eastAsia="Calibri" w:cs="Tahoma"/>
          <w:szCs w:val="18"/>
          <w:lang w:val="fr-FR"/>
        </w:rPr>
        <w:t>devront toutefois se soumettre aux droits d’utilisation de SQL Server 2012. Lors de l’attribution de licences par cœur à des serveurs en vertu des droits d’utilisation de SQL</w:t>
      </w:r>
      <w:r w:rsidR="0052214D" w:rsidRPr="00CB335F">
        <w:rPr>
          <w:rFonts w:eastAsia="Calibri" w:cs="Tahoma"/>
          <w:szCs w:val="18"/>
          <w:lang w:val="fr-FR"/>
        </w:rPr>
        <w:t> </w:t>
      </w:r>
      <w:r w:rsidRPr="00CB335F">
        <w:rPr>
          <w:rFonts w:eastAsia="Calibri" w:cs="Tahoma"/>
          <w:szCs w:val="18"/>
          <w:lang w:val="fr-FR"/>
        </w:rPr>
        <w:t>2012, les clients pourront combiner l’équivalence avec les licences par cœur de leurs licences existantes avec d’autres licences par cœur SQL Server 2012.</w:t>
      </w:r>
    </w:p>
    <w:p w:rsidR="00A81E83" w:rsidRPr="00CB335F" w:rsidRDefault="00A81E83" w:rsidP="00DE6606">
      <w:pPr>
        <w:numPr>
          <w:ilvl w:val="1"/>
          <w:numId w:val="51"/>
        </w:numPr>
        <w:tabs>
          <w:tab w:val="left" w:pos="2160"/>
        </w:tabs>
        <w:spacing w:after="60"/>
        <w:ind w:left="2160"/>
        <w:rPr>
          <w:rFonts w:cs="Tahoma"/>
          <w:lang w:val="fr-FR"/>
        </w:rPr>
      </w:pPr>
      <w:r w:rsidRPr="00CB335F">
        <w:rPr>
          <w:rFonts w:eastAsia="Calibri" w:cs="Tahoma"/>
          <w:szCs w:val="18"/>
          <w:lang w:val="fr-FR"/>
        </w:rPr>
        <w:t>L’équivalence avec les licences par cœur estimée du client n’implique en aucun cas qu’il</w:t>
      </w:r>
      <w:r w:rsidR="0052214D" w:rsidRPr="00CB335F">
        <w:rPr>
          <w:rFonts w:eastAsia="Calibri" w:cs="Tahoma"/>
          <w:szCs w:val="18"/>
          <w:lang w:val="fr-FR"/>
        </w:rPr>
        <w:t> </w:t>
      </w:r>
      <w:r w:rsidRPr="00CB335F">
        <w:rPr>
          <w:rFonts w:eastAsia="Calibri" w:cs="Tahoma"/>
          <w:szCs w:val="18"/>
          <w:lang w:val="fr-FR"/>
        </w:rPr>
        <w:t>peut attribuer une même licence par processeur aux cœurs situés sur deux processeurs ou plus.</w:t>
      </w:r>
    </w:p>
    <w:p w:rsidR="00B06AAC" w:rsidRPr="00CB335F" w:rsidRDefault="00B06AAC" w:rsidP="00B06AAC">
      <w:pPr>
        <w:tabs>
          <w:tab w:val="left" w:pos="2160"/>
        </w:tabs>
        <w:spacing w:after="60"/>
        <w:rPr>
          <w:rFonts w:cs="Tahoma"/>
          <w:lang w:val="fr-FR"/>
        </w:rPr>
      </w:pPr>
    </w:p>
    <w:p w:rsidR="00B06AAC" w:rsidRPr="00CB335F" w:rsidRDefault="00A81E83" w:rsidP="00B06AAC">
      <w:pPr>
        <w:tabs>
          <w:tab w:val="left" w:pos="720"/>
        </w:tabs>
        <w:spacing w:after="60"/>
        <w:ind w:left="720"/>
        <w:rPr>
          <w:rFonts w:cs="Tahoma"/>
          <w:lang w:val="fr-FR"/>
        </w:rPr>
      </w:pPr>
      <w:r w:rsidRPr="00CB335F">
        <w:rPr>
          <w:rFonts w:eastAsia="Calibri" w:cs="Tahoma"/>
          <w:b/>
          <w:szCs w:val="18"/>
          <w:lang w:val="fr-FR"/>
        </w:rPr>
        <w:t>Clients dont la Software Assurance expire le 1</w:t>
      </w:r>
      <w:r w:rsidRPr="00CB335F">
        <w:rPr>
          <w:rFonts w:eastAsia="Calibri" w:cs="Tahoma"/>
          <w:b/>
          <w:szCs w:val="18"/>
          <w:vertAlign w:val="superscript"/>
          <w:lang w:val="fr-FR"/>
        </w:rPr>
        <w:t>er</w:t>
      </w:r>
      <w:r w:rsidRPr="00CB335F">
        <w:rPr>
          <w:rFonts w:eastAsia="Calibri" w:cs="Tahoma"/>
          <w:b/>
          <w:szCs w:val="18"/>
          <w:lang w:val="fr-FR"/>
        </w:rPr>
        <w:t> avril 2015 ou à une date ultérieure et ne souhaitant pas la renouveler</w:t>
      </w:r>
    </w:p>
    <w:p w:rsidR="00A81E83" w:rsidRPr="00CB335F" w:rsidRDefault="00A81E83" w:rsidP="00B06AAC">
      <w:pPr>
        <w:tabs>
          <w:tab w:val="left" w:pos="720"/>
        </w:tabs>
        <w:ind w:left="720"/>
        <w:contextualSpacing/>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color w:val="000000"/>
          <w:szCs w:val="18"/>
          <w:lang w:val="fr-FR"/>
        </w:rPr>
        <w:t>dont la couverture expire au 1</w:t>
      </w:r>
      <w:r w:rsidRPr="00CB335F">
        <w:rPr>
          <w:rFonts w:eastAsia="Calibri" w:cs="Tahoma"/>
          <w:color w:val="000000"/>
          <w:szCs w:val="18"/>
          <w:vertAlign w:val="superscript"/>
          <w:lang w:val="fr-FR"/>
        </w:rPr>
        <w:t>er</w:t>
      </w:r>
      <w:r w:rsidRPr="00CB335F">
        <w:rPr>
          <w:rFonts w:eastAsia="Calibri" w:cs="Tahoma"/>
          <w:color w:val="000000"/>
          <w:szCs w:val="18"/>
          <w:lang w:val="fr-FR"/>
        </w:rPr>
        <w:t xml:space="preserve">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B06AAC" w:rsidRPr="00CB335F" w:rsidRDefault="00B06AAC" w:rsidP="00B06AAC">
      <w:pPr>
        <w:tabs>
          <w:tab w:val="left" w:pos="720"/>
        </w:tabs>
        <w:ind w:left="720"/>
        <w:contextualSpacing/>
        <w:rPr>
          <w:rFonts w:cs="Tahoma"/>
          <w:lang w:val="fr-FR"/>
        </w:rPr>
      </w:pP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continuer à utiliser SQL Server 2012 conformément aux dispositions de la section « Clients dont la Software Assurance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ne souhaitant pas la renouveler » ci</w:t>
      </w:r>
      <w:r w:rsidR="002E27FA">
        <w:rPr>
          <w:rFonts w:eastAsia="Calibri" w:cs="Tahoma"/>
          <w:szCs w:val="18"/>
          <w:lang w:val="fr-FR"/>
        </w:rPr>
        <w:t>-</w:t>
      </w:r>
      <w:r w:rsidRPr="00CB335F">
        <w:rPr>
          <w:rFonts w:eastAsia="Calibri" w:cs="Tahoma"/>
          <w:szCs w:val="18"/>
          <w:lang w:val="fr-FR"/>
        </w:rPr>
        <w:t xml:space="preserve">dessus s’ils disposent de licences acquises avant le 1er avril 2015, considérées comme éligibles en vertu du premier paragraphe de la présente note ; ou </w:t>
      </w: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convertir chacune de leurs licences par processeur en quatre (4) licences par cœur SQL Server 2012 Standard s’ils disposent de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2512D3" w:rsidRPr="00CB335F" w:rsidRDefault="002512D3">
      <w:pPr>
        <w:rPr>
          <w:rFonts w:cs="Tahoma"/>
          <w:lang w:val="fr-FR"/>
        </w:rPr>
      </w:pPr>
    </w:p>
    <w:p w:rsidR="00B06AAC" w:rsidRPr="00CB335F" w:rsidRDefault="00A81E83" w:rsidP="00B06AAC">
      <w:pPr>
        <w:tabs>
          <w:tab w:val="left" w:pos="720"/>
        </w:tabs>
        <w:spacing w:after="60"/>
        <w:ind w:left="720"/>
        <w:rPr>
          <w:rFonts w:cs="Tahoma"/>
          <w:lang w:val="fr-FR"/>
        </w:rPr>
      </w:pPr>
      <w:r w:rsidRPr="00CB335F">
        <w:rPr>
          <w:rFonts w:cs="Tahoma"/>
          <w:b/>
          <w:lang w:val="fr-FR"/>
        </w:rPr>
        <w:t>Clients situés en République Populaire de</w:t>
      </w:r>
      <w:r w:rsidRPr="00CB335F">
        <w:rPr>
          <w:rFonts w:cs="Tahoma"/>
          <w:lang w:val="fr-FR"/>
        </w:rPr>
        <w:t xml:space="preserve"> </w:t>
      </w:r>
      <w:r w:rsidRPr="00CB335F">
        <w:rPr>
          <w:rFonts w:cs="Tahoma"/>
          <w:b/>
          <w:lang w:val="fr-FR"/>
        </w:rPr>
        <w:t>Chine ayant fait l’acquisition de licences par processeur et de la Software Assurance pour SQL Server 2008 R2 dans ce pays</w:t>
      </w:r>
    </w:p>
    <w:p w:rsidR="00A81E83" w:rsidRPr="00CB335F" w:rsidRDefault="00A81E83" w:rsidP="00B06AAC">
      <w:pPr>
        <w:tabs>
          <w:tab w:val="left" w:pos="720"/>
        </w:tabs>
        <w:ind w:left="720"/>
        <w:contextualSpacing/>
        <w:rPr>
          <w:rFonts w:cs="Tahoma"/>
          <w:lang w:val="fr-FR"/>
        </w:rPr>
      </w:pPr>
      <w:r w:rsidRPr="00CB335F">
        <w:rPr>
          <w:rFonts w:cs="Tahoma"/>
          <w:lang w:val="fr-FR"/>
        </w:rPr>
        <w:t>Les dates du 1</w:t>
      </w:r>
      <w:r w:rsidRPr="00CB335F">
        <w:rPr>
          <w:rFonts w:cs="Tahoma"/>
          <w:vertAlign w:val="superscript"/>
          <w:lang w:val="fr-FR"/>
        </w:rPr>
        <w:t>er</w:t>
      </w:r>
      <w:r w:rsidRPr="00CB335F">
        <w:rPr>
          <w:rFonts w:cs="Tahoma"/>
          <w:lang w:val="fr-FR"/>
        </w:rPr>
        <w:t xml:space="preserve"> avril 2012 et du 1</w:t>
      </w:r>
      <w:r w:rsidRPr="00CB335F">
        <w:rPr>
          <w:rFonts w:cs="Tahoma"/>
          <w:vertAlign w:val="superscript"/>
          <w:lang w:val="fr-FR"/>
        </w:rPr>
        <w:t>er</w:t>
      </w:r>
      <w:r w:rsidRPr="00CB335F">
        <w:rPr>
          <w:rFonts w:cs="Tahoma"/>
          <w:lang w:val="fr-FR"/>
        </w:rPr>
        <w:t xml:space="preserve"> avril 2015 indiquées dans la présente liste des produits ne s’appliquent pas. Pour ces clients, les dates applicables respectives sont celles du 1</w:t>
      </w:r>
      <w:r w:rsidRPr="00CB335F">
        <w:rPr>
          <w:rFonts w:cs="Tahoma"/>
          <w:vertAlign w:val="superscript"/>
          <w:lang w:val="fr-FR"/>
        </w:rPr>
        <w:t>er</w:t>
      </w:r>
      <w:r w:rsidRPr="00CB335F">
        <w:rPr>
          <w:rFonts w:cs="Tahoma"/>
          <w:lang w:val="fr-FR"/>
        </w:rPr>
        <w:t xml:space="preserve"> juillet 2012 et du 1</w:t>
      </w:r>
      <w:r w:rsidRPr="00CB335F">
        <w:rPr>
          <w:rFonts w:cs="Tahoma"/>
          <w:vertAlign w:val="superscript"/>
          <w:lang w:val="fr-FR"/>
        </w:rPr>
        <w:t>er</w:t>
      </w:r>
      <w:r w:rsidRPr="00CB335F">
        <w:rPr>
          <w:rFonts w:cs="Tahoma"/>
          <w:lang w:val="fr-FR"/>
        </w:rPr>
        <w:t xml:space="preserve"> juillet 2015.</w:t>
      </w:r>
    </w:p>
    <w:p w:rsidR="00A81E83" w:rsidRPr="00CB335F" w:rsidRDefault="00A81E83" w:rsidP="008558DC">
      <w:pPr>
        <w:ind w:left="900"/>
        <w:rPr>
          <w:rFonts w:cs="Tahoma"/>
          <w:lang w:val="fr-FR"/>
        </w:rPr>
      </w:pPr>
    </w:p>
    <w:p w:rsidR="00A81E83" w:rsidRPr="00CB335F" w:rsidRDefault="003C3A72" w:rsidP="00BD4B91">
      <w:pPr>
        <w:pStyle w:val="Heading3"/>
        <w:rPr>
          <w:rFonts w:ascii="Tahoma" w:hAnsi="Tahoma" w:cs="Tahoma"/>
          <w:lang w:val="fr-FR"/>
        </w:rPr>
      </w:pPr>
      <w:bookmarkStart w:id="1432" w:name="_85_84_SQL"/>
      <w:bookmarkStart w:id="1433" w:name="_78_76_SQL"/>
      <w:bookmarkStart w:id="1434" w:name="_83_SQL_Server®"/>
      <w:bookmarkStart w:id="1435" w:name="_83_SQL_Server®2008"/>
      <w:bookmarkStart w:id="1436" w:name="Srv_85SQL2008R2Workgroup5ClientAddon"/>
      <w:bookmarkStart w:id="1437" w:name="_Toc336338343"/>
      <w:bookmarkStart w:id="1438" w:name="_Toc358737236"/>
      <w:bookmarkEnd w:id="1432"/>
      <w:bookmarkEnd w:id="1433"/>
      <w:bookmarkEnd w:id="1434"/>
      <w:bookmarkEnd w:id="1435"/>
      <w:r w:rsidRPr="00CB335F">
        <w:rPr>
          <w:rFonts w:ascii="Tahoma" w:hAnsi="Tahoma" w:cs="Tahoma"/>
          <w:color w:val="F66400"/>
          <w:sz w:val="22"/>
          <w:vertAlign w:val="superscript"/>
          <w:lang w:val="fr-FR"/>
        </w:rPr>
        <w:t>83</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2008 R2 Workgroup (5 Modules Complémentaires Clients)</w:t>
      </w:r>
      <w:bookmarkEnd w:id="1436"/>
      <w:bookmarkEnd w:id="1437"/>
      <w:bookmarkEnd w:id="1438"/>
    </w:p>
    <w:p w:rsidR="00A81E83" w:rsidRPr="00CB335F" w:rsidRDefault="00A81E83" w:rsidP="00DA46D5">
      <w:pPr>
        <w:pStyle w:val="EndnoteText"/>
        <w:ind w:left="0"/>
        <w:rPr>
          <w:rFonts w:ascii="Tahoma" w:hAnsi="Tahoma" w:cs="Tahoma"/>
          <w:lang w:val="fr-FR"/>
        </w:rPr>
      </w:pPr>
    </w:p>
    <w:p w:rsidR="00DA46D5" w:rsidRPr="00CB335F" w:rsidRDefault="00A81E83" w:rsidP="00DA46D5">
      <w:pPr>
        <w:spacing w:after="60"/>
        <w:ind w:left="720"/>
        <w:rPr>
          <w:rFonts w:cs="Tahoma"/>
          <w:lang w:val="fr-FR"/>
        </w:rPr>
      </w:pPr>
      <w:r w:rsidRPr="00CB335F">
        <w:rPr>
          <w:rFonts w:cs="Tahoma"/>
          <w:b/>
          <w:lang w:val="fr-FR"/>
        </w:rPr>
        <w:t>Concessions de licences associées à la fin de vie de l’édition SQL Server Workgroup</w:t>
      </w:r>
    </w:p>
    <w:p w:rsidR="00A81E83" w:rsidRPr="00CB335F" w:rsidRDefault="00A81E83" w:rsidP="00DA46D5">
      <w:pPr>
        <w:ind w:left="720"/>
        <w:rPr>
          <w:rFonts w:cs="Tahoma"/>
          <w:lang w:val="fr-FR"/>
        </w:rPr>
      </w:pPr>
      <w:r w:rsidRPr="00CB335F">
        <w:rPr>
          <w:rFonts w:eastAsia="Calibri" w:cs="Tahoma"/>
          <w:szCs w:val="18"/>
          <w:lang w:val="fr-FR"/>
        </w:rPr>
        <w:t>SQL Server 2008 R2 Workgroup constituera la dernière version de l’édition SQL Server Workgroup.</w:t>
      </w:r>
      <w:r w:rsidR="00D274DC" w:rsidRPr="00CB335F">
        <w:rPr>
          <w:rFonts w:eastAsia="Calibri" w:cs="Tahoma"/>
          <w:szCs w:val="18"/>
          <w:lang w:val="fr-FR"/>
        </w:rPr>
        <w:t xml:space="preserve"> </w:t>
      </w:r>
      <w:r w:rsidRPr="00CB335F">
        <w:rPr>
          <w:rFonts w:eastAsia="Calibri" w:cs="Tahoma"/>
          <w:szCs w:val="18"/>
          <w:lang w:val="fr-FR"/>
        </w:rPr>
        <w:t>À titre exceptionnel, les clients ayant conclu des contrats de Licence en Volume avec Software Assurance active au 1</w:t>
      </w:r>
      <w:r w:rsidRPr="00CB335F">
        <w:rPr>
          <w:rFonts w:eastAsia="Calibri" w:cs="Tahoma"/>
          <w:szCs w:val="18"/>
          <w:vertAlign w:val="superscript"/>
          <w:lang w:val="fr-FR"/>
        </w:rPr>
        <w:t>er</w:t>
      </w:r>
      <w:r w:rsidRPr="00CB335F">
        <w:rPr>
          <w:rFonts w:eastAsia="Calibri" w:cs="Tahoma"/>
          <w:szCs w:val="18"/>
          <w:lang w:val="fr-FR"/>
        </w:rPr>
        <w:t> avril 2012 pour les licences SQL Server 2008 R2 Workgroup Server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w:t>
      </w:r>
      <w:r w:rsidRPr="00CB335F">
        <w:rPr>
          <w:rFonts w:eastAsia="Calibri" w:cs="Tahoma"/>
          <w:szCs w:val="18"/>
          <w:vertAlign w:val="superscript"/>
          <w:lang w:val="fr-FR"/>
        </w:rPr>
        <w:t>er</w:t>
      </w:r>
      <w:r w:rsidRPr="00CB335F">
        <w:rPr>
          <w:rFonts w:eastAsia="Calibri" w:cs="Tahoma"/>
          <w:szCs w:val="18"/>
          <w:lang w:val="fr-FR"/>
        </w:rPr>
        <w:t>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D274DC" w:rsidRPr="00CB335F">
        <w:rPr>
          <w:rFonts w:eastAsia="Calibri" w:cs="Tahoma"/>
          <w:szCs w:val="18"/>
          <w:lang w:val="fr-FR"/>
        </w:rPr>
        <w:t xml:space="preserve"> </w:t>
      </w:r>
      <w:r w:rsidRPr="00CB335F">
        <w:rPr>
          <w:rFonts w:eastAsia="Calibri" w:cs="Tahoma"/>
          <w:szCs w:val="18"/>
          <w:lang w:val="fr-FR"/>
        </w:rPr>
        <w:t>Les licences SQL Server Workgroup des clients ne sont plus valides dès lors qu’ils acquièrent la Software Assurance SQL Server Standard dans le cadre de cette offre.</w:t>
      </w:r>
    </w:p>
    <w:p w:rsidR="000D5F24" w:rsidRPr="00CB335F" w:rsidRDefault="000D5F24">
      <w:pPr>
        <w:rPr>
          <w:rFonts w:cs="Tahoma"/>
          <w:lang w:val="fr-FR"/>
        </w:rPr>
      </w:pPr>
    </w:p>
    <w:p w:rsidR="00DA46D5" w:rsidRPr="00CB335F" w:rsidRDefault="00A81E83" w:rsidP="00DA46D5">
      <w:pPr>
        <w:spacing w:after="60"/>
        <w:ind w:left="720"/>
        <w:rPr>
          <w:rFonts w:cs="Tahoma"/>
          <w:lang w:val="fr-FR"/>
        </w:rPr>
      </w:pPr>
      <w:r w:rsidRPr="00CB335F">
        <w:rPr>
          <w:rFonts w:cs="Tahoma"/>
          <w:b/>
          <w:lang w:val="fr-FR"/>
        </w:rPr>
        <w:t>Clients situés en République Populaire de</w:t>
      </w:r>
      <w:r w:rsidRPr="00CB335F">
        <w:rPr>
          <w:rFonts w:cs="Tahoma"/>
          <w:lang w:val="fr-FR"/>
        </w:rPr>
        <w:t xml:space="preserve"> </w:t>
      </w:r>
      <w:r w:rsidRPr="00CB335F">
        <w:rPr>
          <w:rFonts w:cs="Tahoma"/>
          <w:b/>
          <w:lang w:val="fr-FR"/>
        </w:rPr>
        <w:t>Chine ayant fait l’acquisition de licences et de la Software Assurance pour SQL Server 2008 R2 dans ce pays</w:t>
      </w:r>
    </w:p>
    <w:p w:rsidR="00A81E83" w:rsidRDefault="00A81E83" w:rsidP="00DA46D5">
      <w:pPr>
        <w:ind w:left="720"/>
        <w:rPr>
          <w:rFonts w:cs="Tahoma"/>
          <w:lang w:val="fr-FR"/>
        </w:rPr>
      </w:pPr>
      <w:r w:rsidRPr="00CB335F">
        <w:rPr>
          <w:rFonts w:cs="Tahoma"/>
          <w:lang w:val="fr-FR"/>
        </w:rPr>
        <w:t>La date du 1</w:t>
      </w:r>
      <w:r w:rsidRPr="00CB335F">
        <w:rPr>
          <w:rFonts w:cs="Tahoma"/>
          <w:vertAlign w:val="superscript"/>
          <w:lang w:val="fr-FR"/>
        </w:rPr>
        <w:t>er</w:t>
      </w:r>
      <w:r w:rsidRPr="00CB335F">
        <w:rPr>
          <w:rFonts w:cs="Tahoma"/>
          <w:lang w:val="fr-FR"/>
        </w:rPr>
        <w:t xml:space="preserve"> avril 2012 indiquée dans la présente liste des produits ne s’applique pas. Pour ces clients, la date applicable est celle du 1</w:t>
      </w:r>
      <w:r w:rsidRPr="00CB335F">
        <w:rPr>
          <w:rFonts w:cs="Tahoma"/>
          <w:vertAlign w:val="superscript"/>
          <w:lang w:val="fr-FR"/>
        </w:rPr>
        <w:t>er</w:t>
      </w:r>
      <w:r w:rsidRPr="00CB335F">
        <w:rPr>
          <w:rFonts w:cs="Tahoma"/>
          <w:lang w:val="fr-FR"/>
        </w:rPr>
        <w:t xml:space="preserve"> juillet 2012.</w:t>
      </w:r>
    </w:p>
    <w:p w:rsidR="0042448D" w:rsidRPr="00CB335F" w:rsidRDefault="0042448D" w:rsidP="00DA46D5">
      <w:pPr>
        <w:ind w:left="720"/>
        <w:rPr>
          <w:rFonts w:cs="Tahoma"/>
          <w:lang w:val="fr-FR"/>
        </w:rPr>
      </w:pPr>
    </w:p>
    <w:p w:rsidR="002547F7" w:rsidRPr="00CB335F" w:rsidRDefault="002547F7" w:rsidP="00DA46D5">
      <w:pPr>
        <w:ind w:left="720"/>
        <w:rPr>
          <w:rFonts w:cs="Tahoma"/>
          <w:lang w:val="fr-FR"/>
        </w:rPr>
      </w:pPr>
    </w:p>
    <w:p w:rsidR="00A81E83" w:rsidRPr="00CB335F" w:rsidRDefault="003C3A72" w:rsidP="0042448D">
      <w:pPr>
        <w:pStyle w:val="Heading3"/>
        <w:keepNext/>
        <w:keepLines/>
        <w:ind w:left="720" w:hanging="720"/>
        <w:rPr>
          <w:rFonts w:ascii="Tahoma" w:hAnsi="Tahoma" w:cs="Tahoma"/>
          <w:lang w:val="fr-FR"/>
        </w:rPr>
      </w:pPr>
      <w:bookmarkStart w:id="1439" w:name="_79_77_SQL"/>
      <w:bookmarkStart w:id="1440" w:name="_81_SQL_Server®"/>
      <w:bookmarkStart w:id="1441" w:name="_84_SQL_Server®2008"/>
      <w:bookmarkStart w:id="1442" w:name="_Toc336338344"/>
      <w:bookmarkStart w:id="1443" w:name="_Toc358737237"/>
      <w:bookmarkStart w:id="1444" w:name="Srv_72SQLSvr08R2WorkgroupProc"/>
      <w:bookmarkEnd w:id="1439"/>
      <w:bookmarkEnd w:id="1440"/>
      <w:bookmarkEnd w:id="1441"/>
      <w:r w:rsidRPr="00CB335F">
        <w:rPr>
          <w:rFonts w:ascii="Tahoma" w:hAnsi="Tahoma" w:cs="Tahoma"/>
          <w:color w:val="F66400"/>
          <w:sz w:val="22"/>
          <w:vertAlign w:val="superscript"/>
          <w:lang w:val="fr-FR"/>
        </w:rPr>
        <w:t>84</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2008 R2 Workgroup par processeur</w:t>
      </w:r>
      <w:bookmarkEnd w:id="1442"/>
      <w:bookmarkEnd w:id="1443"/>
    </w:p>
    <w:bookmarkEnd w:id="1444"/>
    <w:p w:rsidR="00A81E83" w:rsidRPr="00CB335F" w:rsidRDefault="00A81E83" w:rsidP="0042448D">
      <w:pPr>
        <w:keepNext/>
        <w:keepLines/>
        <w:ind w:left="720"/>
        <w:rPr>
          <w:rFonts w:cs="Tahoma"/>
          <w:lang w:val="fr-FR"/>
        </w:rPr>
      </w:pPr>
    </w:p>
    <w:p w:rsidR="000C03F3" w:rsidRPr="00CB335F" w:rsidRDefault="00A81E83" w:rsidP="0042448D">
      <w:pPr>
        <w:keepNext/>
        <w:keepLines/>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A81E83" w:rsidRPr="00CB335F" w:rsidRDefault="00A81E83" w:rsidP="0042448D">
      <w:pPr>
        <w:keepNext/>
        <w:keepLines/>
        <w:ind w:left="720"/>
        <w:rPr>
          <w:rFonts w:cs="Tahoma"/>
          <w:lang w:val="fr-FR"/>
        </w:rPr>
      </w:pPr>
      <w:r w:rsidRPr="00CB335F">
        <w:rPr>
          <w:rFonts w:eastAsia="Calibri" w:cs="Tahoma"/>
          <w:color w:val="000000"/>
          <w:szCs w:val="18"/>
          <w:lang w:val="fr-FR"/>
        </w:rPr>
        <w:t>SQL Server 2008 R2 constituera la dernière version de SQL Server concédée sous le modèle de licence par processeur et également la dernière version de l’édition SQL Server Workgroup.</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 Software Assurance active au 1</w:t>
      </w:r>
      <w:r w:rsidRPr="00CB335F">
        <w:rPr>
          <w:rFonts w:eastAsia="Calibri" w:cs="Tahoma"/>
          <w:color w:val="000000"/>
          <w:szCs w:val="18"/>
          <w:vertAlign w:val="superscript"/>
          <w:lang w:val="fr-FR"/>
        </w:rPr>
        <w:t>er</w:t>
      </w:r>
      <w:r w:rsidRPr="00CB335F">
        <w:rPr>
          <w:rFonts w:eastAsia="Calibri" w:cs="Tahoma"/>
          <w:color w:val="000000"/>
          <w:szCs w:val="18"/>
          <w:lang w:val="fr-FR"/>
        </w:rPr>
        <w:t> avril 2012 pour les licences par processeur SQL Server 2008 R2 Workgroup (« les licences éligibles ») disposent des différentes options exposées ci</w:t>
      </w:r>
      <w:r w:rsidR="002E27FA">
        <w:rPr>
          <w:rFonts w:eastAsia="Calibri" w:cs="Tahoma"/>
          <w:color w:val="000000"/>
          <w:szCs w:val="18"/>
          <w:lang w:val="fr-FR"/>
        </w:rPr>
        <w:t>-</w:t>
      </w:r>
      <w:r w:rsidRPr="00CB335F">
        <w:rPr>
          <w:rFonts w:eastAsia="Calibri" w:cs="Tahoma"/>
          <w:color w:val="000000"/>
          <w:szCs w:val="18"/>
          <w:lang w:val="fr-FR"/>
        </w:rPr>
        <w:t xml:space="preserve">dessous. Les </w:t>
      </w:r>
      <w:r w:rsidRPr="00CB335F">
        <w:rPr>
          <w:rFonts w:cs="Tahoma"/>
          <w:bCs/>
          <w:color w:val="000000"/>
          <w:szCs w:val="18"/>
          <w:lang w:val="fr-FR"/>
        </w:rPr>
        <w:t>licences par processeur SQL Server 2008 R2 Workgroup, acquises ultérieurement en vertu du même accord de mise en œuvre, mais avant le 1</w:t>
      </w:r>
      <w:r w:rsidRPr="00CB335F">
        <w:rPr>
          <w:rFonts w:cs="Tahoma"/>
          <w:bCs/>
          <w:color w:val="000000"/>
          <w:szCs w:val="18"/>
          <w:vertAlign w:val="superscript"/>
          <w:lang w:val="fr-FR"/>
        </w:rPr>
        <w:t>er</w:t>
      </w:r>
      <w:r w:rsidRPr="00CB335F">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w:t>
      </w:r>
      <w:r w:rsidR="00D274DC" w:rsidRPr="00CB335F">
        <w:rPr>
          <w:rFonts w:cs="Tahoma"/>
          <w:bCs/>
          <w:color w:val="000000"/>
          <w:szCs w:val="18"/>
          <w:lang w:val="fr-FR"/>
        </w:rPr>
        <w:t xml:space="preserve"> </w:t>
      </w:r>
      <w:r w:rsidRPr="00CB335F">
        <w:rPr>
          <w:rFonts w:cs="Tahoma"/>
          <w:bCs/>
          <w:color w:val="000000"/>
          <w:szCs w:val="18"/>
          <w:lang w:val="fr-FR"/>
        </w:rPr>
        <w:t>Les licences acquises après le 1</w:t>
      </w:r>
      <w:r w:rsidRPr="00CB335F">
        <w:rPr>
          <w:rFonts w:cs="Tahoma"/>
          <w:bCs/>
          <w:color w:val="000000"/>
          <w:szCs w:val="18"/>
          <w:vertAlign w:val="superscript"/>
          <w:lang w:val="fr-FR"/>
        </w:rPr>
        <w:t>er</w:t>
      </w:r>
      <w:r w:rsidRPr="00CB335F">
        <w:rPr>
          <w:rFonts w:cs="Tahoma"/>
          <w:bCs/>
          <w:color w:val="000000"/>
          <w:szCs w:val="18"/>
          <w:lang w:val="fr-FR"/>
        </w:rPr>
        <w:t> avril 2015 ou en vertu d’un accord de mise en œuvre ultérieur, d’un contrat distinct ou de tout accord de mise en œuvre dont la date d’entrée en vigueur est ultérieure au 1</w:t>
      </w:r>
      <w:r w:rsidRPr="00CB335F">
        <w:rPr>
          <w:rFonts w:cs="Tahoma"/>
          <w:bCs/>
          <w:color w:val="000000"/>
          <w:szCs w:val="18"/>
          <w:vertAlign w:val="superscript"/>
          <w:lang w:val="fr-FR"/>
        </w:rPr>
        <w:t>er</w:t>
      </w:r>
      <w:r w:rsidRPr="00CB335F">
        <w:rPr>
          <w:rFonts w:cs="Tahoma"/>
          <w:bCs/>
          <w:color w:val="000000"/>
          <w:szCs w:val="18"/>
          <w:lang w:val="fr-FR"/>
        </w:rPr>
        <w:t> avril 2012 ne constituent pas des licences éligibles.</w:t>
      </w:r>
    </w:p>
    <w:p w:rsidR="000C03F3" w:rsidRPr="00CB335F" w:rsidRDefault="000C03F3" w:rsidP="000C03F3">
      <w:pPr>
        <w:ind w:left="720"/>
        <w:rPr>
          <w:rFonts w:cs="Tahoma"/>
          <w:lang w:val="fr-FR"/>
        </w:rPr>
      </w:pPr>
    </w:p>
    <w:p w:rsidR="000C03F3" w:rsidRPr="00CB335F" w:rsidRDefault="000C03F3" w:rsidP="000C03F3">
      <w:pPr>
        <w:spacing w:after="60"/>
        <w:ind w:left="720"/>
        <w:rPr>
          <w:rFonts w:cs="Tahoma"/>
          <w:lang w:val="fr-FR"/>
        </w:rPr>
      </w:pPr>
      <w:r w:rsidRPr="00CB335F">
        <w:rPr>
          <w:rFonts w:eastAsia="Calibri" w:cs="Tahoma"/>
          <w:b/>
          <w:color w:val="000000"/>
          <w:szCs w:val="18"/>
          <w:lang w:val="fr-FR"/>
        </w:rPr>
        <w:t>Durée actuelle</w:t>
      </w:r>
    </w:p>
    <w:p w:rsidR="00A81E83" w:rsidRPr="00CB335F" w:rsidRDefault="00A81E83" w:rsidP="000C03F3">
      <w:pPr>
        <w:tabs>
          <w:tab w:val="left" w:pos="720"/>
        </w:tabs>
        <w:ind w:left="720"/>
        <w:rPr>
          <w:rFonts w:cs="Tahoma"/>
          <w:lang w:val="fr-FR"/>
        </w:rPr>
      </w:pPr>
      <w:r w:rsidRPr="00CB335F">
        <w:rPr>
          <w:rFonts w:eastAsia="Calibri" w:cs="Tahoma"/>
          <w:szCs w:val="18"/>
          <w:lang w:val="fr-FR"/>
        </w:rPr>
        <w:t>Pendant toute la durée actuelle de leur Software Assurance active au 1</w:t>
      </w:r>
      <w:r w:rsidRPr="00CB335F">
        <w:rPr>
          <w:rFonts w:eastAsia="Calibri" w:cs="Tahoma"/>
          <w:szCs w:val="18"/>
          <w:vertAlign w:val="superscript"/>
          <w:lang w:val="fr-FR"/>
        </w:rPr>
        <w:t>er</w:t>
      </w:r>
      <w:r w:rsidRPr="00CB335F">
        <w:rPr>
          <w:rFonts w:eastAsia="Calibri" w:cs="Tahoma"/>
          <w:szCs w:val="18"/>
          <w:lang w:val="fr-FR"/>
        </w:rPr>
        <w:t>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rsidR="000C03F3" w:rsidRPr="00CB335F" w:rsidRDefault="000C03F3" w:rsidP="000C03F3">
      <w:pPr>
        <w:tabs>
          <w:tab w:val="left" w:pos="720"/>
        </w:tabs>
        <w:ind w:left="720"/>
        <w:rPr>
          <w:rFonts w:cs="Tahoma"/>
          <w:lang w:val="fr-FR"/>
        </w:rPr>
      </w:pPr>
    </w:p>
    <w:p w:rsidR="000C03F3" w:rsidRPr="00CB335F" w:rsidRDefault="00A81E83" w:rsidP="000C03F3">
      <w:pPr>
        <w:spacing w:after="60"/>
        <w:ind w:left="720"/>
        <w:rPr>
          <w:rFonts w:cs="Tahoma"/>
          <w:lang w:val="fr-FR"/>
        </w:rPr>
      </w:pPr>
      <w:r w:rsidRPr="00CB335F">
        <w:rPr>
          <w:rFonts w:eastAsia="Calibri" w:cs="Tahoma"/>
          <w:b/>
          <w:color w:val="000000"/>
          <w:szCs w:val="18"/>
          <w:lang w:val="fr-FR"/>
        </w:rPr>
        <w:t>Première période de renouvellement (avant le 1</w:t>
      </w:r>
      <w:r w:rsidRPr="00CB335F">
        <w:rPr>
          <w:rFonts w:eastAsia="Calibri" w:cs="Tahoma"/>
          <w:b/>
          <w:color w:val="000000"/>
          <w:szCs w:val="18"/>
          <w:vertAlign w:val="superscript"/>
          <w:lang w:val="fr-FR"/>
        </w:rPr>
        <w:t>er</w:t>
      </w:r>
      <w:r w:rsidRPr="00CB335F">
        <w:rPr>
          <w:rFonts w:eastAsia="Calibri" w:cs="Tahoma"/>
          <w:b/>
          <w:color w:val="000000"/>
          <w:szCs w:val="18"/>
          <w:lang w:val="fr-FR"/>
        </w:rPr>
        <w:t> avril 2015)</w:t>
      </w:r>
    </w:p>
    <w:p w:rsidR="00A81E83" w:rsidRPr="00CB335F" w:rsidRDefault="00A81E83" w:rsidP="000C03F3">
      <w:pPr>
        <w:tabs>
          <w:tab w:val="left" w:pos="720"/>
        </w:tabs>
        <w:ind w:left="720"/>
        <w:rPr>
          <w:rFonts w:eastAsia="Calibri" w:cs="Tahoma"/>
          <w:szCs w:val="18"/>
          <w:lang w:val="fr-FR"/>
        </w:rPr>
      </w:pPr>
      <w:r w:rsidRPr="00CB335F">
        <w:rPr>
          <w:rFonts w:eastAsia="Calibri" w:cs="Tahoma"/>
          <w:szCs w:val="18"/>
          <w:lang w:val="fr-FR"/>
        </w:rPr>
        <w:t>Lors du premier renouvellement de la Software Assurance à compter du 1</w:t>
      </w:r>
      <w:r w:rsidRPr="00CB335F">
        <w:rPr>
          <w:rFonts w:eastAsia="Calibri" w:cs="Tahoma"/>
          <w:szCs w:val="18"/>
          <w:vertAlign w:val="superscript"/>
          <w:lang w:val="fr-FR"/>
        </w:rPr>
        <w:t>er</w:t>
      </w:r>
      <w:r w:rsidRPr="00CB335F">
        <w:rPr>
          <w:rFonts w:eastAsia="Calibri" w:cs="Tahoma"/>
          <w:szCs w:val="18"/>
          <w:lang w:val="fr-FR"/>
        </w:rPr>
        <w:t> avril 2012 (mais avant le 1</w:t>
      </w:r>
      <w:r w:rsidRPr="00CB335F">
        <w:rPr>
          <w:rFonts w:eastAsia="Calibri" w:cs="Tahoma"/>
          <w:szCs w:val="18"/>
          <w:vertAlign w:val="superscript"/>
          <w:lang w:val="fr-FR"/>
        </w:rPr>
        <w:t>er</w:t>
      </w:r>
      <w:r w:rsidRPr="00CB335F">
        <w:rPr>
          <w:rFonts w:eastAsia="Calibri" w:cs="Tahoma"/>
          <w:szCs w:val="18"/>
          <w:lang w:val="fr-FR"/>
        </w:rPr>
        <w:t>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52214D" w:rsidRPr="00CB335F" w:rsidRDefault="0052214D" w:rsidP="000C03F3">
      <w:pPr>
        <w:tabs>
          <w:tab w:val="left" w:pos="720"/>
        </w:tabs>
        <w:ind w:left="720"/>
        <w:rPr>
          <w:rFonts w:eastAsia="Calibri" w:cs="Tahoma"/>
          <w:szCs w:val="18"/>
          <w:lang w:val="fr-FR"/>
        </w:rPr>
      </w:pPr>
    </w:p>
    <w:p w:rsidR="00A81E83" w:rsidRPr="00CB335F" w:rsidRDefault="00A81E83" w:rsidP="00DE6606">
      <w:pPr>
        <w:numPr>
          <w:ilvl w:val="0"/>
          <w:numId w:val="116"/>
        </w:numPr>
        <w:tabs>
          <w:tab w:val="left" w:pos="1440"/>
        </w:tabs>
        <w:ind w:left="1440"/>
        <w:rPr>
          <w:rFonts w:cs="Tahoma"/>
          <w:lang w:val="fr-FR"/>
        </w:rPr>
      </w:pPr>
      <w:r w:rsidRPr="00CB335F">
        <w:rPr>
          <w:rFonts w:eastAsia="Calibri" w:cs="Tahoma"/>
          <w:szCs w:val="18"/>
          <w:lang w:val="fr-FR"/>
        </w:rPr>
        <w:t>un nombre égal à la plus petite valeur entre le nombre de licences éligibles attribuées au serveur</w:t>
      </w:r>
      <w:r w:rsidR="0052214D" w:rsidRPr="00CB335F">
        <w:rPr>
          <w:rFonts w:eastAsia="Calibri" w:cs="Tahoma"/>
          <w:szCs w:val="18"/>
          <w:lang w:val="fr-FR"/>
        </w:rPr>
        <w:t> </w:t>
      </w:r>
      <w:r w:rsidRPr="00CB335F">
        <w:rPr>
          <w:rFonts w:eastAsia="Calibri" w:cs="Tahoma"/>
          <w:szCs w:val="18"/>
          <w:lang w:val="fr-FR"/>
        </w:rPr>
        <w:t>ou le nombre total de processeurs physiques sur le serveur multiplié par la plus grande</w:t>
      </w:r>
      <w:r w:rsidR="0052214D" w:rsidRPr="00CB335F">
        <w:rPr>
          <w:rFonts w:eastAsia="Calibri" w:cs="Tahoma"/>
          <w:szCs w:val="18"/>
          <w:lang w:val="fr-FR"/>
        </w:rPr>
        <w:t> </w:t>
      </w:r>
      <w:r w:rsidRPr="00CB335F">
        <w:rPr>
          <w:rFonts w:eastAsia="Calibri" w:cs="Tahoma"/>
          <w:szCs w:val="18"/>
          <w:lang w:val="fr-FR"/>
        </w:rPr>
        <w:t xml:space="preserve">valeur entre : </w:t>
      </w:r>
    </w:p>
    <w:p w:rsidR="00A81E83" w:rsidRPr="000612F9" w:rsidRDefault="00A81E83" w:rsidP="00DE6606">
      <w:pPr>
        <w:numPr>
          <w:ilvl w:val="0"/>
          <w:numId w:val="90"/>
        </w:numPr>
        <w:tabs>
          <w:tab w:val="left" w:pos="1800"/>
        </w:tabs>
        <w:ind w:left="1800"/>
        <w:rPr>
          <w:rFonts w:cs="Tahoma"/>
        </w:rPr>
      </w:pPr>
      <w:r w:rsidRPr="000612F9">
        <w:rPr>
          <w:rFonts w:eastAsia="Calibri" w:cs="Tahoma"/>
          <w:szCs w:val="18"/>
        </w:rPr>
        <w:t>quatre, OU</w:t>
      </w:r>
    </w:p>
    <w:p w:rsidR="00A81E83" w:rsidRPr="00CB335F" w:rsidRDefault="00A81E83" w:rsidP="00DE6606">
      <w:pPr>
        <w:numPr>
          <w:ilvl w:val="0"/>
          <w:numId w:val="90"/>
        </w:numPr>
        <w:tabs>
          <w:tab w:val="left" w:pos="1800"/>
        </w:tabs>
        <w:ind w:left="1800"/>
        <w:rPr>
          <w:rFonts w:cs="Tahoma"/>
          <w:lang w:val="fr-FR"/>
        </w:rPr>
      </w:pPr>
      <w:r w:rsidRPr="00CB335F">
        <w:rPr>
          <w:rFonts w:eastAsia="Calibri" w:cs="Tahoma"/>
          <w:szCs w:val="18"/>
          <w:lang w:val="fr-FR"/>
        </w:rPr>
        <w:t>le nombre réel de cœurs par processeur physique multiplié par le coefficient de cœur adéquat.</w:t>
      </w:r>
      <w:r w:rsidR="00D274DC" w:rsidRPr="00CB335F">
        <w:rPr>
          <w:rFonts w:eastAsia="Calibri" w:cs="Tahoma"/>
          <w:szCs w:val="18"/>
          <w:lang w:val="fr-FR"/>
        </w:rPr>
        <w:t xml:space="preserve"> </w:t>
      </w:r>
      <w:r w:rsidRPr="00CB335F">
        <w:rPr>
          <w:rFonts w:eastAsia="Calibri" w:cs="Tahoma"/>
          <w:szCs w:val="18"/>
          <w:lang w:val="fr-FR"/>
        </w:rPr>
        <w:t xml:space="preserve">(Si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A81E83" w:rsidRPr="00CB335F" w:rsidRDefault="00A81E83" w:rsidP="00DE6606">
      <w:pPr>
        <w:numPr>
          <w:ilvl w:val="0"/>
          <w:numId w:val="116"/>
        </w:numPr>
        <w:tabs>
          <w:tab w:val="left" w:pos="1440"/>
        </w:tabs>
        <w:ind w:left="1440"/>
        <w:rPr>
          <w:rFonts w:cs="Tahoma"/>
          <w:lang w:val="fr-FR"/>
        </w:rPr>
      </w:pPr>
      <w:r w:rsidRPr="00CB335F">
        <w:rPr>
          <w:rFonts w:eastAsia="Calibri" w:cs="Tahoma"/>
          <w:szCs w:val="18"/>
          <w:lang w:val="fr-FR"/>
        </w:rPr>
        <w:t>un nombre égal au nombre de licences éligibles attribuées au serveur excédant le nombre réel de processeurs physiques sur le serveur multiplié par quatre.</w:t>
      </w:r>
    </w:p>
    <w:p w:rsidR="000C03F3" w:rsidRPr="00CB335F" w:rsidRDefault="000C03F3" w:rsidP="000C03F3">
      <w:pPr>
        <w:tabs>
          <w:tab w:val="left" w:pos="1440"/>
        </w:tabs>
        <w:rPr>
          <w:rFonts w:cs="Tahoma"/>
          <w:lang w:val="fr-FR"/>
        </w:rPr>
      </w:pPr>
    </w:p>
    <w:p w:rsidR="000C03F3" w:rsidRPr="00CB335F" w:rsidRDefault="00A81E83" w:rsidP="000C03F3">
      <w:pPr>
        <w:spacing w:after="60"/>
        <w:ind w:left="720"/>
        <w:rPr>
          <w:rFonts w:cs="Tahoma"/>
          <w:lang w:val="fr-FR"/>
        </w:rPr>
      </w:pPr>
      <w:r w:rsidRPr="00CB335F">
        <w:rPr>
          <w:rFonts w:eastAsia="Calibri" w:cs="Tahoma"/>
          <w:b/>
          <w:szCs w:val="18"/>
          <w:lang w:val="fr-FR"/>
        </w:rPr>
        <w:t>Première période de renouvellement (au 1</w:t>
      </w:r>
      <w:r w:rsidRPr="00CB335F">
        <w:rPr>
          <w:rFonts w:eastAsia="Calibri" w:cs="Tahoma"/>
          <w:b/>
          <w:szCs w:val="18"/>
          <w:vertAlign w:val="superscript"/>
          <w:lang w:val="fr-FR"/>
        </w:rPr>
        <w:t>er</w:t>
      </w:r>
      <w:r w:rsidRPr="00CB335F">
        <w:rPr>
          <w:rFonts w:eastAsia="Calibri" w:cs="Tahoma"/>
          <w:b/>
          <w:szCs w:val="18"/>
          <w:lang w:val="fr-FR"/>
        </w:rPr>
        <w:t> avril 2015 ou à une date ultérieure)</w:t>
      </w:r>
    </w:p>
    <w:p w:rsidR="00A81E83" w:rsidRPr="00CB335F" w:rsidRDefault="00A81E83" w:rsidP="000C03F3">
      <w:pPr>
        <w:ind w:left="720"/>
        <w:rPr>
          <w:rFonts w:cs="Tahoma"/>
          <w:lang w:val="fr-FR"/>
        </w:rPr>
      </w:pPr>
      <w:r w:rsidRPr="00CB335F">
        <w:rPr>
          <w:rFonts w:eastAsia="Calibri" w:cs="Tahoma"/>
          <w:color w:val="000000"/>
          <w:szCs w:val="18"/>
          <w:lang w:val="fr-FR"/>
        </w:rPr>
        <w:t>Les clients renouvelant leur Software Assurance pour la première fois le 1</w:t>
      </w:r>
      <w:r w:rsidRPr="00CB335F">
        <w:rPr>
          <w:rFonts w:eastAsia="Calibri" w:cs="Tahoma"/>
          <w:color w:val="000000"/>
          <w:szCs w:val="18"/>
          <w:vertAlign w:val="superscript"/>
          <w:lang w:val="fr-FR"/>
        </w:rPr>
        <w:t>er</w:t>
      </w:r>
      <w:r w:rsidRPr="00CB335F">
        <w:rPr>
          <w:rFonts w:eastAsia="Calibri" w:cs="Tahoma"/>
          <w:color w:val="000000"/>
          <w:szCs w:val="18"/>
          <w:lang w:val="fr-FR"/>
        </w:rPr>
        <w:t> avril 2015, ou à une date ultérieure</w:t>
      </w:r>
      <w:r w:rsidRPr="00CB335F">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0C03F3" w:rsidRPr="00CB335F" w:rsidRDefault="000C03F3" w:rsidP="000C03F3">
      <w:pPr>
        <w:ind w:left="720"/>
        <w:rPr>
          <w:rFonts w:cs="Tahoma"/>
          <w:lang w:val="fr-FR"/>
        </w:rPr>
      </w:pPr>
    </w:p>
    <w:p w:rsidR="00A81E83" w:rsidRPr="00CB335F" w:rsidRDefault="00A81E83" w:rsidP="00DE6606">
      <w:pPr>
        <w:numPr>
          <w:ilvl w:val="3"/>
          <w:numId w:val="91"/>
        </w:numPr>
        <w:tabs>
          <w:tab w:val="left" w:pos="1170"/>
        </w:tabs>
        <w:spacing w:after="60"/>
        <w:ind w:left="1440" w:hanging="360"/>
        <w:rPr>
          <w:rFonts w:cs="Tahoma"/>
          <w:lang w:val="fr-FR"/>
        </w:rPr>
      </w:pPr>
      <w:r w:rsidRPr="00CB335F">
        <w:rPr>
          <w:rFonts w:eastAsia="Calibri" w:cs="Tahoma"/>
          <w:szCs w:val="18"/>
          <w:lang w:val="fr-FR"/>
        </w:rPr>
        <w:t>en vertu du premier paragraphe de la présente note, les licences acquises avant le 1</w:t>
      </w:r>
      <w:r w:rsidRPr="00CB335F">
        <w:rPr>
          <w:rFonts w:eastAsia="Calibri" w:cs="Tahoma"/>
          <w:szCs w:val="18"/>
          <w:vertAlign w:val="superscript"/>
          <w:lang w:val="fr-FR"/>
        </w:rPr>
        <w:t>er</w:t>
      </w:r>
      <w:r w:rsidRPr="00CB335F">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CB335F">
        <w:rPr>
          <w:rFonts w:eastAsia="Calibri" w:cs="Tahoma"/>
          <w:szCs w:val="18"/>
          <w:vertAlign w:val="superscript"/>
          <w:lang w:val="fr-FR"/>
        </w:rPr>
        <w:t>er</w:t>
      </w:r>
      <w:r w:rsidRPr="00CB335F">
        <w:rPr>
          <w:rFonts w:eastAsia="Calibri" w:cs="Tahoma"/>
          <w:szCs w:val="18"/>
          <w:lang w:val="fr-FR"/>
        </w:rPr>
        <w:t xml:space="preserve"> avril 2015) » ci</w:t>
      </w:r>
      <w:r w:rsidR="002E27FA">
        <w:rPr>
          <w:rFonts w:eastAsia="Calibri" w:cs="Tahoma"/>
          <w:szCs w:val="18"/>
          <w:lang w:val="fr-FR"/>
        </w:rPr>
        <w:t>-</w:t>
      </w:r>
      <w:r w:rsidRPr="00CB335F">
        <w:rPr>
          <w:rFonts w:eastAsia="Calibri" w:cs="Tahoma"/>
          <w:szCs w:val="18"/>
          <w:lang w:val="fr-FR"/>
        </w:rPr>
        <w:t xml:space="preserve">avant ; et </w:t>
      </w:r>
    </w:p>
    <w:p w:rsidR="00A81E83" w:rsidRPr="00CB335F" w:rsidRDefault="00A81E83" w:rsidP="00DE6606">
      <w:pPr>
        <w:keepNext/>
        <w:keepLines/>
        <w:numPr>
          <w:ilvl w:val="3"/>
          <w:numId w:val="91"/>
        </w:numPr>
        <w:tabs>
          <w:tab w:val="left" w:pos="1170"/>
        </w:tabs>
        <w:spacing w:after="60"/>
        <w:ind w:left="1440" w:hanging="360"/>
        <w:rPr>
          <w:rFonts w:cs="Tahoma"/>
          <w:lang w:val="fr-FR"/>
        </w:rPr>
      </w:pPr>
      <w:r w:rsidRPr="00CB335F">
        <w:rPr>
          <w:rFonts w:eastAsia="Calibri" w:cs="Tahoma"/>
          <w:szCs w:val="18"/>
          <w:lang w:val="fr-FR"/>
        </w:rPr>
        <w:t>pour les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les clients pourront renouveler leur Software</w:t>
      </w:r>
      <w:r w:rsidR="00A10919" w:rsidRPr="00CB335F">
        <w:rPr>
          <w:rFonts w:eastAsia="Calibri" w:cs="Tahoma"/>
          <w:szCs w:val="18"/>
          <w:lang w:val="fr-FR"/>
        </w:rPr>
        <w:t> </w:t>
      </w:r>
      <w:r w:rsidRPr="00CB335F">
        <w:rPr>
          <w:rFonts w:eastAsia="Calibri" w:cs="Tahoma"/>
          <w:szCs w:val="18"/>
          <w:lang w:val="fr-FR"/>
        </w:rPr>
        <w:t>Assurance pour quatre (4) licences par cœur SQL Server Standard sans acheter de licences par cœur pour chaque licence par processeur SQL Server 2008 R2 Workgroup. Pour pouvoir continuer d’utiliser SQL Server 2012 sur des processeurs nécessitant plus de quatre (4)</w:t>
      </w:r>
      <w:r w:rsidR="00A10919" w:rsidRPr="00CB335F">
        <w:rPr>
          <w:rFonts w:eastAsia="Calibri" w:cs="Tahoma"/>
          <w:szCs w:val="18"/>
          <w:lang w:val="fr-FR"/>
        </w:rPr>
        <w:t> </w:t>
      </w:r>
      <w:r w:rsidRPr="00CB335F">
        <w:rPr>
          <w:rFonts w:eastAsia="Calibri" w:cs="Tahoma"/>
          <w:szCs w:val="18"/>
          <w:lang w:val="fr-FR"/>
        </w:rPr>
        <w:t>licences par cœur par processeur, les clients devront acheter les licences par cœur supplémentaires</w:t>
      </w:r>
      <w:r w:rsidR="00A10919" w:rsidRPr="00CB335F">
        <w:rPr>
          <w:rFonts w:eastAsia="Calibri" w:cs="Tahoma"/>
          <w:szCs w:val="18"/>
          <w:lang w:val="fr-FR"/>
        </w:rPr>
        <w:t> </w:t>
      </w:r>
      <w:r w:rsidRPr="00CB335F">
        <w:rPr>
          <w:rFonts w:eastAsia="Calibri" w:cs="Tahoma"/>
          <w:szCs w:val="18"/>
          <w:lang w:val="fr-FR"/>
        </w:rPr>
        <w:t>requises.</w:t>
      </w:r>
    </w:p>
    <w:p w:rsidR="00A81E83" w:rsidRPr="00CB335F" w:rsidRDefault="00A81E83" w:rsidP="00DE6606">
      <w:pPr>
        <w:numPr>
          <w:ilvl w:val="0"/>
          <w:numId w:val="49"/>
        </w:numPr>
        <w:tabs>
          <w:tab w:val="left" w:pos="720"/>
          <w:tab w:val="left" w:pos="1170"/>
        </w:tabs>
        <w:spacing w:after="60"/>
        <w:ind w:left="1440"/>
        <w:rPr>
          <w:rFonts w:cs="Tahoma"/>
          <w:lang w:val="fr-FR"/>
        </w:rPr>
      </w:pPr>
      <w:r w:rsidRPr="00CB335F">
        <w:rPr>
          <w:rFonts w:eastAsia="Calibri" w:cs="Tahoma"/>
          <w:szCs w:val="18"/>
          <w:lang w:val="fr-FR"/>
        </w:rPr>
        <w:t>Les licences par processeur des clients ne sont plus valides dès lors qu’ils acquièrent la Software</w:t>
      </w:r>
      <w:r w:rsidR="00A10919" w:rsidRPr="00CB335F">
        <w:rPr>
          <w:rFonts w:eastAsia="Calibri" w:cs="Tahoma"/>
          <w:szCs w:val="18"/>
          <w:lang w:val="fr-FR"/>
        </w:rPr>
        <w:t> </w:t>
      </w:r>
      <w:r w:rsidRPr="00CB335F">
        <w:rPr>
          <w:rFonts w:eastAsia="Calibri" w:cs="Tahoma"/>
          <w:szCs w:val="18"/>
          <w:lang w:val="fr-FR"/>
        </w:rPr>
        <w:t>Assurance pour des licences par cœur dans le cadre de cette offre. Les clients renouvelant leur Software Assurance dans le cadre d’un programme d’abonnement ne bénéficient pas de l’option d’achat de la Software Assurance pour les licences par cœur SQL Server.</w:t>
      </w:r>
      <w:r w:rsidR="00D274DC" w:rsidRPr="00CB335F">
        <w:rPr>
          <w:rFonts w:eastAsia="Calibri" w:cs="Tahoma"/>
          <w:szCs w:val="18"/>
          <w:lang w:val="fr-FR"/>
        </w:rPr>
        <w:t xml:space="preserve"> </w:t>
      </w:r>
    </w:p>
    <w:p w:rsidR="000C03F3" w:rsidRPr="00CB335F" w:rsidRDefault="000C03F3" w:rsidP="000C03F3">
      <w:pPr>
        <w:tabs>
          <w:tab w:val="left" w:pos="720"/>
        </w:tabs>
        <w:ind w:left="720"/>
        <w:rPr>
          <w:rFonts w:cs="Tahoma"/>
          <w:lang w:val="fr-FR"/>
        </w:rPr>
      </w:pPr>
    </w:p>
    <w:p w:rsidR="000C03F3" w:rsidRPr="00CB335F" w:rsidRDefault="00A81E83" w:rsidP="000C03F3">
      <w:pPr>
        <w:tabs>
          <w:tab w:val="left" w:pos="720"/>
          <w:tab w:val="left" w:pos="1800"/>
        </w:tabs>
        <w:spacing w:after="60"/>
        <w:ind w:left="720"/>
        <w:rPr>
          <w:rFonts w:cs="Tahoma"/>
          <w:lang w:val="fr-FR"/>
        </w:rPr>
      </w:pPr>
      <w:r w:rsidRPr="00CB335F">
        <w:rPr>
          <w:rFonts w:eastAsia="Calibri" w:cs="Tahoma"/>
          <w:b/>
          <w:szCs w:val="18"/>
          <w:lang w:val="fr-FR"/>
        </w:rPr>
        <w:t>Clients dont la Software Assurance expire avant le 1</w:t>
      </w:r>
      <w:r w:rsidRPr="00CB335F">
        <w:rPr>
          <w:rFonts w:eastAsia="Calibri" w:cs="Tahoma"/>
          <w:b/>
          <w:szCs w:val="18"/>
          <w:vertAlign w:val="superscript"/>
          <w:lang w:val="fr-FR"/>
        </w:rPr>
        <w:t>er</w:t>
      </w:r>
      <w:r w:rsidRPr="00CB335F">
        <w:rPr>
          <w:rFonts w:eastAsia="Calibri" w:cs="Tahoma"/>
          <w:b/>
          <w:szCs w:val="18"/>
          <w:lang w:val="fr-FR"/>
        </w:rPr>
        <w:t> avril 2015 et ne souhaitant pas la renouveler</w:t>
      </w:r>
    </w:p>
    <w:p w:rsidR="00A81E83" w:rsidRPr="00CB335F" w:rsidRDefault="00A81E83" w:rsidP="000C03F3">
      <w:pPr>
        <w:tabs>
          <w:tab w:val="left" w:pos="720"/>
          <w:tab w:val="left" w:pos="1800"/>
        </w:tabs>
        <w:ind w:left="720"/>
        <w:rPr>
          <w:rFonts w:cs="Tahoma"/>
          <w:lang w:val="fr-FR"/>
        </w:rPr>
      </w:pPr>
      <w:r w:rsidRPr="00CB335F">
        <w:rPr>
          <w:rFonts w:eastAsia="Calibri" w:cs="Tahoma"/>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szCs w:val="18"/>
          <w:lang w:val="fr-FR"/>
        </w:rPr>
        <w:t>dont la couverture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szCs w:val="18"/>
          <w:lang w:val="fr-FR"/>
        </w:rPr>
        <w:t>-</w:t>
      </w:r>
      <w:r w:rsidRPr="00CB335F">
        <w:rPr>
          <w:rFonts w:eastAsia="Calibri" w:cs="Tahoma"/>
          <w:szCs w:val="18"/>
          <w:lang w:val="fr-FR"/>
        </w:rPr>
        <w:t>dessous :</w:t>
      </w:r>
    </w:p>
    <w:p w:rsidR="000C03F3" w:rsidRPr="00CB335F" w:rsidRDefault="000C03F3" w:rsidP="000C03F3">
      <w:pPr>
        <w:tabs>
          <w:tab w:val="left" w:pos="720"/>
          <w:tab w:val="left" w:pos="1800"/>
        </w:tabs>
        <w:ind w:left="720"/>
        <w:rPr>
          <w:rFonts w:cs="Tahoma"/>
          <w:lang w:val="fr-FR"/>
        </w:rPr>
      </w:pPr>
    </w:p>
    <w:p w:rsidR="00A81E83" w:rsidRPr="00CB335F" w:rsidRDefault="00A81E83" w:rsidP="00DE6606">
      <w:pPr>
        <w:numPr>
          <w:ilvl w:val="0"/>
          <w:numId w:val="57"/>
        </w:numPr>
        <w:tabs>
          <w:tab w:val="left" w:pos="1440"/>
        </w:tabs>
        <w:spacing w:after="60"/>
        <w:ind w:left="1440"/>
        <w:rPr>
          <w:rFonts w:cs="Tahoma"/>
          <w:lang w:val="fr-FR"/>
        </w:rPr>
      </w:pPr>
      <w:r w:rsidRPr="00CB335F">
        <w:rPr>
          <w:rFonts w:eastAsia="Calibri" w:cs="Tahoma"/>
          <w:b/>
          <w:szCs w:val="18"/>
          <w:lang w:val="fr-FR"/>
        </w:rPr>
        <w:t>SQL Server 2008 R2 Workgroup :</w:t>
      </w:r>
      <w:r w:rsidRPr="00CB335F">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rsidR="00A81E83" w:rsidRPr="00CB335F" w:rsidRDefault="00A81E83" w:rsidP="00DE6606">
      <w:pPr>
        <w:numPr>
          <w:ilvl w:val="0"/>
          <w:numId w:val="57"/>
        </w:numPr>
        <w:tabs>
          <w:tab w:val="left" w:pos="1440"/>
        </w:tabs>
        <w:spacing w:after="60"/>
        <w:ind w:left="1440"/>
        <w:rPr>
          <w:rFonts w:cs="Tahoma"/>
          <w:lang w:val="fr-FR"/>
        </w:rPr>
      </w:pPr>
      <w:r w:rsidRPr="00CB335F">
        <w:rPr>
          <w:rFonts w:eastAsia="Calibri" w:cs="Tahoma"/>
          <w:b/>
          <w:szCs w:val="18"/>
          <w:lang w:val="fr-FR"/>
        </w:rPr>
        <w:t xml:space="preserve">SQL Server 2012 Standard Core : </w:t>
      </w:r>
      <w:r w:rsidRPr="00CB335F">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CB335F" w:rsidRDefault="00A81E83" w:rsidP="00DE6606">
      <w:pPr>
        <w:numPr>
          <w:ilvl w:val="1"/>
          <w:numId w:val="57"/>
        </w:numPr>
        <w:tabs>
          <w:tab w:val="left" w:pos="1800"/>
        </w:tabs>
        <w:spacing w:after="60"/>
        <w:ind w:left="1800"/>
        <w:rPr>
          <w:rFonts w:cs="Tahoma"/>
          <w:lang w:val="fr-FR"/>
        </w:rPr>
      </w:pPr>
      <w:r w:rsidRPr="00CB335F">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CB335F" w:rsidRDefault="00A81E83" w:rsidP="00DE6606">
      <w:pPr>
        <w:numPr>
          <w:ilvl w:val="1"/>
          <w:numId w:val="57"/>
        </w:numPr>
        <w:tabs>
          <w:tab w:val="left" w:pos="1800"/>
        </w:tabs>
        <w:spacing w:after="60"/>
        <w:ind w:left="1800"/>
        <w:rPr>
          <w:rFonts w:cs="Tahoma"/>
          <w:lang w:val="fr-FR"/>
        </w:rPr>
      </w:pPr>
      <w:r w:rsidRPr="00CB335F">
        <w:rPr>
          <w:rFonts w:eastAsia="Calibri" w:cs="Tahoma"/>
          <w:szCs w:val="18"/>
          <w:lang w:val="fr-FR"/>
        </w:rPr>
        <w:t xml:space="preserve">toute réattribution de licence est soumise aux limitations présentées aux points (i) et (ii) </w:t>
      </w:r>
      <w:r w:rsidR="00A10919" w:rsidRPr="00CB335F">
        <w:rPr>
          <w:rFonts w:eastAsia="Calibri" w:cs="Tahoma"/>
          <w:szCs w:val="18"/>
          <w:lang w:val="fr-FR"/>
        </w:rPr>
        <w:br/>
      </w:r>
      <w:r w:rsidRPr="00CB335F">
        <w:rPr>
          <w:rFonts w:eastAsia="Calibri" w:cs="Tahoma"/>
          <w:szCs w:val="18"/>
          <w:lang w:val="fr-FR"/>
        </w:rPr>
        <w:t>ci</w:t>
      </w:r>
      <w:r w:rsidR="002E27FA">
        <w:rPr>
          <w:rFonts w:eastAsia="Calibri" w:cs="Tahoma"/>
          <w:szCs w:val="18"/>
          <w:lang w:val="fr-FR"/>
        </w:rPr>
        <w:t>-</w:t>
      </w:r>
      <w:r w:rsidRPr="00CB335F">
        <w:rPr>
          <w:rFonts w:eastAsia="Calibri" w:cs="Tahoma"/>
          <w:szCs w:val="18"/>
          <w:lang w:val="fr-FR"/>
        </w:rPr>
        <w:t xml:space="preserve">dessous en ce qui concerne « l’équivalence avec les licences par cœur ». L’équivalence avec les licences par cœur est déterminée comme suit : </w:t>
      </w:r>
    </w:p>
    <w:p w:rsidR="00A81E83" w:rsidRPr="00CB335F" w:rsidRDefault="00A81E83" w:rsidP="00DE6606">
      <w:pPr>
        <w:numPr>
          <w:ilvl w:val="2"/>
          <w:numId w:val="57"/>
        </w:numPr>
        <w:tabs>
          <w:tab w:val="left" w:pos="2160"/>
        </w:tabs>
        <w:spacing w:after="60"/>
        <w:rPr>
          <w:rFonts w:cs="Tahoma"/>
          <w:lang w:val="fr-FR"/>
        </w:rPr>
      </w:pPr>
      <w:r w:rsidRPr="00CB335F">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CB335F" w:rsidRDefault="00A81E83" w:rsidP="00DE6606">
      <w:pPr>
        <w:numPr>
          <w:ilvl w:val="4"/>
          <w:numId w:val="49"/>
        </w:numPr>
        <w:tabs>
          <w:tab w:val="left" w:pos="2520"/>
        </w:tabs>
        <w:spacing w:after="60"/>
        <w:ind w:left="2520"/>
        <w:rPr>
          <w:rFonts w:cs="Tahoma"/>
          <w:lang w:val="fr-FR"/>
        </w:rPr>
      </w:pPr>
      <w:r w:rsidRPr="00CB335F">
        <w:rPr>
          <w:rFonts w:eastAsia="Calibri" w:cs="Tahoma"/>
          <w:szCs w:val="18"/>
          <w:lang w:val="fr-FR"/>
        </w:rPr>
        <w:t xml:space="preserve">quatre cœurs par licence par processeur, ET </w:t>
      </w:r>
    </w:p>
    <w:p w:rsidR="00A81E83" w:rsidRPr="00CB335F" w:rsidRDefault="00A81E83" w:rsidP="00DE6606">
      <w:pPr>
        <w:numPr>
          <w:ilvl w:val="4"/>
          <w:numId w:val="49"/>
        </w:numPr>
        <w:tabs>
          <w:tab w:val="left" w:pos="2520"/>
        </w:tabs>
        <w:spacing w:after="60"/>
        <w:ind w:left="2520"/>
        <w:rPr>
          <w:rFonts w:cs="Tahoma"/>
          <w:lang w:val="fr-FR"/>
        </w:rPr>
      </w:pPr>
      <w:r w:rsidRPr="00CB335F">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A81E83" w:rsidRPr="00CB335F" w:rsidRDefault="00A81E83" w:rsidP="00DE6606">
      <w:pPr>
        <w:numPr>
          <w:ilvl w:val="1"/>
          <w:numId w:val="57"/>
        </w:numPr>
        <w:tabs>
          <w:tab w:val="left" w:pos="1800"/>
        </w:tabs>
        <w:spacing w:after="60"/>
        <w:ind w:left="1800"/>
        <w:rPr>
          <w:rFonts w:cs="Tahoma"/>
          <w:lang w:val="fr-FR"/>
        </w:rPr>
      </w:pPr>
      <w:r w:rsidRPr="00CB335F">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CB335F" w:rsidRDefault="00A81E83" w:rsidP="00DE6606">
      <w:pPr>
        <w:numPr>
          <w:ilvl w:val="1"/>
          <w:numId w:val="57"/>
        </w:numPr>
        <w:tabs>
          <w:tab w:val="left" w:pos="1800"/>
        </w:tabs>
        <w:spacing w:after="60"/>
        <w:ind w:left="1800"/>
        <w:rPr>
          <w:rFonts w:cs="Tahoma"/>
          <w:lang w:val="fr-FR"/>
        </w:rPr>
      </w:pPr>
      <w:r w:rsidRPr="00CB335F">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CB335F" w:rsidRDefault="00A81E83" w:rsidP="00DE6606">
      <w:pPr>
        <w:numPr>
          <w:ilvl w:val="1"/>
          <w:numId w:val="57"/>
        </w:numPr>
        <w:tabs>
          <w:tab w:val="left" w:pos="1800"/>
        </w:tabs>
        <w:spacing w:after="60"/>
        <w:ind w:left="1800"/>
        <w:rPr>
          <w:rFonts w:cs="Tahoma"/>
          <w:lang w:val="fr-FR"/>
        </w:rPr>
      </w:pPr>
      <w:r w:rsidRPr="00CB335F">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0C03F3" w:rsidRDefault="000C03F3" w:rsidP="000C03F3">
      <w:pPr>
        <w:tabs>
          <w:tab w:val="left" w:pos="1800"/>
        </w:tabs>
        <w:spacing w:after="60"/>
        <w:rPr>
          <w:rFonts w:cs="Tahoma"/>
          <w:lang w:val="fr-FR"/>
        </w:rPr>
      </w:pPr>
    </w:p>
    <w:p w:rsidR="002547F7" w:rsidRDefault="002547F7" w:rsidP="000C03F3">
      <w:pPr>
        <w:tabs>
          <w:tab w:val="left" w:pos="1800"/>
        </w:tabs>
        <w:spacing w:after="60"/>
        <w:rPr>
          <w:rFonts w:cs="Tahoma"/>
          <w:lang w:val="fr-FR"/>
        </w:rPr>
      </w:pPr>
    </w:p>
    <w:p w:rsidR="000C03F3" w:rsidRPr="00CB335F" w:rsidRDefault="00A81E83" w:rsidP="000C03F3">
      <w:pPr>
        <w:tabs>
          <w:tab w:val="left" w:pos="720"/>
        </w:tabs>
        <w:spacing w:after="60"/>
        <w:ind w:left="720"/>
        <w:rPr>
          <w:rFonts w:cs="Tahoma"/>
          <w:lang w:val="fr-FR"/>
        </w:rPr>
      </w:pPr>
      <w:r w:rsidRPr="00CB335F">
        <w:rPr>
          <w:rFonts w:eastAsia="Calibri" w:cs="Tahoma"/>
          <w:b/>
          <w:color w:val="000000"/>
          <w:szCs w:val="18"/>
          <w:lang w:val="fr-FR"/>
        </w:rPr>
        <w:t>Clients dont la Software Assurance expire le 1</w:t>
      </w:r>
      <w:r w:rsidRPr="00CB335F">
        <w:rPr>
          <w:rFonts w:eastAsia="Calibri" w:cs="Tahoma"/>
          <w:b/>
          <w:color w:val="000000"/>
          <w:szCs w:val="18"/>
          <w:vertAlign w:val="superscript"/>
          <w:lang w:val="fr-FR"/>
        </w:rPr>
        <w:t>er</w:t>
      </w:r>
      <w:r w:rsidRPr="00CB335F">
        <w:rPr>
          <w:rFonts w:eastAsia="Calibri" w:cs="Tahoma"/>
          <w:b/>
          <w:color w:val="000000"/>
          <w:szCs w:val="18"/>
          <w:lang w:val="fr-FR"/>
        </w:rPr>
        <w:t> avril 2015 ou à une date ultérieure et ne souhaitant pas la renouveler</w:t>
      </w:r>
    </w:p>
    <w:p w:rsidR="00A81E83" w:rsidRPr="00CB335F" w:rsidRDefault="00A81E83" w:rsidP="000C03F3">
      <w:pPr>
        <w:tabs>
          <w:tab w:val="left" w:pos="720"/>
        </w:tabs>
        <w:ind w:left="720"/>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color w:val="000000"/>
          <w:szCs w:val="18"/>
          <w:lang w:val="fr-FR"/>
        </w:rPr>
        <w:t>dont la couverture expire au 1</w:t>
      </w:r>
      <w:r w:rsidRPr="00CB335F">
        <w:rPr>
          <w:rFonts w:eastAsia="Calibri" w:cs="Tahoma"/>
          <w:color w:val="000000"/>
          <w:szCs w:val="18"/>
          <w:vertAlign w:val="superscript"/>
          <w:lang w:val="fr-FR"/>
        </w:rPr>
        <w:t>er</w:t>
      </w:r>
      <w:r w:rsidRPr="00CB335F">
        <w:rPr>
          <w:rFonts w:eastAsia="Calibri" w:cs="Tahoma"/>
          <w:color w:val="000000"/>
          <w:szCs w:val="18"/>
          <w:lang w:val="fr-FR"/>
        </w:rPr>
        <w:t xml:space="preserve">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0C03F3" w:rsidRPr="00CB335F" w:rsidRDefault="000C03F3" w:rsidP="000C03F3">
      <w:pPr>
        <w:tabs>
          <w:tab w:val="left" w:pos="720"/>
        </w:tabs>
        <w:ind w:left="720"/>
        <w:rPr>
          <w:rFonts w:cs="Tahoma"/>
          <w:lang w:val="fr-FR"/>
        </w:rPr>
      </w:pP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continuer à utiliser SQL Server 2012 conformément aux dispositions de la section « Clients dont la Software Assurance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ne souhaitant pas la renouveler » ci</w:t>
      </w:r>
      <w:r w:rsidR="002E27FA">
        <w:rPr>
          <w:rFonts w:eastAsia="Calibri" w:cs="Tahoma"/>
          <w:szCs w:val="18"/>
          <w:lang w:val="fr-FR"/>
        </w:rPr>
        <w:t>-</w:t>
      </w:r>
      <w:r w:rsidRPr="00CB335F">
        <w:rPr>
          <w:rFonts w:eastAsia="Calibri" w:cs="Tahoma"/>
          <w:szCs w:val="18"/>
          <w:lang w:val="fr-FR"/>
        </w:rPr>
        <w:t xml:space="preserve">dessus s’ils disposent de licences acquises avant le 1er avril 2015, considérées comme éligibles en vertu du premier paragraphe de la présente note ; ou </w:t>
      </w:r>
    </w:p>
    <w:p w:rsidR="00A81E83" w:rsidRPr="00CB335F" w:rsidRDefault="00A81E83" w:rsidP="00DE6606">
      <w:pPr>
        <w:numPr>
          <w:ilvl w:val="2"/>
          <w:numId w:val="49"/>
        </w:numPr>
        <w:spacing w:after="60"/>
        <w:ind w:left="1440"/>
        <w:rPr>
          <w:rFonts w:cs="Tahoma"/>
          <w:lang w:val="fr-FR"/>
        </w:rPr>
      </w:pPr>
      <w:r w:rsidRPr="00CB335F">
        <w:rPr>
          <w:rFonts w:eastAsia="Calibri" w:cs="Tahoma"/>
          <w:color w:val="000000"/>
          <w:szCs w:val="18"/>
          <w:lang w:val="fr-FR"/>
        </w:rPr>
        <w:t>convertir chacune de leurs licences par processeur en quatre (4) licences par cœur SQL Server 2012 Standard s’ils disposent de licences acquises après le 1</w:t>
      </w:r>
      <w:r w:rsidRPr="00CB335F">
        <w:rPr>
          <w:rFonts w:eastAsia="Calibri" w:cs="Tahoma"/>
          <w:color w:val="000000"/>
          <w:szCs w:val="18"/>
          <w:vertAlign w:val="superscript"/>
          <w:lang w:val="fr-FR"/>
        </w:rPr>
        <w:t>er</w:t>
      </w:r>
      <w:r w:rsidRPr="00CB335F">
        <w:rPr>
          <w:rFonts w:eastAsia="Calibri" w:cs="Tahoma"/>
          <w:color w:val="000000"/>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0C03F3" w:rsidRPr="00CB335F" w:rsidRDefault="000C03F3" w:rsidP="000C03F3">
      <w:pPr>
        <w:rPr>
          <w:rFonts w:cs="Tahoma"/>
          <w:lang w:val="fr-FR"/>
        </w:rPr>
      </w:pPr>
    </w:p>
    <w:p w:rsidR="000C03F3" w:rsidRPr="00CB335F" w:rsidRDefault="00A81E83" w:rsidP="000C03F3">
      <w:pPr>
        <w:pStyle w:val="ListParagraph"/>
        <w:tabs>
          <w:tab w:val="left" w:pos="720"/>
        </w:tabs>
        <w:spacing w:after="60"/>
        <w:contextualSpacing w:val="0"/>
        <w:rPr>
          <w:rFonts w:ascii="Tahoma" w:hAnsi="Tahoma" w:cs="Tahoma"/>
          <w:lang w:val="fr-FR"/>
        </w:rPr>
      </w:pPr>
      <w:r w:rsidRPr="00CB335F">
        <w:rPr>
          <w:rFonts w:ascii="Tahoma" w:hAnsi="Tahoma" w:cs="Tahoma"/>
          <w:b/>
          <w:color w:val="000000"/>
          <w:sz w:val="18"/>
          <w:szCs w:val="18"/>
          <w:lang w:val="fr-FR"/>
        </w:rPr>
        <w:t>Clients situés en République Populaire de</w:t>
      </w:r>
      <w:r w:rsidRPr="00CB335F">
        <w:rPr>
          <w:rFonts w:ascii="Tahoma" w:hAnsi="Tahoma" w:cs="Tahoma"/>
          <w:color w:val="000000"/>
          <w:sz w:val="18"/>
          <w:szCs w:val="18"/>
          <w:lang w:val="fr-FR"/>
        </w:rPr>
        <w:t xml:space="preserve"> </w:t>
      </w:r>
      <w:r w:rsidRPr="00CB335F">
        <w:rPr>
          <w:rFonts w:ascii="Tahoma" w:hAnsi="Tahoma" w:cs="Tahoma"/>
          <w:b/>
          <w:color w:val="000000"/>
          <w:sz w:val="18"/>
          <w:szCs w:val="18"/>
          <w:lang w:val="fr-FR"/>
        </w:rPr>
        <w:t>Chine ayant fait l’acquisition de licences par processeur et de la Software Assurance pour SQL Server 2008 R2 dans ce pays</w:t>
      </w:r>
    </w:p>
    <w:p w:rsidR="00A81E83" w:rsidRPr="00CB335F" w:rsidRDefault="00A81E83" w:rsidP="000C03F3">
      <w:pPr>
        <w:pStyle w:val="ListParagraph"/>
        <w:tabs>
          <w:tab w:val="left" w:pos="720"/>
        </w:tabs>
        <w:contextualSpacing w:val="0"/>
        <w:rPr>
          <w:rFonts w:ascii="Tahoma" w:hAnsi="Tahoma" w:cs="Tahoma"/>
          <w:lang w:val="fr-FR"/>
        </w:rPr>
      </w:pPr>
      <w:r w:rsidRPr="00CB335F">
        <w:rPr>
          <w:rFonts w:ascii="Tahoma" w:hAnsi="Tahoma" w:cs="Tahoma"/>
          <w:color w:val="000000"/>
          <w:sz w:val="18"/>
          <w:szCs w:val="18"/>
          <w:lang w:val="fr-FR"/>
        </w:rPr>
        <w:t>Les dates du 1</w:t>
      </w:r>
      <w:r w:rsidRPr="00CB335F">
        <w:rPr>
          <w:rFonts w:ascii="Tahoma" w:hAnsi="Tahoma" w:cs="Tahoma"/>
          <w:color w:val="000000"/>
          <w:sz w:val="18"/>
          <w:szCs w:val="18"/>
          <w:vertAlign w:val="superscript"/>
          <w:lang w:val="fr-FR"/>
        </w:rPr>
        <w:t>er</w:t>
      </w:r>
      <w:r w:rsidRPr="00CB335F">
        <w:rPr>
          <w:rFonts w:ascii="Tahoma" w:hAnsi="Tahoma" w:cs="Tahoma"/>
          <w:color w:val="000000"/>
          <w:sz w:val="18"/>
          <w:szCs w:val="18"/>
          <w:lang w:val="fr-FR"/>
        </w:rPr>
        <w:t xml:space="preserve"> avril 2012 et du 1</w:t>
      </w:r>
      <w:r w:rsidRPr="00CB335F">
        <w:rPr>
          <w:rFonts w:ascii="Tahoma" w:hAnsi="Tahoma" w:cs="Tahoma"/>
          <w:color w:val="000000"/>
          <w:sz w:val="18"/>
          <w:szCs w:val="18"/>
          <w:vertAlign w:val="superscript"/>
          <w:lang w:val="fr-FR"/>
        </w:rPr>
        <w:t>er</w:t>
      </w:r>
      <w:r w:rsidRPr="00CB335F">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CB335F">
        <w:rPr>
          <w:rFonts w:ascii="Tahoma" w:hAnsi="Tahoma" w:cs="Tahoma"/>
          <w:color w:val="000000"/>
          <w:sz w:val="18"/>
          <w:szCs w:val="18"/>
          <w:vertAlign w:val="superscript"/>
          <w:lang w:val="fr-FR"/>
        </w:rPr>
        <w:t>er</w:t>
      </w:r>
      <w:r w:rsidRPr="00CB335F">
        <w:rPr>
          <w:rFonts w:ascii="Tahoma" w:hAnsi="Tahoma" w:cs="Tahoma"/>
          <w:color w:val="000000"/>
          <w:sz w:val="18"/>
          <w:szCs w:val="18"/>
          <w:lang w:val="fr-FR"/>
        </w:rPr>
        <w:t xml:space="preserve"> juillet 2012 et du 1</w:t>
      </w:r>
      <w:r w:rsidRPr="00CB335F">
        <w:rPr>
          <w:rFonts w:ascii="Tahoma" w:hAnsi="Tahoma" w:cs="Tahoma"/>
          <w:color w:val="000000"/>
          <w:sz w:val="18"/>
          <w:szCs w:val="18"/>
          <w:vertAlign w:val="superscript"/>
          <w:lang w:val="fr-FR"/>
        </w:rPr>
        <w:t>er</w:t>
      </w:r>
      <w:r w:rsidRPr="00CB335F">
        <w:rPr>
          <w:rFonts w:ascii="Tahoma" w:hAnsi="Tahoma" w:cs="Tahoma"/>
          <w:color w:val="000000"/>
          <w:sz w:val="18"/>
          <w:szCs w:val="18"/>
          <w:lang w:val="fr-FR"/>
        </w:rPr>
        <w:t xml:space="preserve"> juillet 2015.</w:t>
      </w:r>
    </w:p>
    <w:p w:rsidR="00BE30E6" w:rsidRPr="00CB335F" w:rsidRDefault="00BE30E6" w:rsidP="000C03F3">
      <w:pPr>
        <w:tabs>
          <w:tab w:val="left" w:pos="1080"/>
          <w:tab w:val="left" w:pos="1800"/>
        </w:tabs>
        <w:rPr>
          <w:rFonts w:cs="Tahoma"/>
          <w:lang w:val="fr-FR"/>
        </w:rPr>
      </w:pPr>
      <w:bookmarkStart w:id="1445" w:name="Srv_87SQLServer2012Developer"/>
    </w:p>
    <w:p w:rsidR="00A81E83" w:rsidRPr="00CB335F" w:rsidRDefault="00AF219D" w:rsidP="00EF5637">
      <w:pPr>
        <w:pStyle w:val="Heading3"/>
        <w:rPr>
          <w:rFonts w:ascii="Tahoma" w:hAnsi="Tahoma" w:cs="Tahoma"/>
          <w:lang w:val="fr-FR"/>
        </w:rPr>
      </w:pPr>
      <w:bookmarkStart w:id="1446" w:name="_80_78_SQL"/>
      <w:bookmarkStart w:id="1447" w:name="_85_SQL_Server®2012"/>
      <w:bookmarkStart w:id="1448" w:name="_Toc336338345"/>
      <w:bookmarkStart w:id="1449" w:name="_Toc358737238"/>
      <w:bookmarkEnd w:id="1446"/>
      <w:bookmarkEnd w:id="1447"/>
      <w:r w:rsidRPr="00CB335F">
        <w:rPr>
          <w:rFonts w:ascii="Tahoma" w:hAnsi="Tahoma" w:cs="Tahoma"/>
          <w:color w:val="F66400"/>
          <w:sz w:val="22"/>
          <w:vertAlign w:val="superscript"/>
          <w:lang w:val="fr-FR"/>
        </w:rPr>
        <w:t>85</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Developer</w:t>
      </w:r>
      <w:bookmarkEnd w:id="1448"/>
      <w:bookmarkEnd w:id="1449"/>
    </w:p>
    <w:bookmarkEnd w:id="1445"/>
    <w:p w:rsidR="00A81E83" w:rsidRPr="00CB335F" w:rsidRDefault="00A81E83" w:rsidP="00EF5637">
      <w:pPr>
        <w:rPr>
          <w:rFonts w:cs="Tahoma"/>
          <w:lang w:val="fr-FR"/>
        </w:rPr>
      </w:pPr>
    </w:p>
    <w:p w:rsidR="000C03F3" w:rsidRPr="00CB335F" w:rsidRDefault="00A81E83" w:rsidP="000C03F3">
      <w:pPr>
        <w:spacing w:after="60"/>
        <w:ind w:left="720"/>
        <w:rPr>
          <w:rFonts w:cs="Tahoma"/>
          <w:lang w:val="fr-FR"/>
        </w:rPr>
      </w:pPr>
      <w:r w:rsidRPr="00CB335F">
        <w:rPr>
          <w:rFonts w:cs="Tahoma"/>
          <w:b/>
          <w:color w:val="000000"/>
          <w:szCs w:val="18"/>
          <w:lang w:val="fr-FR"/>
        </w:rPr>
        <w:t>Important</w:t>
      </w:r>
    </w:p>
    <w:p w:rsidR="00A81E83" w:rsidRPr="00CB335F" w:rsidRDefault="00A81E83" w:rsidP="00EF5637">
      <w:pPr>
        <w:ind w:left="720"/>
        <w:rPr>
          <w:rFonts w:cs="Tahoma"/>
          <w:lang w:val="fr-FR"/>
        </w:rPr>
      </w:pPr>
      <w:r w:rsidRPr="00CB335F">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B803B3" w:rsidRPr="00CB335F">
        <w:rPr>
          <w:rFonts w:cs="Tahoma"/>
          <w:color w:val="000000"/>
          <w:szCs w:val="18"/>
          <w:lang w:val="fr-FR"/>
        </w:rPr>
        <w:t> </w:t>
      </w:r>
      <w:r w:rsidRPr="00CB335F">
        <w:rPr>
          <w:rFonts w:cs="Tahoma"/>
          <w:color w:val="000000"/>
          <w:szCs w:val="18"/>
          <w:lang w:val="fr-FR"/>
        </w:rPr>
        <w:t>Server 2000 (ou de ses composants), il mettra automatiquement à jour et remplacera certains fichiers ou fonctionnalités de ces éditions par des fichiers de ce logiciel.</w:t>
      </w:r>
      <w:r w:rsidR="00D274DC" w:rsidRPr="00CB335F">
        <w:rPr>
          <w:rFonts w:cs="Tahoma"/>
          <w:color w:val="000000"/>
          <w:szCs w:val="18"/>
          <w:lang w:val="fr-FR"/>
        </w:rPr>
        <w:t xml:space="preserve"> </w:t>
      </w:r>
      <w:r w:rsidRPr="00CB335F">
        <w:rPr>
          <w:rFonts w:cs="Tahoma"/>
          <w:color w:val="000000"/>
          <w:szCs w:val="18"/>
          <w:lang w:val="fr-FR"/>
        </w:rPr>
        <w:t>Vous ne pouvez pas désactiver cette fonctionnalité.</w:t>
      </w:r>
      <w:r w:rsidR="00D274DC" w:rsidRPr="00CB335F">
        <w:rPr>
          <w:rFonts w:cs="Tahoma"/>
          <w:color w:val="000000"/>
          <w:szCs w:val="18"/>
          <w:lang w:val="fr-FR"/>
        </w:rPr>
        <w:t xml:space="preserve"> </w:t>
      </w:r>
      <w:r w:rsidRPr="00CB335F">
        <w:rPr>
          <w:rFonts w:cs="Tahoma"/>
          <w:color w:val="000000"/>
          <w:szCs w:val="18"/>
          <w:lang w:val="fr-FR"/>
        </w:rPr>
        <w:t>Les fichiers mis à jour ne peuvent pas être supprimés et les fichiers d’origine ne pourront peut</w:t>
      </w:r>
      <w:r w:rsidR="002E27FA">
        <w:rPr>
          <w:rFonts w:cs="Tahoma"/>
          <w:color w:val="000000"/>
          <w:szCs w:val="18"/>
          <w:lang w:val="fr-FR"/>
        </w:rPr>
        <w:t>-</w:t>
      </w:r>
      <w:r w:rsidRPr="00CB335F">
        <w:rPr>
          <w:rFonts w:cs="Tahoma"/>
          <w:color w:val="000000"/>
          <w:szCs w:val="18"/>
          <w:lang w:val="fr-FR"/>
        </w:rPr>
        <w:t>être pas être récupérés.</w:t>
      </w:r>
      <w:r w:rsidR="00D274DC" w:rsidRPr="00CB335F">
        <w:rPr>
          <w:rFonts w:cs="Tahoma"/>
          <w:color w:val="000000"/>
          <w:szCs w:val="18"/>
          <w:lang w:val="fr-FR"/>
        </w:rPr>
        <w:t xml:space="preserve"> </w:t>
      </w:r>
      <w:r w:rsidRPr="00CB335F">
        <w:rPr>
          <w:rFonts w:cs="Tahoma"/>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r w:rsidR="00D274DC" w:rsidRPr="00CB335F">
        <w:rPr>
          <w:rFonts w:cs="Tahoma"/>
          <w:color w:val="000000"/>
          <w:szCs w:val="18"/>
          <w:lang w:val="fr-FR"/>
        </w:rPr>
        <w:t xml:space="preserve"> </w:t>
      </w:r>
    </w:p>
    <w:p w:rsidR="00A81E83" w:rsidRPr="00CB335F" w:rsidRDefault="00A81E83" w:rsidP="00EF5637">
      <w:pPr>
        <w:ind w:left="720"/>
        <w:rPr>
          <w:rFonts w:cs="Tahoma"/>
          <w:lang w:val="fr-FR"/>
        </w:rPr>
      </w:pPr>
    </w:p>
    <w:p w:rsidR="00A81E83" w:rsidRPr="00CB335F" w:rsidRDefault="00F66FB0" w:rsidP="00EF5637">
      <w:pPr>
        <w:pStyle w:val="Heading3"/>
        <w:rPr>
          <w:rFonts w:ascii="Tahoma" w:hAnsi="Tahoma" w:cs="Tahoma"/>
          <w:lang w:val="fr-FR"/>
        </w:rPr>
      </w:pPr>
      <w:bookmarkStart w:id="1450" w:name="_81_79_SQL"/>
      <w:bookmarkStart w:id="1451" w:name="_86_SQL_Server®2012"/>
      <w:bookmarkStart w:id="1452" w:name="_Toc336338346"/>
      <w:bookmarkStart w:id="1453" w:name="_Toc358737239"/>
      <w:bookmarkStart w:id="1454" w:name="Srv_88SQLServer2012Enterprise"/>
      <w:bookmarkEnd w:id="1450"/>
      <w:bookmarkEnd w:id="1451"/>
      <w:r w:rsidRPr="00CB335F">
        <w:rPr>
          <w:rFonts w:ascii="Tahoma" w:hAnsi="Tahoma" w:cs="Tahoma"/>
          <w:color w:val="F66400"/>
          <w:sz w:val="22"/>
          <w:vertAlign w:val="superscript"/>
          <w:lang w:val="fr-FR"/>
        </w:rPr>
        <w:t>86</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Enterprise</w:t>
      </w:r>
      <w:bookmarkEnd w:id="1452"/>
      <w:bookmarkEnd w:id="1453"/>
    </w:p>
    <w:bookmarkEnd w:id="1454"/>
    <w:p w:rsidR="00A81E83" w:rsidRPr="00CB335F" w:rsidRDefault="00A81E83" w:rsidP="00C321B6">
      <w:pPr>
        <w:rPr>
          <w:rFonts w:cs="Tahoma"/>
          <w:lang w:val="fr-FR"/>
        </w:rPr>
      </w:pPr>
    </w:p>
    <w:p w:rsidR="00A81E83" w:rsidRPr="00CB335F" w:rsidRDefault="00A81E83" w:rsidP="00C321B6">
      <w:pPr>
        <w:ind w:left="720"/>
        <w:rPr>
          <w:rFonts w:cs="Tahoma"/>
          <w:lang w:val="fr-FR"/>
        </w:rPr>
      </w:pPr>
      <w:r w:rsidRPr="00CB335F">
        <w:rPr>
          <w:rFonts w:eastAsia="Calibri" w:cs="Tahoma"/>
          <w:color w:val="000000"/>
          <w:szCs w:val="18"/>
          <w:lang w:val="fr-FR"/>
        </w:rPr>
        <w:t>SQL Server 2012 Enterprise est la prochaine version de SQL Server Enterprise et la CAL SQL Server 2012 est la prochaine version de la CAL SQL Server.</w:t>
      </w:r>
    </w:p>
    <w:p w:rsidR="00C321B6" w:rsidRPr="00CB335F" w:rsidRDefault="00C321B6" w:rsidP="00C321B6">
      <w:pPr>
        <w:ind w:left="720"/>
        <w:rPr>
          <w:rFonts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Clients SQL Server Enterprise Server</w:t>
      </w:r>
      <w:r w:rsidR="00505FBF">
        <w:rPr>
          <w:rFonts w:eastAsia="Calibri" w:cs="Tahoma"/>
          <w:b/>
          <w:color w:val="000000"/>
          <w:szCs w:val="18"/>
          <w:lang w:val="fr-FR"/>
        </w:rPr>
        <w:t xml:space="preserve"> </w:t>
      </w:r>
      <w:r w:rsidRPr="00CB335F">
        <w:rPr>
          <w:rFonts w:eastAsia="Calibri" w:cs="Tahoma"/>
          <w:b/>
          <w:color w:val="000000"/>
          <w:szCs w:val="18"/>
          <w:lang w:val="fr-FR"/>
        </w:rPr>
        <w:t>/</w:t>
      </w:r>
      <w:r w:rsidR="00505FBF">
        <w:rPr>
          <w:rFonts w:eastAsia="Calibri" w:cs="Tahoma"/>
          <w:b/>
          <w:color w:val="000000"/>
          <w:szCs w:val="18"/>
          <w:lang w:val="fr-FR"/>
        </w:rPr>
        <w:t xml:space="preserve"> </w:t>
      </w:r>
      <w:r w:rsidRPr="00CB335F">
        <w:rPr>
          <w:rFonts w:eastAsia="Calibri" w:cs="Tahoma"/>
          <w:b/>
          <w:color w:val="000000"/>
          <w:szCs w:val="18"/>
          <w:lang w:val="fr-FR"/>
        </w:rPr>
        <w:t>CAL – Option spéciale de renouvellement de la Software</w:t>
      </w:r>
      <w:r w:rsidR="00B803B3" w:rsidRPr="00CB335F">
        <w:rPr>
          <w:rFonts w:eastAsia="Calibri" w:cs="Tahoma"/>
          <w:b/>
          <w:color w:val="000000"/>
          <w:szCs w:val="18"/>
          <w:lang w:val="fr-FR"/>
        </w:rPr>
        <w:t> </w:t>
      </w:r>
      <w:r w:rsidRPr="00CB335F">
        <w:rPr>
          <w:rFonts w:eastAsia="Calibri" w:cs="Tahoma"/>
          <w:b/>
          <w:color w:val="000000"/>
          <w:szCs w:val="18"/>
          <w:lang w:val="fr-FR"/>
        </w:rPr>
        <w:t>Assurance</w:t>
      </w:r>
    </w:p>
    <w:p w:rsidR="00A81E83" w:rsidRPr="00CB335F" w:rsidRDefault="00A81E83" w:rsidP="00C321B6">
      <w:pPr>
        <w:ind w:left="720"/>
        <w:rPr>
          <w:rFonts w:cs="Tahoma"/>
          <w:lang w:val="fr-FR"/>
        </w:rPr>
      </w:pPr>
      <w:r w:rsidRPr="00CB335F">
        <w:rPr>
          <w:rFonts w:eastAsia="Calibri" w:cs="Tahoma"/>
          <w:color w:val="000000"/>
          <w:szCs w:val="18"/>
          <w:lang w:val="fr-FR"/>
        </w:rPr>
        <w:t>Les clients disposant d’une Software Assurance active au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pour les licences SQL Server Enterprise Server</w:t>
      </w:r>
      <w:r w:rsidR="00505FBF">
        <w:rPr>
          <w:rFonts w:eastAsia="Calibri" w:cs="Tahoma"/>
          <w:color w:val="000000"/>
          <w:szCs w:val="18"/>
          <w:lang w:val="fr-FR"/>
        </w:rPr>
        <w:t xml:space="preserve"> </w:t>
      </w:r>
      <w:r w:rsidRPr="00CB335F">
        <w:rPr>
          <w:rFonts w:eastAsia="Calibri" w:cs="Tahoma"/>
          <w:color w:val="000000"/>
          <w:szCs w:val="18"/>
          <w:lang w:val="fr-FR"/>
        </w:rPr>
        <w:t>/</w:t>
      </w:r>
      <w:r w:rsidR="00505FBF">
        <w:rPr>
          <w:rFonts w:eastAsia="Calibri" w:cs="Tahoma"/>
          <w:color w:val="000000"/>
          <w:szCs w:val="18"/>
          <w:lang w:val="fr-FR"/>
        </w:rPr>
        <w:t xml:space="preserve"> </w:t>
      </w:r>
      <w:r w:rsidRPr="00CB335F">
        <w:rPr>
          <w:rFonts w:eastAsia="Calibri" w:cs="Tahoma"/>
          <w:color w:val="000000"/>
          <w:szCs w:val="18"/>
          <w:lang w:val="fr-FR"/>
        </w:rPr>
        <w:t>CAL peuvent, comme alternative au renouvellement de leur Software Assurance dans le</w:t>
      </w:r>
      <w:r w:rsidR="00B803B3" w:rsidRPr="00CB335F">
        <w:rPr>
          <w:rFonts w:eastAsia="Calibri" w:cs="Tahoma"/>
          <w:color w:val="000000"/>
          <w:szCs w:val="18"/>
          <w:lang w:val="fr-FR"/>
        </w:rPr>
        <w:t> </w:t>
      </w:r>
      <w:r w:rsidRPr="00CB335F">
        <w:rPr>
          <w:rFonts w:eastAsia="Calibri" w:cs="Tahoma"/>
          <w:color w:val="000000"/>
          <w:szCs w:val="18"/>
          <w:lang w:val="fr-FR"/>
        </w:rPr>
        <w:t>cadre d’un contrat Entreprise, acquérir la Software Assurance pour un nombre équivalent de licences SQL</w:t>
      </w:r>
      <w:r w:rsidR="00B803B3" w:rsidRPr="00CB335F">
        <w:rPr>
          <w:rFonts w:eastAsia="Calibri" w:cs="Tahoma"/>
          <w:color w:val="000000"/>
          <w:szCs w:val="18"/>
          <w:lang w:val="fr-FR"/>
        </w:rPr>
        <w:t> </w:t>
      </w:r>
      <w:r w:rsidRPr="00CB335F">
        <w:rPr>
          <w:rFonts w:eastAsia="Calibri" w:cs="Tahoma"/>
          <w:color w:val="000000"/>
          <w:szCs w:val="18"/>
          <w:lang w:val="fr-FR"/>
        </w:rPr>
        <w:t>Server 2012 Business Intelligence sans avoir à acheter lesdites licences.</w:t>
      </w:r>
      <w:r w:rsidR="00D274DC" w:rsidRPr="00CB335F">
        <w:rPr>
          <w:rFonts w:eastAsia="Calibri" w:cs="Tahoma"/>
          <w:color w:val="000000"/>
          <w:szCs w:val="18"/>
          <w:lang w:val="fr-FR"/>
        </w:rPr>
        <w:t xml:space="preserve"> </w:t>
      </w:r>
      <w:r w:rsidRPr="00CB335F">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D274DC" w:rsidRPr="00CB335F">
        <w:rPr>
          <w:rFonts w:eastAsia="Calibri" w:cs="Tahoma"/>
          <w:color w:val="000000"/>
          <w:szCs w:val="18"/>
          <w:lang w:val="fr-FR"/>
        </w:rPr>
        <w:t xml:space="preserve"> </w:t>
      </w:r>
      <w:r w:rsidRPr="00CB335F">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rsidR="002512D3" w:rsidRPr="00CB335F" w:rsidRDefault="002512D3">
      <w:pPr>
        <w:rPr>
          <w:rFonts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Options d’expédition de SQL Server 2012</w:t>
      </w:r>
    </w:p>
    <w:p w:rsidR="00A81E83" w:rsidRPr="00CB335F" w:rsidRDefault="00A81E83" w:rsidP="00C321B6">
      <w:pPr>
        <w:ind w:left="720"/>
        <w:rPr>
          <w:rFonts w:cs="Tahoma"/>
          <w:lang w:val="fr-FR"/>
        </w:rPr>
      </w:pPr>
      <w:r w:rsidRPr="00CB335F">
        <w:rPr>
          <w:rFonts w:eastAsia="Calibri" w:cs="Tahoma"/>
          <w:color w:val="000000"/>
          <w:szCs w:val="18"/>
          <w:lang w:val="fr-FR"/>
        </w:rPr>
        <w:t>Les clients ne peuvent utiliser que le logiciel correspondant au modèle de licence selon lequel ils ont acquis leurs licences SQL Server.</w:t>
      </w:r>
      <w:r w:rsidR="00D274DC" w:rsidRPr="00CB335F">
        <w:rPr>
          <w:rFonts w:eastAsia="Calibri" w:cs="Tahoma"/>
          <w:color w:val="000000"/>
          <w:szCs w:val="18"/>
          <w:lang w:val="fr-FR"/>
        </w:rPr>
        <w:t xml:space="preserve"> </w:t>
      </w:r>
    </w:p>
    <w:p w:rsidR="00C321B6" w:rsidRPr="00CB335F" w:rsidRDefault="00C321B6" w:rsidP="00C321B6">
      <w:pPr>
        <w:ind w:left="720"/>
        <w:rPr>
          <w:rFonts w:cs="Tahoma"/>
          <w:lang w:val="fr-FR"/>
        </w:rPr>
      </w:pPr>
    </w:p>
    <w:p w:rsidR="00C321B6" w:rsidRPr="00CB335F" w:rsidRDefault="00A81E83" w:rsidP="0042448D">
      <w:pPr>
        <w:keepNext/>
        <w:keepLines/>
        <w:spacing w:after="60"/>
        <w:ind w:left="720"/>
        <w:rPr>
          <w:rFonts w:cs="Tahoma"/>
          <w:lang w:val="fr-FR"/>
        </w:rPr>
      </w:pPr>
      <w:r w:rsidRPr="00CB335F">
        <w:rPr>
          <w:rFonts w:eastAsia="Calibri" w:cs="Tahoma"/>
          <w:b/>
          <w:color w:val="000000"/>
          <w:szCs w:val="18"/>
          <w:lang w:val="fr-FR"/>
        </w:rPr>
        <w:t>Option d’achat de SQL Server en vertu d’un contrat EAP</w:t>
      </w:r>
    </w:p>
    <w:p w:rsidR="00A81E83" w:rsidRDefault="00A81E83" w:rsidP="00C321B6">
      <w:pPr>
        <w:ind w:left="720"/>
        <w:rPr>
          <w:rFonts w:eastAsia="Calibri" w:cs="Tahoma"/>
          <w:color w:val="000000"/>
          <w:szCs w:val="18"/>
          <w:lang w:val="fr-FR"/>
        </w:rPr>
      </w:pPr>
      <w:r w:rsidRPr="00CB335F">
        <w:rPr>
          <w:rFonts w:eastAsia="Calibri" w:cs="Tahoma"/>
          <w:color w:val="000000"/>
          <w:szCs w:val="18"/>
          <w:lang w:val="fr-FR"/>
        </w:rPr>
        <w:t>Les clients pourront renouveler la Software Assurance pour les licences SQL Server Enterprise Server</w:t>
      </w:r>
      <w:r w:rsidR="00505FBF">
        <w:rPr>
          <w:rFonts w:eastAsia="Calibri" w:cs="Tahoma"/>
          <w:color w:val="000000"/>
          <w:szCs w:val="18"/>
          <w:lang w:val="fr-FR"/>
        </w:rPr>
        <w:t xml:space="preserve"> </w:t>
      </w:r>
      <w:r w:rsidRPr="00CB335F">
        <w:rPr>
          <w:rFonts w:eastAsia="Calibri" w:cs="Tahoma"/>
          <w:color w:val="000000"/>
          <w:szCs w:val="18"/>
          <w:lang w:val="fr-FR"/>
        </w:rPr>
        <w:t>/</w:t>
      </w:r>
      <w:r w:rsidR="00505FBF">
        <w:rPr>
          <w:rFonts w:eastAsia="Calibri" w:cs="Tahoma"/>
          <w:color w:val="000000"/>
          <w:szCs w:val="18"/>
          <w:lang w:val="fr-FR"/>
        </w:rPr>
        <w:t xml:space="preserve"> </w:t>
      </w:r>
      <w:r w:rsidRPr="00CB335F">
        <w:rPr>
          <w:rFonts w:eastAsia="Calibri" w:cs="Tahoma"/>
          <w:color w:val="000000"/>
          <w:szCs w:val="18"/>
          <w:lang w:val="fr-FR"/>
        </w:rPr>
        <w:t>CAL après le 30 juin 2012,</w:t>
      </w:r>
      <w:r w:rsidRPr="00CB335F">
        <w:rPr>
          <w:rFonts w:eastAsia="Calibri" w:cs="Tahoma"/>
          <w:b/>
          <w:bCs/>
          <w:color w:val="000000"/>
          <w:szCs w:val="18"/>
          <w:lang w:val="fr-FR"/>
        </w:rPr>
        <w:t xml:space="preserve"> </w:t>
      </w:r>
      <w:r w:rsidRPr="00CB335F">
        <w:rPr>
          <w:rFonts w:eastAsia="Calibri" w:cs="Tahoma"/>
          <w:color w:val="000000"/>
          <w:szCs w:val="18"/>
          <w:lang w:val="fr-FR"/>
        </w:rPr>
        <w:t>toutefois leur seule option d’achat à la fin de la durée de leur accord de mise en œuvre sera pour des licences par cœur.</w:t>
      </w:r>
    </w:p>
    <w:p w:rsidR="00A34AF6" w:rsidRPr="00CB335F" w:rsidRDefault="00A34AF6" w:rsidP="00C321B6">
      <w:pPr>
        <w:ind w:left="720"/>
        <w:rPr>
          <w:rFonts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Utilisation continue de SQL Server 2008 R2 Enterprise</w:t>
      </w:r>
    </w:p>
    <w:p w:rsidR="00A81E83" w:rsidRPr="00CB335F" w:rsidRDefault="00A81E83" w:rsidP="00C321B6">
      <w:pPr>
        <w:ind w:left="720"/>
        <w:rPr>
          <w:rFonts w:cs="Tahoma"/>
          <w:lang w:val="fr-FR"/>
        </w:rPr>
      </w:pPr>
      <w:r w:rsidRPr="00CB335F">
        <w:rPr>
          <w:rFonts w:cs="Tahoma"/>
          <w:lang w:val="fr-FR"/>
        </w:rPr>
        <w:t xml:space="preserve">Les clients disposant d’une </w:t>
      </w:r>
      <w:r w:rsidRPr="00CB335F">
        <w:rPr>
          <w:rFonts w:eastAsia="Calibri" w:cs="Tahoma"/>
          <w:color w:val="000000"/>
          <w:szCs w:val="18"/>
          <w:lang w:val="fr-FR"/>
        </w:rPr>
        <w:t>Software Assurance</w:t>
      </w:r>
      <w:r w:rsidRPr="00CB335F">
        <w:rPr>
          <w:rFonts w:eastAsia="Calibri" w:cs="Tahoma"/>
          <w:b/>
          <w:bCs/>
          <w:color w:val="000000"/>
          <w:szCs w:val="18"/>
          <w:lang w:val="fr-FR"/>
        </w:rPr>
        <w:t xml:space="preserve"> </w:t>
      </w:r>
      <w:r w:rsidRPr="00CB335F">
        <w:rPr>
          <w:rFonts w:eastAsia="Calibri" w:cs="Tahoma"/>
          <w:color w:val="000000"/>
          <w:szCs w:val="18"/>
          <w:lang w:val="fr-FR"/>
        </w:rPr>
        <w:t>qui continuent à utiliser SQL Server 2008 R2 Enterprise avec des licences acquises en vertu de leur contrat ou accord de mise en œuvre en vigueur au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peuvent utiliser le logiciel conformément aux droits d’utilisation de SQL Server 2008 R2 Enterprise pendant la durée actuelle et toute période de renouvellement.</w:t>
      </w:r>
      <w:r w:rsidR="00D274DC" w:rsidRPr="00CB335F">
        <w:rPr>
          <w:rFonts w:eastAsia="Calibri" w:cs="Tahoma"/>
          <w:color w:val="000000"/>
          <w:szCs w:val="18"/>
          <w:lang w:val="fr-FR"/>
        </w:rPr>
        <w:t xml:space="preserve"> </w:t>
      </w:r>
      <w:r w:rsidRPr="00CB335F">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rsidR="00C321B6" w:rsidRPr="00CB335F" w:rsidRDefault="00C321B6" w:rsidP="00C321B6">
      <w:pPr>
        <w:ind w:left="720"/>
        <w:rPr>
          <w:rFonts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Clients situés en République Populaire de Chine ayant fait l’acquisition de licences et de la Software Assurance pour SQL Server 2008 R2 dans ce pays</w:t>
      </w:r>
    </w:p>
    <w:p w:rsidR="00A81E83" w:rsidRPr="00CB335F" w:rsidRDefault="00A81E83" w:rsidP="00C321B6">
      <w:pPr>
        <w:ind w:left="720"/>
        <w:rPr>
          <w:rFonts w:cs="Tahoma"/>
          <w:lang w:val="fr-FR"/>
        </w:rPr>
      </w:pPr>
      <w:r w:rsidRPr="00CB335F">
        <w:rPr>
          <w:rFonts w:cs="Tahoma"/>
          <w:lang w:val="fr-FR"/>
        </w:rPr>
        <w:t>La date du 1</w:t>
      </w:r>
      <w:r w:rsidRPr="00CB335F">
        <w:rPr>
          <w:rFonts w:cs="Tahoma"/>
          <w:vertAlign w:val="superscript"/>
          <w:lang w:val="fr-FR"/>
        </w:rPr>
        <w:t>er</w:t>
      </w:r>
      <w:r w:rsidRPr="00CB335F">
        <w:rPr>
          <w:rFonts w:cs="Tahoma"/>
          <w:lang w:val="fr-FR"/>
        </w:rPr>
        <w:t xml:space="preserve"> avril 2012 indiquée dans la présente liste des produits ne s’applique pas. Pour ces clients, la date applicable est celle du 1</w:t>
      </w:r>
      <w:r w:rsidRPr="00CB335F">
        <w:rPr>
          <w:rFonts w:cs="Tahoma"/>
          <w:vertAlign w:val="superscript"/>
          <w:lang w:val="fr-FR"/>
        </w:rPr>
        <w:t>er</w:t>
      </w:r>
      <w:r w:rsidRPr="00CB335F">
        <w:rPr>
          <w:rFonts w:cs="Tahoma"/>
          <w:lang w:val="fr-FR"/>
        </w:rPr>
        <w:t xml:space="preserve"> juillet 2012.</w:t>
      </w:r>
    </w:p>
    <w:p w:rsidR="00A81E83" w:rsidRPr="00CB335F" w:rsidRDefault="00A81E83" w:rsidP="00C321B6">
      <w:pPr>
        <w:rPr>
          <w:rFonts w:cs="Tahoma"/>
          <w:lang w:val="fr-FR"/>
        </w:rPr>
      </w:pPr>
    </w:p>
    <w:p w:rsidR="00A81E83" w:rsidRPr="00CB335F" w:rsidRDefault="00F66FB0" w:rsidP="00EF5637">
      <w:pPr>
        <w:pStyle w:val="Heading3"/>
        <w:rPr>
          <w:rFonts w:ascii="Tahoma" w:hAnsi="Tahoma" w:cs="Tahoma"/>
          <w:lang w:val="fr-FR"/>
        </w:rPr>
      </w:pPr>
      <w:bookmarkStart w:id="1455" w:name="_80_SQL_Server®"/>
      <w:bookmarkStart w:id="1456" w:name="_87_SQL_Server®2012"/>
      <w:bookmarkStart w:id="1457" w:name="_Toc336338347"/>
      <w:bookmarkStart w:id="1458" w:name="_Toc358737240"/>
      <w:bookmarkStart w:id="1459" w:name="Srv_89SQLServer2012EnterpriseCore"/>
      <w:bookmarkEnd w:id="1455"/>
      <w:bookmarkEnd w:id="1456"/>
      <w:r w:rsidRPr="00CB335F">
        <w:rPr>
          <w:rFonts w:ascii="Tahoma" w:hAnsi="Tahoma" w:cs="Tahoma"/>
          <w:caps/>
          <w:color w:val="F66400"/>
          <w:sz w:val="22"/>
          <w:vertAlign w:val="superscript"/>
          <w:lang w:val="fr-FR"/>
        </w:rPr>
        <w:t>87</w:t>
      </w:r>
      <w:r w:rsidRPr="00CB335F">
        <w:rPr>
          <w:rFonts w:ascii="Tahoma" w:hAnsi="Tahoma" w:cs="Tahoma"/>
          <w:caps/>
          <w:color w:val="F66400"/>
          <w:sz w:val="22"/>
          <w:lang w:val="fr-FR"/>
        </w:rPr>
        <w:t xml:space="preserve"> </w:t>
      </w:r>
      <w:r w:rsidRPr="00CB335F">
        <w:rPr>
          <w:rFonts w:ascii="Tahoma" w:hAnsi="Tahoma" w:cs="Tahoma"/>
          <w:color w:val="F66400"/>
          <w:sz w:val="22"/>
          <w:lang w:val="fr-FR"/>
        </w:rPr>
        <w:t>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Enterprise Core</w:t>
      </w:r>
      <w:bookmarkEnd w:id="1457"/>
      <w:bookmarkEnd w:id="1458"/>
    </w:p>
    <w:bookmarkEnd w:id="1459"/>
    <w:p w:rsidR="00A81E83" w:rsidRPr="00CB335F" w:rsidRDefault="00A81E83" w:rsidP="00C321B6">
      <w:pPr>
        <w:pStyle w:val="EndnoteText"/>
        <w:rPr>
          <w:rFonts w:ascii="Tahoma" w:hAnsi="Tahoma"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Extension des droits d’utilisation de Virtualisation Illimitée pour SQL Server 2008 R2 Enterprise (par processeur)</w:t>
      </w:r>
    </w:p>
    <w:p w:rsidR="00A81E83" w:rsidRPr="00CB335F" w:rsidRDefault="00A81E83" w:rsidP="00C321B6">
      <w:pPr>
        <w:ind w:left="720"/>
        <w:rPr>
          <w:rFonts w:cs="Tahoma"/>
          <w:lang w:val="fr-FR"/>
        </w:rPr>
      </w:pPr>
      <w:r w:rsidRPr="00CB335F">
        <w:rPr>
          <w:rFonts w:eastAsia="Calibri" w:cs="Tahoma"/>
          <w:color w:val="000000"/>
          <w:szCs w:val="18"/>
          <w:lang w:val="fr-FR"/>
        </w:rPr>
        <w:t xml:space="preserve">nonobstant toute stipulation contraire dans les Droits d’Utilisation de Logiciels ou une version précédente de 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 d’exploitation sur ce serveur. </w:t>
      </w:r>
    </w:p>
    <w:p w:rsidR="00C321B6" w:rsidRPr="00CB335F" w:rsidRDefault="00C321B6" w:rsidP="00C321B6">
      <w:pPr>
        <w:ind w:left="720"/>
        <w:rPr>
          <w:rFonts w:cs="Tahoma"/>
          <w:lang w:val="fr-FR"/>
        </w:rPr>
      </w:pPr>
    </w:p>
    <w:p w:rsidR="00C321B6" w:rsidRPr="00CB335F" w:rsidRDefault="00A81E83" w:rsidP="00C321B6">
      <w:pPr>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A81E83" w:rsidRPr="00CB335F" w:rsidRDefault="00A81E83" w:rsidP="00C321B6">
      <w:pPr>
        <w:ind w:left="720"/>
        <w:rPr>
          <w:rFonts w:cs="Tahoma"/>
          <w:lang w:val="fr-FR"/>
        </w:rPr>
      </w:pPr>
      <w:r w:rsidRPr="00CB335F">
        <w:rPr>
          <w:rFonts w:eastAsia="Calibri" w:cs="Tahoma"/>
          <w:color w:val="000000"/>
          <w:szCs w:val="18"/>
          <w:lang w:val="fr-FR"/>
        </w:rPr>
        <w:t>SQL Server 2008 R2 constituera la dernière version de SQL Server concédée sous le modèle de licence 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 Software Assurance active au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pour les licences par processeur SQL Server 2008 R2 Enterprise (« les licences éligibles ») disposent des différentes options exposées ci</w:t>
      </w:r>
      <w:r w:rsidR="002E27FA">
        <w:rPr>
          <w:rFonts w:eastAsia="Calibri" w:cs="Tahoma"/>
          <w:color w:val="000000"/>
          <w:szCs w:val="18"/>
          <w:lang w:val="fr-FR"/>
        </w:rPr>
        <w:t>-</w:t>
      </w:r>
      <w:r w:rsidRPr="00CB335F">
        <w:rPr>
          <w:rFonts w:eastAsia="Calibri" w:cs="Tahoma"/>
          <w:color w:val="000000"/>
          <w:szCs w:val="18"/>
          <w:lang w:val="fr-FR"/>
        </w:rPr>
        <w:t xml:space="preserve">dessous. Les </w:t>
      </w:r>
      <w:r w:rsidRPr="00CB335F">
        <w:rPr>
          <w:rFonts w:cs="Tahoma"/>
          <w:bCs/>
          <w:color w:val="000000"/>
          <w:szCs w:val="18"/>
          <w:lang w:val="fr-FR"/>
        </w:rPr>
        <w:t>licences par processeur SQL</w:t>
      </w:r>
      <w:r w:rsidR="00B803B3" w:rsidRPr="00CB335F">
        <w:rPr>
          <w:rFonts w:cs="Tahoma"/>
          <w:bCs/>
          <w:color w:val="000000"/>
          <w:szCs w:val="18"/>
          <w:lang w:val="fr-FR"/>
        </w:rPr>
        <w:t> </w:t>
      </w:r>
      <w:r w:rsidRPr="00CB335F">
        <w:rPr>
          <w:rFonts w:cs="Tahoma"/>
          <w:bCs/>
          <w:color w:val="000000"/>
          <w:szCs w:val="18"/>
          <w:lang w:val="fr-FR"/>
        </w:rPr>
        <w:t>Server 2008 R2 Enterprise, acquises ultérieurement en vertu du même accord de mise en œuvre, mais</w:t>
      </w:r>
      <w:r w:rsidR="00B803B3" w:rsidRPr="00CB335F">
        <w:rPr>
          <w:rFonts w:cs="Tahoma"/>
          <w:bCs/>
          <w:color w:val="000000"/>
          <w:szCs w:val="18"/>
          <w:lang w:val="fr-FR"/>
        </w:rPr>
        <w:t> </w:t>
      </w:r>
      <w:r w:rsidRPr="00CB335F">
        <w:rPr>
          <w:rFonts w:cs="Tahoma"/>
          <w:bCs/>
          <w:color w:val="000000"/>
          <w:szCs w:val="18"/>
          <w:lang w:val="fr-FR"/>
        </w:rPr>
        <w:t>avant le 1</w:t>
      </w:r>
      <w:r w:rsidRPr="00DD1A95">
        <w:rPr>
          <w:rFonts w:cs="Tahoma"/>
          <w:bCs/>
          <w:color w:val="000000"/>
          <w:szCs w:val="18"/>
          <w:vertAlign w:val="superscript"/>
          <w:lang w:val="fr-FR"/>
        </w:rPr>
        <w:t>er</w:t>
      </w:r>
      <w:r w:rsidRPr="00CB335F">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 ces options.</w:t>
      </w:r>
      <w:r w:rsidR="00D274DC" w:rsidRPr="00CB335F">
        <w:rPr>
          <w:rFonts w:cs="Tahoma"/>
          <w:bCs/>
          <w:color w:val="000000"/>
          <w:szCs w:val="18"/>
          <w:lang w:val="fr-FR"/>
        </w:rPr>
        <w:t xml:space="preserve"> </w:t>
      </w:r>
      <w:r w:rsidRPr="00CB335F">
        <w:rPr>
          <w:rFonts w:cs="Tahoma"/>
          <w:bCs/>
          <w:color w:val="000000"/>
          <w:szCs w:val="18"/>
          <w:lang w:val="fr-FR"/>
        </w:rPr>
        <w:t>Les licences acquises après le 1</w:t>
      </w:r>
      <w:r w:rsidRPr="00DD1A95">
        <w:rPr>
          <w:rFonts w:cs="Tahoma"/>
          <w:bCs/>
          <w:color w:val="000000"/>
          <w:szCs w:val="18"/>
          <w:vertAlign w:val="superscript"/>
          <w:lang w:val="fr-FR"/>
        </w:rPr>
        <w:t>er</w:t>
      </w:r>
      <w:r w:rsidRPr="00CB335F">
        <w:rPr>
          <w:rFonts w:cs="Tahoma"/>
          <w:bCs/>
          <w:color w:val="000000"/>
          <w:szCs w:val="18"/>
          <w:lang w:val="fr-FR"/>
        </w:rPr>
        <w:t> avril 2015 ou en vertu d’un accord de mise en œuvre ultérieur, d’un contrat distinct ou de tout accord de mise en œuvre dont la date d’entrée en vigueur est ultérieure au 1</w:t>
      </w:r>
      <w:r w:rsidRPr="00DD1A95">
        <w:rPr>
          <w:rFonts w:cs="Tahoma"/>
          <w:bCs/>
          <w:color w:val="000000"/>
          <w:szCs w:val="18"/>
          <w:vertAlign w:val="superscript"/>
          <w:lang w:val="fr-FR"/>
        </w:rPr>
        <w:t>er</w:t>
      </w:r>
      <w:r w:rsidRPr="00CB335F">
        <w:rPr>
          <w:rFonts w:cs="Tahoma"/>
          <w:bCs/>
          <w:color w:val="000000"/>
          <w:szCs w:val="18"/>
          <w:lang w:val="fr-FR"/>
        </w:rPr>
        <w:t> avril 2012 ne constituent pas des licences éligibles.</w:t>
      </w:r>
    </w:p>
    <w:p w:rsidR="00C321B6" w:rsidRPr="00CB335F" w:rsidRDefault="00C321B6" w:rsidP="00C321B6">
      <w:pPr>
        <w:ind w:left="720"/>
        <w:rPr>
          <w:rFonts w:cs="Tahoma"/>
          <w:lang w:val="fr-FR"/>
        </w:rPr>
      </w:pPr>
    </w:p>
    <w:p w:rsidR="00F94F25" w:rsidRPr="00CB335F" w:rsidRDefault="00F94F25" w:rsidP="00F94F25">
      <w:pPr>
        <w:spacing w:after="60"/>
        <w:ind w:left="720"/>
        <w:rPr>
          <w:rFonts w:cs="Tahoma"/>
          <w:lang w:val="fr-FR"/>
        </w:rPr>
      </w:pPr>
      <w:r w:rsidRPr="00CB335F">
        <w:rPr>
          <w:rFonts w:eastAsia="Calibri" w:cs="Tahoma"/>
          <w:b/>
          <w:color w:val="000000"/>
          <w:szCs w:val="18"/>
          <w:lang w:val="fr-FR"/>
        </w:rPr>
        <w:t>Durée actuelle</w:t>
      </w:r>
    </w:p>
    <w:p w:rsidR="00A81E83" w:rsidRPr="00CB335F" w:rsidRDefault="00A81E83" w:rsidP="00F94F25">
      <w:pPr>
        <w:ind w:left="720"/>
        <w:rPr>
          <w:rFonts w:cs="Tahoma"/>
          <w:lang w:val="fr-FR"/>
        </w:rPr>
      </w:pPr>
      <w:r w:rsidRPr="00CB335F">
        <w:rPr>
          <w:rFonts w:eastAsia="Calibri" w:cs="Tahoma"/>
          <w:color w:val="000000"/>
          <w:szCs w:val="18"/>
          <w:lang w:val="fr-FR"/>
        </w:rPr>
        <w:t>Pendant toute la durée actuelle de leur Software Assurance active au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B803B3" w:rsidRPr="00CB335F">
        <w:rPr>
          <w:rFonts w:eastAsia="Calibri" w:cs="Tahoma"/>
          <w:color w:val="000000"/>
          <w:szCs w:val="18"/>
          <w:lang w:val="fr-FR"/>
        </w:rPr>
        <w:t> </w:t>
      </w:r>
      <w:r w:rsidRPr="00CB335F">
        <w:rPr>
          <w:rFonts w:eastAsia="Calibri" w:cs="Tahoma"/>
          <w:color w:val="000000"/>
          <w:szCs w:val="18"/>
          <w:lang w:val="fr-FR"/>
        </w:rPr>
        <w:t xml:space="preserve">Droits d’Utilisation de Logiciels de janvier 2012). </w:t>
      </w:r>
    </w:p>
    <w:p w:rsidR="00F94F25" w:rsidRPr="00CB335F" w:rsidRDefault="00F94F25" w:rsidP="00F94F25">
      <w:pPr>
        <w:ind w:left="720"/>
        <w:rPr>
          <w:rFonts w:cs="Tahoma"/>
          <w:lang w:val="fr-FR"/>
        </w:rPr>
      </w:pPr>
    </w:p>
    <w:p w:rsidR="00F94F25" w:rsidRPr="00CB335F" w:rsidRDefault="00A81E83" w:rsidP="0042448D">
      <w:pPr>
        <w:keepNext/>
        <w:keepLines/>
        <w:spacing w:after="60"/>
        <w:ind w:left="720"/>
        <w:rPr>
          <w:rFonts w:cs="Tahoma"/>
          <w:lang w:val="fr-FR"/>
        </w:rPr>
      </w:pPr>
      <w:r w:rsidRPr="00CB335F">
        <w:rPr>
          <w:rFonts w:eastAsia="Calibri" w:cs="Tahoma"/>
          <w:b/>
          <w:color w:val="000000"/>
          <w:szCs w:val="18"/>
          <w:lang w:val="fr-FR"/>
        </w:rPr>
        <w:t>Première période de renouvellement (avant le 1</w:t>
      </w:r>
      <w:r w:rsidRPr="00DD1A95">
        <w:rPr>
          <w:rFonts w:eastAsia="Calibri" w:cs="Tahoma"/>
          <w:b/>
          <w:color w:val="000000"/>
          <w:szCs w:val="18"/>
          <w:vertAlign w:val="superscript"/>
          <w:lang w:val="fr-FR"/>
        </w:rPr>
        <w:t>er</w:t>
      </w:r>
      <w:r w:rsidRPr="00CB335F">
        <w:rPr>
          <w:rFonts w:eastAsia="Calibri" w:cs="Tahoma"/>
          <w:b/>
          <w:color w:val="000000"/>
          <w:szCs w:val="18"/>
          <w:lang w:val="fr-FR"/>
        </w:rPr>
        <w:t> avril 2015)</w:t>
      </w:r>
    </w:p>
    <w:p w:rsidR="00A81E83" w:rsidRPr="00CB335F" w:rsidRDefault="00A81E83" w:rsidP="0042448D">
      <w:pPr>
        <w:keepNext/>
        <w:keepLines/>
        <w:tabs>
          <w:tab w:val="left" w:pos="1440"/>
        </w:tabs>
        <w:ind w:left="720"/>
        <w:rPr>
          <w:rFonts w:cs="Tahoma"/>
          <w:lang w:val="fr-FR"/>
        </w:rPr>
      </w:pPr>
      <w:r w:rsidRPr="00CB335F">
        <w:rPr>
          <w:rFonts w:eastAsia="Calibri" w:cs="Tahoma"/>
          <w:color w:val="000000"/>
          <w:szCs w:val="18"/>
          <w:lang w:val="fr-FR"/>
        </w:rPr>
        <w:t>Lors du premier renouvellement de la Software Assurance à compter du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(mais avant le 1</w:t>
      </w:r>
      <w:r w:rsidRPr="00DD1A95">
        <w:rPr>
          <w:rFonts w:eastAsia="Calibri" w:cs="Tahoma"/>
          <w:color w:val="000000"/>
          <w:szCs w:val="18"/>
          <w:vertAlign w:val="superscript"/>
          <w:lang w:val="fr-FR"/>
        </w:rPr>
        <w:t>er</w:t>
      </w:r>
      <w:r w:rsidRPr="00CB335F">
        <w:rPr>
          <w:rFonts w:eastAsia="Calibri" w:cs="Tahoma"/>
          <w:color w:val="000000"/>
          <w:szCs w:val="18"/>
          <w:lang w:val="fr-FR"/>
        </w:rPr>
        <w:t>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B803B3" w:rsidRPr="00CB335F">
        <w:rPr>
          <w:rFonts w:eastAsia="Calibri" w:cs="Tahoma"/>
          <w:color w:val="000000"/>
          <w:szCs w:val="18"/>
          <w:lang w:val="fr-FR"/>
        </w:rPr>
        <w:t> </w:t>
      </w:r>
      <w:r w:rsidRPr="00CB335F">
        <w:rPr>
          <w:rFonts w:eastAsia="Calibri" w:cs="Tahoma"/>
          <w:color w:val="000000"/>
          <w:szCs w:val="18"/>
          <w:lang w:val="fr-FR"/>
        </w:rPr>
        <w:t>licences par cœur équivalent à la somme de (a) et (b) :</w:t>
      </w:r>
    </w:p>
    <w:p w:rsidR="002512D3" w:rsidRPr="00CB335F" w:rsidRDefault="002512D3" w:rsidP="0042448D">
      <w:pPr>
        <w:keepNext/>
        <w:keepLines/>
        <w:rPr>
          <w:rFonts w:cs="Tahoma"/>
          <w:lang w:val="fr-FR"/>
        </w:rPr>
      </w:pPr>
    </w:p>
    <w:p w:rsidR="00A81E83" w:rsidRPr="00CB335F" w:rsidRDefault="00A81E83" w:rsidP="00DE6606">
      <w:pPr>
        <w:keepNext/>
        <w:keepLines/>
        <w:numPr>
          <w:ilvl w:val="0"/>
          <w:numId w:val="117"/>
        </w:numPr>
        <w:tabs>
          <w:tab w:val="left" w:pos="1800"/>
        </w:tabs>
        <w:spacing w:after="60"/>
        <w:ind w:left="1440"/>
        <w:rPr>
          <w:rFonts w:cs="Tahoma"/>
          <w:lang w:val="fr-FR"/>
        </w:rPr>
      </w:pPr>
      <w:r w:rsidRPr="00CB335F">
        <w:rPr>
          <w:rFonts w:eastAsia="Calibri" w:cs="Tahoma"/>
          <w:color w:val="000000"/>
          <w:szCs w:val="18"/>
          <w:lang w:val="fr-FR"/>
        </w:rPr>
        <w:t>un nombre égal à la plus petite valeur entre le nombre de licences éligibles attribuées au serveur</w:t>
      </w:r>
      <w:r w:rsidR="00B803B3" w:rsidRPr="00CB335F">
        <w:rPr>
          <w:rFonts w:eastAsia="Calibri" w:cs="Tahoma"/>
          <w:color w:val="000000"/>
          <w:szCs w:val="18"/>
          <w:lang w:val="fr-FR"/>
        </w:rPr>
        <w:t> </w:t>
      </w:r>
      <w:r w:rsidRPr="00CB335F">
        <w:rPr>
          <w:rFonts w:eastAsia="Calibri" w:cs="Tahoma"/>
          <w:color w:val="000000"/>
          <w:szCs w:val="18"/>
          <w:lang w:val="fr-FR"/>
        </w:rPr>
        <w:t xml:space="preserve">ou le nombre total de processeurs physiques sur le serveur multiplié par la plus grande valeur entre : </w:t>
      </w:r>
    </w:p>
    <w:p w:rsidR="00A81E83" w:rsidRPr="000612F9" w:rsidRDefault="00A81E83" w:rsidP="00DE6606">
      <w:pPr>
        <w:numPr>
          <w:ilvl w:val="3"/>
          <w:numId w:val="92"/>
        </w:numPr>
        <w:tabs>
          <w:tab w:val="left" w:pos="2160"/>
        </w:tabs>
        <w:spacing w:after="60"/>
        <w:ind w:left="2160"/>
        <w:rPr>
          <w:rFonts w:cs="Tahoma"/>
        </w:rPr>
      </w:pPr>
      <w:r w:rsidRPr="000612F9">
        <w:rPr>
          <w:rFonts w:eastAsia="Calibri" w:cs="Tahoma"/>
          <w:color w:val="000000"/>
          <w:szCs w:val="18"/>
        </w:rPr>
        <w:t>quatre, OU</w:t>
      </w:r>
    </w:p>
    <w:p w:rsidR="00A81E83" w:rsidRPr="00CB335F" w:rsidRDefault="00A81E83" w:rsidP="00DE6606">
      <w:pPr>
        <w:numPr>
          <w:ilvl w:val="3"/>
          <w:numId w:val="92"/>
        </w:numPr>
        <w:tabs>
          <w:tab w:val="left" w:pos="2160"/>
        </w:tabs>
        <w:spacing w:after="60"/>
        <w:ind w:left="2160"/>
        <w:rPr>
          <w:rFonts w:cs="Tahoma"/>
          <w:lang w:val="fr-FR"/>
        </w:rPr>
      </w:pPr>
      <w:r w:rsidRPr="00CB335F">
        <w:rPr>
          <w:rFonts w:eastAsia="Calibri" w:cs="Tahoma"/>
          <w:color w:val="000000"/>
          <w:szCs w:val="18"/>
          <w:lang w:val="fr-FR"/>
        </w:rPr>
        <w:t>le nombre réel de cœurs par processeur physique multiplié par le coefficient de cœur adéquat.</w:t>
      </w:r>
      <w:r w:rsidR="00D274DC" w:rsidRPr="00CB335F">
        <w:rPr>
          <w:rFonts w:eastAsia="Calibri" w:cs="Tahoma"/>
          <w:color w:val="000000"/>
          <w:szCs w:val="18"/>
          <w:lang w:val="fr-FR"/>
        </w:rPr>
        <w:t xml:space="preserve"> </w:t>
      </w:r>
      <w:r w:rsidRPr="00CB335F">
        <w:rPr>
          <w:rFonts w:eastAsia="Calibri" w:cs="Tahoma"/>
          <w:color w:val="000000"/>
          <w:szCs w:val="18"/>
          <w:lang w:val="fr-FR"/>
        </w:rPr>
        <w:t>(Si le nombre réel de cœurs par processeur physique est supérieur à quatre, les</w:t>
      </w:r>
      <w:r w:rsidR="00B803B3" w:rsidRPr="00CB335F">
        <w:rPr>
          <w:rFonts w:eastAsia="Calibri" w:cs="Tahoma"/>
          <w:color w:val="000000"/>
          <w:szCs w:val="18"/>
          <w:lang w:val="fr-FR"/>
        </w:rPr>
        <w:t> </w:t>
      </w:r>
      <w:r w:rsidRPr="00CB335F">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B803B3" w:rsidRPr="00CB335F">
        <w:rPr>
          <w:rFonts w:eastAsia="Calibri" w:cs="Tahoma"/>
          <w:color w:val="000000"/>
          <w:szCs w:val="18"/>
          <w:lang w:val="fr-FR"/>
        </w:rPr>
        <w:t> </w:t>
      </w:r>
      <w:r w:rsidRPr="00CB335F">
        <w:rPr>
          <w:rFonts w:eastAsia="Calibri" w:cs="Tahoma"/>
          <w:color w:val="000000"/>
          <w:szCs w:val="18"/>
          <w:lang w:val="fr-FR"/>
        </w:rPr>
        <w:t xml:space="preserve">système d’exploitation sur le serveur sous licence), ainsi que du matériel physique qui prend en charge ce logiciel, immédiatement avant le renouvellement de la Software Assurance, en utilisant l’outil Microsoft MAP ou un logiciel équivalent.) </w:t>
      </w:r>
    </w:p>
    <w:p w:rsidR="00A81E83" w:rsidRPr="002547F7" w:rsidRDefault="00A81E83" w:rsidP="00DE6606">
      <w:pPr>
        <w:numPr>
          <w:ilvl w:val="0"/>
          <w:numId w:val="117"/>
        </w:numPr>
        <w:tabs>
          <w:tab w:val="left" w:pos="1800"/>
        </w:tabs>
        <w:spacing w:after="60"/>
        <w:ind w:left="1440"/>
        <w:rPr>
          <w:rFonts w:cs="Tahoma"/>
          <w:lang w:val="fr-FR"/>
        </w:rPr>
      </w:pPr>
      <w:r w:rsidRPr="00CB335F">
        <w:rPr>
          <w:rFonts w:eastAsia="Calibri" w:cs="Tahoma"/>
          <w:color w:val="000000"/>
          <w:szCs w:val="18"/>
          <w:lang w:val="fr-FR"/>
        </w:rPr>
        <w:t>un nombre égal au nombre de licences éligibles attribuées au serveur excédant le nombre réel de</w:t>
      </w:r>
      <w:r w:rsidR="00B803B3" w:rsidRPr="00CB335F">
        <w:rPr>
          <w:rFonts w:eastAsia="Calibri" w:cs="Tahoma"/>
          <w:color w:val="000000"/>
          <w:szCs w:val="18"/>
          <w:lang w:val="fr-FR"/>
        </w:rPr>
        <w:t> </w:t>
      </w:r>
      <w:r w:rsidRPr="00CB335F">
        <w:rPr>
          <w:rFonts w:eastAsia="Calibri" w:cs="Tahoma"/>
          <w:color w:val="000000"/>
          <w:szCs w:val="18"/>
          <w:lang w:val="fr-FR"/>
        </w:rPr>
        <w:t>processeurs physiques sur le serveur multiplié par quatre.</w:t>
      </w:r>
    </w:p>
    <w:p w:rsidR="002547F7" w:rsidRPr="00CB335F" w:rsidRDefault="002547F7" w:rsidP="002547F7">
      <w:pPr>
        <w:tabs>
          <w:tab w:val="left" w:pos="1800"/>
        </w:tabs>
        <w:spacing w:after="60"/>
        <w:rPr>
          <w:rFonts w:cs="Tahoma"/>
          <w:lang w:val="fr-FR"/>
        </w:rPr>
      </w:pPr>
    </w:p>
    <w:p w:rsidR="00F94F25" w:rsidRPr="00CB335F" w:rsidRDefault="007A34E3" w:rsidP="00F94F25">
      <w:pPr>
        <w:spacing w:after="60"/>
        <w:ind w:left="720"/>
        <w:rPr>
          <w:rFonts w:cs="Tahoma"/>
          <w:lang w:val="fr-FR"/>
        </w:rPr>
      </w:pPr>
      <w:r w:rsidRPr="00CB335F">
        <w:rPr>
          <w:rFonts w:eastAsia="Calibri" w:cs="Tahoma"/>
          <w:b/>
          <w:color w:val="000000"/>
          <w:szCs w:val="18"/>
          <w:lang w:val="fr-FR"/>
        </w:rPr>
        <w:t>Première période de renouvellement (au 1</w:t>
      </w:r>
      <w:r w:rsidRPr="00DD1A95">
        <w:rPr>
          <w:rFonts w:eastAsia="Calibri" w:cs="Tahoma"/>
          <w:b/>
          <w:color w:val="000000"/>
          <w:szCs w:val="18"/>
          <w:vertAlign w:val="superscript"/>
          <w:lang w:val="fr-FR"/>
        </w:rPr>
        <w:t>er</w:t>
      </w:r>
      <w:r w:rsidRPr="00CB335F">
        <w:rPr>
          <w:rFonts w:eastAsia="Calibri" w:cs="Tahoma"/>
          <w:b/>
          <w:color w:val="000000"/>
          <w:szCs w:val="18"/>
          <w:lang w:val="fr-FR"/>
        </w:rPr>
        <w:t> avril 2015 ou à une date ultérieure)</w:t>
      </w:r>
    </w:p>
    <w:p w:rsidR="00A81E83" w:rsidRPr="00CB335F" w:rsidRDefault="00A81E83" w:rsidP="00F94F25">
      <w:pPr>
        <w:ind w:left="720"/>
        <w:rPr>
          <w:rFonts w:cs="Tahoma"/>
          <w:lang w:val="fr-FR"/>
        </w:rPr>
      </w:pPr>
      <w:r w:rsidRPr="00CB335F">
        <w:rPr>
          <w:rFonts w:eastAsia="Calibri" w:cs="Tahoma"/>
          <w:color w:val="000000"/>
          <w:szCs w:val="18"/>
          <w:lang w:val="fr-FR"/>
        </w:rPr>
        <w:t>Les clients renouvelant leur Software Assurance pour la première fois le 1</w:t>
      </w:r>
      <w:r w:rsidRPr="00DD1A95">
        <w:rPr>
          <w:rFonts w:eastAsia="Calibri" w:cs="Tahoma"/>
          <w:color w:val="000000"/>
          <w:szCs w:val="18"/>
          <w:vertAlign w:val="superscript"/>
          <w:lang w:val="fr-FR"/>
        </w:rPr>
        <w:t>er</w:t>
      </w:r>
      <w:r w:rsidRPr="00CB335F">
        <w:rPr>
          <w:rFonts w:eastAsia="Calibri" w:cs="Tahoma"/>
          <w:color w:val="000000"/>
          <w:szCs w:val="18"/>
          <w:lang w:val="fr-FR"/>
        </w:rPr>
        <w:t> avril 2015, ou à une date ultérieure</w:t>
      </w:r>
      <w:r w:rsidRPr="00CB335F">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F94F25" w:rsidRPr="00CB335F" w:rsidRDefault="00F94F25" w:rsidP="00F94F25">
      <w:pPr>
        <w:ind w:left="720"/>
        <w:rPr>
          <w:rFonts w:cs="Tahoma"/>
          <w:lang w:val="fr-FR"/>
        </w:rPr>
      </w:pPr>
    </w:p>
    <w:p w:rsidR="00A81E83" w:rsidRPr="00CB335F" w:rsidRDefault="00A81E83" w:rsidP="00DE6606">
      <w:pPr>
        <w:numPr>
          <w:ilvl w:val="3"/>
          <w:numId w:val="93"/>
        </w:numPr>
        <w:spacing w:after="60"/>
        <w:ind w:left="1440" w:hanging="360"/>
        <w:rPr>
          <w:rFonts w:cs="Tahoma"/>
          <w:lang w:val="fr-FR"/>
        </w:rPr>
      </w:pPr>
      <w:r w:rsidRPr="00CB335F">
        <w:rPr>
          <w:rFonts w:eastAsia="Calibri" w:cs="Tahoma"/>
          <w:szCs w:val="18"/>
          <w:lang w:val="fr-FR"/>
        </w:rPr>
        <w:t>en vertu du premier paragraphe de la présente note, les licences acquises avant le 1</w:t>
      </w:r>
      <w:r w:rsidRPr="00CB335F">
        <w:rPr>
          <w:rFonts w:eastAsia="Calibri" w:cs="Tahoma"/>
          <w:szCs w:val="18"/>
          <w:vertAlign w:val="superscript"/>
          <w:lang w:val="fr-FR"/>
        </w:rPr>
        <w:t>er</w:t>
      </w:r>
      <w:r w:rsidRPr="00CB335F">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CB335F">
        <w:rPr>
          <w:rFonts w:eastAsia="Calibri" w:cs="Tahoma"/>
          <w:szCs w:val="18"/>
          <w:vertAlign w:val="superscript"/>
          <w:lang w:val="fr-FR"/>
        </w:rPr>
        <w:t>er</w:t>
      </w:r>
      <w:r w:rsidRPr="00CB335F">
        <w:rPr>
          <w:rFonts w:eastAsia="Calibri" w:cs="Tahoma"/>
          <w:szCs w:val="18"/>
          <w:lang w:val="fr-FR"/>
        </w:rPr>
        <w:t xml:space="preserve"> avril 2015) » ci</w:t>
      </w:r>
      <w:r w:rsidR="002E27FA">
        <w:rPr>
          <w:rFonts w:eastAsia="Calibri" w:cs="Tahoma"/>
          <w:szCs w:val="18"/>
          <w:lang w:val="fr-FR"/>
        </w:rPr>
        <w:t>-</w:t>
      </w:r>
      <w:r w:rsidRPr="00CB335F">
        <w:rPr>
          <w:rFonts w:eastAsia="Calibri" w:cs="Tahoma"/>
          <w:szCs w:val="18"/>
          <w:lang w:val="fr-FR"/>
        </w:rPr>
        <w:t xml:space="preserve">avant ; et </w:t>
      </w:r>
    </w:p>
    <w:p w:rsidR="00A81E83" w:rsidRPr="00CB335F" w:rsidRDefault="00A81E83" w:rsidP="00DE6606">
      <w:pPr>
        <w:numPr>
          <w:ilvl w:val="3"/>
          <w:numId w:val="93"/>
        </w:numPr>
        <w:spacing w:after="60"/>
        <w:ind w:left="1440" w:hanging="360"/>
        <w:rPr>
          <w:rFonts w:cs="Tahoma"/>
          <w:lang w:val="fr-FR"/>
        </w:rPr>
      </w:pPr>
      <w:r w:rsidRPr="00CB335F">
        <w:rPr>
          <w:rFonts w:eastAsia="Calibri" w:cs="Tahoma"/>
          <w:szCs w:val="18"/>
          <w:lang w:val="fr-FR"/>
        </w:rPr>
        <w:t>pour les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rsidR="00A81E83" w:rsidRPr="00CB335F" w:rsidRDefault="00A81E83" w:rsidP="00DE6606">
      <w:pPr>
        <w:numPr>
          <w:ilvl w:val="0"/>
          <w:numId w:val="49"/>
        </w:numPr>
        <w:spacing w:after="60"/>
        <w:ind w:left="1440"/>
        <w:rPr>
          <w:rFonts w:cs="Tahoma"/>
          <w:lang w:val="fr-FR"/>
        </w:rPr>
      </w:pPr>
      <w:r w:rsidRPr="00CB335F">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B335F">
        <w:rPr>
          <w:rFonts w:eastAsia="Calibri" w:cs="Tahoma"/>
          <w:szCs w:val="18"/>
          <w:lang w:val="fr-FR"/>
        </w:rPr>
        <w:t>Les clients renouvelant leur Software Assurance dans le cadre d’un programme d’abonnement ne bénéficient pas de l’option d’achat de la Software Assurance pour les licences par cœur SQL Server.</w:t>
      </w:r>
      <w:r w:rsidR="00D274DC" w:rsidRPr="00CB335F">
        <w:rPr>
          <w:rFonts w:eastAsia="Calibri" w:cs="Tahoma"/>
          <w:szCs w:val="18"/>
          <w:lang w:val="fr-FR"/>
        </w:rPr>
        <w:t xml:space="preserve"> </w:t>
      </w:r>
    </w:p>
    <w:p w:rsidR="00F94F25" w:rsidRPr="00CB335F" w:rsidRDefault="00F94F25" w:rsidP="00F94F25">
      <w:pPr>
        <w:ind w:left="1440"/>
        <w:rPr>
          <w:rFonts w:cs="Tahoma"/>
          <w:lang w:val="fr-FR"/>
        </w:rPr>
      </w:pPr>
    </w:p>
    <w:p w:rsidR="00204D6D" w:rsidRPr="00CB335F" w:rsidRDefault="00A81E83" w:rsidP="00204D6D">
      <w:pPr>
        <w:tabs>
          <w:tab w:val="left" w:pos="1440"/>
        </w:tabs>
        <w:spacing w:after="60"/>
        <w:ind w:left="720"/>
        <w:rPr>
          <w:rFonts w:cs="Tahoma"/>
          <w:lang w:val="fr-FR"/>
        </w:rPr>
      </w:pPr>
      <w:r w:rsidRPr="00CB335F">
        <w:rPr>
          <w:rFonts w:eastAsia="Calibri" w:cs="Tahoma"/>
          <w:b/>
          <w:color w:val="000000"/>
          <w:szCs w:val="18"/>
          <w:lang w:val="fr-FR"/>
        </w:rPr>
        <w:t>Clients dont la Software Assurance expire avant le 1</w:t>
      </w:r>
      <w:r w:rsidRPr="00DD1A95">
        <w:rPr>
          <w:rFonts w:eastAsia="Calibri" w:cs="Tahoma"/>
          <w:b/>
          <w:color w:val="000000"/>
          <w:szCs w:val="18"/>
          <w:vertAlign w:val="superscript"/>
          <w:lang w:val="fr-FR"/>
        </w:rPr>
        <w:t>er</w:t>
      </w:r>
      <w:r w:rsidRPr="00CB335F">
        <w:rPr>
          <w:rFonts w:eastAsia="Calibri" w:cs="Tahoma"/>
          <w:b/>
          <w:color w:val="000000"/>
          <w:szCs w:val="18"/>
          <w:lang w:val="fr-FR"/>
        </w:rPr>
        <w:t> avril 2015 et ne souhaitant pas la renouveler</w:t>
      </w:r>
    </w:p>
    <w:p w:rsidR="00A81E83" w:rsidRPr="00CB335F" w:rsidRDefault="00A81E83" w:rsidP="00204D6D">
      <w:pPr>
        <w:tabs>
          <w:tab w:val="left" w:pos="1440"/>
        </w:tabs>
        <w:ind w:left="720"/>
        <w:rPr>
          <w:rFonts w:cs="Tahoma"/>
          <w:lang w:val="fr-FR"/>
        </w:rPr>
      </w:pPr>
      <w:r w:rsidRPr="00CB335F">
        <w:rPr>
          <w:rFonts w:cs="Tahoma"/>
          <w:lang w:val="fr-FR"/>
        </w:rPr>
        <w:t xml:space="preserve">Les clients ayant conclu des contrats </w:t>
      </w:r>
      <w:r w:rsidRPr="00CB335F">
        <w:rPr>
          <w:rFonts w:eastAsia="Calibri" w:cs="Tahoma"/>
          <w:color w:val="000000"/>
          <w:szCs w:val="18"/>
          <w:lang w:val="fr-FR"/>
        </w:rPr>
        <w:t xml:space="preserve">Souscription Entreprise </w:t>
      </w:r>
      <w:r w:rsidRPr="00CB335F">
        <w:rPr>
          <w:rFonts w:cs="Tahoma"/>
          <w:bCs/>
          <w:color w:val="000000"/>
          <w:szCs w:val="18"/>
          <w:lang w:val="fr-FR"/>
        </w:rPr>
        <w:t xml:space="preserve">et Open Value Souscription </w:t>
      </w:r>
      <w:r w:rsidRPr="00CB335F">
        <w:rPr>
          <w:rFonts w:eastAsia="Calibri" w:cs="Tahoma"/>
          <w:color w:val="000000"/>
          <w:szCs w:val="18"/>
          <w:lang w:val="fr-FR"/>
        </w:rPr>
        <w:t>dont la couverture expire avant le 1</w:t>
      </w:r>
      <w:r w:rsidRPr="00DD1A95">
        <w:rPr>
          <w:rFonts w:eastAsia="Calibri" w:cs="Tahoma"/>
          <w:color w:val="000000"/>
          <w:szCs w:val="18"/>
          <w:vertAlign w:val="superscript"/>
          <w:lang w:val="fr-FR"/>
        </w:rPr>
        <w:t>er</w:t>
      </w:r>
      <w:r w:rsidRPr="00CB335F">
        <w:rPr>
          <w:rFonts w:eastAsia="Calibri" w:cs="Tahoma"/>
          <w:color w:val="000000"/>
          <w:szCs w:val="18"/>
          <w:lang w:val="fr-FR"/>
        </w:rPr>
        <w:t xml:space="preserve">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color w:val="000000"/>
          <w:szCs w:val="18"/>
          <w:lang w:val="fr-FR"/>
        </w:rPr>
        <w:t>-</w:t>
      </w:r>
      <w:r w:rsidRPr="00CB335F">
        <w:rPr>
          <w:rFonts w:eastAsia="Calibri" w:cs="Tahoma"/>
          <w:color w:val="000000"/>
          <w:szCs w:val="18"/>
          <w:lang w:val="fr-FR"/>
        </w:rPr>
        <w:t>dessous :</w:t>
      </w:r>
    </w:p>
    <w:p w:rsidR="00204D6D" w:rsidRPr="00CB335F" w:rsidRDefault="00204D6D" w:rsidP="00204D6D">
      <w:pPr>
        <w:tabs>
          <w:tab w:val="left" w:pos="1440"/>
        </w:tabs>
        <w:ind w:left="720"/>
        <w:rPr>
          <w:rFonts w:cs="Tahoma"/>
          <w:lang w:val="fr-FR"/>
        </w:rPr>
      </w:pPr>
    </w:p>
    <w:p w:rsidR="00A81E83" w:rsidRPr="00CB335F" w:rsidRDefault="00A81E83" w:rsidP="00DE6606">
      <w:pPr>
        <w:numPr>
          <w:ilvl w:val="0"/>
          <w:numId w:val="52"/>
        </w:numPr>
        <w:spacing w:after="60"/>
        <w:ind w:left="1440"/>
        <w:rPr>
          <w:rFonts w:cs="Tahoma"/>
          <w:lang w:val="fr-FR"/>
        </w:rPr>
      </w:pPr>
      <w:r w:rsidRPr="00CB335F">
        <w:rPr>
          <w:rFonts w:eastAsia="Calibri" w:cs="Tahoma"/>
          <w:b/>
          <w:color w:val="000000"/>
          <w:szCs w:val="18"/>
          <w:lang w:val="fr-FR"/>
        </w:rPr>
        <w:t>SQL Server 2008 R2 Enterprise :</w:t>
      </w:r>
      <w:r w:rsidRPr="00CB335F">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rsidR="00A81E83" w:rsidRPr="00CB335F" w:rsidRDefault="00A81E83" w:rsidP="00DE6606">
      <w:pPr>
        <w:keepNext/>
        <w:keepLines/>
        <w:numPr>
          <w:ilvl w:val="0"/>
          <w:numId w:val="52"/>
        </w:numPr>
        <w:tabs>
          <w:tab w:val="left" w:pos="1800"/>
        </w:tabs>
        <w:spacing w:after="60"/>
        <w:ind w:left="1440"/>
        <w:rPr>
          <w:rFonts w:cs="Tahoma"/>
          <w:lang w:val="fr-FR"/>
        </w:rPr>
      </w:pPr>
      <w:r w:rsidRPr="00CB335F">
        <w:rPr>
          <w:rFonts w:eastAsia="Calibri" w:cs="Tahoma"/>
          <w:b/>
          <w:color w:val="000000"/>
          <w:szCs w:val="18"/>
          <w:lang w:val="fr-FR"/>
        </w:rPr>
        <w:t xml:space="preserve">SQL Server 2012 Enterprise Core : </w:t>
      </w:r>
      <w:r w:rsidRPr="00CB335F">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rsidR="00A81E83" w:rsidRPr="00CB335F" w:rsidRDefault="00A81E83" w:rsidP="00DE6606">
      <w:pPr>
        <w:numPr>
          <w:ilvl w:val="1"/>
          <w:numId w:val="52"/>
        </w:numPr>
        <w:tabs>
          <w:tab w:val="left" w:pos="2160"/>
        </w:tabs>
        <w:spacing w:after="60"/>
        <w:ind w:left="2160"/>
        <w:rPr>
          <w:rFonts w:cs="Tahoma"/>
          <w:lang w:val="fr-FR"/>
        </w:rPr>
      </w:pPr>
      <w:r w:rsidRPr="00CB335F">
        <w:rPr>
          <w:rFonts w:eastAsia="Calibri" w:cs="Tahoma"/>
          <w:color w:val="000000"/>
          <w:szCs w:val="18"/>
          <w:lang w:val="fr-FR"/>
        </w:rPr>
        <w:t xml:space="preserve">les clients ne disposent alors plus des droits d’utilisation de Virtualisation Illimitée, de Mobilité de Licence dans les Batteries de Serveurs ou de Mobilité de Licence via la Software Assurance ; et </w:t>
      </w:r>
    </w:p>
    <w:p w:rsidR="00A81E83" w:rsidRPr="00CB335F" w:rsidRDefault="00A81E83" w:rsidP="00DE6606">
      <w:pPr>
        <w:numPr>
          <w:ilvl w:val="1"/>
          <w:numId w:val="52"/>
        </w:numPr>
        <w:tabs>
          <w:tab w:val="left" w:pos="2160"/>
          <w:tab w:val="left" w:pos="2970"/>
        </w:tabs>
        <w:spacing w:after="60"/>
        <w:ind w:left="2160"/>
        <w:rPr>
          <w:rFonts w:cs="Tahoma"/>
          <w:lang w:val="fr-FR"/>
        </w:rPr>
      </w:pPr>
      <w:r w:rsidRPr="00CB335F">
        <w:rPr>
          <w:rFonts w:eastAsia="Calibri" w:cs="Tahoma"/>
          <w:color w:val="000000"/>
          <w:szCs w:val="18"/>
          <w:lang w:val="fr-FR"/>
        </w:rPr>
        <w:t>toute réattribution de licence est soumise aux limitations présentées aux points (i) et (ii) ci</w:t>
      </w:r>
      <w:r w:rsidR="002E27FA">
        <w:rPr>
          <w:rFonts w:eastAsia="Calibri" w:cs="Tahoma"/>
          <w:color w:val="000000"/>
          <w:szCs w:val="18"/>
          <w:lang w:val="fr-FR"/>
        </w:rPr>
        <w:t>-</w:t>
      </w:r>
      <w:r w:rsidRPr="00CB335F">
        <w:rPr>
          <w:rFonts w:eastAsia="Calibri" w:cs="Tahoma"/>
          <w:color w:val="000000"/>
          <w:szCs w:val="18"/>
          <w:lang w:val="fr-FR"/>
        </w:rPr>
        <w:t xml:space="preserve">dessous en ce qui concerne « l’équivalence avec les licences par cœur ». L’équivalence avec les licences par cœur est déterminée comme suit : </w:t>
      </w:r>
    </w:p>
    <w:p w:rsidR="00A81E83" w:rsidRPr="00CB335F" w:rsidRDefault="00A81E83" w:rsidP="00DE6606">
      <w:pPr>
        <w:numPr>
          <w:ilvl w:val="2"/>
          <w:numId w:val="52"/>
        </w:numPr>
        <w:tabs>
          <w:tab w:val="left" w:pos="2520"/>
        </w:tabs>
        <w:spacing w:after="60"/>
        <w:ind w:left="2520"/>
        <w:rPr>
          <w:rFonts w:cs="Tahoma"/>
          <w:lang w:val="fr-FR"/>
        </w:rPr>
      </w:pPr>
      <w:r w:rsidRPr="00CB335F">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CB335F" w:rsidRDefault="00A81E83" w:rsidP="00DE6606">
      <w:pPr>
        <w:numPr>
          <w:ilvl w:val="4"/>
          <w:numId w:val="49"/>
        </w:numPr>
        <w:tabs>
          <w:tab w:val="left" w:pos="2880"/>
        </w:tabs>
        <w:spacing w:after="60"/>
        <w:ind w:left="2880"/>
        <w:rPr>
          <w:rFonts w:cs="Tahoma"/>
          <w:lang w:val="fr-FR"/>
        </w:rPr>
      </w:pPr>
      <w:r w:rsidRPr="00CB335F">
        <w:rPr>
          <w:rFonts w:eastAsia="Calibri" w:cs="Tahoma"/>
          <w:color w:val="000000"/>
          <w:szCs w:val="18"/>
          <w:lang w:val="fr-FR"/>
        </w:rPr>
        <w:t xml:space="preserve">quatre cœurs par licence par processeur, ET </w:t>
      </w:r>
    </w:p>
    <w:p w:rsidR="00A81E83" w:rsidRPr="00CB335F" w:rsidRDefault="00A81E83" w:rsidP="00DE6606">
      <w:pPr>
        <w:numPr>
          <w:ilvl w:val="4"/>
          <w:numId w:val="49"/>
        </w:numPr>
        <w:tabs>
          <w:tab w:val="left" w:pos="2880"/>
        </w:tabs>
        <w:spacing w:after="60"/>
        <w:ind w:left="2880"/>
        <w:rPr>
          <w:rFonts w:cs="Tahoma"/>
          <w:lang w:val="fr-FR"/>
        </w:rPr>
      </w:pPr>
      <w:r w:rsidRPr="00CB335F">
        <w:rPr>
          <w:rFonts w:eastAsia="Calibri" w:cs="Tahoma"/>
          <w:color w:val="000000"/>
          <w:szCs w:val="18"/>
          <w:lang w:val="fr-FR"/>
        </w:rPr>
        <w:t>un nombre de cœurs par licence par processeur basé sur le nombre réel de cœurs par processeur physique multiplié par le coefficient de cœur adéquat. (Si</w:t>
      </w:r>
      <w:r w:rsidR="007F691F">
        <w:rPr>
          <w:rFonts w:eastAsia="Calibri" w:cs="Tahoma"/>
          <w:color w:val="000000"/>
          <w:szCs w:val="18"/>
          <w:lang w:val="fr-FR"/>
        </w:rPr>
        <w:t> </w:t>
      </w:r>
      <w:r w:rsidRPr="00CB335F">
        <w:rPr>
          <w:rFonts w:eastAsia="Calibri" w:cs="Tahoma"/>
          <w:color w:val="000000"/>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rsidR="00A81E83" w:rsidRPr="00CB335F" w:rsidRDefault="00A81E83" w:rsidP="00DE6606">
      <w:pPr>
        <w:numPr>
          <w:ilvl w:val="2"/>
          <w:numId w:val="52"/>
        </w:numPr>
        <w:tabs>
          <w:tab w:val="left" w:pos="2520"/>
        </w:tabs>
        <w:spacing w:after="60"/>
        <w:ind w:left="2520"/>
        <w:rPr>
          <w:rFonts w:cs="Tahoma"/>
          <w:lang w:val="fr-FR"/>
        </w:rPr>
      </w:pPr>
      <w:r w:rsidRPr="00CB335F">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CB335F" w:rsidRDefault="00A81E83" w:rsidP="00DE6606">
      <w:pPr>
        <w:numPr>
          <w:ilvl w:val="1"/>
          <w:numId w:val="52"/>
        </w:numPr>
        <w:tabs>
          <w:tab w:val="left" w:pos="1800"/>
        </w:tabs>
        <w:spacing w:after="60"/>
        <w:ind w:left="1800"/>
        <w:rPr>
          <w:rFonts w:cs="Tahoma"/>
          <w:lang w:val="fr-FR"/>
        </w:rPr>
      </w:pPr>
      <w:r w:rsidRPr="00CB335F">
        <w:rPr>
          <w:rFonts w:eastAsia="Calibri" w:cs="Tahoma"/>
          <w:color w:val="000000"/>
          <w:szCs w:val="18"/>
          <w:lang w:val="fr-FR"/>
        </w:rPr>
        <w:t xml:space="preserve">Les clients </w:t>
      </w:r>
      <w:r w:rsidRPr="00CB335F">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CB335F" w:rsidRDefault="00A81E83" w:rsidP="00DE6606">
      <w:pPr>
        <w:numPr>
          <w:ilvl w:val="1"/>
          <w:numId w:val="52"/>
        </w:numPr>
        <w:tabs>
          <w:tab w:val="left" w:pos="1800"/>
          <w:tab w:val="left" w:pos="2970"/>
        </w:tabs>
        <w:spacing w:after="60"/>
        <w:ind w:left="1800"/>
        <w:rPr>
          <w:rFonts w:cs="Tahoma"/>
          <w:lang w:val="fr-FR"/>
        </w:rPr>
      </w:pPr>
      <w:r w:rsidRPr="00CB335F">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rsidR="00204D6D" w:rsidRPr="00CB335F" w:rsidRDefault="00204D6D" w:rsidP="00204D6D">
      <w:pPr>
        <w:tabs>
          <w:tab w:val="left" w:pos="1800"/>
          <w:tab w:val="left" w:pos="2970"/>
        </w:tabs>
        <w:rPr>
          <w:rFonts w:cs="Tahoma"/>
          <w:lang w:val="fr-FR"/>
        </w:rPr>
      </w:pPr>
    </w:p>
    <w:p w:rsidR="00204D6D" w:rsidRPr="00CB335F" w:rsidRDefault="00A81E83" w:rsidP="00204D6D">
      <w:pPr>
        <w:tabs>
          <w:tab w:val="left" w:pos="720"/>
        </w:tabs>
        <w:spacing w:after="60"/>
        <w:ind w:left="720"/>
        <w:rPr>
          <w:rFonts w:cs="Tahoma"/>
          <w:lang w:val="fr-FR"/>
        </w:rPr>
      </w:pPr>
      <w:r w:rsidRPr="00CB335F">
        <w:rPr>
          <w:rFonts w:eastAsia="Calibri" w:cs="Tahoma"/>
          <w:b/>
          <w:color w:val="000000"/>
          <w:szCs w:val="18"/>
          <w:lang w:val="fr-FR"/>
        </w:rPr>
        <w:t>Clients dont la Software Assurance expire le 1</w:t>
      </w:r>
      <w:r w:rsidRPr="00DD1A95">
        <w:rPr>
          <w:rFonts w:eastAsia="Calibri" w:cs="Tahoma"/>
          <w:b/>
          <w:color w:val="000000"/>
          <w:szCs w:val="18"/>
          <w:vertAlign w:val="superscript"/>
          <w:lang w:val="fr-FR"/>
        </w:rPr>
        <w:t>er</w:t>
      </w:r>
      <w:r w:rsidRPr="00CB335F">
        <w:rPr>
          <w:rFonts w:eastAsia="Calibri" w:cs="Tahoma"/>
          <w:b/>
          <w:color w:val="000000"/>
          <w:szCs w:val="18"/>
          <w:lang w:val="fr-FR"/>
        </w:rPr>
        <w:t> avril 2015 ou à une date ultérieure et ne souhaitant pas la renouveler</w:t>
      </w:r>
    </w:p>
    <w:p w:rsidR="00A81E83" w:rsidRPr="00CB335F" w:rsidRDefault="00A81E83" w:rsidP="00204D6D">
      <w:pPr>
        <w:tabs>
          <w:tab w:val="left" w:pos="720"/>
        </w:tabs>
        <w:ind w:left="720"/>
        <w:rPr>
          <w:rFonts w:cs="Tahoma"/>
          <w:lang w:val="fr-FR"/>
        </w:rPr>
      </w:pPr>
      <w:r w:rsidRPr="00CB335F">
        <w:rPr>
          <w:rFonts w:eastAsia="Calibri" w:cs="Tahoma"/>
          <w:color w:val="000000"/>
          <w:szCs w:val="18"/>
          <w:lang w:val="fr-FR"/>
        </w:rPr>
        <w:t xml:space="preserve">Les clients ayant conclu des contrats Souscription Entreprise </w:t>
      </w:r>
      <w:r w:rsidRPr="00CB335F">
        <w:rPr>
          <w:rFonts w:cs="Tahoma"/>
          <w:bCs/>
          <w:color w:val="000000"/>
          <w:szCs w:val="18"/>
          <w:lang w:val="fr-FR"/>
        </w:rPr>
        <w:t xml:space="preserve">et Open Value Souscription </w:t>
      </w:r>
      <w:r w:rsidRPr="00CB335F">
        <w:rPr>
          <w:rFonts w:eastAsia="Calibri" w:cs="Tahoma"/>
          <w:color w:val="000000"/>
          <w:szCs w:val="18"/>
          <w:lang w:val="fr-FR"/>
        </w:rPr>
        <w:t>dont la couverture expire au 1</w:t>
      </w:r>
      <w:r w:rsidRPr="00DD1A95">
        <w:rPr>
          <w:rFonts w:eastAsia="Calibri" w:cs="Tahoma"/>
          <w:color w:val="000000"/>
          <w:szCs w:val="18"/>
          <w:vertAlign w:val="superscript"/>
          <w:lang w:val="fr-FR"/>
        </w:rPr>
        <w:t>er</w:t>
      </w:r>
      <w:r w:rsidRPr="00CB335F">
        <w:rPr>
          <w:rFonts w:eastAsia="Calibri" w:cs="Tahoma"/>
          <w:color w:val="000000"/>
          <w:szCs w:val="18"/>
          <w:lang w:val="fr-FR"/>
        </w:rPr>
        <w:t xml:space="preserve">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204D6D" w:rsidRPr="00CB335F" w:rsidRDefault="00204D6D" w:rsidP="00204D6D">
      <w:pPr>
        <w:tabs>
          <w:tab w:val="left" w:pos="720"/>
        </w:tabs>
        <w:ind w:left="720"/>
        <w:rPr>
          <w:rFonts w:cs="Tahoma"/>
          <w:lang w:val="fr-FR"/>
        </w:rPr>
      </w:pP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continuer à utiliser SQL Server 2012 conformément aux dispositions de la section « Clients dont la Software Assurance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ne souhaitant pas la renouveler » ci</w:t>
      </w:r>
      <w:r w:rsidR="002E27FA">
        <w:rPr>
          <w:rFonts w:eastAsia="Calibri" w:cs="Tahoma"/>
          <w:szCs w:val="18"/>
          <w:lang w:val="fr-FR"/>
        </w:rPr>
        <w:t>-</w:t>
      </w:r>
      <w:r w:rsidRPr="00CB335F">
        <w:rPr>
          <w:rFonts w:eastAsia="Calibri" w:cs="Tahoma"/>
          <w:szCs w:val="18"/>
          <w:lang w:val="fr-FR"/>
        </w:rPr>
        <w:t>dessus s’ils disposent de licences acquises avant le 1</w:t>
      </w:r>
      <w:r w:rsidRPr="00DD1A95">
        <w:rPr>
          <w:rFonts w:eastAsia="Calibri" w:cs="Tahoma"/>
          <w:szCs w:val="18"/>
          <w:vertAlign w:val="superscript"/>
          <w:lang w:val="fr-FR"/>
        </w:rPr>
        <w:t>er</w:t>
      </w:r>
      <w:r w:rsidRPr="00CB335F">
        <w:rPr>
          <w:rFonts w:eastAsia="Calibri" w:cs="Tahoma"/>
          <w:szCs w:val="18"/>
          <w:lang w:val="fr-FR"/>
        </w:rPr>
        <w:t xml:space="preserve"> avril 2015, considérées comme éligibles en vertu du premier paragraphe de la présente note ; ou </w:t>
      </w: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convertir chacune de leurs licences par processeur en quatre (4) licences par cœur SQL Server 2012 Enterprise s’ils disposent de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204D6D" w:rsidRPr="00CB335F" w:rsidRDefault="00204D6D" w:rsidP="00204D6D">
      <w:pPr>
        <w:ind w:left="1440"/>
        <w:rPr>
          <w:rFonts w:cs="Tahoma"/>
          <w:lang w:val="fr-FR"/>
        </w:rPr>
      </w:pPr>
    </w:p>
    <w:p w:rsidR="00204D6D" w:rsidRPr="00CB335F" w:rsidRDefault="00A81E83" w:rsidP="00204D6D">
      <w:pPr>
        <w:tabs>
          <w:tab w:val="left" w:pos="720"/>
        </w:tabs>
        <w:spacing w:after="60"/>
        <w:ind w:left="720"/>
        <w:rPr>
          <w:rFonts w:cs="Tahoma"/>
          <w:lang w:val="fr-FR"/>
        </w:rPr>
      </w:pPr>
      <w:r w:rsidRPr="00CB335F">
        <w:rPr>
          <w:rFonts w:cs="Tahoma"/>
          <w:b/>
          <w:lang w:val="fr-FR"/>
        </w:rPr>
        <w:t>Clients situés en République Populaire de</w:t>
      </w:r>
      <w:r w:rsidRPr="00CB335F">
        <w:rPr>
          <w:rFonts w:cs="Tahoma"/>
          <w:lang w:val="fr-FR"/>
        </w:rPr>
        <w:t xml:space="preserve"> </w:t>
      </w:r>
      <w:r w:rsidRPr="00CB335F">
        <w:rPr>
          <w:rFonts w:cs="Tahoma"/>
          <w:b/>
          <w:lang w:val="fr-FR"/>
        </w:rPr>
        <w:t>Chine ayant fait l’acquisition de licences par processeur et de la Software Assurance pour SQL Server 2008 R2 dans ce pays</w:t>
      </w:r>
    </w:p>
    <w:p w:rsidR="00A81E83" w:rsidRPr="00CB335F" w:rsidRDefault="00A81E83" w:rsidP="00204D6D">
      <w:pPr>
        <w:tabs>
          <w:tab w:val="left" w:pos="720"/>
        </w:tabs>
        <w:ind w:left="720"/>
        <w:rPr>
          <w:rFonts w:cs="Tahoma"/>
          <w:lang w:val="fr-FR"/>
        </w:rPr>
      </w:pPr>
      <w:r w:rsidRPr="00CB335F">
        <w:rPr>
          <w:rFonts w:cs="Tahoma"/>
          <w:lang w:val="fr-FR"/>
        </w:rPr>
        <w:t>Les dates du 1</w:t>
      </w:r>
      <w:r w:rsidRPr="00CB335F">
        <w:rPr>
          <w:rFonts w:cs="Tahoma"/>
          <w:vertAlign w:val="superscript"/>
          <w:lang w:val="fr-FR"/>
        </w:rPr>
        <w:t>er</w:t>
      </w:r>
      <w:r w:rsidRPr="00CB335F">
        <w:rPr>
          <w:rFonts w:cs="Tahoma"/>
          <w:lang w:val="fr-FR"/>
        </w:rPr>
        <w:t xml:space="preserve"> avril 2012 et du 1</w:t>
      </w:r>
      <w:r w:rsidRPr="00CB335F">
        <w:rPr>
          <w:rFonts w:cs="Tahoma"/>
          <w:vertAlign w:val="superscript"/>
          <w:lang w:val="fr-FR"/>
        </w:rPr>
        <w:t>er</w:t>
      </w:r>
      <w:r w:rsidRPr="00CB335F">
        <w:rPr>
          <w:rFonts w:cs="Tahoma"/>
          <w:lang w:val="fr-FR"/>
        </w:rPr>
        <w:t xml:space="preserve"> avril 2015 indiquées dans la présente liste des produits ne s’appliquent pas. Pour ces clients, les dates applicables respectives sont celles du 1</w:t>
      </w:r>
      <w:r w:rsidRPr="00CB335F">
        <w:rPr>
          <w:rFonts w:cs="Tahoma"/>
          <w:vertAlign w:val="superscript"/>
          <w:lang w:val="fr-FR"/>
        </w:rPr>
        <w:t>er</w:t>
      </w:r>
      <w:r w:rsidRPr="00CB335F">
        <w:rPr>
          <w:rFonts w:cs="Tahoma"/>
          <w:lang w:val="fr-FR"/>
        </w:rPr>
        <w:t xml:space="preserve"> juillet 2012 et du 1</w:t>
      </w:r>
      <w:r w:rsidRPr="00CB335F">
        <w:rPr>
          <w:rFonts w:cs="Tahoma"/>
          <w:vertAlign w:val="superscript"/>
          <w:lang w:val="fr-FR"/>
        </w:rPr>
        <w:t>er</w:t>
      </w:r>
      <w:r w:rsidRPr="00CB335F">
        <w:rPr>
          <w:rFonts w:cs="Tahoma"/>
          <w:lang w:val="fr-FR"/>
        </w:rPr>
        <w:t xml:space="preserve"> juillet 2015.</w:t>
      </w:r>
    </w:p>
    <w:p w:rsidR="006E28CC" w:rsidRPr="00CB335F" w:rsidRDefault="006E28CC" w:rsidP="00204D6D">
      <w:pPr>
        <w:tabs>
          <w:tab w:val="left" w:pos="720"/>
        </w:tabs>
        <w:ind w:left="720"/>
        <w:rPr>
          <w:rFonts w:cs="Tahoma"/>
          <w:lang w:val="fr-FR"/>
        </w:rPr>
      </w:pPr>
    </w:p>
    <w:p w:rsidR="006E28CC" w:rsidRPr="00CB335F" w:rsidRDefault="00F66FB0" w:rsidP="006E28CC">
      <w:pPr>
        <w:pStyle w:val="Heading3"/>
        <w:rPr>
          <w:rFonts w:ascii="Tahoma" w:hAnsi="Tahoma" w:cs="Tahoma"/>
          <w:lang w:val="fr-FR"/>
        </w:rPr>
      </w:pPr>
      <w:bookmarkStart w:id="1460" w:name="_80_SQL_Server"/>
      <w:bookmarkStart w:id="1461" w:name="_81_SQL_Server"/>
      <w:bookmarkStart w:id="1462" w:name="_88_SQL_Server"/>
      <w:bookmarkStart w:id="1463" w:name="_Toc358737241"/>
      <w:bookmarkEnd w:id="1460"/>
      <w:bookmarkEnd w:id="1461"/>
      <w:bookmarkEnd w:id="1462"/>
      <w:r w:rsidRPr="00CB335F">
        <w:rPr>
          <w:rFonts w:ascii="Tahoma" w:hAnsi="Tahoma" w:cs="Tahoma"/>
          <w:caps/>
          <w:color w:val="F66400"/>
          <w:sz w:val="22"/>
          <w:vertAlign w:val="superscript"/>
          <w:lang w:val="fr-FR"/>
        </w:rPr>
        <w:t>88</w:t>
      </w:r>
      <w:r w:rsidRPr="00CB335F">
        <w:rPr>
          <w:rFonts w:ascii="Tahoma" w:hAnsi="Tahoma" w:cs="Tahoma"/>
          <w:color w:val="F66400"/>
          <w:sz w:val="22"/>
          <w:lang w:val="fr-FR"/>
        </w:rPr>
        <w:t xml:space="preserve"> SQL Server </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Parallel Data Warehouse</w:t>
      </w:r>
      <w:bookmarkEnd w:id="1463"/>
    </w:p>
    <w:p w:rsidR="006E28CC" w:rsidRPr="00CB335F" w:rsidRDefault="006E28CC" w:rsidP="006E28CC">
      <w:pPr>
        <w:pStyle w:val="EndnoteText"/>
        <w:rPr>
          <w:rFonts w:ascii="Tahoma" w:hAnsi="Tahoma" w:cs="Tahoma"/>
          <w:lang w:val="fr-FR"/>
        </w:rPr>
      </w:pPr>
    </w:p>
    <w:p w:rsidR="000A30EE" w:rsidRPr="00CB335F" w:rsidRDefault="000A30EE" w:rsidP="000A30EE">
      <w:pPr>
        <w:spacing w:after="60"/>
        <w:ind w:left="720"/>
        <w:rPr>
          <w:rFonts w:cs="Tahoma"/>
          <w:lang w:val="fr-FR"/>
        </w:rPr>
      </w:pPr>
      <w:r w:rsidRPr="00CB335F">
        <w:rPr>
          <w:rFonts w:eastAsia="Calibri" w:cs="Tahoma"/>
          <w:b/>
          <w:color w:val="000000"/>
          <w:szCs w:val="18"/>
          <w:lang w:val="fr-FR"/>
        </w:rPr>
        <w:t>Concessions de licences associées au changement de modèle de licence</w:t>
      </w:r>
    </w:p>
    <w:p w:rsidR="000A30EE" w:rsidRPr="00CB335F" w:rsidRDefault="000A30EE" w:rsidP="000A30EE">
      <w:pPr>
        <w:ind w:left="720"/>
        <w:rPr>
          <w:rFonts w:cs="Tahoma"/>
          <w:lang w:val="fr-FR"/>
        </w:rPr>
      </w:pPr>
      <w:r w:rsidRPr="00CB335F">
        <w:rPr>
          <w:rFonts w:eastAsia="Calibri" w:cs="Tahoma"/>
          <w:color w:val="000000"/>
          <w:szCs w:val="18"/>
          <w:lang w:val="fr-FR"/>
        </w:rPr>
        <w:t>SQL Server 2008 R2 constituera la dernière version de SQL Server Parallel Data Warehouse concédée sous le modèle de licence 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 Software Assurance active au 1</w:t>
      </w:r>
      <w:r w:rsidRPr="00CB335F">
        <w:rPr>
          <w:rFonts w:eastAsia="Calibri" w:cs="Tahoma"/>
          <w:color w:val="000000"/>
          <w:szCs w:val="18"/>
          <w:vertAlign w:val="superscript"/>
          <w:lang w:val="fr-FR"/>
        </w:rPr>
        <w:t>er</w:t>
      </w:r>
      <w:r w:rsidRPr="00CB335F">
        <w:rPr>
          <w:rFonts w:eastAsia="Calibri" w:cs="Tahoma"/>
          <w:color w:val="000000"/>
          <w:szCs w:val="18"/>
          <w:lang w:val="fr-FR"/>
        </w:rPr>
        <w:t> mars 2013 pour les licences SQL Server 2008 R2 Parallel Data Warehouse (les « licences éligibles ») disposent des différentes options exposées ci</w:t>
      </w:r>
      <w:r w:rsidR="002E27FA">
        <w:rPr>
          <w:rFonts w:eastAsia="Calibri" w:cs="Tahoma"/>
          <w:color w:val="000000"/>
          <w:szCs w:val="18"/>
          <w:lang w:val="fr-FR"/>
        </w:rPr>
        <w:t>-</w:t>
      </w:r>
      <w:r w:rsidRPr="00CB335F">
        <w:rPr>
          <w:rFonts w:eastAsia="Calibri" w:cs="Tahoma"/>
          <w:color w:val="000000"/>
          <w:szCs w:val="18"/>
          <w:lang w:val="fr-FR"/>
        </w:rPr>
        <w:t xml:space="preserve">dessous. Les </w:t>
      </w:r>
      <w:r w:rsidRPr="00CB335F">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rsidR="000A30EE" w:rsidRPr="00CB335F" w:rsidRDefault="000A30EE" w:rsidP="000A30EE">
      <w:pPr>
        <w:ind w:left="720"/>
        <w:rPr>
          <w:rFonts w:cs="Tahoma"/>
          <w:lang w:val="fr-FR"/>
        </w:rPr>
      </w:pPr>
    </w:p>
    <w:p w:rsidR="000A30EE" w:rsidRPr="00CB335F" w:rsidRDefault="000A30EE" w:rsidP="00DE6606">
      <w:pPr>
        <w:numPr>
          <w:ilvl w:val="0"/>
          <w:numId w:val="52"/>
        </w:numPr>
        <w:spacing w:after="60"/>
        <w:ind w:left="1440"/>
        <w:rPr>
          <w:rFonts w:cs="Tahoma"/>
          <w:lang w:val="fr-FR"/>
        </w:rPr>
      </w:pPr>
      <w:r w:rsidRPr="00CB335F">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rsidR="002547F7" w:rsidRPr="00CB335F" w:rsidRDefault="002547F7" w:rsidP="000A30EE">
      <w:pPr>
        <w:rPr>
          <w:rFonts w:cs="Tahoma"/>
          <w:lang w:val="fr-FR"/>
        </w:rPr>
      </w:pPr>
    </w:p>
    <w:p w:rsidR="000A30EE" w:rsidRPr="00CB335F" w:rsidRDefault="000A30EE" w:rsidP="000A30EE">
      <w:pPr>
        <w:spacing w:after="60"/>
        <w:ind w:left="720"/>
        <w:rPr>
          <w:rFonts w:cs="Tahoma"/>
          <w:lang w:val="fr-FR"/>
        </w:rPr>
      </w:pPr>
      <w:r w:rsidRPr="00CB335F">
        <w:rPr>
          <w:rFonts w:eastAsia="Calibri" w:cs="Tahoma"/>
          <w:b/>
          <w:color w:val="000000"/>
          <w:szCs w:val="18"/>
          <w:lang w:val="fr-FR"/>
        </w:rPr>
        <w:t>Concession de licence System Center Standard</w:t>
      </w:r>
    </w:p>
    <w:p w:rsidR="000A30EE" w:rsidRPr="00CB335F" w:rsidRDefault="000A30EE" w:rsidP="000A30EE">
      <w:pPr>
        <w:spacing w:after="60"/>
        <w:ind w:left="720"/>
        <w:rPr>
          <w:rFonts w:cs="Tahoma"/>
          <w:lang w:val="fr-FR"/>
        </w:rPr>
      </w:pPr>
      <w:r w:rsidRPr="00CB335F">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rsidR="000A30EE" w:rsidRPr="00CB335F" w:rsidRDefault="000A30EE" w:rsidP="00DE6606">
      <w:pPr>
        <w:numPr>
          <w:ilvl w:val="0"/>
          <w:numId w:val="52"/>
        </w:numPr>
        <w:spacing w:after="60"/>
        <w:ind w:left="1440"/>
        <w:rPr>
          <w:rFonts w:cs="Tahoma"/>
          <w:lang w:val="fr-FR"/>
        </w:rPr>
      </w:pPr>
      <w:r w:rsidRPr="00CB335F">
        <w:rPr>
          <w:rFonts w:eastAsia="Calibri" w:cs="Tahoma"/>
          <w:color w:val="000000"/>
          <w:szCs w:val="18"/>
          <w:lang w:val="fr-FR"/>
        </w:rPr>
        <w:t>une licence System Center 2012 Standard par serveur pour chaque serveur exécutant le logiciel SQL Server 2012 Parallel Data Warehouse ;</w:t>
      </w:r>
    </w:p>
    <w:p w:rsidR="002547F7" w:rsidRPr="00A34AF6" w:rsidRDefault="000A30EE" w:rsidP="00DE6606">
      <w:pPr>
        <w:numPr>
          <w:ilvl w:val="0"/>
          <w:numId w:val="52"/>
        </w:numPr>
        <w:spacing w:after="60"/>
        <w:ind w:left="1440"/>
        <w:rPr>
          <w:rFonts w:cs="Tahoma"/>
          <w:lang w:val="fr-FR"/>
        </w:rPr>
      </w:pPr>
      <w:r w:rsidRPr="00A34AF6">
        <w:rPr>
          <w:rFonts w:eastAsia="Calibri" w:cs="Tahoma"/>
          <w:color w:val="000000"/>
          <w:szCs w:val="18"/>
          <w:lang w:val="fr-FR"/>
        </w:rPr>
        <w:t>deux licences System Center 2012 Standard par serveur pour tous les autres serveurs restant pour SQL Server 2012 Parallel Data Warehouse Appliance.</w:t>
      </w:r>
    </w:p>
    <w:p w:rsidR="000A30EE" w:rsidRPr="00CB335F" w:rsidRDefault="000A30EE" w:rsidP="00B803B3">
      <w:pPr>
        <w:spacing w:after="60"/>
        <w:ind w:left="720"/>
        <w:rPr>
          <w:rFonts w:cs="Tahoma"/>
          <w:lang w:val="fr-FR"/>
        </w:rPr>
      </w:pPr>
      <w:r w:rsidRPr="00CB335F">
        <w:rPr>
          <w:rFonts w:eastAsia="Calibri" w:cs="Tahoma"/>
          <w:color w:val="000000"/>
          <w:szCs w:val="18"/>
          <w:lang w:val="fr-FR"/>
        </w:rPr>
        <w:t>Le logiciel doit uniquement être utilisé pour prendre en charge SQL Server 2012 Parallel Data Warehouse Appliance.</w:t>
      </w:r>
    </w:p>
    <w:p w:rsidR="000A30EE" w:rsidRPr="00CB335F" w:rsidRDefault="000A30EE" w:rsidP="000A30EE">
      <w:pPr>
        <w:spacing w:after="60"/>
        <w:ind w:firstLine="720"/>
        <w:rPr>
          <w:rFonts w:cs="Tahoma"/>
          <w:lang w:val="fr-FR"/>
        </w:rPr>
      </w:pPr>
    </w:p>
    <w:p w:rsidR="000A30EE" w:rsidRPr="00CB335F" w:rsidRDefault="000A30EE" w:rsidP="000A30EE">
      <w:pPr>
        <w:tabs>
          <w:tab w:val="left" w:pos="1440"/>
        </w:tabs>
        <w:spacing w:after="60"/>
        <w:ind w:left="720"/>
        <w:rPr>
          <w:rFonts w:cs="Tahoma"/>
          <w:lang w:val="fr-FR"/>
        </w:rPr>
      </w:pPr>
      <w:r w:rsidRPr="00CB335F">
        <w:rPr>
          <w:rFonts w:eastAsia="Calibri" w:cs="Tahoma"/>
          <w:b/>
          <w:color w:val="000000"/>
          <w:szCs w:val="18"/>
          <w:lang w:val="fr-FR"/>
        </w:rPr>
        <w:t>Pour les Clients disposant d’une Software Assurance et ne souhaitant pas la renouveler</w:t>
      </w:r>
    </w:p>
    <w:p w:rsidR="000A30EE" w:rsidRPr="00CB335F" w:rsidRDefault="000A30EE" w:rsidP="000A30EE">
      <w:pPr>
        <w:tabs>
          <w:tab w:val="left" w:pos="1440"/>
        </w:tabs>
        <w:ind w:left="720"/>
        <w:rPr>
          <w:rFonts w:cs="Tahoma"/>
          <w:lang w:val="fr-FR"/>
        </w:rPr>
      </w:pPr>
      <w:r w:rsidRPr="00CB335F">
        <w:rPr>
          <w:rFonts w:eastAsia="Calibri" w:cs="Tahoma"/>
          <w:color w:val="000000"/>
          <w:szCs w:val="18"/>
          <w:lang w:val="fr-FR"/>
        </w:rPr>
        <w:t>Les clients ayant conclu des contrats Souscription Entreprise au 1</w:t>
      </w:r>
      <w:r w:rsidRPr="00CB335F">
        <w:rPr>
          <w:rFonts w:eastAsia="Calibri" w:cs="Tahoma"/>
          <w:color w:val="000000"/>
          <w:szCs w:val="18"/>
          <w:vertAlign w:val="superscript"/>
          <w:lang w:val="fr-FR"/>
        </w:rPr>
        <w:t>er</w:t>
      </w:r>
      <w:r w:rsidRPr="00CB335F">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color w:val="000000"/>
          <w:szCs w:val="18"/>
          <w:lang w:val="fr-FR"/>
        </w:rPr>
        <w:t>-</w:t>
      </w:r>
      <w:r w:rsidRPr="00CB335F">
        <w:rPr>
          <w:rFonts w:eastAsia="Calibri" w:cs="Tahoma"/>
          <w:color w:val="000000"/>
          <w:szCs w:val="18"/>
          <w:lang w:val="fr-FR"/>
        </w:rPr>
        <w:t>dessous :</w:t>
      </w:r>
    </w:p>
    <w:p w:rsidR="000A30EE" w:rsidRPr="00CB335F" w:rsidRDefault="000A30EE" w:rsidP="000A30EE">
      <w:pPr>
        <w:tabs>
          <w:tab w:val="left" w:pos="1440"/>
        </w:tabs>
        <w:ind w:left="720"/>
        <w:rPr>
          <w:rFonts w:cs="Tahoma"/>
          <w:lang w:val="fr-FR"/>
        </w:rPr>
      </w:pPr>
    </w:p>
    <w:p w:rsidR="000A30EE" w:rsidRPr="00CB335F" w:rsidRDefault="000A30EE" w:rsidP="00DE6606">
      <w:pPr>
        <w:numPr>
          <w:ilvl w:val="0"/>
          <w:numId w:val="52"/>
        </w:numPr>
        <w:spacing w:after="60"/>
        <w:ind w:left="1440"/>
        <w:rPr>
          <w:rFonts w:cs="Tahoma"/>
          <w:lang w:val="fr-FR"/>
        </w:rPr>
      </w:pPr>
      <w:r w:rsidRPr="00CB335F">
        <w:rPr>
          <w:rFonts w:eastAsia="Calibri" w:cs="Tahoma"/>
          <w:b/>
          <w:color w:val="000000"/>
          <w:szCs w:val="18"/>
          <w:lang w:val="fr-FR"/>
        </w:rPr>
        <w:t>SQL Server 2008 R2 Parallel Data Warehouse :</w:t>
      </w:r>
      <w:r w:rsidRPr="00CB335F">
        <w:rPr>
          <w:rFonts w:eastAsia="Calibri" w:cs="Tahoma"/>
          <w:color w:val="000000"/>
          <w:szCs w:val="18"/>
          <w:lang w:val="fr-FR"/>
        </w:rPr>
        <w:t xml:space="preserve"> l’utilisation de cette version du logiciel est soumise aux droits d’utilisation de logiciels sous licence SQL Server 2008 R2. </w:t>
      </w:r>
    </w:p>
    <w:p w:rsidR="000A30EE" w:rsidRPr="00CB335F" w:rsidRDefault="000A30EE" w:rsidP="00DE6606">
      <w:pPr>
        <w:numPr>
          <w:ilvl w:val="0"/>
          <w:numId w:val="52"/>
        </w:numPr>
        <w:tabs>
          <w:tab w:val="left" w:pos="1800"/>
        </w:tabs>
        <w:spacing w:after="60"/>
        <w:ind w:left="1440"/>
        <w:rPr>
          <w:rFonts w:cs="Tahoma"/>
          <w:lang w:val="fr-FR"/>
        </w:rPr>
      </w:pPr>
      <w:r w:rsidRPr="00CB335F">
        <w:rPr>
          <w:rFonts w:eastAsia="Calibri" w:cs="Tahoma"/>
          <w:b/>
          <w:color w:val="000000"/>
          <w:szCs w:val="18"/>
          <w:lang w:val="fr-FR"/>
        </w:rPr>
        <w:t xml:space="preserve">SQL Server 2012 Parallel Data Warehouse : </w:t>
      </w:r>
      <w:r w:rsidRPr="00CB335F">
        <w:rPr>
          <w:rFonts w:eastAsia="Calibri" w:cs="Tahoma"/>
          <w:color w:val="000000"/>
          <w:szCs w:val="18"/>
          <w:lang w:val="fr-FR"/>
        </w:rPr>
        <w:t xml:space="preserve">l’utilisation de cette version du logiciel est soumise aux droits d’utilisation de logiciels sous licence SQL Server 2012 Parallel Data Warehouse. </w:t>
      </w:r>
    </w:p>
    <w:p w:rsidR="000A30EE" w:rsidRPr="00CB335F" w:rsidRDefault="000A30EE" w:rsidP="000A30EE">
      <w:pPr>
        <w:spacing w:after="60"/>
        <w:rPr>
          <w:rFonts w:cs="Tahoma"/>
          <w:lang w:val="fr-FR"/>
        </w:rPr>
      </w:pPr>
    </w:p>
    <w:p w:rsidR="000A30EE" w:rsidRPr="00CB335F" w:rsidRDefault="000A30EE" w:rsidP="000A30EE">
      <w:pPr>
        <w:ind w:left="720"/>
        <w:rPr>
          <w:rFonts w:cs="Tahoma"/>
          <w:lang w:val="fr-FR"/>
        </w:rPr>
      </w:pPr>
      <w:r w:rsidRPr="00CB335F">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0A30EE" w:rsidRPr="00CB335F" w:rsidRDefault="000A30EE" w:rsidP="000A30EE">
      <w:pPr>
        <w:ind w:left="720"/>
        <w:rPr>
          <w:rFonts w:cs="Tahoma"/>
          <w:lang w:val="fr-FR"/>
        </w:rPr>
      </w:pPr>
    </w:p>
    <w:p w:rsidR="000A30EE" w:rsidRPr="00CB335F" w:rsidRDefault="000A30EE" w:rsidP="000A30EE">
      <w:pPr>
        <w:ind w:left="720"/>
        <w:rPr>
          <w:rFonts w:cs="Tahoma"/>
          <w:lang w:val="fr-FR"/>
        </w:rPr>
      </w:pPr>
      <w:r w:rsidRPr="00CB335F">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rsidR="004815F3" w:rsidRPr="00CB335F" w:rsidRDefault="004815F3" w:rsidP="00C321B6">
      <w:pPr>
        <w:tabs>
          <w:tab w:val="left" w:pos="2970"/>
        </w:tabs>
        <w:ind w:left="1440"/>
        <w:rPr>
          <w:rFonts w:cs="Tahoma"/>
          <w:lang w:val="fr-FR"/>
        </w:rPr>
      </w:pPr>
      <w:bookmarkStart w:id="1464" w:name="Srv_90SQLServer2012Standard"/>
    </w:p>
    <w:p w:rsidR="00A81E83" w:rsidRPr="00CB335F" w:rsidRDefault="00F66FB0" w:rsidP="00EF5637">
      <w:pPr>
        <w:pStyle w:val="Heading3"/>
        <w:rPr>
          <w:rFonts w:ascii="Tahoma" w:hAnsi="Tahoma" w:cs="Tahoma"/>
          <w:lang w:val="fr-FR"/>
        </w:rPr>
      </w:pPr>
      <w:bookmarkStart w:id="1465" w:name="_82_SQL_Server®"/>
      <w:bookmarkStart w:id="1466" w:name="_89_SQL_Server®2012"/>
      <w:bookmarkStart w:id="1467" w:name="_Toc336338348"/>
      <w:bookmarkStart w:id="1468" w:name="_Toc358737242"/>
      <w:bookmarkEnd w:id="1465"/>
      <w:bookmarkEnd w:id="1466"/>
      <w:r w:rsidRPr="00CB335F">
        <w:rPr>
          <w:rFonts w:ascii="Tahoma" w:hAnsi="Tahoma" w:cs="Tahoma"/>
          <w:caps/>
          <w:color w:val="F66400"/>
          <w:sz w:val="22"/>
          <w:vertAlign w:val="superscript"/>
          <w:lang w:val="fr-FR"/>
        </w:rPr>
        <w:t>89</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Standard</w:t>
      </w:r>
      <w:bookmarkEnd w:id="1467"/>
      <w:bookmarkEnd w:id="1468"/>
      <w:r w:rsidRPr="00CB335F">
        <w:rPr>
          <w:rFonts w:ascii="Tahoma" w:hAnsi="Tahoma" w:cs="Tahoma"/>
          <w:color w:val="F66400"/>
          <w:sz w:val="22"/>
          <w:lang w:val="fr-FR"/>
        </w:rPr>
        <w:t xml:space="preserve"> </w:t>
      </w:r>
    </w:p>
    <w:bookmarkEnd w:id="1464"/>
    <w:p w:rsidR="00A81E83" w:rsidRPr="00CB335F" w:rsidRDefault="00A81E83" w:rsidP="00204D6D">
      <w:pPr>
        <w:pStyle w:val="EndnoteText"/>
        <w:ind w:left="0"/>
        <w:rPr>
          <w:rFonts w:ascii="Tahoma" w:hAnsi="Tahoma" w:cs="Tahoma"/>
          <w:lang w:val="fr-FR"/>
        </w:rPr>
      </w:pPr>
    </w:p>
    <w:p w:rsidR="00A81E83" w:rsidRDefault="00A81E83" w:rsidP="00204D6D">
      <w:pPr>
        <w:ind w:left="720"/>
        <w:rPr>
          <w:rFonts w:eastAsia="Calibri" w:cs="Tahoma"/>
          <w:szCs w:val="18"/>
          <w:lang w:val="fr-FR"/>
        </w:rPr>
      </w:pPr>
      <w:r w:rsidRPr="00CB335F">
        <w:rPr>
          <w:rFonts w:eastAsia="Calibri" w:cs="Tahoma"/>
          <w:szCs w:val="18"/>
          <w:lang w:val="fr-FR"/>
        </w:rPr>
        <w:t>SQL Server 2012 Standard est la version suivante de SQL Server Standard et la CAL SQL Server 2012 est la version suivante de la CAL SQL Server.</w:t>
      </w:r>
    </w:p>
    <w:p w:rsidR="00A34AF6" w:rsidRPr="00CB335F" w:rsidRDefault="00A34AF6" w:rsidP="00204D6D">
      <w:pPr>
        <w:ind w:left="720"/>
        <w:rPr>
          <w:rFonts w:cs="Tahoma"/>
          <w:lang w:val="fr-FR"/>
        </w:rPr>
      </w:pPr>
    </w:p>
    <w:p w:rsidR="00204D6D" w:rsidRPr="00CB335F" w:rsidRDefault="00204D6D" w:rsidP="00204D6D">
      <w:pPr>
        <w:ind w:left="720"/>
        <w:rPr>
          <w:rFonts w:cs="Tahoma"/>
          <w:lang w:val="fr-FR"/>
        </w:rPr>
      </w:pPr>
    </w:p>
    <w:p w:rsidR="00A81E83" w:rsidRPr="00CB335F" w:rsidRDefault="00106361" w:rsidP="00EF5637">
      <w:pPr>
        <w:pStyle w:val="Heading3"/>
        <w:rPr>
          <w:rFonts w:ascii="Tahoma" w:hAnsi="Tahoma" w:cs="Tahoma"/>
          <w:lang w:val="fr-FR"/>
        </w:rPr>
      </w:pPr>
      <w:bookmarkStart w:id="1469" w:name="_85_83_SQL"/>
      <w:bookmarkStart w:id="1470" w:name="_90_SQL_Server®"/>
      <w:bookmarkStart w:id="1471" w:name="_90_SQL_Server®2012"/>
      <w:bookmarkStart w:id="1472" w:name="_Toc336338349"/>
      <w:bookmarkStart w:id="1473" w:name="_Toc358737243"/>
      <w:bookmarkStart w:id="1474" w:name="Srv_91SQLServer2012StandardCore"/>
      <w:bookmarkEnd w:id="1469"/>
      <w:bookmarkEnd w:id="1470"/>
      <w:bookmarkEnd w:id="1471"/>
      <w:r w:rsidRPr="00CB335F">
        <w:rPr>
          <w:rFonts w:ascii="Tahoma" w:hAnsi="Tahoma" w:cs="Tahoma"/>
          <w:caps/>
          <w:color w:val="F66400"/>
          <w:sz w:val="22"/>
          <w:vertAlign w:val="superscript"/>
          <w:lang w:val="fr-FR"/>
        </w:rPr>
        <w:t>90</w:t>
      </w:r>
      <w:r w:rsidRPr="00CB335F">
        <w:rPr>
          <w:rFonts w:ascii="Tahoma" w:hAnsi="Tahoma" w:cs="Tahoma"/>
          <w:color w:val="F66400"/>
          <w:sz w:val="22"/>
          <w:lang w:val="fr-FR"/>
        </w:rPr>
        <w:t xml:space="preserve"> SQL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2012 Standard</w:t>
      </w:r>
      <w:r w:rsidRPr="00CB335F">
        <w:rPr>
          <w:rFonts w:ascii="Tahoma" w:eastAsia="Calibri" w:hAnsi="Tahoma" w:cs="Tahoma"/>
          <w:color w:val="F66400"/>
          <w:sz w:val="22"/>
          <w:szCs w:val="18"/>
          <w:lang w:val="fr-FR"/>
        </w:rPr>
        <w:t xml:space="preserve"> Core</w:t>
      </w:r>
      <w:bookmarkEnd w:id="1472"/>
      <w:bookmarkEnd w:id="1473"/>
    </w:p>
    <w:bookmarkEnd w:id="1474"/>
    <w:p w:rsidR="00A81E83" w:rsidRPr="00CB335F" w:rsidRDefault="00A81E83" w:rsidP="0026723A">
      <w:pPr>
        <w:rPr>
          <w:rFonts w:cs="Tahoma"/>
          <w:lang w:val="fr-FR"/>
        </w:rPr>
      </w:pPr>
    </w:p>
    <w:p w:rsidR="0026723A" w:rsidRPr="00CB335F" w:rsidRDefault="00A81E83" w:rsidP="0026723A">
      <w:pPr>
        <w:spacing w:after="60"/>
        <w:ind w:left="720"/>
        <w:rPr>
          <w:rFonts w:cs="Tahoma"/>
          <w:lang w:val="fr-FR"/>
        </w:rPr>
      </w:pPr>
      <w:r w:rsidRPr="00CB335F">
        <w:rPr>
          <w:rFonts w:eastAsia="Calibri" w:cs="Tahoma"/>
          <w:b/>
          <w:szCs w:val="18"/>
          <w:lang w:val="fr-FR"/>
        </w:rPr>
        <w:t>Concessions de licences associées au changement de modèle de licence</w:t>
      </w:r>
    </w:p>
    <w:p w:rsidR="00A81E83" w:rsidRPr="00CB335F" w:rsidRDefault="00A81E83" w:rsidP="007F691F">
      <w:pPr>
        <w:ind w:left="720"/>
        <w:rPr>
          <w:rFonts w:cs="Tahoma"/>
          <w:lang w:val="fr-FR"/>
        </w:rPr>
      </w:pPr>
      <w:r w:rsidRPr="00CB335F">
        <w:rPr>
          <w:rFonts w:eastAsia="Calibri" w:cs="Tahoma"/>
          <w:color w:val="000000"/>
          <w:szCs w:val="18"/>
          <w:lang w:val="fr-FR"/>
        </w:rPr>
        <w:t>SQL Server 2008 R2 constituera la dernière version de SQL Server concédée sous le modèle de licence par processeur.</w:t>
      </w:r>
      <w:r w:rsidR="00D274DC" w:rsidRPr="00CB335F">
        <w:rPr>
          <w:rFonts w:eastAsia="Calibri" w:cs="Tahoma"/>
          <w:color w:val="000000"/>
          <w:szCs w:val="18"/>
          <w:lang w:val="fr-FR"/>
        </w:rPr>
        <w:t xml:space="preserve"> </w:t>
      </w:r>
      <w:r w:rsidRPr="00CB335F">
        <w:rPr>
          <w:rFonts w:eastAsia="Calibri" w:cs="Tahoma"/>
          <w:color w:val="000000"/>
          <w:szCs w:val="18"/>
          <w:lang w:val="fr-FR"/>
        </w:rPr>
        <w:t>À titre exceptionnel, les clients ayant conclu des contrats de Licence en Volume avec Software Assurance active au 1</w:t>
      </w:r>
      <w:r w:rsidRPr="00DD1A95">
        <w:rPr>
          <w:rFonts w:eastAsia="Calibri" w:cs="Tahoma"/>
          <w:color w:val="000000"/>
          <w:szCs w:val="18"/>
          <w:vertAlign w:val="superscript"/>
          <w:lang w:val="fr-FR"/>
        </w:rPr>
        <w:t>er</w:t>
      </w:r>
      <w:r w:rsidRPr="00CB335F">
        <w:rPr>
          <w:rFonts w:eastAsia="Calibri" w:cs="Tahoma"/>
          <w:color w:val="000000"/>
          <w:szCs w:val="18"/>
          <w:lang w:val="fr-FR"/>
        </w:rPr>
        <w:t> avril 2012 pour les licences par processeur SQL Server 2008 R2 Standard (« les licences éligibles ») disposent des différentes options exposées ci</w:t>
      </w:r>
      <w:r w:rsidR="002E27FA">
        <w:rPr>
          <w:rFonts w:eastAsia="Calibri" w:cs="Tahoma"/>
          <w:color w:val="000000"/>
          <w:szCs w:val="18"/>
          <w:lang w:val="fr-FR"/>
        </w:rPr>
        <w:t>-</w:t>
      </w:r>
      <w:r w:rsidRPr="00CB335F">
        <w:rPr>
          <w:rFonts w:eastAsia="Calibri" w:cs="Tahoma"/>
          <w:color w:val="000000"/>
          <w:szCs w:val="18"/>
          <w:lang w:val="fr-FR"/>
        </w:rPr>
        <w:t xml:space="preserve">dessous. Les </w:t>
      </w:r>
      <w:r w:rsidRPr="00CB335F">
        <w:rPr>
          <w:rFonts w:cs="Tahoma"/>
          <w:bCs/>
          <w:color w:val="000000"/>
          <w:szCs w:val="18"/>
          <w:lang w:val="fr-FR"/>
        </w:rPr>
        <w:t>licences par processeur SQL Server 2008 R2 Standard, acquises ultérieurement en vertu du même accord de mise en œuvre, mais avant le 1</w:t>
      </w:r>
      <w:r w:rsidRPr="00DD1A95">
        <w:rPr>
          <w:rFonts w:cs="Tahoma"/>
          <w:bCs/>
          <w:color w:val="000000"/>
          <w:szCs w:val="18"/>
          <w:vertAlign w:val="superscript"/>
          <w:lang w:val="fr-FR"/>
        </w:rPr>
        <w:t>er</w:t>
      </w:r>
      <w:r w:rsidRPr="00CB335F">
        <w:rPr>
          <w:rFonts w:cs="Tahoma"/>
          <w:bCs/>
          <w:color w:val="000000"/>
          <w:szCs w:val="18"/>
          <w:lang w:val="fr-FR"/>
        </w:rPr>
        <w:t> avril 2015, dans le cadre d’une procédure de régularisation prévue d’un contrat Entreprise, Souscription Entreprise, Open Value Souscription ou EES, constituent également des licences éligibles pour</w:t>
      </w:r>
      <w:r w:rsidR="007F691F">
        <w:rPr>
          <w:rFonts w:cs="Tahoma"/>
          <w:bCs/>
          <w:color w:val="000000"/>
          <w:szCs w:val="18"/>
          <w:lang w:val="fr-FR"/>
        </w:rPr>
        <w:t> </w:t>
      </w:r>
      <w:r w:rsidRPr="00CB335F">
        <w:rPr>
          <w:rFonts w:cs="Tahoma"/>
          <w:bCs/>
          <w:color w:val="000000"/>
          <w:szCs w:val="18"/>
          <w:lang w:val="fr-FR"/>
        </w:rPr>
        <w:t>ces options.</w:t>
      </w:r>
      <w:r w:rsidR="00D274DC" w:rsidRPr="00CB335F">
        <w:rPr>
          <w:rFonts w:cs="Tahoma"/>
          <w:bCs/>
          <w:color w:val="000000"/>
          <w:szCs w:val="18"/>
          <w:lang w:val="fr-FR"/>
        </w:rPr>
        <w:t xml:space="preserve"> </w:t>
      </w:r>
      <w:r w:rsidRPr="00CB335F">
        <w:rPr>
          <w:rFonts w:cs="Tahoma"/>
          <w:bCs/>
          <w:color w:val="000000"/>
          <w:szCs w:val="18"/>
          <w:lang w:val="fr-FR"/>
        </w:rPr>
        <w:t>Les licences acquises après le 1</w:t>
      </w:r>
      <w:r w:rsidRPr="00DD1A95">
        <w:rPr>
          <w:rFonts w:cs="Tahoma"/>
          <w:bCs/>
          <w:color w:val="000000"/>
          <w:szCs w:val="18"/>
          <w:vertAlign w:val="superscript"/>
          <w:lang w:val="fr-FR"/>
        </w:rPr>
        <w:t>er</w:t>
      </w:r>
      <w:r w:rsidRPr="00CB335F">
        <w:rPr>
          <w:rFonts w:cs="Tahoma"/>
          <w:bCs/>
          <w:color w:val="000000"/>
          <w:szCs w:val="18"/>
          <w:lang w:val="fr-FR"/>
        </w:rPr>
        <w:t> avril 2015 ou en vertu d’un accord de mise en œuvre ultérieur, d’un contrat distinct ou de tout accord de mise en œuvre dont la date d’entrée en vigueur est ultérieure au 1</w:t>
      </w:r>
      <w:r w:rsidRPr="00DD1A95">
        <w:rPr>
          <w:rFonts w:cs="Tahoma"/>
          <w:bCs/>
          <w:color w:val="000000"/>
          <w:szCs w:val="18"/>
          <w:vertAlign w:val="superscript"/>
          <w:lang w:val="fr-FR"/>
        </w:rPr>
        <w:t>er</w:t>
      </w:r>
      <w:r w:rsidRPr="00CB335F">
        <w:rPr>
          <w:rFonts w:cs="Tahoma"/>
          <w:bCs/>
          <w:color w:val="000000"/>
          <w:szCs w:val="18"/>
          <w:lang w:val="fr-FR"/>
        </w:rPr>
        <w:t> avril 2012 ne constituent pas des licences éligibles.</w:t>
      </w:r>
    </w:p>
    <w:p w:rsidR="002547F7" w:rsidRPr="00CB335F" w:rsidRDefault="002547F7" w:rsidP="0026723A">
      <w:pPr>
        <w:ind w:left="720"/>
        <w:rPr>
          <w:rFonts w:cs="Tahoma"/>
          <w:lang w:val="fr-FR"/>
        </w:rPr>
      </w:pPr>
    </w:p>
    <w:p w:rsidR="0026723A" w:rsidRPr="00CB335F" w:rsidRDefault="0026723A" w:rsidP="0026723A">
      <w:pPr>
        <w:spacing w:after="60"/>
        <w:ind w:left="720"/>
        <w:rPr>
          <w:rFonts w:cs="Tahoma"/>
          <w:lang w:val="fr-FR"/>
        </w:rPr>
      </w:pPr>
      <w:r w:rsidRPr="00CB335F">
        <w:rPr>
          <w:rFonts w:eastAsia="Calibri" w:cs="Tahoma"/>
          <w:b/>
          <w:szCs w:val="18"/>
          <w:lang w:val="fr-FR"/>
        </w:rPr>
        <w:t>Durée actuelle</w:t>
      </w:r>
    </w:p>
    <w:p w:rsidR="00A81E83" w:rsidRPr="00CB335F" w:rsidRDefault="00A81E83" w:rsidP="0026723A">
      <w:pPr>
        <w:ind w:left="720"/>
        <w:rPr>
          <w:rFonts w:cs="Tahoma"/>
          <w:lang w:val="fr-FR"/>
        </w:rPr>
      </w:pPr>
      <w:r w:rsidRPr="00CB335F">
        <w:rPr>
          <w:rFonts w:eastAsia="Calibri" w:cs="Tahoma"/>
          <w:szCs w:val="18"/>
          <w:lang w:val="fr-FR"/>
        </w:rPr>
        <w:t>Pendant toute la durée actuelle de leur Software Assurance active au 1</w:t>
      </w:r>
      <w:r w:rsidRPr="00DD1A95">
        <w:rPr>
          <w:rFonts w:eastAsia="Calibri" w:cs="Tahoma"/>
          <w:szCs w:val="18"/>
          <w:vertAlign w:val="superscript"/>
          <w:lang w:val="fr-FR"/>
        </w:rPr>
        <w:t>er</w:t>
      </w:r>
      <w:r w:rsidRPr="00DD1A95">
        <w:rPr>
          <w:rFonts w:eastAsia="Calibri" w:cs="Tahoma"/>
          <w:szCs w:val="18"/>
          <w:lang w:val="fr-FR"/>
        </w:rPr>
        <w:t> </w:t>
      </w:r>
      <w:r w:rsidRPr="00CB335F">
        <w:rPr>
          <w:rFonts w:eastAsia="Calibri" w:cs="Tahoma"/>
          <w:szCs w:val="18"/>
          <w:lang w:val="fr-FR"/>
        </w:rPr>
        <w:t>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D274DC" w:rsidRPr="00CB335F">
        <w:rPr>
          <w:rFonts w:eastAsia="Calibri" w:cs="Tahoma"/>
          <w:szCs w:val="18"/>
          <w:lang w:val="fr-FR"/>
        </w:rPr>
        <w:t xml:space="preserve"> </w:t>
      </w:r>
      <w:r w:rsidRPr="00CB335F">
        <w:rPr>
          <w:rFonts w:eastAsia="Calibri" w:cs="Tahoma"/>
          <w:szCs w:val="18"/>
          <w:lang w:val="fr-FR"/>
        </w:rPr>
        <w:t>Les clients doivent se reporter aux Droits d’Utilisation de Logiciels pour SQL Server 2012 Standard Core pour connaître les conditions de licence pour la Mobilité de licence.</w:t>
      </w:r>
    </w:p>
    <w:p w:rsidR="0026723A" w:rsidRPr="00CB335F" w:rsidRDefault="0026723A" w:rsidP="0026723A">
      <w:pPr>
        <w:ind w:left="720"/>
        <w:rPr>
          <w:rFonts w:cs="Tahoma"/>
          <w:lang w:val="fr-FR"/>
        </w:rPr>
      </w:pPr>
    </w:p>
    <w:p w:rsidR="0026723A" w:rsidRPr="00CB335F" w:rsidRDefault="00A81E83" w:rsidP="0026723A">
      <w:pPr>
        <w:spacing w:after="60"/>
        <w:ind w:left="720"/>
        <w:rPr>
          <w:rFonts w:cs="Tahoma"/>
          <w:lang w:val="fr-FR"/>
        </w:rPr>
      </w:pPr>
      <w:r w:rsidRPr="00CB335F">
        <w:rPr>
          <w:rFonts w:eastAsia="Calibri" w:cs="Tahoma"/>
          <w:b/>
          <w:szCs w:val="18"/>
          <w:lang w:val="fr-FR"/>
        </w:rPr>
        <w:t>Première période de renouvellement (avant le 1</w:t>
      </w:r>
      <w:r w:rsidRPr="00DD1A95">
        <w:rPr>
          <w:rFonts w:eastAsia="Calibri" w:cs="Tahoma"/>
          <w:b/>
          <w:szCs w:val="18"/>
          <w:vertAlign w:val="superscript"/>
          <w:lang w:val="fr-FR"/>
        </w:rPr>
        <w:t>er</w:t>
      </w:r>
      <w:r w:rsidRPr="00CB335F">
        <w:rPr>
          <w:rFonts w:eastAsia="Calibri" w:cs="Tahoma"/>
          <w:b/>
          <w:szCs w:val="18"/>
          <w:lang w:val="fr-FR"/>
        </w:rPr>
        <w:t> avril 2015)</w:t>
      </w:r>
    </w:p>
    <w:p w:rsidR="00A81E83" w:rsidRPr="00CB335F" w:rsidRDefault="00A81E83" w:rsidP="0026723A">
      <w:pPr>
        <w:ind w:left="720"/>
        <w:rPr>
          <w:rFonts w:cs="Tahoma"/>
          <w:lang w:val="fr-FR"/>
        </w:rPr>
      </w:pPr>
      <w:r w:rsidRPr="00CB335F">
        <w:rPr>
          <w:rFonts w:eastAsia="Calibri" w:cs="Tahoma"/>
          <w:szCs w:val="18"/>
          <w:lang w:val="fr-FR"/>
        </w:rPr>
        <w:t>Lors du premier renouvellement de la Software Assurance à compter du 1</w:t>
      </w:r>
      <w:r w:rsidRPr="00DD1A95">
        <w:rPr>
          <w:rFonts w:eastAsia="Calibri" w:cs="Tahoma"/>
          <w:szCs w:val="18"/>
          <w:vertAlign w:val="superscript"/>
          <w:lang w:val="fr-FR"/>
        </w:rPr>
        <w:t>er</w:t>
      </w:r>
      <w:r w:rsidRPr="00CB335F">
        <w:rPr>
          <w:rFonts w:eastAsia="Calibri" w:cs="Tahoma"/>
          <w:szCs w:val="18"/>
          <w:lang w:val="fr-FR"/>
        </w:rPr>
        <w:t> avril 2012 (mais avant le 1</w:t>
      </w:r>
      <w:r w:rsidRPr="00DD1A95">
        <w:rPr>
          <w:rFonts w:eastAsia="Calibri" w:cs="Tahoma"/>
          <w:szCs w:val="18"/>
          <w:vertAlign w:val="superscript"/>
          <w:lang w:val="fr-FR"/>
        </w:rPr>
        <w:t>er</w:t>
      </w:r>
      <w:r w:rsidRPr="00CB335F">
        <w:rPr>
          <w:rFonts w:eastAsia="Calibri" w:cs="Tahoma"/>
          <w:szCs w:val="18"/>
          <w:lang w:val="fr-FR"/>
        </w:rPr>
        <w:t>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rsidR="0026723A" w:rsidRPr="00CB335F" w:rsidRDefault="0026723A" w:rsidP="0026723A">
      <w:pPr>
        <w:ind w:left="720"/>
        <w:rPr>
          <w:rFonts w:cs="Tahoma"/>
          <w:lang w:val="fr-FR"/>
        </w:rPr>
      </w:pPr>
    </w:p>
    <w:p w:rsidR="0026723A" w:rsidRPr="00CB335F" w:rsidRDefault="00A81E83" w:rsidP="00DE6606">
      <w:pPr>
        <w:numPr>
          <w:ilvl w:val="0"/>
          <w:numId w:val="118"/>
        </w:numPr>
        <w:tabs>
          <w:tab w:val="left" w:pos="1440"/>
        </w:tabs>
        <w:spacing w:after="60"/>
        <w:ind w:left="1440"/>
        <w:rPr>
          <w:rFonts w:cs="Tahoma"/>
          <w:lang w:val="fr-FR"/>
        </w:rPr>
      </w:pPr>
      <w:r w:rsidRPr="00CB335F">
        <w:rPr>
          <w:rFonts w:eastAsia="Calibri" w:cs="Tahoma"/>
          <w:szCs w:val="18"/>
          <w:lang w:val="fr-FR"/>
        </w:rPr>
        <w:t>un nombre égal à la plus petite valeur entre le nombre de licences éligibles attribuées au serveur</w:t>
      </w:r>
      <w:r w:rsidR="00B803B3" w:rsidRPr="00CB335F">
        <w:rPr>
          <w:rFonts w:eastAsia="Calibri" w:cs="Tahoma"/>
          <w:szCs w:val="18"/>
          <w:lang w:val="fr-FR"/>
        </w:rPr>
        <w:t> </w:t>
      </w:r>
      <w:r w:rsidRPr="00CB335F">
        <w:rPr>
          <w:rFonts w:eastAsia="Calibri" w:cs="Tahoma"/>
          <w:szCs w:val="18"/>
          <w:lang w:val="fr-FR"/>
        </w:rPr>
        <w:t xml:space="preserve">ou le nombre total de processeurs physiques sur le serveur multiplié par la plus grande valeur entre : </w:t>
      </w:r>
    </w:p>
    <w:p w:rsidR="00A81E83" w:rsidRPr="000612F9" w:rsidRDefault="00A81E83" w:rsidP="00DE6606">
      <w:pPr>
        <w:numPr>
          <w:ilvl w:val="3"/>
          <w:numId w:val="56"/>
        </w:numPr>
        <w:spacing w:after="60"/>
        <w:ind w:left="1800"/>
        <w:rPr>
          <w:rFonts w:cs="Tahoma"/>
        </w:rPr>
      </w:pPr>
      <w:r w:rsidRPr="000612F9">
        <w:rPr>
          <w:rFonts w:eastAsia="Calibri" w:cs="Tahoma"/>
          <w:szCs w:val="18"/>
        </w:rPr>
        <w:t>quatre, OU</w:t>
      </w:r>
    </w:p>
    <w:p w:rsidR="00A81E83" w:rsidRPr="00CB335F" w:rsidRDefault="00A81E83" w:rsidP="00DE6606">
      <w:pPr>
        <w:numPr>
          <w:ilvl w:val="3"/>
          <w:numId w:val="56"/>
        </w:numPr>
        <w:spacing w:after="60"/>
        <w:ind w:left="1800"/>
        <w:rPr>
          <w:rFonts w:cs="Tahoma"/>
          <w:lang w:val="fr-FR"/>
        </w:rPr>
      </w:pPr>
      <w:r w:rsidRPr="00CB335F">
        <w:rPr>
          <w:rFonts w:eastAsia="Calibri" w:cs="Tahoma"/>
          <w:szCs w:val="18"/>
          <w:lang w:val="fr-FR"/>
        </w:rPr>
        <w:t>le nombre réel de cœurs par processeur physique multiplié par le coefficient de cœur adéquat.</w:t>
      </w:r>
      <w:r w:rsidR="00D274DC" w:rsidRPr="00CB335F">
        <w:rPr>
          <w:rFonts w:eastAsia="Calibri" w:cs="Tahoma"/>
          <w:szCs w:val="18"/>
          <w:lang w:val="fr-FR"/>
        </w:rPr>
        <w:t xml:space="preserve"> </w:t>
      </w:r>
      <w:r w:rsidRPr="00CB335F">
        <w:rPr>
          <w:rFonts w:eastAsia="Calibri" w:cs="Tahoma"/>
          <w:szCs w:val="18"/>
          <w:lang w:val="fr-FR"/>
        </w:rPr>
        <w:t xml:space="preserve">(Si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rsidR="00A81E83" w:rsidRPr="00CB335F" w:rsidRDefault="00A81E83" w:rsidP="00DE6606">
      <w:pPr>
        <w:numPr>
          <w:ilvl w:val="0"/>
          <w:numId w:val="118"/>
        </w:numPr>
        <w:tabs>
          <w:tab w:val="left" w:pos="1440"/>
        </w:tabs>
        <w:spacing w:after="60"/>
        <w:ind w:left="1440"/>
        <w:rPr>
          <w:rFonts w:cs="Tahoma"/>
          <w:lang w:val="fr-FR"/>
        </w:rPr>
      </w:pPr>
      <w:r w:rsidRPr="00CB335F">
        <w:rPr>
          <w:rFonts w:eastAsia="Calibri" w:cs="Tahoma"/>
          <w:szCs w:val="18"/>
          <w:lang w:val="fr-FR"/>
        </w:rPr>
        <w:t>un nombre égal au nombre de licences éligibles attribuées au serveur excédant le nombre réel de processeurs physiques sur le serveur multiplié par quatre.</w:t>
      </w:r>
    </w:p>
    <w:p w:rsidR="0026723A" w:rsidRPr="00CB335F" w:rsidRDefault="0026723A" w:rsidP="0026723A">
      <w:pPr>
        <w:tabs>
          <w:tab w:val="left" w:pos="1440"/>
        </w:tabs>
        <w:ind w:left="1080"/>
        <w:rPr>
          <w:rFonts w:cs="Tahoma"/>
          <w:lang w:val="fr-FR"/>
        </w:rPr>
      </w:pPr>
    </w:p>
    <w:p w:rsidR="0026723A" w:rsidRPr="00CB335F" w:rsidRDefault="00A81E83" w:rsidP="0026723A">
      <w:pPr>
        <w:spacing w:after="60"/>
        <w:ind w:left="720"/>
        <w:rPr>
          <w:rFonts w:cs="Tahoma"/>
          <w:lang w:val="fr-FR"/>
        </w:rPr>
      </w:pPr>
      <w:r w:rsidRPr="00CB335F">
        <w:rPr>
          <w:rFonts w:eastAsia="Calibri" w:cs="Tahoma"/>
          <w:b/>
          <w:szCs w:val="18"/>
          <w:lang w:val="fr-FR"/>
        </w:rPr>
        <w:t>Première période de renouvellement (au 1er avril 2015 ou à une date ultérieure)</w:t>
      </w:r>
    </w:p>
    <w:p w:rsidR="00A81E83" w:rsidRPr="00CB335F" w:rsidRDefault="00A81E83" w:rsidP="0026723A">
      <w:pPr>
        <w:ind w:left="720"/>
        <w:rPr>
          <w:rFonts w:cs="Tahoma"/>
          <w:lang w:val="fr-FR"/>
        </w:rPr>
      </w:pPr>
      <w:r w:rsidRPr="00CB335F">
        <w:rPr>
          <w:rFonts w:eastAsia="Calibri" w:cs="Tahoma"/>
          <w:color w:val="000000"/>
          <w:szCs w:val="18"/>
          <w:lang w:val="fr-FR"/>
        </w:rPr>
        <w:t>Les clients renouvelant leur Software Assurance pour la première fois le 1er avril 2015, ou à une date ultérieure</w:t>
      </w:r>
      <w:r w:rsidRPr="00CB335F">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rsidR="0026723A" w:rsidRPr="00CB335F" w:rsidRDefault="0026723A" w:rsidP="0026723A">
      <w:pPr>
        <w:ind w:left="720"/>
        <w:rPr>
          <w:rFonts w:cs="Tahoma"/>
          <w:lang w:val="fr-FR"/>
        </w:rPr>
      </w:pPr>
    </w:p>
    <w:p w:rsidR="00A81E83" w:rsidRPr="00CB335F" w:rsidRDefault="00A81E83" w:rsidP="00DE6606">
      <w:pPr>
        <w:numPr>
          <w:ilvl w:val="3"/>
          <w:numId w:val="94"/>
        </w:numPr>
        <w:spacing w:after="60"/>
        <w:ind w:left="1440"/>
        <w:rPr>
          <w:rFonts w:cs="Tahoma"/>
          <w:lang w:val="fr-FR"/>
        </w:rPr>
      </w:pPr>
      <w:r w:rsidRPr="00CB335F">
        <w:rPr>
          <w:rFonts w:eastAsia="Calibri" w:cs="Tahoma"/>
          <w:szCs w:val="18"/>
          <w:lang w:val="fr-FR"/>
        </w:rPr>
        <w:t>en vertu du premier paragraphe de la présente note, les licences acquises avant le 1</w:t>
      </w:r>
      <w:r w:rsidRPr="00CB335F">
        <w:rPr>
          <w:rFonts w:eastAsia="Calibri" w:cs="Tahoma"/>
          <w:szCs w:val="18"/>
          <w:vertAlign w:val="superscript"/>
          <w:lang w:val="fr-FR"/>
        </w:rPr>
        <w:t>er</w:t>
      </w:r>
      <w:r w:rsidRPr="00CB335F">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CB335F">
        <w:rPr>
          <w:rFonts w:eastAsia="Calibri" w:cs="Tahoma"/>
          <w:szCs w:val="18"/>
          <w:vertAlign w:val="superscript"/>
          <w:lang w:val="fr-FR"/>
        </w:rPr>
        <w:t>er</w:t>
      </w:r>
      <w:r w:rsidRPr="00CB335F">
        <w:rPr>
          <w:rFonts w:eastAsia="Calibri" w:cs="Tahoma"/>
          <w:szCs w:val="18"/>
          <w:lang w:val="fr-FR"/>
        </w:rPr>
        <w:t xml:space="preserve"> avril 2015) » ci</w:t>
      </w:r>
      <w:r w:rsidR="002E27FA">
        <w:rPr>
          <w:rFonts w:eastAsia="Calibri" w:cs="Tahoma"/>
          <w:szCs w:val="18"/>
          <w:lang w:val="fr-FR"/>
        </w:rPr>
        <w:t>-</w:t>
      </w:r>
      <w:r w:rsidRPr="00CB335F">
        <w:rPr>
          <w:rFonts w:eastAsia="Calibri" w:cs="Tahoma"/>
          <w:szCs w:val="18"/>
          <w:lang w:val="fr-FR"/>
        </w:rPr>
        <w:t xml:space="preserve">avant ; et </w:t>
      </w:r>
    </w:p>
    <w:p w:rsidR="00A81E83" w:rsidRPr="00CB335F" w:rsidRDefault="00A81E83" w:rsidP="00DE6606">
      <w:pPr>
        <w:numPr>
          <w:ilvl w:val="3"/>
          <w:numId w:val="94"/>
        </w:numPr>
        <w:spacing w:after="60"/>
        <w:ind w:left="1440"/>
        <w:rPr>
          <w:rFonts w:cs="Tahoma"/>
          <w:lang w:val="fr-FR"/>
        </w:rPr>
      </w:pPr>
      <w:r w:rsidRPr="00CB335F">
        <w:rPr>
          <w:rFonts w:eastAsia="Calibri" w:cs="Tahoma"/>
          <w:szCs w:val="18"/>
          <w:lang w:val="fr-FR"/>
        </w:rPr>
        <w:t>pour les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 processeur, les clients devront acheter les licences par cœur supplémentaires requises.</w:t>
      </w:r>
    </w:p>
    <w:p w:rsidR="00A81E83" w:rsidRPr="00CB335F" w:rsidRDefault="00A81E83" w:rsidP="00DE6606">
      <w:pPr>
        <w:numPr>
          <w:ilvl w:val="0"/>
          <w:numId w:val="49"/>
        </w:numPr>
        <w:spacing w:after="60"/>
        <w:ind w:left="1440"/>
        <w:rPr>
          <w:rFonts w:cs="Tahoma"/>
          <w:lang w:val="fr-FR"/>
        </w:rPr>
      </w:pPr>
      <w:r w:rsidRPr="00CB335F">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D274DC" w:rsidRPr="00CB335F">
        <w:rPr>
          <w:rFonts w:eastAsia="Calibri" w:cs="Tahoma"/>
          <w:szCs w:val="18"/>
          <w:lang w:val="fr-FR"/>
        </w:rPr>
        <w:t xml:space="preserve"> </w:t>
      </w:r>
    </w:p>
    <w:p w:rsidR="002547F7" w:rsidRPr="00CB335F" w:rsidRDefault="002547F7" w:rsidP="0026723A">
      <w:pPr>
        <w:tabs>
          <w:tab w:val="left" w:pos="1080"/>
        </w:tabs>
        <w:ind w:left="1080"/>
        <w:rPr>
          <w:rFonts w:cs="Tahoma"/>
          <w:lang w:val="fr-FR"/>
        </w:rPr>
      </w:pPr>
    </w:p>
    <w:p w:rsidR="0026723A" w:rsidRPr="00CB335F" w:rsidRDefault="00A431D5" w:rsidP="0026723A">
      <w:pPr>
        <w:spacing w:after="60"/>
        <w:ind w:left="720"/>
        <w:rPr>
          <w:rFonts w:cs="Tahoma"/>
          <w:lang w:val="fr-FR"/>
        </w:rPr>
      </w:pPr>
      <w:r w:rsidRPr="00CB335F">
        <w:rPr>
          <w:rFonts w:eastAsia="Calibri" w:cs="Tahoma"/>
          <w:b/>
          <w:szCs w:val="18"/>
          <w:lang w:val="fr-FR"/>
        </w:rPr>
        <w:t>Passage de SQL Server Standard à SQL Server Enterprise Core</w:t>
      </w:r>
    </w:p>
    <w:p w:rsidR="00A431D5" w:rsidRPr="00CB335F" w:rsidRDefault="00A431D5" w:rsidP="0026723A">
      <w:pPr>
        <w:ind w:left="720"/>
        <w:rPr>
          <w:rFonts w:cs="Tahoma"/>
          <w:lang w:val="fr-FR"/>
        </w:rPr>
      </w:pPr>
      <w:r w:rsidRPr="00CB335F">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rsidR="0026723A" w:rsidRPr="00CB335F" w:rsidRDefault="0026723A" w:rsidP="0026723A">
      <w:pPr>
        <w:tabs>
          <w:tab w:val="left" w:pos="1080"/>
        </w:tabs>
        <w:ind w:left="1080"/>
        <w:rPr>
          <w:rFonts w:cs="Tahoma"/>
          <w:lang w:val="fr-FR"/>
        </w:rPr>
      </w:pPr>
    </w:p>
    <w:p w:rsidR="00A431D5" w:rsidRPr="000612F9" w:rsidRDefault="00A431D5" w:rsidP="00DE6606">
      <w:pPr>
        <w:numPr>
          <w:ilvl w:val="3"/>
          <w:numId w:val="95"/>
        </w:numPr>
        <w:tabs>
          <w:tab w:val="left" w:pos="1440"/>
        </w:tabs>
        <w:spacing w:after="60"/>
        <w:ind w:left="1440"/>
        <w:rPr>
          <w:rFonts w:cs="Tahoma"/>
        </w:rPr>
      </w:pPr>
      <w:r w:rsidRPr="000612F9">
        <w:rPr>
          <w:rFonts w:eastAsia="Calibri" w:cs="Tahoma"/>
          <w:szCs w:val="18"/>
        </w:rPr>
        <w:t>quatre, OU</w:t>
      </w:r>
    </w:p>
    <w:p w:rsidR="00A431D5" w:rsidRPr="00CB335F" w:rsidRDefault="00A431D5" w:rsidP="00DE6606">
      <w:pPr>
        <w:numPr>
          <w:ilvl w:val="3"/>
          <w:numId w:val="95"/>
        </w:numPr>
        <w:tabs>
          <w:tab w:val="left" w:pos="1440"/>
        </w:tabs>
        <w:spacing w:after="60"/>
        <w:ind w:left="1440"/>
        <w:rPr>
          <w:rFonts w:cs="Tahoma"/>
          <w:lang w:val="fr-FR"/>
        </w:rPr>
      </w:pPr>
      <w:r w:rsidRPr="00CB335F">
        <w:rPr>
          <w:rFonts w:eastAsia="Calibri" w:cs="Tahoma"/>
          <w:szCs w:val="18"/>
          <w:lang w:val="fr-FR"/>
        </w:rPr>
        <w:t>le nombre réel de cœurs par processeur physique multiplié par le coefficient de cœur adéquat.</w:t>
      </w:r>
      <w:r w:rsidR="00D274DC" w:rsidRPr="00CB335F">
        <w:rPr>
          <w:rFonts w:eastAsia="Calibri" w:cs="Tahoma"/>
          <w:szCs w:val="18"/>
          <w:lang w:val="fr-FR"/>
        </w:rPr>
        <w:t xml:space="preserve"> </w:t>
      </w:r>
      <w:r w:rsidRPr="00CB335F">
        <w:rPr>
          <w:rFonts w:eastAsia="Calibri" w:cs="Tahoma"/>
          <w:szCs w:val="18"/>
          <w:lang w:val="fr-FR"/>
        </w:rPr>
        <w:t>(Si</w:t>
      </w:r>
      <w:r w:rsidR="007F691F">
        <w:rPr>
          <w:rFonts w:eastAsia="Calibri" w:cs="Tahoma"/>
          <w:szCs w:val="18"/>
          <w:lang w:val="fr-FR"/>
        </w:rPr>
        <w:t> </w:t>
      </w:r>
      <w:r w:rsidRPr="00CB335F">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7F691F">
        <w:rPr>
          <w:rFonts w:eastAsia="Calibri" w:cs="Tahoma"/>
          <w:szCs w:val="18"/>
          <w:lang w:val="fr-FR"/>
        </w:rPr>
        <w:t> </w:t>
      </w:r>
      <w:r w:rsidRPr="00CB335F">
        <w:rPr>
          <w:rFonts w:eastAsia="Calibri" w:cs="Tahoma"/>
          <w:szCs w:val="18"/>
          <w:lang w:val="fr-FR"/>
        </w:rPr>
        <w:t>instances sous licence exécutées dans des environnements de système d’exploitation sur le</w:t>
      </w:r>
      <w:r w:rsidR="007F691F">
        <w:rPr>
          <w:rFonts w:eastAsia="Calibri" w:cs="Tahoma"/>
          <w:szCs w:val="18"/>
          <w:lang w:val="fr-FR"/>
        </w:rPr>
        <w:t> </w:t>
      </w:r>
      <w:r w:rsidRPr="00CB335F">
        <w:rPr>
          <w:rFonts w:eastAsia="Calibri" w:cs="Tahoma"/>
          <w:szCs w:val="18"/>
          <w:lang w:val="fr-FR"/>
        </w:rPr>
        <w:t>serveur sous licence), ainsi que du matériel physique qui prend en charge ce logiciel, immédiatement avant l’acquisition des licences de passage à une édition supérieure, en utilisant</w:t>
      </w:r>
      <w:r w:rsidR="007F691F">
        <w:rPr>
          <w:rFonts w:eastAsia="Calibri" w:cs="Tahoma"/>
          <w:szCs w:val="18"/>
          <w:lang w:val="fr-FR"/>
        </w:rPr>
        <w:t> </w:t>
      </w:r>
      <w:r w:rsidRPr="00CB335F">
        <w:rPr>
          <w:rFonts w:eastAsia="Calibri" w:cs="Tahoma"/>
          <w:szCs w:val="18"/>
          <w:lang w:val="fr-FR"/>
        </w:rPr>
        <w:t xml:space="preserve">l’outil Microsoft MAP ou un logiciel équivalent.) </w:t>
      </w:r>
    </w:p>
    <w:p w:rsidR="0026723A" w:rsidRPr="00CB335F" w:rsidRDefault="0026723A" w:rsidP="0026723A">
      <w:pPr>
        <w:tabs>
          <w:tab w:val="left" w:pos="1440"/>
        </w:tabs>
        <w:ind w:left="1440"/>
        <w:rPr>
          <w:rFonts w:cs="Tahoma"/>
          <w:lang w:val="fr-FR"/>
        </w:rPr>
      </w:pPr>
    </w:p>
    <w:p w:rsidR="00A431D5" w:rsidRPr="00CB335F" w:rsidRDefault="00A431D5" w:rsidP="007F691F">
      <w:pPr>
        <w:ind w:left="720"/>
        <w:rPr>
          <w:rFonts w:cs="Tahoma"/>
          <w:lang w:val="fr-FR"/>
        </w:rPr>
      </w:pPr>
      <w:r w:rsidRPr="00CB335F">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7F691F">
        <w:rPr>
          <w:rFonts w:eastAsia="Calibri" w:cs="Tahoma"/>
          <w:szCs w:val="18"/>
          <w:lang w:val="fr-FR"/>
        </w:rPr>
        <w:t> </w:t>
      </w:r>
      <w:r w:rsidRPr="00CB335F">
        <w:rPr>
          <w:rFonts w:eastAsia="Calibri" w:cs="Tahoma"/>
          <w:szCs w:val="18"/>
          <w:lang w:val="fr-FR"/>
        </w:rPr>
        <w:t>Server Enterprise Core.</w:t>
      </w:r>
      <w:r w:rsidR="00D274DC" w:rsidRPr="00CB335F">
        <w:rPr>
          <w:rFonts w:eastAsia="Calibri" w:cs="Tahoma"/>
          <w:szCs w:val="18"/>
          <w:lang w:val="fr-FR"/>
        </w:rPr>
        <w:t xml:space="preserve"> </w:t>
      </w:r>
      <w:r w:rsidRPr="00CB335F">
        <w:rPr>
          <w:rFonts w:eastAsia="Calibri" w:cs="Tahoma"/>
          <w:szCs w:val="18"/>
          <w:lang w:val="fr-FR"/>
        </w:rPr>
        <w:t>Sauf disposition contraire dans la présente section « Passage de SQL Server Standard à SQL Server Enterprise Core »</w:t>
      </w:r>
      <w:r w:rsidRPr="00CB335F">
        <w:rPr>
          <w:rFonts w:eastAsia="Calibri" w:cs="Tahoma"/>
          <w:b/>
          <w:szCs w:val="18"/>
          <w:lang w:val="fr-FR"/>
        </w:rPr>
        <w:t xml:space="preserve">, </w:t>
      </w:r>
      <w:r w:rsidRPr="00CB335F">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CB335F">
        <w:rPr>
          <w:rFonts w:eastAsia="Calibri" w:cs="Tahoma"/>
          <w:b/>
          <w:szCs w:val="18"/>
          <w:lang w:val="fr-FR"/>
        </w:rPr>
        <w:t xml:space="preserve"> </w:t>
      </w:r>
    </w:p>
    <w:p w:rsidR="0026723A" w:rsidRPr="00CB335F" w:rsidRDefault="0026723A" w:rsidP="0026723A">
      <w:pPr>
        <w:tabs>
          <w:tab w:val="left" w:pos="1080"/>
        </w:tabs>
        <w:ind w:left="1080"/>
        <w:rPr>
          <w:rFonts w:cs="Tahoma"/>
          <w:lang w:val="fr-FR"/>
        </w:rPr>
      </w:pPr>
    </w:p>
    <w:p w:rsidR="0026723A" w:rsidRPr="00CB335F" w:rsidRDefault="00A81E83" w:rsidP="0026723A">
      <w:pPr>
        <w:spacing w:after="60"/>
        <w:ind w:left="720"/>
        <w:rPr>
          <w:rFonts w:cs="Tahoma"/>
          <w:lang w:val="fr-FR"/>
        </w:rPr>
      </w:pPr>
      <w:r w:rsidRPr="00CB335F">
        <w:rPr>
          <w:rFonts w:eastAsia="Calibri" w:cs="Tahoma"/>
          <w:b/>
          <w:szCs w:val="18"/>
          <w:lang w:val="fr-FR"/>
        </w:rPr>
        <w:t>Clients dont la Software Assurance expire avant le 1er avril 2015 et ne souhaitant pas la renouveler</w:t>
      </w:r>
    </w:p>
    <w:p w:rsidR="00A81E83" w:rsidRPr="00CB335F" w:rsidRDefault="00A81E83" w:rsidP="0026723A">
      <w:pPr>
        <w:ind w:left="720"/>
        <w:rPr>
          <w:rFonts w:cs="Tahoma"/>
          <w:lang w:val="fr-FR"/>
        </w:rPr>
      </w:pPr>
      <w:r w:rsidRPr="00CB335F">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w:t>
      </w:r>
      <w:r w:rsidR="002E27FA">
        <w:rPr>
          <w:rFonts w:eastAsia="Calibri" w:cs="Tahoma"/>
          <w:szCs w:val="18"/>
          <w:lang w:val="fr-FR"/>
        </w:rPr>
        <w:t>-</w:t>
      </w:r>
      <w:r w:rsidRPr="00CB335F">
        <w:rPr>
          <w:rFonts w:eastAsia="Calibri" w:cs="Tahoma"/>
          <w:szCs w:val="18"/>
          <w:lang w:val="fr-FR"/>
        </w:rPr>
        <w:t>dessous :</w:t>
      </w:r>
    </w:p>
    <w:p w:rsidR="009C7505" w:rsidRPr="00CB335F" w:rsidRDefault="009C7505" w:rsidP="0026723A">
      <w:pPr>
        <w:ind w:left="720"/>
        <w:rPr>
          <w:rFonts w:cs="Tahoma"/>
          <w:lang w:val="fr-FR"/>
        </w:rPr>
      </w:pPr>
    </w:p>
    <w:p w:rsidR="00A81E83" w:rsidRPr="00CB335F" w:rsidRDefault="00A81E83" w:rsidP="00DE6606">
      <w:pPr>
        <w:numPr>
          <w:ilvl w:val="0"/>
          <w:numId w:val="96"/>
        </w:numPr>
        <w:tabs>
          <w:tab w:val="left" w:pos="1440"/>
        </w:tabs>
        <w:spacing w:after="60"/>
        <w:ind w:left="1440"/>
        <w:rPr>
          <w:rFonts w:cs="Tahoma"/>
          <w:lang w:val="fr-FR"/>
        </w:rPr>
      </w:pPr>
      <w:r w:rsidRPr="00CB335F">
        <w:rPr>
          <w:rFonts w:eastAsia="Calibri" w:cs="Tahoma"/>
          <w:b/>
          <w:szCs w:val="18"/>
          <w:lang w:val="fr-FR"/>
        </w:rPr>
        <w:t>SQL Server 2008 R2 Standard :</w:t>
      </w:r>
      <w:r w:rsidRPr="00CB335F">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rsidR="00A81E83" w:rsidRPr="00CB335F" w:rsidRDefault="00A81E83" w:rsidP="00DE6606">
      <w:pPr>
        <w:numPr>
          <w:ilvl w:val="0"/>
          <w:numId w:val="96"/>
        </w:numPr>
        <w:tabs>
          <w:tab w:val="left" w:pos="1440"/>
        </w:tabs>
        <w:spacing w:after="60"/>
        <w:ind w:left="1440"/>
        <w:rPr>
          <w:rFonts w:cs="Tahoma"/>
          <w:lang w:val="fr-FR"/>
        </w:rPr>
      </w:pPr>
      <w:r w:rsidRPr="00CB335F">
        <w:rPr>
          <w:rFonts w:eastAsia="Calibri" w:cs="Tahoma"/>
          <w:b/>
          <w:szCs w:val="18"/>
          <w:lang w:val="fr-FR"/>
        </w:rPr>
        <w:t xml:space="preserve">SQL Server 2012 Standard Core : </w:t>
      </w:r>
      <w:r w:rsidRPr="00CB335F">
        <w:rPr>
          <w:rFonts w:eastAsia="Calibri" w:cs="Tahoma"/>
          <w:szCs w:val="18"/>
          <w:lang w:val="fr-FR"/>
        </w:rPr>
        <w:t xml:space="preserve">l’utilisation de cette version du logiciel est soumise aux droits d’utilisation de logiciels sous licence par processeur SQL Server 2008 R2 Standard ; toutefois : </w:t>
      </w:r>
    </w:p>
    <w:p w:rsidR="00A81E83" w:rsidRPr="00CB335F" w:rsidRDefault="00A81E83" w:rsidP="00DE6606">
      <w:pPr>
        <w:numPr>
          <w:ilvl w:val="1"/>
          <w:numId w:val="97"/>
        </w:numPr>
        <w:tabs>
          <w:tab w:val="left" w:pos="1800"/>
        </w:tabs>
        <w:spacing w:after="60"/>
        <w:ind w:left="1800"/>
        <w:rPr>
          <w:rFonts w:cs="Tahoma"/>
          <w:lang w:val="fr-FR"/>
        </w:rPr>
      </w:pPr>
      <w:r w:rsidRPr="00CB335F">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rsidR="00A81E83" w:rsidRPr="00CB335F" w:rsidRDefault="00A81E83" w:rsidP="00DE6606">
      <w:pPr>
        <w:keepNext/>
        <w:keepLines/>
        <w:numPr>
          <w:ilvl w:val="1"/>
          <w:numId w:val="97"/>
        </w:numPr>
        <w:tabs>
          <w:tab w:val="left" w:pos="1800"/>
        </w:tabs>
        <w:spacing w:after="60"/>
        <w:ind w:left="1800"/>
        <w:rPr>
          <w:rFonts w:cs="Tahoma"/>
          <w:lang w:val="fr-FR"/>
        </w:rPr>
      </w:pPr>
      <w:r w:rsidRPr="00CB335F">
        <w:rPr>
          <w:rFonts w:eastAsia="Calibri" w:cs="Tahoma"/>
          <w:szCs w:val="18"/>
          <w:lang w:val="fr-FR"/>
        </w:rPr>
        <w:t xml:space="preserve">toute réattribution de licence est soumise aux limitations présentées aux points (i) et (ii) </w:t>
      </w:r>
      <w:r w:rsidR="007F691F">
        <w:rPr>
          <w:rFonts w:eastAsia="Calibri" w:cs="Tahoma"/>
          <w:szCs w:val="18"/>
          <w:lang w:val="fr-FR"/>
        </w:rPr>
        <w:br/>
      </w:r>
      <w:r w:rsidRPr="00CB335F">
        <w:rPr>
          <w:rFonts w:eastAsia="Calibri" w:cs="Tahoma"/>
          <w:szCs w:val="18"/>
          <w:lang w:val="fr-FR"/>
        </w:rPr>
        <w:t>ci</w:t>
      </w:r>
      <w:r w:rsidR="002E27FA">
        <w:rPr>
          <w:rFonts w:eastAsia="Calibri" w:cs="Tahoma"/>
          <w:szCs w:val="18"/>
          <w:lang w:val="fr-FR"/>
        </w:rPr>
        <w:t>-</w:t>
      </w:r>
      <w:r w:rsidRPr="00CB335F">
        <w:rPr>
          <w:rFonts w:eastAsia="Calibri" w:cs="Tahoma"/>
          <w:szCs w:val="18"/>
          <w:lang w:val="fr-FR"/>
        </w:rPr>
        <w:t xml:space="preserve">dessous en ce qui concerne « l’équivalence avec les licences par cœur ». L’équivalence avec les licences par cœur est déterminée comme suit : </w:t>
      </w:r>
    </w:p>
    <w:p w:rsidR="00A81E83" w:rsidRPr="00CB335F" w:rsidRDefault="00A81E83" w:rsidP="00DE6606">
      <w:pPr>
        <w:keepNext/>
        <w:keepLines/>
        <w:numPr>
          <w:ilvl w:val="2"/>
          <w:numId w:val="96"/>
        </w:numPr>
        <w:tabs>
          <w:tab w:val="left" w:pos="2160"/>
        </w:tabs>
        <w:spacing w:after="60"/>
        <w:ind w:hanging="360"/>
        <w:rPr>
          <w:rFonts w:cs="Tahoma"/>
          <w:lang w:val="fr-FR"/>
        </w:rPr>
      </w:pPr>
      <w:r w:rsidRPr="00CB335F">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rsidR="00A81E83" w:rsidRPr="00CB335F" w:rsidRDefault="00A81E83" w:rsidP="00DE6606">
      <w:pPr>
        <w:numPr>
          <w:ilvl w:val="4"/>
          <w:numId w:val="49"/>
        </w:numPr>
        <w:tabs>
          <w:tab w:val="left" w:pos="2520"/>
        </w:tabs>
        <w:spacing w:after="60"/>
        <w:ind w:left="2880"/>
        <w:rPr>
          <w:rFonts w:cs="Tahoma"/>
          <w:lang w:val="fr-FR"/>
        </w:rPr>
      </w:pPr>
      <w:r w:rsidRPr="00CB335F">
        <w:rPr>
          <w:rFonts w:eastAsia="Calibri" w:cs="Tahoma"/>
          <w:szCs w:val="18"/>
          <w:lang w:val="fr-FR"/>
        </w:rPr>
        <w:t xml:space="preserve">quatre cœurs par licence par processeur, ET </w:t>
      </w:r>
    </w:p>
    <w:p w:rsidR="00A81E83" w:rsidRPr="00CB335F" w:rsidRDefault="00A81E83" w:rsidP="00DE6606">
      <w:pPr>
        <w:numPr>
          <w:ilvl w:val="4"/>
          <w:numId w:val="49"/>
        </w:numPr>
        <w:tabs>
          <w:tab w:val="left" w:pos="2520"/>
        </w:tabs>
        <w:spacing w:after="60"/>
        <w:ind w:left="2880"/>
        <w:rPr>
          <w:rFonts w:cs="Tahoma"/>
          <w:lang w:val="fr-FR"/>
        </w:rPr>
      </w:pPr>
      <w:r w:rsidRPr="00CB335F">
        <w:rPr>
          <w:rFonts w:eastAsia="Calibri" w:cs="Tahoma"/>
          <w:szCs w:val="18"/>
          <w:lang w:val="fr-FR"/>
        </w:rPr>
        <w:t>un nombre de cœurs par licence par processeur basé sur le nombre réel de cœurs par processeur physique multiplié par le coefficient de cœur adéquat. (Si</w:t>
      </w:r>
      <w:r w:rsidR="007F691F">
        <w:rPr>
          <w:rFonts w:eastAsia="Calibri" w:cs="Tahoma"/>
          <w:szCs w:val="18"/>
          <w:lang w:val="fr-FR"/>
        </w:rPr>
        <w:t> </w:t>
      </w:r>
      <w:r w:rsidRPr="00CB335F">
        <w:rPr>
          <w:rFonts w:eastAsia="Calibri" w:cs="Tahoma"/>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rsidR="00A81E83" w:rsidRPr="00CB335F" w:rsidRDefault="00A81E83" w:rsidP="00DE6606">
      <w:pPr>
        <w:numPr>
          <w:ilvl w:val="2"/>
          <w:numId w:val="96"/>
        </w:numPr>
        <w:tabs>
          <w:tab w:val="left" w:pos="2160"/>
        </w:tabs>
        <w:spacing w:after="60"/>
        <w:ind w:hanging="360"/>
        <w:rPr>
          <w:rFonts w:cs="Tahoma"/>
          <w:lang w:val="fr-FR"/>
        </w:rPr>
      </w:pPr>
      <w:r w:rsidRPr="00CB335F">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rsidR="00A81E83" w:rsidRPr="00CB335F" w:rsidRDefault="00A81E83" w:rsidP="00DE6606">
      <w:pPr>
        <w:numPr>
          <w:ilvl w:val="0"/>
          <w:numId w:val="52"/>
        </w:numPr>
        <w:tabs>
          <w:tab w:val="left" w:pos="1440"/>
        </w:tabs>
        <w:spacing w:after="60"/>
        <w:ind w:left="1440"/>
        <w:rPr>
          <w:rFonts w:cs="Tahoma"/>
          <w:lang w:val="fr-FR"/>
        </w:rPr>
      </w:pPr>
      <w:r w:rsidRPr="00CB335F">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rsidR="00A81E83" w:rsidRPr="00CB335F" w:rsidRDefault="00A81E83" w:rsidP="00DE6606">
      <w:pPr>
        <w:numPr>
          <w:ilvl w:val="0"/>
          <w:numId w:val="52"/>
        </w:numPr>
        <w:tabs>
          <w:tab w:val="left" w:pos="1440"/>
        </w:tabs>
        <w:spacing w:after="60"/>
        <w:ind w:left="1440"/>
        <w:rPr>
          <w:rFonts w:cs="Tahoma"/>
          <w:lang w:val="fr-FR"/>
        </w:rPr>
      </w:pPr>
      <w:r w:rsidRPr="00CB335F">
        <w:rPr>
          <w:rFonts w:eastAsia="Calibri" w:cs="Tahoma"/>
          <w:szCs w:val="18"/>
          <w:lang w:val="fr-FR"/>
        </w:rPr>
        <w:t>L’équivalence avec les licences par cœur estimée du client n’implique en aucun cas qu’il peut attribuer une même licence par processeur aux cœurs situés sur deux processeurs ou plus.</w:t>
      </w:r>
    </w:p>
    <w:p w:rsidR="009C7505" w:rsidRPr="00CB335F" w:rsidRDefault="009C7505" w:rsidP="009C7505">
      <w:pPr>
        <w:tabs>
          <w:tab w:val="left" w:pos="1440"/>
        </w:tabs>
        <w:ind w:left="1080"/>
        <w:rPr>
          <w:rFonts w:cs="Tahoma"/>
          <w:lang w:val="fr-FR"/>
        </w:rPr>
      </w:pPr>
    </w:p>
    <w:p w:rsidR="009C7505" w:rsidRPr="00CB335F" w:rsidRDefault="00A81E83" w:rsidP="009C7505">
      <w:pPr>
        <w:tabs>
          <w:tab w:val="left" w:pos="720"/>
        </w:tabs>
        <w:spacing w:after="60"/>
        <w:ind w:left="720"/>
        <w:rPr>
          <w:rFonts w:cs="Tahoma"/>
          <w:lang w:val="fr-FR"/>
        </w:rPr>
      </w:pPr>
      <w:r w:rsidRPr="00CB335F">
        <w:rPr>
          <w:rFonts w:eastAsia="Calibri" w:cs="Tahoma"/>
          <w:b/>
          <w:szCs w:val="18"/>
          <w:lang w:val="fr-FR"/>
        </w:rPr>
        <w:t>Clients dont la Software Assurance expire le 1er avril 2015 ou à une date ultérieure et ne souhaitant pas la renouveler</w:t>
      </w:r>
    </w:p>
    <w:p w:rsidR="00A81E83" w:rsidRPr="00CB335F" w:rsidRDefault="00A81E83" w:rsidP="009C7505">
      <w:pPr>
        <w:tabs>
          <w:tab w:val="left" w:pos="720"/>
        </w:tabs>
        <w:ind w:left="720"/>
        <w:rPr>
          <w:rFonts w:cs="Tahoma"/>
          <w:lang w:val="fr-FR"/>
        </w:rPr>
      </w:pPr>
      <w:r w:rsidRPr="00CB335F">
        <w:rPr>
          <w:rFonts w:cs="Tahoma"/>
          <w:lang w:val="fr-FR"/>
        </w:rPr>
        <w:t xml:space="preserve">Les clients ayant conclu des contrats </w:t>
      </w:r>
      <w:r w:rsidRPr="00CB335F">
        <w:rPr>
          <w:rFonts w:eastAsia="Calibri" w:cs="Tahoma"/>
          <w:color w:val="000000"/>
          <w:szCs w:val="18"/>
          <w:lang w:val="fr-FR"/>
        </w:rPr>
        <w:t xml:space="preserve">Souscription Entreprise </w:t>
      </w:r>
      <w:r w:rsidRPr="00CB335F">
        <w:rPr>
          <w:rFonts w:eastAsia="Calibri" w:cs="Tahoma"/>
          <w:szCs w:val="18"/>
          <w:lang w:val="fr-FR"/>
        </w:rPr>
        <w:t xml:space="preserve">et Open Value Souscription </w:t>
      </w:r>
      <w:r w:rsidRPr="00CB335F">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rsidR="009C7505" w:rsidRPr="00CB335F" w:rsidRDefault="009C7505" w:rsidP="009C7505">
      <w:pPr>
        <w:tabs>
          <w:tab w:val="left" w:pos="720"/>
        </w:tabs>
        <w:ind w:left="720"/>
        <w:rPr>
          <w:rFonts w:cs="Tahoma"/>
          <w:lang w:val="fr-FR"/>
        </w:rPr>
      </w:pP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continuer à utiliser SQL Server 2012 conformément aux dispositions de la section « Clients dont la Software Assurance expire avant le 1</w:t>
      </w:r>
      <w:r w:rsidRPr="00CB335F">
        <w:rPr>
          <w:rFonts w:eastAsia="Calibri" w:cs="Tahoma"/>
          <w:szCs w:val="18"/>
          <w:vertAlign w:val="superscript"/>
          <w:lang w:val="fr-FR"/>
        </w:rPr>
        <w:t>er</w:t>
      </w:r>
      <w:r w:rsidRPr="00CB335F">
        <w:rPr>
          <w:rFonts w:eastAsia="Calibri" w:cs="Tahoma"/>
          <w:szCs w:val="18"/>
          <w:lang w:val="fr-FR"/>
        </w:rPr>
        <w:t xml:space="preserve"> avril 2015 et ne souhaitant pas la renouveler » ci</w:t>
      </w:r>
      <w:r w:rsidR="002E27FA">
        <w:rPr>
          <w:rFonts w:eastAsia="Calibri" w:cs="Tahoma"/>
          <w:szCs w:val="18"/>
          <w:lang w:val="fr-FR"/>
        </w:rPr>
        <w:t>-</w:t>
      </w:r>
      <w:r w:rsidRPr="00CB335F">
        <w:rPr>
          <w:rFonts w:eastAsia="Calibri" w:cs="Tahoma"/>
          <w:szCs w:val="18"/>
          <w:lang w:val="fr-FR"/>
        </w:rPr>
        <w:t xml:space="preserve">dessus s’ils disposent de licences acquises avant le 1er avril 2015, considérées comme éligibles en vertu du premier paragraphe de la présente note ; ou </w:t>
      </w:r>
    </w:p>
    <w:p w:rsidR="00A81E83" w:rsidRPr="00CB335F" w:rsidRDefault="00A81E83" w:rsidP="00DE6606">
      <w:pPr>
        <w:numPr>
          <w:ilvl w:val="2"/>
          <w:numId w:val="49"/>
        </w:numPr>
        <w:spacing w:after="60"/>
        <w:ind w:left="1440"/>
        <w:rPr>
          <w:rFonts w:cs="Tahoma"/>
          <w:lang w:val="fr-FR"/>
        </w:rPr>
      </w:pPr>
      <w:r w:rsidRPr="00CB335F">
        <w:rPr>
          <w:rFonts w:eastAsia="Calibri" w:cs="Tahoma"/>
          <w:szCs w:val="18"/>
          <w:lang w:val="fr-FR"/>
        </w:rPr>
        <w:t>convertir chacune de leurs licences par processeur en quatre (4) licences par cœur SQL Server 2012 Standard s’ils disposent de licences acquises après le 1</w:t>
      </w:r>
      <w:r w:rsidRPr="00CB335F">
        <w:rPr>
          <w:rFonts w:eastAsia="Calibri" w:cs="Tahoma"/>
          <w:szCs w:val="18"/>
          <w:vertAlign w:val="superscript"/>
          <w:lang w:val="fr-FR"/>
        </w:rPr>
        <w:t>er</w:t>
      </w:r>
      <w:r w:rsidRPr="00CB335F">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rsidR="009C7505" w:rsidRPr="00CB335F" w:rsidRDefault="009C7505" w:rsidP="009C7505">
      <w:pPr>
        <w:ind w:left="1440"/>
        <w:rPr>
          <w:rFonts w:cs="Tahoma"/>
          <w:lang w:val="fr-FR"/>
        </w:rPr>
      </w:pPr>
    </w:p>
    <w:p w:rsidR="009C7505" w:rsidRPr="00CB335F" w:rsidRDefault="00A81E83" w:rsidP="009C7505">
      <w:pPr>
        <w:spacing w:after="60"/>
        <w:ind w:left="720"/>
        <w:rPr>
          <w:rFonts w:cs="Tahoma"/>
          <w:lang w:val="fr-FR"/>
        </w:rPr>
      </w:pPr>
      <w:r w:rsidRPr="00CB335F">
        <w:rPr>
          <w:rFonts w:cs="Tahoma"/>
          <w:b/>
          <w:lang w:val="fr-FR"/>
        </w:rPr>
        <w:t>Clients situés en République Populaire de</w:t>
      </w:r>
      <w:r w:rsidRPr="00CB335F">
        <w:rPr>
          <w:rFonts w:cs="Tahoma"/>
          <w:lang w:val="fr-FR"/>
        </w:rPr>
        <w:t xml:space="preserve"> </w:t>
      </w:r>
      <w:r w:rsidRPr="00CB335F">
        <w:rPr>
          <w:rFonts w:cs="Tahoma"/>
          <w:b/>
          <w:lang w:val="fr-FR"/>
        </w:rPr>
        <w:t>Chine ayant fait l’acquisition de licences par processeur et de la Software Assurance pour SQL Server 2008 R2 dans ce pays</w:t>
      </w:r>
    </w:p>
    <w:p w:rsidR="001D7A2C" w:rsidRPr="00CB335F" w:rsidRDefault="00A81E83" w:rsidP="009C7505">
      <w:pPr>
        <w:ind w:left="720"/>
        <w:rPr>
          <w:rFonts w:cs="Tahoma"/>
          <w:lang w:val="fr-FR"/>
        </w:rPr>
      </w:pPr>
      <w:r w:rsidRPr="00CB335F">
        <w:rPr>
          <w:rFonts w:cs="Tahoma"/>
          <w:lang w:val="fr-FR"/>
        </w:rPr>
        <w:t>Les dates du 1</w:t>
      </w:r>
      <w:r w:rsidRPr="00CB335F">
        <w:rPr>
          <w:rFonts w:cs="Tahoma"/>
          <w:vertAlign w:val="superscript"/>
          <w:lang w:val="fr-FR"/>
        </w:rPr>
        <w:t>er</w:t>
      </w:r>
      <w:r w:rsidRPr="00CB335F">
        <w:rPr>
          <w:rFonts w:cs="Tahoma"/>
          <w:lang w:val="fr-FR"/>
        </w:rPr>
        <w:t xml:space="preserve"> avril 2012 et du 1</w:t>
      </w:r>
      <w:r w:rsidRPr="00CB335F">
        <w:rPr>
          <w:rFonts w:cs="Tahoma"/>
          <w:vertAlign w:val="superscript"/>
          <w:lang w:val="fr-FR"/>
        </w:rPr>
        <w:t>er</w:t>
      </w:r>
      <w:r w:rsidRPr="00CB335F">
        <w:rPr>
          <w:rFonts w:cs="Tahoma"/>
          <w:lang w:val="fr-FR"/>
        </w:rPr>
        <w:t xml:space="preserve"> avril 2015 indiquées dans la présente liste des produits ne s’appliquent pas. Pour ces clients, les dates applicables respectives sont celles du 1</w:t>
      </w:r>
      <w:r w:rsidRPr="00CB335F">
        <w:rPr>
          <w:rFonts w:cs="Tahoma"/>
          <w:vertAlign w:val="superscript"/>
          <w:lang w:val="fr-FR"/>
        </w:rPr>
        <w:t>er</w:t>
      </w:r>
      <w:r w:rsidRPr="00CB335F">
        <w:rPr>
          <w:rFonts w:cs="Tahoma"/>
          <w:lang w:val="fr-FR"/>
        </w:rPr>
        <w:t xml:space="preserve"> juillet 2012 et du 1</w:t>
      </w:r>
      <w:r w:rsidRPr="00CB335F">
        <w:rPr>
          <w:rFonts w:cs="Tahoma"/>
          <w:vertAlign w:val="superscript"/>
          <w:lang w:val="fr-FR"/>
        </w:rPr>
        <w:t>er</w:t>
      </w:r>
      <w:r w:rsidRPr="00CB335F">
        <w:rPr>
          <w:rFonts w:cs="Tahoma"/>
          <w:lang w:val="fr-FR"/>
        </w:rPr>
        <w:t xml:space="preserve"> juillet 2015.</w:t>
      </w:r>
      <w:bookmarkStart w:id="1475" w:name="_821_SQL_Server®"/>
      <w:bookmarkEnd w:id="1418"/>
      <w:bookmarkEnd w:id="1419"/>
      <w:bookmarkEnd w:id="1420"/>
      <w:bookmarkEnd w:id="1421"/>
      <w:bookmarkEnd w:id="1475"/>
    </w:p>
    <w:p w:rsidR="00602EF4" w:rsidRPr="00CB335F" w:rsidRDefault="00602EF4" w:rsidP="00602EF4">
      <w:pPr>
        <w:rPr>
          <w:rFonts w:cs="Tahoma"/>
          <w:lang w:val="fr-FR"/>
        </w:rPr>
      </w:pPr>
      <w:bookmarkStart w:id="1476" w:name="Srv_82SysCtrDataProMgr07StdSvrMgmtML"/>
      <w:bookmarkStart w:id="1477" w:name="Srv_78SysCtrDataProMgr07StdSvrMgmtML"/>
      <w:bookmarkStart w:id="1478" w:name="Srv_79SysCtrDataProMgr07StdSvrMgmtML"/>
    </w:p>
    <w:p w:rsidR="00023FE7" w:rsidRPr="00CB335F" w:rsidRDefault="00106361" w:rsidP="0042448D">
      <w:pPr>
        <w:pStyle w:val="Heading3"/>
        <w:keepNext/>
        <w:keepLines/>
        <w:rPr>
          <w:rFonts w:ascii="Tahoma" w:hAnsi="Tahoma" w:cs="Tahoma"/>
          <w:lang w:val="fr-FR"/>
        </w:rPr>
      </w:pPr>
      <w:bookmarkStart w:id="1479" w:name="_79_System_Center"/>
      <w:bookmarkStart w:id="1480" w:name="_86_84_System"/>
      <w:bookmarkStart w:id="1481" w:name="_Toc336338351"/>
      <w:bookmarkStart w:id="1482" w:name="_Toc358737244"/>
      <w:bookmarkStart w:id="1483" w:name="Srv_79SystemCenterEssentials07"/>
      <w:bookmarkStart w:id="1484" w:name="Srv_80SystemCenterEssentials07"/>
      <w:bookmarkStart w:id="1485" w:name="Srv_83SystemCenterEssentials07"/>
      <w:bookmarkEnd w:id="1476"/>
      <w:bookmarkEnd w:id="1477"/>
      <w:bookmarkEnd w:id="1478"/>
      <w:bookmarkEnd w:id="1479"/>
      <w:bookmarkEnd w:id="1480"/>
      <w:r w:rsidRPr="00CB335F">
        <w:rPr>
          <w:rFonts w:ascii="Tahoma" w:hAnsi="Tahoma" w:cs="Tahoma"/>
          <w:caps/>
          <w:color w:val="F66400"/>
          <w:sz w:val="22"/>
          <w:vertAlign w:val="superscript"/>
          <w:lang w:val="fr-FR"/>
        </w:rPr>
        <w:t>91</w:t>
      </w:r>
      <w:r w:rsidRPr="00CB335F">
        <w:rPr>
          <w:rFonts w:ascii="Tahoma" w:hAnsi="Tahoma" w:cs="Tahoma"/>
          <w:color w:val="F66400"/>
          <w:sz w:val="22"/>
          <w:lang w:val="fr-FR"/>
        </w:rPr>
        <w:t xml:space="preserve"> System Center Essentials 2010</w:t>
      </w:r>
      <w:bookmarkEnd w:id="1481"/>
      <w:bookmarkEnd w:id="1482"/>
    </w:p>
    <w:bookmarkEnd w:id="1483"/>
    <w:bookmarkEnd w:id="1484"/>
    <w:bookmarkEnd w:id="1485"/>
    <w:p w:rsidR="00A30254" w:rsidRPr="00CB335F" w:rsidRDefault="00A30254" w:rsidP="0042448D">
      <w:pPr>
        <w:keepNext/>
        <w:keepLines/>
        <w:spacing w:after="60"/>
        <w:ind w:left="720"/>
        <w:rPr>
          <w:rFonts w:cs="Tahoma"/>
          <w:lang w:val="fr-FR"/>
        </w:rPr>
      </w:pPr>
    </w:p>
    <w:p w:rsidR="00A30254" w:rsidRPr="00CB335F" w:rsidRDefault="00A30254" w:rsidP="0042448D">
      <w:pPr>
        <w:keepNext/>
        <w:keepLines/>
        <w:spacing w:after="60"/>
        <w:ind w:left="720"/>
        <w:rPr>
          <w:rFonts w:cs="Tahoma"/>
          <w:lang w:val="fr-FR"/>
        </w:rPr>
      </w:pPr>
      <w:r w:rsidRPr="00CB335F">
        <w:rPr>
          <w:rFonts w:cs="Tahoma"/>
          <w:b/>
          <w:color w:val="000000"/>
          <w:szCs w:val="20"/>
          <w:lang w:val="fr-FR"/>
        </w:rPr>
        <w:t>Concession de licence pour System Center Essentials 2010 pour les Clients Software Assurance</w:t>
      </w:r>
    </w:p>
    <w:p w:rsidR="00A30254" w:rsidRPr="000612F9" w:rsidRDefault="00A30254" w:rsidP="0042448D">
      <w:pPr>
        <w:pStyle w:val="EndnoteText"/>
        <w:keepNext/>
        <w:keepLines/>
        <w:ind w:left="720"/>
        <w:rPr>
          <w:rFonts w:ascii="Tahoma" w:hAnsi="Tahoma" w:cs="Tahoma"/>
        </w:rPr>
      </w:pPr>
      <w:r w:rsidRPr="00CB335F">
        <w:rPr>
          <w:rFonts w:ascii="Tahoma" w:hAnsi="Tahoma" w:cs="Tahoma"/>
          <w:sz w:val="18"/>
          <w:lang w:val="fr-FR"/>
        </w:rPr>
        <w:t>La version 2010 de System Center Essentials (SCE) sera la dernière version du produit.</w:t>
      </w:r>
      <w:r w:rsidR="00D274DC" w:rsidRPr="00CB335F">
        <w:rPr>
          <w:rFonts w:ascii="Tahoma" w:hAnsi="Tahoma" w:cs="Tahoma"/>
          <w:sz w:val="18"/>
          <w:lang w:val="fr-FR"/>
        </w:rPr>
        <w:t xml:space="preserve"> </w:t>
      </w:r>
      <w:r w:rsidRPr="00CB335F">
        <w:rPr>
          <w:rFonts w:ascii="Tahoma" w:hAnsi="Tahoma" w:cs="Tahoma"/>
          <w:sz w:val="18"/>
          <w:lang w:val="fr-FR"/>
        </w:rPr>
        <w:t>Des licences pour System Center 2012 seront concédées aux clients ayant souscrit une Software Assurance pour SCE au 1</w:t>
      </w:r>
      <w:r w:rsidRPr="00DD1A95">
        <w:rPr>
          <w:rFonts w:ascii="Tahoma" w:hAnsi="Tahoma" w:cs="Tahoma"/>
          <w:sz w:val="18"/>
          <w:vertAlign w:val="superscript"/>
          <w:lang w:val="fr-FR"/>
        </w:rPr>
        <w:t>er</w:t>
      </w:r>
      <w:r w:rsidRPr="00CB335F">
        <w:rPr>
          <w:rFonts w:ascii="Tahoma" w:hAnsi="Tahoma" w:cs="Tahoma"/>
          <w:sz w:val="18"/>
          <w:lang w:val="fr-FR"/>
        </w:rPr>
        <w:t> mars 2013, sans coûts supplémentaires, autres que les coûts des supports (le cas échéant).</w:t>
      </w:r>
      <w:r w:rsidR="00D274DC" w:rsidRPr="00CB335F">
        <w:rPr>
          <w:rFonts w:ascii="Tahoma" w:hAnsi="Tahoma" w:cs="Tahoma"/>
          <w:sz w:val="18"/>
          <w:lang w:val="fr-FR"/>
        </w:rPr>
        <w:t xml:space="preserve"> </w:t>
      </w:r>
      <w:r w:rsidRPr="00CB335F">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D274DC" w:rsidRPr="00CB335F">
        <w:rPr>
          <w:rFonts w:ascii="Tahoma" w:hAnsi="Tahoma" w:cs="Tahoma"/>
          <w:sz w:val="18"/>
          <w:lang w:val="fr-FR"/>
        </w:rPr>
        <w:t xml:space="preserve"> </w:t>
      </w:r>
      <w:r w:rsidRPr="000612F9">
        <w:rPr>
          <w:rFonts w:ascii="Tahoma" w:hAnsi="Tahoma" w:cs="Tahoma"/>
          <w:sz w:val="18"/>
        </w:rPr>
        <w:t>Consultez le tableau ci</w:t>
      </w:r>
      <w:r w:rsidR="002E27FA">
        <w:rPr>
          <w:rFonts w:ascii="Tahoma" w:hAnsi="Tahoma" w:cs="Tahoma"/>
          <w:sz w:val="18"/>
        </w:rPr>
        <w:t>-</w:t>
      </w:r>
      <w:r w:rsidRPr="000612F9">
        <w:rPr>
          <w:rFonts w:ascii="Tahoma" w:hAnsi="Tahoma" w:cs="Tahoma"/>
          <w:sz w:val="18"/>
        </w:rPr>
        <w:t>dessous pour plus d’informations.</w:t>
      </w:r>
    </w:p>
    <w:p w:rsidR="00A30254" w:rsidRPr="000612F9"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9A648F" w:rsidTr="002547F7">
        <w:trPr>
          <w:tblHeader/>
        </w:trPr>
        <w:tc>
          <w:tcPr>
            <w:tcW w:w="3960" w:type="dxa"/>
            <w:shd w:val="clear" w:color="auto" w:fill="FABF8F"/>
            <w:hideMark/>
          </w:tcPr>
          <w:p w:rsidR="00A30254" w:rsidRPr="00CB335F" w:rsidRDefault="00A30254" w:rsidP="00CE334A">
            <w:pPr>
              <w:ind w:left="162"/>
              <w:jc w:val="center"/>
              <w:rPr>
                <w:rFonts w:cs="Tahoma"/>
                <w:b/>
                <w:bCs/>
                <w:color w:val="000000"/>
                <w:szCs w:val="18"/>
                <w:lang w:val="fr-FR"/>
              </w:rPr>
            </w:pPr>
            <w:r w:rsidRPr="00CB335F">
              <w:rPr>
                <w:rFonts w:cs="Tahoma"/>
                <w:b/>
                <w:bCs/>
                <w:color w:val="000000"/>
                <w:szCs w:val="18"/>
                <w:lang w:val="fr-FR"/>
              </w:rPr>
              <w:t>Licences éligibles avec Software Assurance</w:t>
            </w:r>
          </w:p>
        </w:tc>
        <w:tc>
          <w:tcPr>
            <w:tcW w:w="4593" w:type="dxa"/>
            <w:shd w:val="clear" w:color="auto" w:fill="FABF8F"/>
            <w:hideMark/>
          </w:tcPr>
          <w:p w:rsidR="00A30254" w:rsidRPr="00CB335F" w:rsidRDefault="00A30254" w:rsidP="00CE334A">
            <w:pPr>
              <w:ind w:left="162"/>
              <w:jc w:val="center"/>
              <w:rPr>
                <w:rFonts w:cs="Tahoma"/>
                <w:b/>
                <w:bCs/>
                <w:color w:val="000000"/>
                <w:szCs w:val="18"/>
                <w:lang w:val="fr-FR"/>
              </w:rPr>
            </w:pPr>
            <w:r w:rsidRPr="00CB335F">
              <w:rPr>
                <w:rFonts w:cs="Tahoma"/>
                <w:b/>
                <w:bCs/>
                <w:color w:val="000000"/>
                <w:szCs w:val="18"/>
                <w:lang w:val="fr-FR"/>
              </w:rPr>
              <w:t>Concession de licence System Center 2012</w:t>
            </w:r>
          </w:p>
        </w:tc>
      </w:tr>
      <w:tr w:rsidR="00A30254" w:rsidRPr="009A648F" w:rsidTr="00CE334A">
        <w:tc>
          <w:tcPr>
            <w:tcW w:w="3960" w:type="dxa"/>
            <w:hideMark/>
          </w:tcPr>
          <w:p w:rsidR="00A30254" w:rsidRPr="000612F9" w:rsidRDefault="00A30254" w:rsidP="00CE334A">
            <w:pPr>
              <w:ind w:left="162"/>
              <w:rPr>
                <w:rFonts w:cs="Tahoma"/>
                <w:bCs/>
                <w:color w:val="000000"/>
                <w:szCs w:val="18"/>
              </w:rPr>
            </w:pPr>
            <w:r w:rsidRPr="000612F9">
              <w:rPr>
                <w:rFonts w:cs="Tahoma"/>
                <w:bCs/>
                <w:color w:val="000000"/>
                <w:szCs w:val="18"/>
              </w:rPr>
              <w:t>System Center Essentials 2010</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Standard Server Management License pour huit* licences éligibles</w:t>
            </w:r>
          </w:p>
        </w:tc>
      </w:tr>
      <w:tr w:rsidR="00A30254" w:rsidRPr="009A648F" w:rsidTr="00CE334A">
        <w:tc>
          <w:tcPr>
            <w:tcW w:w="3960"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System Center Essentials 2010 avec SQL</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Standard Server Management License pour chaque licence éligible</w:t>
            </w:r>
          </w:p>
        </w:tc>
      </w:tr>
      <w:tr w:rsidR="00A30254" w:rsidRPr="009A648F" w:rsidTr="00CE334A">
        <w:tc>
          <w:tcPr>
            <w:tcW w:w="3960" w:type="dxa"/>
            <w:hideMark/>
          </w:tcPr>
          <w:p w:rsidR="00A30254" w:rsidRPr="000612F9" w:rsidRDefault="00A30254" w:rsidP="00CE334A">
            <w:pPr>
              <w:ind w:left="162"/>
              <w:rPr>
                <w:rFonts w:cs="Tahoma"/>
                <w:bCs/>
                <w:color w:val="000000"/>
                <w:szCs w:val="18"/>
              </w:rPr>
            </w:pPr>
            <w:r w:rsidRPr="000612F9">
              <w:rPr>
                <w:rFonts w:cs="Tahoma"/>
                <w:bCs/>
                <w:color w:val="000000"/>
                <w:szCs w:val="18"/>
              </w:rPr>
              <w:t>System Center Essentials 2010 Server Management License</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Standard Server Management License pour huit* licences éligibles</w:t>
            </w:r>
          </w:p>
        </w:tc>
      </w:tr>
      <w:tr w:rsidR="00A30254" w:rsidRPr="009A648F" w:rsidTr="00CE334A">
        <w:tc>
          <w:tcPr>
            <w:tcW w:w="3960" w:type="dxa"/>
            <w:hideMark/>
          </w:tcPr>
          <w:p w:rsidR="00A30254" w:rsidRPr="00CB335F" w:rsidRDefault="00A30254" w:rsidP="00CE334A">
            <w:pPr>
              <w:ind w:left="162"/>
              <w:rPr>
                <w:rFonts w:cs="Tahoma"/>
                <w:lang w:val="fr-FR"/>
              </w:rPr>
            </w:pPr>
            <w:r w:rsidRPr="00CB335F">
              <w:rPr>
                <w:rFonts w:cs="Tahoma"/>
                <w:bCs/>
                <w:color w:val="000000"/>
                <w:szCs w:val="18"/>
                <w:lang w:val="fr-FR"/>
              </w:rPr>
              <w:t>System Center Essentials 2010 Plus</w:t>
            </w:r>
          </w:p>
          <w:p w:rsidR="00A30254" w:rsidRPr="00CB335F" w:rsidRDefault="00A30254" w:rsidP="00CE334A">
            <w:pPr>
              <w:ind w:left="162"/>
              <w:rPr>
                <w:rFonts w:cs="Tahoma"/>
                <w:bCs/>
                <w:color w:val="000000"/>
                <w:szCs w:val="18"/>
                <w:lang w:val="fr-FR"/>
              </w:rPr>
            </w:pPr>
            <w:r w:rsidRPr="00CB335F">
              <w:rPr>
                <w:rFonts w:cs="Tahoma"/>
                <w:bCs/>
                <w:color w:val="000000"/>
                <w:szCs w:val="18"/>
                <w:lang w:val="fr-FR"/>
              </w:rPr>
              <w:t>Server Management License Suite</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Standard Server Management License pour deux** licences éligibles</w:t>
            </w:r>
          </w:p>
        </w:tc>
      </w:tr>
      <w:tr w:rsidR="00A30254" w:rsidRPr="009A648F" w:rsidTr="00CE334A">
        <w:tc>
          <w:tcPr>
            <w:tcW w:w="3960" w:type="dxa"/>
            <w:hideMark/>
          </w:tcPr>
          <w:p w:rsidR="00A30254" w:rsidRPr="000612F9" w:rsidRDefault="00A30254" w:rsidP="00CE334A">
            <w:pPr>
              <w:ind w:left="162"/>
              <w:rPr>
                <w:rFonts w:cs="Tahoma"/>
                <w:bCs/>
                <w:color w:val="000000"/>
                <w:szCs w:val="18"/>
              </w:rPr>
            </w:pPr>
            <w:r w:rsidRPr="000612F9">
              <w:rPr>
                <w:rFonts w:cs="Tahoma"/>
                <w:bCs/>
                <w:color w:val="000000"/>
                <w:szCs w:val="18"/>
              </w:rPr>
              <w:t>System Center Essentials 2010 Client Management License</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Configuration Manager Client Management License pour chaque licence éligible</w:t>
            </w:r>
          </w:p>
        </w:tc>
      </w:tr>
      <w:tr w:rsidR="00A30254" w:rsidRPr="009A648F" w:rsidTr="002547F7">
        <w:trPr>
          <w:cantSplit/>
        </w:trPr>
        <w:tc>
          <w:tcPr>
            <w:tcW w:w="3960"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System Center Essentials 2010 Plus Client Management License</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Configuration Manager Client Management License pour chaque licence éligible</w:t>
            </w:r>
          </w:p>
        </w:tc>
      </w:tr>
      <w:tr w:rsidR="00A30254" w:rsidRPr="009A648F" w:rsidTr="00CE334A">
        <w:tc>
          <w:tcPr>
            <w:tcW w:w="3960" w:type="dxa"/>
            <w:hideMark/>
          </w:tcPr>
          <w:p w:rsidR="00A30254" w:rsidRPr="000612F9" w:rsidRDefault="00A30254" w:rsidP="00CE334A">
            <w:pPr>
              <w:ind w:left="162"/>
              <w:rPr>
                <w:rFonts w:cs="Tahoma"/>
                <w:bCs/>
                <w:color w:val="000000"/>
                <w:szCs w:val="18"/>
              </w:rPr>
            </w:pPr>
            <w:r w:rsidRPr="000612F9">
              <w:rPr>
                <w:rFonts w:cs="Tahoma"/>
                <w:bCs/>
                <w:color w:val="000000"/>
                <w:szCs w:val="18"/>
              </w:rPr>
              <w:t>Licence serveur Virtual Machine Manager 2008 Édition Workgroup</w:t>
            </w:r>
          </w:p>
        </w:tc>
        <w:tc>
          <w:tcPr>
            <w:tcW w:w="4593" w:type="dxa"/>
            <w:hideMark/>
          </w:tcPr>
          <w:p w:rsidR="00A30254" w:rsidRPr="00CB335F" w:rsidRDefault="00A30254" w:rsidP="00CE334A">
            <w:pPr>
              <w:ind w:left="162"/>
              <w:rPr>
                <w:rFonts w:cs="Tahoma"/>
                <w:bCs/>
                <w:color w:val="000000"/>
                <w:szCs w:val="18"/>
                <w:lang w:val="fr-FR"/>
              </w:rPr>
            </w:pPr>
            <w:r w:rsidRPr="00CB335F">
              <w:rPr>
                <w:rFonts w:cs="Tahoma"/>
                <w:bCs/>
                <w:color w:val="000000"/>
                <w:szCs w:val="18"/>
                <w:lang w:val="fr-FR"/>
              </w:rPr>
              <w:t>Une licence System Center 2012 Standard Server Management License pour deux** licences éligibles</w:t>
            </w:r>
          </w:p>
        </w:tc>
      </w:tr>
    </w:tbl>
    <w:p w:rsidR="00A30254" w:rsidRPr="00CB335F" w:rsidRDefault="00A30254" w:rsidP="00A30254">
      <w:pPr>
        <w:pStyle w:val="EndnoteText"/>
        <w:rPr>
          <w:rFonts w:ascii="Tahoma" w:hAnsi="Tahoma" w:cs="Tahoma"/>
          <w:lang w:val="fr-FR"/>
        </w:rPr>
      </w:pPr>
      <w:r w:rsidRPr="00CB335F">
        <w:rPr>
          <w:rFonts w:ascii="Tahoma" w:hAnsi="Tahoma" w:cs="Tahoma"/>
          <w:i/>
          <w:sz w:val="16"/>
          <w:szCs w:val="16"/>
          <w:lang w:val="fr-FR"/>
        </w:rPr>
        <w:t>*</w:t>
      </w:r>
      <w:r w:rsidR="00B803B3" w:rsidRPr="00CB335F">
        <w:rPr>
          <w:rFonts w:ascii="Tahoma" w:hAnsi="Tahoma" w:cs="Tahoma"/>
          <w:i/>
          <w:sz w:val="16"/>
          <w:szCs w:val="16"/>
          <w:lang w:val="fr-FR"/>
        </w:rPr>
        <w:t xml:space="preserve"> </w:t>
      </w:r>
      <w:r w:rsidRPr="00CB335F">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D274DC" w:rsidRPr="00CB335F">
        <w:rPr>
          <w:rFonts w:ascii="Tahoma" w:hAnsi="Tahoma" w:cs="Tahoma"/>
          <w:i/>
          <w:sz w:val="16"/>
          <w:szCs w:val="16"/>
          <w:lang w:val="fr-FR"/>
        </w:rPr>
        <w:t xml:space="preserve"> </w:t>
      </w:r>
      <w:r w:rsidRPr="00CB335F">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rsidR="00A30254" w:rsidRPr="00CB335F" w:rsidRDefault="00A30254" w:rsidP="00A30254">
      <w:pPr>
        <w:pStyle w:val="EndnoteText"/>
        <w:rPr>
          <w:rFonts w:ascii="Tahoma" w:hAnsi="Tahoma" w:cs="Tahoma"/>
          <w:lang w:val="fr-FR"/>
        </w:rPr>
      </w:pPr>
    </w:p>
    <w:p w:rsidR="00A30254" w:rsidRDefault="00A30254" w:rsidP="00A30254">
      <w:pPr>
        <w:pStyle w:val="EndnoteText"/>
        <w:rPr>
          <w:rFonts w:ascii="Tahoma" w:hAnsi="Tahoma" w:cs="Tahoma"/>
          <w:i/>
          <w:sz w:val="16"/>
          <w:szCs w:val="16"/>
          <w:lang w:val="fr-FR"/>
        </w:rPr>
      </w:pPr>
      <w:r w:rsidRPr="00CB335F">
        <w:rPr>
          <w:rFonts w:ascii="Tahoma" w:hAnsi="Tahoma" w:cs="Tahoma"/>
          <w:i/>
          <w:sz w:val="16"/>
          <w:szCs w:val="16"/>
          <w:lang w:val="fr-FR"/>
        </w:rPr>
        <w:t>**</w:t>
      </w:r>
      <w:r w:rsidR="00B803B3" w:rsidRPr="00CB335F">
        <w:rPr>
          <w:rFonts w:ascii="Tahoma" w:hAnsi="Tahoma" w:cs="Tahoma"/>
          <w:i/>
          <w:sz w:val="16"/>
          <w:szCs w:val="16"/>
          <w:lang w:val="fr-FR"/>
        </w:rPr>
        <w:t xml:space="preserve"> </w:t>
      </w:r>
      <w:r w:rsidRPr="00CB335F">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D274DC" w:rsidRPr="00CB335F">
        <w:rPr>
          <w:rFonts w:ascii="Tahoma" w:hAnsi="Tahoma" w:cs="Tahoma"/>
          <w:i/>
          <w:sz w:val="16"/>
          <w:szCs w:val="16"/>
          <w:lang w:val="fr-FR"/>
        </w:rPr>
        <w:t xml:space="preserve"> </w:t>
      </w:r>
      <w:r w:rsidRPr="00CB335F">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rsidR="002547F7" w:rsidRPr="00CB335F" w:rsidRDefault="002547F7" w:rsidP="00A30254">
      <w:pPr>
        <w:pStyle w:val="EndnoteText"/>
        <w:rPr>
          <w:rFonts w:ascii="Tahoma" w:hAnsi="Tahoma" w:cs="Tahoma"/>
          <w:lang w:val="fr-FR"/>
        </w:rPr>
      </w:pPr>
    </w:p>
    <w:p w:rsidR="00A30254" w:rsidRPr="00CB335F" w:rsidRDefault="00A30254" w:rsidP="00CE334A">
      <w:pPr>
        <w:pStyle w:val="EndnoteText"/>
        <w:ind w:left="720"/>
        <w:rPr>
          <w:rFonts w:ascii="Tahoma" w:hAnsi="Tahoma" w:cs="Tahoma"/>
          <w:lang w:val="fr-FR"/>
        </w:rPr>
      </w:pPr>
      <w:r w:rsidRPr="00CB335F">
        <w:rPr>
          <w:rFonts w:ascii="Tahoma" w:hAnsi="Tahoma" w:cs="Tahoma"/>
          <w:sz w:val="18"/>
          <w:szCs w:val="18"/>
          <w:lang w:val="fr-FR"/>
        </w:rPr>
        <w:t xml:space="preserve">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licences System Center 2012. </w:t>
      </w:r>
    </w:p>
    <w:p w:rsidR="00A30254" w:rsidRPr="00CB335F" w:rsidRDefault="00A30254" w:rsidP="00CE334A">
      <w:pPr>
        <w:spacing w:line="276" w:lineRule="auto"/>
        <w:rPr>
          <w:rFonts w:cs="Tahoma"/>
          <w:lang w:val="fr-FR"/>
        </w:rPr>
      </w:pPr>
    </w:p>
    <w:p w:rsidR="00A30254" w:rsidRPr="00CB335F" w:rsidRDefault="00A30254" w:rsidP="00CE334A">
      <w:pPr>
        <w:pStyle w:val="EndnoteText"/>
        <w:ind w:left="720"/>
        <w:rPr>
          <w:rFonts w:ascii="Tahoma" w:hAnsi="Tahoma" w:cs="Tahoma"/>
          <w:lang w:val="fr-FR"/>
        </w:rPr>
      </w:pPr>
      <w:r w:rsidRPr="00CB335F">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rsidR="00A30254" w:rsidRPr="00CB335F" w:rsidRDefault="00A30254" w:rsidP="00CE334A">
      <w:pPr>
        <w:pStyle w:val="EndnoteText"/>
        <w:ind w:left="720"/>
        <w:rPr>
          <w:rFonts w:ascii="Tahoma" w:hAnsi="Tahoma" w:cs="Tahoma"/>
          <w:lang w:val="fr-FR"/>
        </w:rPr>
      </w:pPr>
    </w:p>
    <w:p w:rsidR="00A30254" w:rsidRPr="00CB335F" w:rsidRDefault="00A30254" w:rsidP="00CE334A">
      <w:pPr>
        <w:ind w:left="720"/>
        <w:rPr>
          <w:rFonts w:cs="Tahoma"/>
          <w:lang w:val="fr-FR"/>
        </w:rPr>
      </w:pPr>
      <w:r w:rsidRPr="00CB335F">
        <w:rPr>
          <w:rFonts w:cs="Tahoma"/>
          <w:lang w:val="fr-FR"/>
        </w:rPr>
        <w:t xml:space="preserve">Les licences </w:t>
      </w:r>
      <w:r w:rsidRPr="00CB335F">
        <w:rPr>
          <w:rFonts w:eastAsia="Calibri" w:cs="Tahoma"/>
          <w:color w:val="000000"/>
          <w:szCs w:val="18"/>
          <w:lang w:val="fr-FR"/>
        </w:rPr>
        <w:t>SCE</w:t>
      </w:r>
      <w:r w:rsidRPr="00CB335F">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CB335F">
        <w:rPr>
          <w:rFonts w:eastAsia="Calibri" w:cs="Tahoma"/>
          <w:color w:val="000000"/>
          <w:szCs w:val="18"/>
          <w:lang w:val="fr-FR"/>
        </w:rPr>
        <w:t>SCE</w:t>
      </w:r>
      <w:r w:rsidRPr="00CB335F">
        <w:rPr>
          <w:rFonts w:cs="Tahoma"/>
          <w:bCs/>
          <w:szCs w:val="18"/>
          <w:lang w:val="fr-FR"/>
        </w:rPr>
        <w:t xml:space="preserve"> ont été initialement acquises avant le 1er mars 2013, constituent également des licences SCE éligibles au titre de cette offre.</w:t>
      </w:r>
    </w:p>
    <w:p w:rsidR="00A30254" w:rsidRPr="00CB335F" w:rsidRDefault="00A30254" w:rsidP="00CE334A">
      <w:pPr>
        <w:ind w:left="720"/>
        <w:rPr>
          <w:rFonts w:cs="Tahoma"/>
          <w:lang w:val="fr-FR"/>
        </w:rPr>
      </w:pPr>
    </w:p>
    <w:p w:rsidR="00A30254" w:rsidRPr="00CB335F" w:rsidRDefault="00A30254" w:rsidP="00CE334A">
      <w:pPr>
        <w:ind w:left="720"/>
        <w:rPr>
          <w:rFonts w:cs="Tahoma"/>
          <w:lang w:val="fr-FR"/>
        </w:rPr>
      </w:pPr>
      <w:r w:rsidRPr="00CB335F">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00D274DC" w:rsidRPr="00CB335F">
        <w:rPr>
          <w:rFonts w:cs="Tahoma"/>
          <w:bCs/>
          <w:szCs w:val="18"/>
          <w:lang w:val="fr-FR"/>
        </w:rPr>
        <w:t xml:space="preserve"> </w:t>
      </w:r>
      <w:r w:rsidRPr="00CB335F">
        <w:rPr>
          <w:rFonts w:cs="Tahoma"/>
          <w:bCs/>
          <w:szCs w:val="18"/>
          <w:lang w:val="fr-FR"/>
        </w:rPr>
        <w:t>Ces avantages ne deviennent permanents qu’à l’exercice de l’option d’achat et restent régis par les conditions générales du contrat de licence du client.</w:t>
      </w:r>
    </w:p>
    <w:p w:rsidR="00A30254" w:rsidRPr="00CB335F" w:rsidRDefault="00A30254" w:rsidP="00602EF4">
      <w:pPr>
        <w:spacing w:after="60"/>
        <w:ind w:left="720"/>
        <w:rPr>
          <w:rFonts w:cs="Tahoma"/>
          <w:lang w:val="fr-FR"/>
        </w:rPr>
      </w:pPr>
    </w:p>
    <w:p w:rsidR="00CE2BD2" w:rsidRPr="00CB335F" w:rsidRDefault="00CE2BD2" w:rsidP="006D6A83">
      <w:pPr>
        <w:spacing w:after="60"/>
        <w:ind w:left="720"/>
        <w:rPr>
          <w:rFonts w:cs="Tahoma"/>
          <w:lang w:val="fr-FR"/>
        </w:rPr>
      </w:pPr>
      <w:r w:rsidRPr="00CB335F">
        <w:rPr>
          <w:rFonts w:cs="Tahoma"/>
          <w:b/>
          <w:color w:val="000000"/>
          <w:szCs w:val="20"/>
          <w:lang w:val="fr-FR"/>
        </w:rPr>
        <w:t>Chemin de migration de System Center Essentials 2007 (SCE 2007) vers System Center Essentials 2010 (SCE 2010)</w:t>
      </w:r>
    </w:p>
    <w:p w:rsidR="00A30254" w:rsidRPr="00CB335F" w:rsidRDefault="00A30254" w:rsidP="00A30254">
      <w:pPr>
        <w:ind w:left="720"/>
        <w:rPr>
          <w:rFonts w:cs="Tahoma"/>
          <w:lang w:val="fr-FR"/>
        </w:rPr>
      </w:pPr>
      <w:r w:rsidRPr="00CB335F">
        <w:rPr>
          <w:rFonts w:cs="Tahoma"/>
          <w:color w:val="000000"/>
          <w:szCs w:val="20"/>
          <w:lang w:val="fr-FR"/>
        </w:rPr>
        <w:t>Pour consulter les conditions générales régissant le droit concédé aux clients de passer de SCE 2007 à SCE 2010 au titre de la Software Assurance, reportez</w:t>
      </w:r>
      <w:r w:rsidR="002E27FA">
        <w:rPr>
          <w:rFonts w:cs="Tahoma"/>
          <w:color w:val="000000"/>
          <w:szCs w:val="20"/>
          <w:lang w:val="fr-FR"/>
        </w:rPr>
        <w:t>-</w:t>
      </w:r>
      <w:r w:rsidRPr="00CB335F">
        <w:rPr>
          <w:rFonts w:cs="Tahoma"/>
          <w:color w:val="000000"/>
          <w:szCs w:val="20"/>
          <w:lang w:val="fr-FR"/>
        </w:rPr>
        <w:t>vous à la Liste des Produits de février 2013.</w:t>
      </w:r>
    </w:p>
    <w:p w:rsidR="00CE2BD2" w:rsidRPr="00CB335F" w:rsidRDefault="00CE2BD2" w:rsidP="0037081F">
      <w:pPr>
        <w:ind w:left="720"/>
        <w:rPr>
          <w:rFonts w:cs="Tahoma"/>
          <w:lang w:val="fr-FR"/>
        </w:rPr>
      </w:pPr>
    </w:p>
    <w:p w:rsidR="00ED5504" w:rsidRPr="00CB335F" w:rsidRDefault="00106361" w:rsidP="00ED5504">
      <w:pPr>
        <w:pStyle w:val="Heading3"/>
        <w:rPr>
          <w:rFonts w:ascii="Tahoma" w:hAnsi="Tahoma" w:cs="Tahoma"/>
          <w:lang w:val="fr-FR"/>
        </w:rPr>
      </w:pPr>
      <w:bookmarkStart w:id="1486" w:name="_80_System_Center"/>
      <w:bookmarkStart w:id="1487" w:name="_95_System_Center"/>
      <w:bookmarkStart w:id="1488" w:name="_81_System_Center"/>
      <w:bookmarkStart w:id="1489" w:name="_82_System_Center"/>
      <w:bookmarkStart w:id="1490" w:name="_83_System_Center"/>
      <w:bookmarkStart w:id="1491" w:name="_84__System"/>
      <w:bookmarkStart w:id="1492" w:name="_87_85_System"/>
      <w:bookmarkStart w:id="1493" w:name="_92_System_Center"/>
      <w:bookmarkStart w:id="1494" w:name="_Toc336338353"/>
      <w:bookmarkStart w:id="1495" w:name="_Toc358737245"/>
      <w:bookmarkStart w:id="1496" w:name="Srv_88SystemCtrReportMgr2006"/>
      <w:bookmarkStart w:id="1497" w:name="Srv_89SysCtrSvrMgmtSuiteEnterprise"/>
      <w:bookmarkEnd w:id="1486"/>
      <w:bookmarkEnd w:id="1487"/>
      <w:bookmarkEnd w:id="1488"/>
      <w:bookmarkEnd w:id="1489"/>
      <w:bookmarkEnd w:id="1490"/>
      <w:bookmarkEnd w:id="1491"/>
      <w:bookmarkEnd w:id="1492"/>
      <w:bookmarkEnd w:id="1493"/>
      <w:r w:rsidRPr="00CB335F">
        <w:rPr>
          <w:rFonts w:ascii="Tahoma" w:hAnsi="Tahoma" w:cs="Tahoma"/>
          <w:caps/>
          <w:color w:val="F66400"/>
          <w:sz w:val="22"/>
          <w:vertAlign w:val="superscript"/>
          <w:lang w:val="fr-FR"/>
        </w:rPr>
        <w:t>92</w:t>
      </w:r>
      <w:r w:rsidRPr="00CB335F">
        <w:rPr>
          <w:rFonts w:ascii="Tahoma" w:hAnsi="Tahoma" w:cs="Tahoma"/>
          <w:color w:val="F66400"/>
          <w:sz w:val="22"/>
          <w:lang w:val="fr-FR"/>
        </w:rPr>
        <w:t xml:space="preserve"> System Center Reporting Manager 2006</w:t>
      </w:r>
      <w:bookmarkEnd w:id="1494"/>
      <w:bookmarkEnd w:id="1495"/>
    </w:p>
    <w:bookmarkEnd w:id="1496"/>
    <w:p w:rsidR="00ED5504" w:rsidRPr="00CB335F" w:rsidRDefault="00ED5504" w:rsidP="00D511CC">
      <w:pPr>
        <w:pStyle w:val="EndnoteText"/>
        <w:ind w:left="0"/>
        <w:rPr>
          <w:rFonts w:ascii="Tahoma" w:hAnsi="Tahoma" w:cs="Tahoma"/>
          <w:lang w:val="fr-FR"/>
        </w:rPr>
      </w:pPr>
    </w:p>
    <w:p w:rsidR="00ED5504" w:rsidRPr="00CB335F" w:rsidRDefault="00ED5504" w:rsidP="00D511CC">
      <w:pPr>
        <w:pStyle w:val="EndnoteText"/>
        <w:ind w:left="720"/>
        <w:rPr>
          <w:rFonts w:ascii="Tahoma" w:hAnsi="Tahoma" w:cs="Tahoma"/>
          <w:lang w:val="fr-FR"/>
        </w:rPr>
      </w:pPr>
      <w:r w:rsidRPr="00CB335F">
        <w:rPr>
          <w:rFonts w:ascii="Tahoma" w:hAnsi="Tahoma" w:cs="Tahoma"/>
          <w:sz w:val="18"/>
          <w:lang w:val="fr-FR"/>
        </w:rPr>
        <w:t>Ce produit est en fin de vie et ne sera plus proposé.</w:t>
      </w:r>
    </w:p>
    <w:p w:rsidR="00ED5504" w:rsidRPr="00CB335F" w:rsidRDefault="00ED5504" w:rsidP="00D511CC">
      <w:pPr>
        <w:pStyle w:val="EndnoteText"/>
        <w:ind w:left="720"/>
        <w:rPr>
          <w:rFonts w:ascii="Tahoma" w:hAnsi="Tahoma" w:cs="Tahoma"/>
          <w:lang w:val="fr-FR"/>
        </w:rPr>
      </w:pPr>
    </w:p>
    <w:p w:rsidR="00ED5504" w:rsidRPr="00CB335F" w:rsidRDefault="00ED5504" w:rsidP="00D511CC">
      <w:pPr>
        <w:pStyle w:val="EndnoteText"/>
        <w:spacing w:after="60"/>
        <w:ind w:left="720"/>
        <w:rPr>
          <w:rFonts w:ascii="Tahoma" w:hAnsi="Tahoma" w:cs="Tahoma"/>
          <w:lang w:val="fr-FR"/>
        </w:rPr>
      </w:pPr>
      <w:r w:rsidRPr="00CB335F">
        <w:rPr>
          <w:rFonts w:ascii="Tahoma" w:hAnsi="Tahoma" w:cs="Tahoma"/>
          <w:b/>
          <w:sz w:val="18"/>
          <w:lang w:val="fr-FR"/>
        </w:rPr>
        <w:t>Concession de licence unique aux détenteurs de licences pour System Center Reporting Manager 2006</w:t>
      </w:r>
    </w:p>
    <w:p w:rsidR="00ED5504" w:rsidRPr="00CB335F" w:rsidRDefault="00ED5504" w:rsidP="00D511CC">
      <w:pPr>
        <w:pStyle w:val="EndnoteText"/>
        <w:ind w:left="720"/>
        <w:rPr>
          <w:rFonts w:ascii="Tahoma" w:hAnsi="Tahoma" w:cs="Tahoma"/>
          <w:lang w:val="fr-FR"/>
        </w:rPr>
      </w:pPr>
      <w:r w:rsidRPr="00CB335F">
        <w:rPr>
          <w:rFonts w:ascii="Tahoma" w:hAnsi="Tahoma" w:cs="Tahoma"/>
          <w:sz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CB335F">
        <w:rPr>
          <w:rFonts w:ascii="Tahoma" w:hAnsi="Tahoma" w:cs="Tahoma"/>
          <w:color w:val="000000"/>
          <w:sz w:val="18"/>
          <w:szCs w:val="20"/>
          <w:lang w:val="fr-FR"/>
        </w:rPr>
        <w:t> :</w:t>
      </w:r>
    </w:p>
    <w:p w:rsidR="00ED5504" w:rsidRPr="00CB335F" w:rsidRDefault="00ED5504" w:rsidP="00D511CC">
      <w:pPr>
        <w:pStyle w:val="EndnoteText"/>
        <w:rPr>
          <w:rFonts w:ascii="Tahoma" w:hAnsi="Tahoma" w:cs="Tahoma"/>
          <w:lang w:val="fr-FR"/>
        </w:rPr>
      </w:pPr>
    </w:p>
    <w:p w:rsidR="00ED5504" w:rsidRPr="00CB335F" w:rsidRDefault="00ED5504" w:rsidP="00D511CC">
      <w:pPr>
        <w:pStyle w:val="EndnoteText"/>
        <w:numPr>
          <w:ilvl w:val="0"/>
          <w:numId w:val="7"/>
        </w:numPr>
        <w:tabs>
          <w:tab w:val="left" w:pos="1440"/>
        </w:tabs>
        <w:spacing w:after="60"/>
        <w:ind w:left="1440"/>
        <w:rPr>
          <w:rFonts w:ascii="Tahoma" w:hAnsi="Tahoma" w:cs="Tahoma"/>
          <w:lang w:val="fr-FR"/>
        </w:rPr>
      </w:pPr>
      <w:r w:rsidRPr="00CB335F">
        <w:rPr>
          <w:rFonts w:ascii="Tahoma" w:hAnsi="Tahoma" w:cs="Tahoma"/>
          <w:sz w:val="18"/>
          <w:lang w:val="fr-FR"/>
        </w:rPr>
        <w:t>Une licence System Center Service Manager 2010 Management Server (sans technologie SQL)</w:t>
      </w:r>
    </w:p>
    <w:p w:rsidR="00ED5504" w:rsidRPr="00CB335F" w:rsidRDefault="00ED5504" w:rsidP="00D511CC">
      <w:pPr>
        <w:pStyle w:val="EndnoteText"/>
        <w:numPr>
          <w:ilvl w:val="0"/>
          <w:numId w:val="7"/>
        </w:numPr>
        <w:spacing w:after="60"/>
        <w:ind w:left="1440"/>
        <w:rPr>
          <w:rFonts w:ascii="Tahoma" w:hAnsi="Tahoma" w:cs="Tahoma"/>
          <w:lang w:val="fr-FR"/>
        </w:rPr>
      </w:pPr>
      <w:r w:rsidRPr="00CB335F">
        <w:rPr>
          <w:rFonts w:ascii="Tahoma" w:hAnsi="Tahoma" w:cs="Tahoma"/>
          <w:sz w:val="18"/>
          <w:lang w:val="fr-FR"/>
        </w:rPr>
        <w:t>Cinq licences System Center Service Manager 2010 Server Management</w:t>
      </w:r>
    </w:p>
    <w:p w:rsidR="00ED5504" w:rsidRPr="00CB335F" w:rsidRDefault="00ED5504" w:rsidP="00D511CC">
      <w:pPr>
        <w:pStyle w:val="EndnoteText"/>
        <w:numPr>
          <w:ilvl w:val="0"/>
          <w:numId w:val="7"/>
        </w:numPr>
        <w:spacing w:after="60"/>
        <w:ind w:left="1440"/>
        <w:rPr>
          <w:rFonts w:ascii="Tahoma" w:hAnsi="Tahoma" w:cs="Tahoma"/>
          <w:lang w:val="fr-FR"/>
        </w:rPr>
      </w:pPr>
      <w:r w:rsidRPr="00CB335F">
        <w:rPr>
          <w:rFonts w:ascii="Tahoma" w:hAnsi="Tahoma" w:cs="Tahoma"/>
          <w:sz w:val="18"/>
          <w:lang w:val="fr-FR"/>
        </w:rPr>
        <w:t>Trente licences System Center Service Manager 2010 Client Management</w:t>
      </w:r>
    </w:p>
    <w:p w:rsidR="00ED5504" w:rsidRPr="00CB335F" w:rsidRDefault="00ED5504" w:rsidP="00D511CC">
      <w:pPr>
        <w:pStyle w:val="EndnoteText"/>
        <w:ind w:left="0"/>
        <w:rPr>
          <w:rFonts w:ascii="Tahoma" w:hAnsi="Tahoma" w:cs="Tahoma"/>
          <w:lang w:val="fr-FR"/>
        </w:rPr>
      </w:pPr>
    </w:p>
    <w:p w:rsidR="00ED5504" w:rsidRPr="00CB335F" w:rsidRDefault="00ED5504" w:rsidP="00D511CC">
      <w:pPr>
        <w:pStyle w:val="EndnoteText"/>
        <w:ind w:left="720"/>
        <w:rPr>
          <w:rFonts w:ascii="Tahoma" w:hAnsi="Tahoma" w:cs="Tahoma"/>
          <w:lang w:val="fr-FR"/>
        </w:rPr>
      </w:pPr>
      <w:r w:rsidRPr="00CB335F">
        <w:rPr>
          <w:rFonts w:ascii="Tahoma" w:hAnsi="Tahoma" w:cs="Tahoma"/>
          <w:sz w:val="18"/>
          <w:lang w:val="fr-FR"/>
        </w:rPr>
        <w:t xml:space="preserve">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 les licences concédées. </w:t>
      </w:r>
    </w:p>
    <w:p w:rsidR="00ED5504" w:rsidRPr="00CB335F" w:rsidRDefault="00ED5504" w:rsidP="00D511CC">
      <w:pPr>
        <w:pStyle w:val="EndnoteText"/>
        <w:ind w:left="720"/>
        <w:rPr>
          <w:rFonts w:ascii="Tahoma" w:hAnsi="Tahoma" w:cs="Tahoma"/>
          <w:lang w:val="fr-FR"/>
        </w:rPr>
      </w:pPr>
    </w:p>
    <w:p w:rsidR="00ED5504" w:rsidRPr="00CB335F" w:rsidRDefault="00ED5504" w:rsidP="00D511CC">
      <w:pPr>
        <w:pStyle w:val="EndnoteText"/>
        <w:ind w:left="720"/>
        <w:rPr>
          <w:rFonts w:ascii="Tahoma" w:hAnsi="Tahoma" w:cs="Tahoma"/>
          <w:lang w:val="fr-FR"/>
        </w:rPr>
      </w:pPr>
      <w:r w:rsidRPr="00CB335F">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rsidR="00ED5504" w:rsidRPr="00CB335F" w:rsidRDefault="00ED5504" w:rsidP="00D511CC">
      <w:pPr>
        <w:pStyle w:val="EndnoteText"/>
        <w:ind w:left="720"/>
        <w:rPr>
          <w:rFonts w:ascii="Tahoma" w:hAnsi="Tahoma" w:cs="Tahoma"/>
          <w:lang w:val="fr-FR"/>
        </w:rPr>
      </w:pPr>
    </w:p>
    <w:p w:rsidR="00ED5504" w:rsidRDefault="00ED5504" w:rsidP="00D511CC">
      <w:pPr>
        <w:ind w:left="720"/>
        <w:rPr>
          <w:rFonts w:cs="Tahoma"/>
          <w:bCs/>
          <w:szCs w:val="18"/>
          <w:lang w:val="fr-FR"/>
        </w:rPr>
      </w:pPr>
      <w:r w:rsidRPr="00CB335F">
        <w:rPr>
          <w:rFonts w:cs="Tahoma"/>
          <w:lang w:val="fr-FR"/>
        </w:rPr>
        <w:t xml:space="preserve">Les licences </w:t>
      </w:r>
      <w:r w:rsidRPr="00CB335F">
        <w:rPr>
          <w:rFonts w:eastAsia="Calibri" w:cs="Tahoma"/>
          <w:color w:val="000000"/>
          <w:szCs w:val="18"/>
          <w:lang w:val="fr-FR"/>
        </w:rPr>
        <w:t>System Center Reporting Manager 2006</w:t>
      </w:r>
      <w:r w:rsidRPr="00CB335F">
        <w:rPr>
          <w:rFonts w:cs="Tahoma"/>
          <w:bCs/>
          <w:szCs w:val="18"/>
          <w:lang w:val="fr-FR"/>
        </w:rPr>
        <w:t xml:space="preserve"> achetées après le 31</w:t>
      </w:r>
      <w:r w:rsidRPr="00CB335F">
        <w:rPr>
          <w:rFonts w:cs="Tahoma"/>
          <w:bCs/>
          <w:szCs w:val="18"/>
          <w:vertAlign w:val="superscript"/>
          <w:lang w:val="fr-FR"/>
        </w:rPr>
        <w:t> </w:t>
      </w:r>
      <w:r w:rsidRPr="00CB335F">
        <w:rPr>
          <w:rFonts w:cs="Tahoma"/>
          <w:bCs/>
          <w:szCs w:val="18"/>
          <w:lang w:val="fr-FR"/>
        </w:rPr>
        <w:t xml:space="preserve">mai 2010 dans le cadre de la procédure de régularisation annuelle pour les Accords de Mise en Œuvre Entreprise au titre desquels les licences </w:t>
      </w:r>
      <w:r w:rsidRPr="00CB335F">
        <w:rPr>
          <w:rFonts w:eastAsia="Calibri" w:cs="Tahoma"/>
          <w:color w:val="000000"/>
          <w:szCs w:val="18"/>
          <w:lang w:val="fr-FR"/>
        </w:rPr>
        <w:t>System Center Reporting Manager 2006</w:t>
      </w:r>
      <w:r w:rsidRPr="00CB335F">
        <w:rPr>
          <w:rFonts w:cs="Tahoma"/>
          <w:bCs/>
          <w:szCs w:val="18"/>
          <w:lang w:val="fr-FR"/>
        </w:rPr>
        <w:t xml:space="preserve"> ont été initialement achetées avant le 31</w:t>
      </w:r>
      <w:r w:rsidRPr="00CB335F">
        <w:rPr>
          <w:rFonts w:cs="Tahoma"/>
          <w:bCs/>
          <w:szCs w:val="18"/>
          <w:vertAlign w:val="superscript"/>
          <w:lang w:val="fr-FR"/>
        </w:rPr>
        <w:t> </w:t>
      </w:r>
      <w:r w:rsidRPr="00CB335F">
        <w:rPr>
          <w:rFonts w:cs="Tahoma"/>
          <w:bCs/>
          <w:szCs w:val="18"/>
          <w:lang w:val="fr-FR"/>
        </w:rPr>
        <w:t>mai 2010 sont également éligibles pour des licences System Center Service Manager 2010 Management Server et des licences de Gestion Serveur</w:t>
      </w:r>
      <w:r w:rsidR="00505FBF">
        <w:rPr>
          <w:rFonts w:cs="Tahoma"/>
          <w:bCs/>
          <w:szCs w:val="18"/>
          <w:lang w:val="fr-FR"/>
        </w:rPr>
        <w:t xml:space="preserve"> </w:t>
      </w:r>
      <w:r w:rsidRPr="00CB335F">
        <w:rPr>
          <w:rFonts w:cs="Tahoma"/>
          <w:bCs/>
          <w:szCs w:val="18"/>
          <w:lang w:val="fr-FR"/>
        </w:rPr>
        <w:t>/</w:t>
      </w:r>
      <w:r w:rsidR="00505FBF">
        <w:rPr>
          <w:rFonts w:cs="Tahoma"/>
          <w:bCs/>
          <w:szCs w:val="18"/>
          <w:lang w:val="fr-FR"/>
        </w:rPr>
        <w:t xml:space="preserve"> </w:t>
      </w:r>
      <w:r w:rsidRPr="00CB335F">
        <w:rPr>
          <w:rFonts w:cs="Tahoma"/>
          <w:bCs/>
          <w:szCs w:val="18"/>
          <w:lang w:val="fr-FR"/>
        </w:rPr>
        <w:t>Client.</w:t>
      </w:r>
    </w:p>
    <w:p w:rsidR="007F691F" w:rsidRPr="00CB335F" w:rsidRDefault="007F691F" w:rsidP="00D511CC">
      <w:pPr>
        <w:ind w:left="720"/>
        <w:rPr>
          <w:rFonts w:cs="Tahoma"/>
          <w:lang w:val="fr-FR"/>
        </w:rPr>
      </w:pPr>
    </w:p>
    <w:p w:rsidR="00ED5504" w:rsidRPr="00CB335F" w:rsidRDefault="00ED5504" w:rsidP="00D511CC">
      <w:pPr>
        <w:pStyle w:val="EndnoteText"/>
        <w:ind w:left="720"/>
        <w:rPr>
          <w:rFonts w:ascii="Tahoma" w:hAnsi="Tahoma" w:cs="Tahoma"/>
          <w:lang w:val="fr-FR"/>
        </w:rPr>
      </w:pPr>
      <w:r w:rsidRPr="00CB335F">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D274DC" w:rsidRPr="00CB335F">
        <w:rPr>
          <w:rFonts w:ascii="Tahoma" w:hAnsi="Tahoma" w:cs="Tahoma"/>
          <w:bCs/>
          <w:sz w:val="18"/>
          <w:szCs w:val="18"/>
          <w:lang w:val="fr-FR"/>
        </w:rPr>
        <w:t xml:space="preserve"> </w:t>
      </w:r>
      <w:r w:rsidRPr="00CB335F">
        <w:rPr>
          <w:rFonts w:ascii="Tahoma" w:hAnsi="Tahoma" w:cs="Tahoma"/>
          <w:bCs/>
          <w:sz w:val="18"/>
          <w:szCs w:val="18"/>
          <w:lang w:val="fr-FR"/>
        </w:rPr>
        <w:t>Ces avantages ne deviennent permanents qu’à l’exercice de l’option d’achat et restent régis par les conditions générales du contrat de licence du client.</w:t>
      </w:r>
    </w:p>
    <w:p w:rsidR="00023FE7" w:rsidRPr="00CB335F" w:rsidRDefault="00023FE7" w:rsidP="00D511CC">
      <w:pPr>
        <w:pStyle w:val="EndnoteText"/>
        <w:rPr>
          <w:rFonts w:ascii="Tahoma" w:hAnsi="Tahoma" w:cs="Tahoma"/>
          <w:lang w:val="fr-FR"/>
        </w:rPr>
      </w:pPr>
    </w:p>
    <w:p w:rsidR="00023FE7" w:rsidRPr="00CB335F" w:rsidRDefault="003C3A72">
      <w:pPr>
        <w:pStyle w:val="Heading3"/>
        <w:rPr>
          <w:rFonts w:ascii="Tahoma" w:hAnsi="Tahoma" w:cs="Tahoma"/>
          <w:lang w:val="fr-FR"/>
        </w:rPr>
      </w:pPr>
      <w:bookmarkStart w:id="1498" w:name="Srv_85SysCtrSvrMgmtSuiteEnterprise"/>
      <w:bookmarkStart w:id="1499" w:name="_85_System_Center"/>
      <w:bookmarkStart w:id="1500" w:name="_98_System_Center"/>
      <w:bookmarkStart w:id="1501" w:name="_93_System_Center"/>
      <w:bookmarkStart w:id="1502" w:name="_Toc336338354"/>
      <w:bookmarkStart w:id="1503" w:name="_Toc358737246"/>
      <w:bookmarkEnd w:id="1498"/>
      <w:bookmarkEnd w:id="1499"/>
      <w:bookmarkEnd w:id="1500"/>
      <w:bookmarkEnd w:id="1501"/>
      <w:r w:rsidRPr="00CB335F">
        <w:rPr>
          <w:rFonts w:ascii="Tahoma" w:hAnsi="Tahoma" w:cs="Tahoma"/>
          <w:caps/>
          <w:color w:val="F66400"/>
          <w:sz w:val="22"/>
          <w:vertAlign w:val="superscript"/>
          <w:lang w:val="fr-FR"/>
        </w:rPr>
        <w:t>93</w:t>
      </w:r>
      <w:r w:rsidRPr="00CB335F">
        <w:rPr>
          <w:rFonts w:ascii="Tahoma" w:hAnsi="Tahoma" w:cs="Tahoma"/>
          <w:caps/>
          <w:color w:val="F66400"/>
          <w:sz w:val="22"/>
          <w:lang w:val="fr-FR"/>
        </w:rPr>
        <w:t xml:space="preserve"> </w:t>
      </w:r>
      <w:r w:rsidRPr="00CB335F">
        <w:rPr>
          <w:rFonts w:ascii="Tahoma" w:hAnsi="Tahoma" w:cs="Tahoma"/>
          <w:color w:val="F66400"/>
          <w:sz w:val="22"/>
          <w:lang w:val="fr-FR"/>
        </w:rPr>
        <w:t>System Center Server Management Suite Enterprise</w:t>
      </w:r>
      <w:bookmarkEnd w:id="1502"/>
      <w:bookmarkEnd w:id="1503"/>
    </w:p>
    <w:bookmarkEnd w:id="1497"/>
    <w:p w:rsidR="00023FE7" w:rsidRPr="00CB335F" w:rsidRDefault="00023FE7" w:rsidP="00D511CC">
      <w:pPr>
        <w:pStyle w:val="EndnoteText"/>
        <w:ind w:left="720"/>
        <w:rPr>
          <w:rFonts w:ascii="Tahoma" w:hAnsi="Tahoma" w:cs="Tahoma"/>
          <w:lang w:val="fr-FR"/>
        </w:rPr>
      </w:pPr>
    </w:p>
    <w:p w:rsidR="00FF4CAB" w:rsidRPr="00CB335F" w:rsidRDefault="00FF4CAB" w:rsidP="00D511CC">
      <w:pPr>
        <w:pStyle w:val="EndnoteText"/>
        <w:ind w:left="720"/>
        <w:rPr>
          <w:rFonts w:ascii="Tahoma" w:hAnsi="Tahoma" w:cs="Tahoma"/>
          <w:lang w:val="fr-FR"/>
        </w:rPr>
      </w:pPr>
      <w:r w:rsidRPr="00CB335F">
        <w:rPr>
          <w:rFonts w:ascii="Tahoma" w:hAnsi="Tahoma" w:cs="Tahoma"/>
          <w:color w:val="000000"/>
          <w:sz w:val="18"/>
          <w:lang w:val="fr-FR"/>
        </w:rPr>
        <w:t>Ce produit est en fin de vie et ne sera plus proposé.</w:t>
      </w:r>
    </w:p>
    <w:p w:rsidR="00D511CC" w:rsidRPr="00CB335F" w:rsidRDefault="00D511CC" w:rsidP="00D511CC">
      <w:pPr>
        <w:pStyle w:val="EndnoteText"/>
        <w:ind w:left="720"/>
        <w:rPr>
          <w:rFonts w:ascii="Tahoma" w:hAnsi="Tahoma" w:cs="Tahoma"/>
          <w:lang w:val="fr-FR"/>
        </w:rPr>
      </w:pPr>
    </w:p>
    <w:p w:rsidR="00FF4CAB" w:rsidRPr="00CB335F" w:rsidRDefault="00FF4CAB" w:rsidP="00D511CC">
      <w:pPr>
        <w:pStyle w:val="FootnoteBulletLevel1"/>
        <w:tabs>
          <w:tab w:val="clear" w:pos="900"/>
        </w:tabs>
        <w:spacing w:before="0" w:after="60"/>
        <w:ind w:left="720" w:firstLine="0"/>
        <w:rPr>
          <w:rFonts w:ascii="Tahoma" w:hAnsi="Tahoma" w:cs="Tahoma"/>
          <w:lang w:val="fr-FR"/>
        </w:rPr>
      </w:pPr>
      <w:r w:rsidRPr="00CB335F">
        <w:rPr>
          <w:rFonts w:ascii="Tahoma" w:hAnsi="Tahoma" w:cs="Tahoma"/>
          <w:b/>
          <w:sz w:val="18"/>
          <w:lang w:val="fr-FR"/>
        </w:rPr>
        <w:t>Informations sur la concession unique de licence de transition System Center 2012</w:t>
      </w:r>
    </w:p>
    <w:p w:rsidR="00FF4CAB" w:rsidRPr="00CB335F" w:rsidRDefault="00FF4CAB" w:rsidP="00D511CC">
      <w:pPr>
        <w:ind w:left="720"/>
        <w:rPr>
          <w:rFonts w:cs="Tahoma"/>
          <w:lang w:val="fr-FR"/>
        </w:rPr>
      </w:pPr>
      <w:r w:rsidRPr="00CB335F">
        <w:rPr>
          <w:rFonts w:cs="Tahoma"/>
          <w:lang w:val="fr-FR"/>
        </w:rPr>
        <w:t>Veuillez vous reporter à la note sur les offres System Center 2012 pour plus d’informations sur les concessions de licence de transition.</w:t>
      </w:r>
    </w:p>
    <w:p w:rsidR="00FF4CAB" w:rsidRPr="00CB335F" w:rsidRDefault="00FF4CAB" w:rsidP="00D511CC">
      <w:pPr>
        <w:ind w:left="720"/>
        <w:rPr>
          <w:rFonts w:cs="Tahoma"/>
          <w:lang w:val="fr-FR"/>
        </w:rPr>
      </w:pPr>
    </w:p>
    <w:p w:rsidR="00023FE7" w:rsidRPr="00CB335F" w:rsidRDefault="00023FE7" w:rsidP="0042448D">
      <w:pPr>
        <w:keepNext/>
        <w:keepLines/>
        <w:ind w:left="720"/>
        <w:rPr>
          <w:rFonts w:cs="Tahoma"/>
          <w:lang w:val="fr-FR"/>
        </w:rPr>
      </w:pPr>
      <w:r w:rsidRPr="00CB335F">
        <w:rPr>
          <w:rFonts w:cs="Tahoma"/>
          <w:szCs w:val="20"/>
          <w:lang w:val="fr-FR"/>
        </w:rPr>
        <w:t xml:space="preserve">System Center Server Management Suite Enterprise </w:t>
      </w:r>
      <w:r w:rsidRPr="00CB335F">
        <w:rPr>
          <w:rFonts w:cs="Tahoma"/>
          <w:color w:val="000000"/>
          <w:szCs w:val="20"/>
          <w:lang w:val="fr-FR"/>
        </w:rPr>
        <w:t>n’a pas de version et les droits d’utilisation des logiciels y afférents sont déterminés par le statut de la Software Assurance System Center Server Management Suite Enterprise.</w:t>
      </w:r>
      <w:r w:rsidR="00D274DC" w:rsidRPr="00CB335F">
        <w:rPr>
          <w:rFonts w:cs="Tahoma"/>
          <w:color w:val="000000"/>
          <w:szCs w:val="20"/>
          <w:lang w:val="fr-FR"/>
        </w:rPr>
        <w:t xml:space="preserve"> </w:t>
      </w:r>
      <w:r w:rsidRPr="00CB335F">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D274DC" w:rsidRPr="00CB335F">
        <w:rPr>
          <w:rFonts w:cs="Tahoma"/>
          <w:color w:val="000000"/>
          <w:szCs w:val="20"/>
          <w:lang w:val="fr-FR"/>
        </w:rPr>
        <w:t xml:space="preserve"> </w:t>
      </w:r>
    </w:p>
    <w:p w:rsidR="00E72B93" w:rsidRPr="00CB335F" w:rsidRDefault="00E72B93" w:rsidP="00D511CC">
      <w:pPr>
        <w:ind w:left="720"/>
        <w:rPr>
          <w:rFonts w:cs="Tahoma"/>
          <w:lang w:val="fr-FR"/>
        </w:rPr>
      </w:pPr>
    </w:p>
    <w:p w:rsidR="005C164D" w:rsidRPr="00CB335F" w:rsidRDefault="005C164D" w:rsidP="00D511CC">
      <w:pPr>
        <w:ind w:left="720"/>
        <w:jc w:val="both"/>
        <w:rPr>
          <w:rFonts w:cs="Tahoma"/>
          <w:lang w:val="fr-FR"/>
        </w:rPr>
      </w:pPr>
      <w:r w:rsidRPr="00CB335F">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rsidR="00023FE7" w:rsidRPr="00CB335F" w:rsidRDefault="00023FE7" w:rsidP="00D511CC">
      <w:pPr>
        <w:ind w:left="720"/>
        <w:rPr>
          <w:rFonts w:cs="Tahoma"/>
          <w:lang w:val="fr-FR"/>
        </w:rPr>
      </w:pPr>
    </w:p>
    <w:p w:rsidR="004323B9" w:rsidRPr="00CB335F" w:rsidRDefault="00D511CC" w:rsidP="00D511CC">
      <w:pPr>
        <w:spacing w:after="60"/>
        <w:ind w:left="720"/>
        <w:rPr>
          <w:rFonts w:cs="Tahoma"/>
          <w:lang w:val="fr-FR"/>
        </w:rPr>
      </w:pPr>
      <w:r w:rsidRPr="00CB335F">
        <w:rPr>
          <w:rFonts w:cs="Tahoma"/>
          <w:b/>
          <w:szCs w:val="20"/>
          <w:lang w:val="fr-FR"/>
        </w:rPr>
        <w:t>Licence concédée</w:t>
      </w:r>
    </w:p>
    <w:p w:rsidR="004323B9" w:rsidRPr="00CB335F" w:rsidRDefault="004323B9" w:rsidP="00D511CC">
      <w:pPr>
        <w:pStyle w:val="FootnoteBulletLevel1"/>
        <w:tabs>
          <w:tab w:val="left" w:pos="900"/>
        </w:tabs>
        <w:spacing w:before="0" w:after="0"/>
        <w:ind w:left="720" w:firstLine="0"/>
        <w:rPr>
          <w:rFonts w:ascii="Tahoma" w:hAnsi="Tahoma" w:cs="Tahoma"/>
          <w:lang w:val="fr-FR"/>
        </w:rPr>
      </w:pPr>
      <w:r w:rsidRPr="00CB335F">
        <w:rPr>
          <w:rFonts w:ascii="Tahoma" w:hAnsi="Tahoma" w:cs="Tahoma"/>
          <w:sz w:val="18"/>
          <w:lang w:val="fr-FR"/>
        </w:rPr>
        <w:t>Concession de licence unique de System Center Server Management Suite Datacenter (SMSD) aux détenteurs de licences pour System Center Server Management Suite Enterprise (SMSE).</w:t>
      </w:r>
    </w:p>
    <w:p w:rsidR="000A18AA" w:rsidRPr="00CB335F" w:rsidRDefault="000A18AA" w:rsidP="00D511CC">
      <w:pPr>
        <w:pStyle w:val="FootnoteBulletLevel1"/>
        <w:tabs>
          <w:tab w:val="left" w:pos="900"/>
        </w:tabs>
        <w:spacing w:before="0" w:after="0"/>
        <w:ind w:left="720" w:firstLine="0"/>
        <w:rPr>
          <w:rFonts w:ascii="Tahoma" w:hAnsi="Tahoma" w:cs="Tahoma"/>
          <w:lang w:val="fr-FR"/>
        </w:rPr>
      </w:pPr>
    </w:p>
    <w:p w:rsidR="004323B9" w:rsidRPr="00CB335F" w:rsidRDefault="004323B9" w:rsidP="00D511CC">
      <w:pPr>
        <w:pStyle w:val="FootnoteBulletLevel1"/>
        <w:tabs>
          <w:tab w:val="clear" w:pos="900"/>
          <w:tab w:val="left" w:pos="720"/>
        </w:tabs>
        <w:spacing w:before="0" w:after="0"/>
        <w:ind w:left="720" w:firstLine="0"/>
        <w:rPr>
          <w:rFonts w:ascii="Tahoma" w:hAnsi="Tahoma" w:cs="Tahoma"/>
          <w:lang w:val="fr-FR"/>
        </w:rPr>
      </w:pPr>
      <w:r w:rsidRPr="00CB335F">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w:t>
      </w:r>
      <w:r w:rsidRPr="009303A6">
        <w:rPr>
          <w:rFonts w:ascii="Tahoma" w:hAnsi="Tahoma" w:cs="Tahoma"/>
          <w:sz w:val="18"/>
          <w:vertAlign w:val="superscript"/>
          <w:lang w:val="fr-FR"/>
        </w:rPr>
        <w:t>er</w:t>
      </w:r>
      <w:r w:rsidRPr="00CB335F">
        <w:rPr>
          <w:rFonts w:ascii="Tahoma" w:hAnsi="Tahoma" w:cs="Tahoma"/>
          <w:sz w:val="18"/>
          <w:lang w:val="fr-FR"/>
        </w:rPr>
        <w:t xml:space="preserve"> juillet 2009, les licences suivantes</w:t>
      </w:r>
      <w:r w:rsidRPr="00CB335F">
        <w:rPr>
          <w:rFonts w:ascii="Tahoma" w:hAnsi="Tahoma" w:cs="Tahoma"/>
          <w:color w:val="000000"/>
          <w:sz w:val="18"/>
          <w:lang w:val="fr-FR"/>
        </w:rPr>
        <w:t> :</w:t>
      </w:r>
    </w:p>
    <w:p w:rsidR="000A18AA" w:rsidRPr="00CB335F" w:rsidRDefault="000A18AA" w:rsidP="00D511CC">
      <w:pPr>
        <w:pStyle w:val="FootnoteBulletLevel1"/>
        <w:tabs>
          <w:tab w:val="clear" w:pos="900"/>
          <w:tab w:val="left" w:pos="720"/>
        </w:tabs>
        <w:spacing w:before="0" w:after="0"/>
        <w:ind w:left="720" w:firstLine="0"/>
        <w:rPr>
          <w:rFonts w:ascii="Tahoma" w:hAnsi="Tahoma" w:cs="Tahoma"/>
          <w:lang w:val="fr-FR"/>
        </w:rPr>
      </w:pPr>
    </w:p>
    <w:p w:rsidR="004323B9" w:rsidRPr="001B2A7A" w:rsidRDefault="004323B9" w:rsidP="00D511CC">
      <w:pPr>
        <w:numPr>
          <w:ilvl w:val="0"/>
          <w:numId w:val="3"/>
        </w:numPr>
        <w:ind w:left="1440"/>
        <w:rPr>
          <w:rFonts w:cs="Tahoma"/>
          <w:lang w:val="fr-FR"/>
        </w:rPr>
      </w:pPr>
      <w:r w:rsidRPr="00CB335F">
        <w:rPr>
          <w:rFonts w:cs="Tahoma"/>
          <w:color w:val="000000"/>
          <w:szCs w:val="20"/>
          <w:lang w:val="fr-FR"/>
        </w:rPr>
        <w:t>Quatre (4) licences SMSD complémentaires pour chaque licence SMSE éligible avec Software Assurance active détenue par le client au 1</w:t>
      </w:r>
      <w:r w:rsidRPr="009303A6">
        <w:rPr>
          <w:rFonts w:cs="Tahoma"/>
          <w:color w:val="000000"/>
          <w:szCs w:val="20"/>
          <w:vertAlign w:val="superscript"/>
          <w:lang w:val="fr-FR"/>
        </w:rPr>
        <w:t>er</w:t>
      </w:r>
      <w:r w:rsidRPr="00CB335F">
        <w:rPr>
          <w:rFonts w:cs="Tahoma"/>
          <w:color w:val="000000"/>
          <w:szCs w:val="20"/>
          <w:lang w:val="fr-FR"/>
        </w:rPr>
        <w:t xml:space="preserve"> juillet 2009. Chaque ensemble des quatre (4) licences SMSD concédées doit être attribué à un seul dispositif et ne peut pas être dissocié pour une utilisation sur plusieurs dispositifs.</w:t>
      </w:r>
    </w:p>
    <w:p w:rsidR="001B2A7A" w:rsidRPr="00CB335F" w:rsidRDefault="001B2A7A" w:rsidP="001B2A7A">
      <w:pPr>
        <w:ind w:left="1440"/>
        <w:rPr>
          <w:rFonts w:cs="Tahoma"/>
          <w:lang w:val="fr-FR"/>
        </w:rPr>
      </w:pPr>
    </w:p>
    <w:p w:rsidR="004323B9" w:rsidRPr="00CB335F" w:rsidRDefault="004323B9" w:rsidP="00D511CC">
      <w:pPr>
        <w:pStyle w:val="FootnoteBulletLevel1"/>
        <w:tabs>
          <w:tab w:val="clear" w:pos="900"/>
        </w:tabs>
        <w:spacing w:before="0" w:after="0"/>
        <w:ind w:left="720" w:firstLine="0"/>
        <w:rPr>
          <w:rFonts w:ascii="Tahoma" w:hAnsi="Tahoma" w:cs="Tahoma"/>
          <w:lang w:val="fr-FR"/>
        </w:rPr>
      </w:pPr>
      <w:r w:rsidRPr="00CB335F">
        <w:rPr>
          <w:rFonts w:ascii="Tahoma" w:hAnsi="Tahoma" w:cs="Tahoma"/>
          <w:sz w:val="18"/>
          <w:lang w:val="fr-FR"/>
        </w:rPr>
        <w:t>Les droits de gestion associés aux licences SMSD complémentaires sont concédés à la place des droits de gestion associés à la licence SMSE éligible.</w:t>
      </w:r>
      <w:r w:rsidR="00D274DC" w:rsidRPr="00CB335F">
        <w:rPr>
          <w:rFonts w:ascii="Tahoma" w:hAnsi="Tahoma" w:cs="Tahoma"/>
          <w:sz w:val="18"/>
          <w:lang w:val="fr-FR"/>
        </w:rPr>
        <w:t xml:space="preserve"> </w:t>
      </w:r>
      <w:r w:rsidRPr="00CB335F">
        <w:rPr>
          <w:rFonts w:ascii="Tahoma" w:hAnsi="Tahoma" w:cs="Tahoma"/>
          <w:sz w:val="18"/>
          <w:lang w:val="fr-FR"/>
        </w:rPr>
        <w:t>À l’attribution des licences SMSD concédées, le client renonce à ses droits de gestion au titre de la licence SMSE correspondante.</w:t>
      </w:r>
    </w:p>
    <w:p w:rsidR="004323B9" w:rsidRPr="00CB335F" w:rsidRDefault="004323B9" w:rsidP="00D511CC">
      <w:pPr>
        <w:pStyle w:val="FootnoteBulletLevel1"/>
        <w:tabs>
          <w:tab w:val="clear" w:pos="900"/>
        </w:tabs>
        <w:spacing w:before="0" w:after="0"/>
        <w:ind w:left="720" w:firstLine="0"/>
        <w:rPr>
          <w:rFonts w:ascii="Tahoma" w:hAnsi="Tahoma" w:cs="Tahoma"/>
          <w:lang w:val="fr-FR"/>
        </w:rPr>
      </w:pPr>
      <w:r w:rsidRPr="00CB335F">
        <w:rPr>
          <w:rFonts w:ascii="Tahoma" w:hAnsi="Tahoma" w:cs="Tahoma"/>
          <w:sz w:val="18"/>
          <w:lang w:val="fr-FR"/>
        </w:rPr>
        <w:t>Toute licence concédée au titre de cette offre est assujettie à la limitation suivante :</w:t>
      </w:r>
      <w:r w:rsidRPr="00CB335F">
        <w:rPr>
          <w:rFonts w:ascii="Tahoma" w:hAnsi="Tahoma" w:cs="Tahoma"/>
          <w:color w:val="000000"/>
          <w:sz w:val="18"/>
          <w:lang w:val="fr-FR"/>
        </w:rPr>
        <w:t xml:space="preserve"> chaque ensemble des licences SMSD concédées doit être attribué à un seul dispositif</w:t>
      </w:r>
      <w:r w:rsidRPr="00CB335F">
        <w:rPr>
          <w:rFonts w:ascii="Tahoma" w:hAnsi="Tahoma" w:cs="Tahoma"/>
          <w:sz w:val="18"/>
          <w:lang w:val="fr-FR"/>
        </w:rPr>
        <w:t>.</w:t>
      </w:r>
    </w:p>
    <w:p w:rsidR="000A18AA" w:rsidRPr="00CB335F" w:rsidRDefault="000A18AA" w:rsidP="00D511CC">
      <w:pPr>
        <w:pStyle w:val="FootnoteBulletLevel1"/>
        <w:tabs>
          <w:tab w:val="clear" w:pos="900"/>
        </w:tabs>
        <w:spacing w:before="0" w:after="0"/>
        <w:ind w:left="720" w:firstLine="0"/>
        <w:rPr>
          <w:rFonts w:ascii="Tahoma" w:hAnsi="Tahoma" w:cs="Tahoma"/>
          <w:lang w:val="fr-FR"/>
        </w:rPr>
      </w:pPr>
    </w:p>
    <w:p w:rsidR="00CF7343" w:rsidRPr="00CB335F" w:rsidRDefault="004323B9" w:rsidP="000A18AA">
      <w:pPr>
        <w:pStyle w:val="FootnoteBulletLevel1"/>
        <w:tabs>
          <w:tab w:val="clear" w:pos="900"/>
        </w:tabs>
        <w:spacing w:before="0" w:after="60"/>
        <w:ind w:left="720" w:firstLine="0"/>
        <w:rPr>
          <w:rFonts w:ascii="Tahoma" w:hAnsi="Tahoma" w:cs="Tahoma"/>
          <w:lang w:val="fr-FR"/>
        </w:rPr>
      </w:pPr>
      <w:r w:rsidRPr="00CB335F">
        <w:rPr>
          <w:rFonts w:ascii="Tahoma" w:hAnsi="Tahoma" w:cs="Tahoma"/>
          <w:b/>
          <w:color w:val="000000"/>
          <w:sz w:val="18"/>
          <w:lang w:val="fr-FR"/>
        </w:rPr>
        <w:t xml:space="preserve">Options au moment du renouvellement de la Software Assurance </w:t>
      </w:r>
    </w:p>
    <w:p w:rsidR="004323B9" w:rsidRPr="00CB335F" w:rsidRDefault="004323B9" w:rsidP="00D511CC">
      <w:pPr>
        <w:pStyle w:val="FootnoteBulletLevel1"/>
        <w:tabs>
          <w:tab w:val="clear" w:pos="900"/>
        </w:tabs>
        <w:spacing w:before="0" w:after="0"/>
        <w:ind w:left="720" w:firstLine="0"/>
        <w:rPr>
          <w:rFonts w:ascii="Tahoma" w:hAnsi="Tahoma" w:cs="Tahoma"/>
          <w:lang w:val="fr-FR"/>
        </w:rPr>
      </w:pPr>
      <w:r w:rsidRPr="00CB335F">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CB335F">
        <w:rPr>
          <w:rFonts w:ascii="Tahoma" w:hAnsi="Tahoma" w:cs="Tahoma"/>
          <w:sz w:val="18"/>
          <w:lang w:val="fr-FR"/>
        </w:rPr>
        <w:t>À l’expiration de la Software Assurance, les clients auront la possibilité de la renouveler en choisissant l’une des options suivantes :</w:t>
      </w:r>
    </w:p>
    <w:p w:rsidR="000A18AA" w:rsidRPr="00CB335F" w:rsidRDefault="000A18AA" w:rsidP="00D511CC">
      <w:pPr>
        <w:pStyle w:val="FootnoteBulletLevel1"/>
        <w:tabs>
          <w:tab w:val="clear" w:pos="900"/>
        </w:tabs>
        <w:spacing w:before="0" w:after="0"/>
        <w:ind w:left="720" w:firstLine="0"/>
        <w:rPr>
          <w:rFonts w:ascii="Tahoma" w:hAnsi="Tahoma" w:cs="Tahoma"/>
          <w:lang w:val="fr-FR"/>
        </w:rPr>
      </w:pPr>
    </w:p>
    <w:p w:rsidR="004323B9" w:rsidRPr="00CB335F" w:rsidRDefault="004323B9" w:rsidP="000A18AA">
      <w:pPr>
        <w:pStyle w:val="FootnoteBulletLevel1"/>
        <w:numPr>
          <w:ilvl w:val="0"/>
          <w:numId w:val="13"/>
        </w:numPr>
        <w:tabs>
          <w:tab w:val="left" w:pos="720"/>
        </w:tabs>
        <w:spacing w:before="0" w:after="60"/>
        <w:ind w:left="1440"/>
        <w:rPr>
          <w:rFonts w:ascii="Tahoma" w:hAnsi="Tahoma" w:cs="Tahoma"/>
          <w:lang w:val="fr-FR"/>
        </w:rPr>
      </w:pPr>
      <w:r w:rsidRPr="00CB335F">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rsidR="004323B9" w:rsidRPr="00CB335F" w:rsidRDefault="004323B9" w:rsidP="000A18AA">
      <w:pPr>
        <w:pStyle w:val="FootnoteBulletLevel1"/>
        <w:numPr>
          <w:ilvl w:val="0"/>
          <w:numId w:val="14"/>
        </w:numPr>
        <w:tabs>
          <w:tab w:val="left" w:pos="720"/>
        </w:tabs>
        <w:spacing w:before="0" w:after="60"/>
        <w:ind w:left="1440"/>
        <w:rPr>
          <w:rFonts w:ascii="Tahoma" w:hAnsi="Tahoma" w:cs="Tahoma"/>
          <w:lang w:val="fr-FR"/>
        </w:rPr>
      </w:pPr>
      <w:r w:rsidRPr="00CB335F">
        <w:rPr>
          <w:rFonts w:ascii="Tahoma" w:hAnsi="Tahoma" w:cs="Tahoma"/>
          <w:sz w:val="18"/>
          <w:lang w:val="fr-FR"/>
        </w:rPr>
        <w:t>Les clients peuvent renouveler la couverture pour leurs licences SMSD complémentaires.</w:t>
      </w:r>
    </w:p>
    <w:p w:rsidR="004323B9" w:rsidRPr="00CB335F" w:rsidRDefault="004323B9" w:rsidP="000A18AA">
      <w:pPr>
        <w:pStyle w:val="FootnoteBulletLevel1"/>
        <w:numPr>
          <w:ilvl w:val="2"/>
          <w:numId w:val="15"/>
        </w:numPr>
        <w:tabs>
          <w:tab w:val="left" w:pos="720"/>
        </w:tabs>
        <w:spacing w:before="0" w:after="60"/>
        <w:ind w:left="1980"/>
        <w:rPr>
          <w:rFonts w:ascii="Tahoma" w:hAnsi="Tahoma" w:cs="Tahoma"/>
          <w:lang w:val="fr-FR"/>
        </w:rPr>
      </w:pPr>
      <w:r w:rsidRPr="00CB335F">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rsidR="004323B9" w:rsidRPr="00CB335F" w:rsidRDefault="004323B9" w:rsidP="0042448D">
      <w:pPr>
        <w:pStyle w:val="FootnoteBulletLevel1"/>
        <w:keepNext/>
        <w:keepLines/>
        <w:numPr>
          <w:ilvl w:val="2"/>
          <w:numId w:val="15"/>
        </w:numPr>
        <w:tabs>
          <w:tab w:val="left" w:pos="720"/>
        </w:tabs>
        <w:spacing w:before="0" w:after="60"/>
        <w:ind w:left="1987"/>
        <w:rPr>
          <w:rFonts w:ascii="Tahoma" w:hAnsi="Tahoma" w:cs="Tahoma"/>
          <w:lang w:val="fr-FR"/>
        </w:rPr>
      </w:pPr>
      <w:r w:rsidRPr="00CB335F">
        <w:rPr>
          <w:rFonts w:ascii="Tahoma" w:hAnsi="Tahoma" w:cs="Tahoma"/>
          <w:sz w:val="18"/>
          <w:lang w:val="fr-FR"/>
        </w:rPr>
        <w:t>Les clients qui renouvellent leur Software Assurance avant le 1</w:t>
      </w:r>
      <w:r w:rsidRPr="00D60764">
        <w:rPr>
          <w:rFonts w:ascii="Tahoma" w:hAnsi="Tahoma" w:cs="Tahoma"/>
          <w:sz w:val="18"/>
          <w:vertAlign w:val="superscript"/>
          <w:lang w:val="fr-FR"/>
        </w:rPr>
        <w:t>er</w:t>
      </w:r>
      <w:r w:rsidRPr="00CB335F">
        <w:rPr>
          <w:rFonts w:ascii="Tahoma" w:hAnsi="Tahoma" w:cs="Tahoma"/>
          <w:sz w:val="18"/>
          <w:lang w:val="fr-FR"/>
        </w:rPr>
        <w:t xml:space="preserve"> juillet 2011 peuvent renouveler la couverture pour deux (2) licences SMSD complémentaires sur les quatre concédées au titre de cette offre. S’ils procèdent ainsi, ils disposeront d’une couverture pour les quatre (4) licences SMSD d’un même ensemble.</w:t>
      </w:r>
      <w:r w:rsidR="00D274DC" w:rsidRPr="00CB335F">
        <w:rPr>
          <w:rFonts w:ascii="Tahoma" w:hAnsi="Tahoma" w:cs="Tahoma"/>
          <w:sz w:val="18"/>
          <w:lang w:val="fr-FR"/>
        </w:rPr>
        <w:t xml:space="preserve"> </w:t>
      </w:r>
      <w:r w:rsidRPr="00CB335F">
        <w:rPr>
          <w:rFonts w:ascii="Tahoma" w:hAnsi="Tahoma" w:cs="Tahoma"/>
          <w:sz w:val="18"/>
          <w:lang w:val="fr-FR"/>
        </w:rPr>
        <w:t>En choisissant cette option, l’exigence relative à l’attribution de l’ensemble des quatre (4) licences continue de s’appliquer jusqu’au renouvellement.</w:t>
      </w:r>
      <w:r w:rsidR="00D274DC" w:rsidRPr="00CB335F">
        <w:rPr>
          <w:rFonts w:ascii="Tahoma" w:hAnsi="Tahoma" w:cs="Tahoma"/>
          <w:sz w:val="18"/>
          <w:lang w:val="fr-FR"/>
        </w:rPr>
        <w:t xml:space="preserve"> </w:t>
      </w:r>
      <w:r w:rsidRPr="00CB335F">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rsidR="00D63733" w:rsidRPr="00CB335F" w:rsidRDefault="00D63733" w:rsidP="00D511CC">
      <w:pPr>
        <w:pStyle w:val="FootnoteBulletLevel1"/>
        <w:tabs>
          <w:tab w:val="clear" w:pos="900"/>
          <w:tab w:val="left" w:pos="720"/>
        </w:tabs>
        <w:spacing w:before="0" w:after="0"/>
        <w:ind w:firstLine="0"/>
        <w:rPr>
          <w:rFonts w:ascii="Tahoma" w:hAnsi="Tahoma" w:cs="Tahoma"/>
          <w:lang w:val="fr-FR"/>
        </w:rPr>
      </w:pPr>
    </w:p>
    <w:p w:rsidR="00CF7343" w:rsidRPr="00CB335F" w:rsidRDefault="004323B9" w:rsidP="000A18AA">
      <w:pPr>
        <w:pStyle w:val="FootnoteBulletLevel1"/>
        <w:tabs>
          <w:tab w:val="clear" w:pos="900"/>
          <w:tab w:val="left" w:pos="720"/>
        </w:tabs>
        <w:spacing w:before="0" w:after="60"/>
        <w:ind w:left="720" w:firstLine="0"/>
        <w:rPr>
          <w:rFonts w:ascii="Tahoma" w:hAnsi="Tahoma" w:cs="Tahoma"/>
          <w:lang w:val="fr-FR"/>
        </w:rPr>
      </w:pPr>
      <w:r w:rsidRPr="00CB335F">
        <w:rPr>
          <w:rFonts w:ascii="Tahoma" w:hAnsi="Tahoma" w:cs="Tahoma"/>
          <w:b/>
          <w:sz w:val="18"/>
          <w:lang w:val="fr-FR"/>
        </w:rPr>
        <w:t>Suppression de la limitation r</w:t>
      </w:r>
      <w:r w:rsidRPr="00CB335F">
        <w:rPr>
          <w:rFonts w:ascii="Tahoma" w:hAnsi="Tahoma" w:cs="Tahoma"/>
          <w:b/>
          <w:color w:val="000000"/>
          <w:sz w:val="18"/>
          <w:lang w:val="fr-FR"/>
        </w:rPr>
        <w:t>elative à l’attribution à un seul dispositif de chaque ensemble des quatre (4) licences SMSD concédées</w:t>
      </w:r>
    </w:p>
    <w:p w:rsidR="004323B9" w:rsidRPr="00CB335F" w:rsidRDefault="004323B9" w:rsidP="00D511CC">
      <w:pPr>
        <w:pStyle w:val="FootnoteBulletLevel1"/>
        <w:tabs>
          <w:tab w:val="clear" w:pos="900"/>
          <w:tab w:val="left" w:pos="720"/>
        </w:tabs>
        <w:spacing w:before="0" w:after="0"/>
        <w:ind w:left="720" w:firstLine="0"/>
        <w:rPr>
          <w:rFonts w:ascii="Tahoma" w:hAnsi="Tahoma" w:cs="Tahoma"/>
          <w:lang w:val="fr-FR"/>
        </w:rPr>
      </w:pPr>
      <w:r w:rsidRPr="00CB335F">
        <w:rPr>
          <w:rFonts w:ascii="Tahoma" w:hAnsi="Tahoma" w:cs="Tahoma"/>
          <w:sz w:val="18"/>
          <w:lang w:val="fr-FR"/>
        </w:rPr>
        <w:t xml:space="preserve">À toute date précédant le premier renouvellement de la Software Assurance après cette concession, les clients peuvent ignorer l’exigence </w:t>
      </w:r>
      <w:r w:rsidRPr="00CB335F">
        <w:rPr>
          <w:rFonts w:ascii="Tahoma" w:hAnsi="Tahoma" w:cs="Tahoma"/>
          <w:color w:val="000000"/>
          <w:sz w:val="18"/>
          <w:lang w:val="fr-FR"/>
        </w:rPr>
        <w:t>relative à l’attribution à un seul dispositif de chaque ensemble de quatre (4) licences SMSD. Pour cela,</w:t>
      </w:r>
      <w:r w:rsidRPr="00CB335F">
        <w:rPr>
          <w:rFonts w:ascii="Tahoma" w:hAnsi="Tahoma" w:cs="Tahoma"/>
          <w:sz w:val="18"/>
          <w:lang w:val="fr-FR"/>
        </w:rPr>
        <w:t xml:space="preserve"> ils doivent faire l’acquisition d’une Software Assurance pour deux (2) licences SMSD dans un ensemble donné de quatre licences SMSD complémentaires.</w:t>
      </w:r>
      <w:r w:rsidR="00D274DC" w:rsidRPr="00CB335F">
        <w:rPr>
          <w:rFonts w:ascii="Tahoma" w:hAnsi="Tahoma" w:cs="Tahoma"/>
          <w:sz w:val="18"/>
          <w:lang w:val="fr-FR"/>
        </w:rPr>
        <w:t xml:space="preserve"> </w:t>
      </w:r>
    </w:p>
    <w:p w:rsidR="000A18AA" w:rsidRPr="00CB335F" w:rsidRDefault="000A18AA" w:rsidP="00D511CC">
      <w:pPr>
        <w:pStyle w:val="FootnoteBulletLevel1"/>
        <w:tabs>
          <w:tab w:val="clear" w:pos="900"/>
          <w:tab w:val="left" w:pos="720"/>
        </w:tabs>
        <w:spacing w:before="0" w:after="0"/>
        <w:ind w:left="720" w:firstLine="0"/>
        <w:rPr>
          <w:rFonts w:ascii="Tahoma" w:hAnsi="Tahoma" w:cs="Tahoma"/>
          <w:lang w:val="fr-FR"/>
        </w:rPr>
      </w:pPr>
    </w:p>
    <w:p w:rsidR="004323B9" w:rsidRPr="00CB335F" w:rsidRDefault="004323B9" w:rsidP="00D511CC">
      <w:pPr>
        <w:pStyle w:val="FootnoteBulletLevel1"/>
        <w:tabs>
          <w:tab w:val="clear" w:pos="900"/>
          <w:tab w:val="left" w:pos="720"/>
        </w:tabs>
        <w:spacing w:before="0" w:after="0"/>
        <w:ind w:left="720" w:firstLine="0"/>
        <w:rPr>
          <w:rFonts w:ascii="Tahoma" w:hAnsi="Tahoma" w:cs="Tahoma"/>
          <w:lang w:val="fr-FR"/>
        </w:rPr>
      </w:pPr>
      <w:r w:rsidRPr="00CB335F">
        <w:rPr>
          <w:rFonts w:ascii="Tahoma" w:hAnsi="Tahoma" w:cs="Tahoma"/>
          <w:sz w:val="18"/>
          <w:lang w:val="fr-FR"/>
        </w:rPr>
        <w:t>Le droit d’utiliser le logiciel concédé au client au titre des licences SMSD complémentaires est attesté par cette note relative au produit et la preuve de ses licences éligibles correspondantes.</w:t>
      </w:r>
      <w:r w:rsidR="00D274DC" w:rsidRPr="00CB335F">
        <w:rPr>
          <w:rFonts w:ascii="Tahoma" w:hAnsi="Tahoma" w:cs="Tahoma"/>
          <w:sz w:val="18"/>
          <w:lang w:val="fr-FR"/>
        </w:rPr>
        <w:t xml:space="preserve"> </w:t>
      </w:r>
      <w:r w:rsidRPr="00CB335F">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rsidR="000A18AA" w:rsidRPr="00CB335F" w:rsidRDefault="000A18AA" w:rsidP="00D511CC">
      <w:pPr>
        <w:pStyle w:val="FootnoteBulletLevel1"/>
        <w:tabs>
          <w:tab w:val="clear" w:pos="900"/>
          <w:tab w:val="left" w:pos="720"/>
        </w:tabs>
        <w:spacing w:before="0" w:after="0"/>
        <w:ind w:left="720" w:firstLine="0"/>
        <w:rPr>
          <w:rFonts w:ascii="Tahoma" w:hAnsi="Tahoma" w:cs="Tahoma"/>
          <w:lang w:val="fr-FR"/>
        </w:rPr>
      </w:pPr>
    </w:p>
    <w:p w:rsidR="00F23A1B" w:rsidRPr="00CB335F" w:rsidRDefault="004323B9" w:rsidP="000A18AA">
      <w:pPr>
        <w:pStyle w:val="FootnoteBulletLevel1"/>
        <w:tabs>
          <w:tab w:val="clear" w:pos="900"/>
          <w:tab w:val="left" w:pos="720"/>
        </w:tabs>
        <w:spacing w:before="0" w:after="0"/>
        <w:ind w:left="720" w:firstLine="0"/>
        <w:rPr>
          <w:rFonts w:ascii="Tahoma" w:hAnsi="Tahoma" w:cs="Tahoma"/>
          <w:lang w:val="fr-FR"/>
        </w:rPr>
      </w:pPr>
      <w:r w:rsidRPr="00CB335F">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rsidR="007F691F" w:rsidRPr="00CB335F" w:rsidRDefault="007F691F" w:rsidP="000A18AA">
      <w:pPr>
        <w:pStyle w:val="FootnoteBulletLevel1"/>
        <w:tabs>
          <w:tab w:val="clear" w:pos="900"/>
          <w:tab w:val="left" w:pos="720"/>
        </w:tabs>
        <w:spacing w:before="0" w:after="0"/>
        <w:rPr>
          <w:rFonts w:ascii="Tahoma" w:hAnsi="Tahoma" w:cs="Tahoma"/>
          <w:lang w:val="fr-FR"/>
        </w:rPr>
      </w:pPr>
    </w:p>
    <w:p w:rsidR="00F411FE" w:rsidRPr="00CB335F" w:rsidRDefault="003C3A72" w:rsidP="0097015A">
      <w:pPr>
        <w:pStyle w:val="Heading3"/>
        <w:rPr>
          <w:rFonts w:ascii="Tahoma" w:hAnsi="Tahoma" w:cs="Tahoma"/>
          <w:lang w:val="fr-FR"/>
        </w:rPr>
      </w:pPr>
      <w:bookmarkStart w:id="1504" w:name="_86_System_Center"/>
      <w:bookmarkStart w:id="1505" w:name="_94_System_Center"/>
      <w:bookmarkStart w:id="1506" w:name="_Toc336338355"/>
      <w:bookmarkStart w:id="1507" w:name="_Toc358737247"/>
      <w:bookmarkStart w:id="1508" w:name="Srv_90SysCtrSvrMgmtSuiteDatacenter"/>
      <w:bookmarkEnd w:id="1504"/>
      <w:bookmarkEnd w:id="1505"/>
      <w:r w:rsidRPr="00CB335F">
        <w:rPr>
          <w:rFonts w:ascii="Tahoma" w:hAnsi="Tahoma" w:cs="Tahoma"/>
          <w:caps/>
          <w:color w:val="FF7415"/>
          <w:sz w:val="22"/>
          <w:szCs w:val="22"/>
          <w:vertAlign w:val="superscript"/>
          <w:lang w:val="fr-FR"/>
        </w:rPr>
        <w:t>94</w:t>
      </w:r>
      <w:r w:rsidRPr="00CB335F">
        <w:rPr>
          <w:rFonts w:ascii="Tahoma" w:hAnsi="Tahoma" w:cs="Tahoma"/>
          <w:caps/>
          <w:color w:val="FF7415"/>
          <w:sz w:val="22"/>
          <w:szCs w:val="22"/>
          <w:lang w:val="fr-FR"/>
        </w:rPr>
        <w:t xml:space="preserve"> </w:t>
      </w:r>
      <w:r w:rsidRPr="00CB335F">
        <w:rPr>
          <w:rFonts w:ascii="Tahoma" w:hAnsi="Tahoma" w:cs="Tahoma"/>
          <w:color w:val="FF7415"/>
          <w:sz w:val="22"/>
          <w:szCs w:val="22"/>
          <w:lang w:val="fr-FR"/>
        </w:rPr>
        <w:t>System Center Server Management Suite Datacenter</w:t>
      </w:r>
      <w:bookmarkEnd w:id="1506"/>
      <w:bookmarkEnd w:id="1507"/>
    </w:p>
    <w:bookmarkEnd w:id="1508"/>
    <w:p w:rsidR="00F411FE" w:rsidRPr="00CB335F" w:rsidRDefault="00F411FE" w:rsidP="00F411FE">
      <w:pPr>
        <w:ind w:left="360"/>
        <w:rPr>
          <w:rFonts w:cs="Tahoma"/>
          <w:lang w:val="fr-FR"/>
        </w:rPr>
      </w:pPr>
    </w:p>
    <w:p w:rsidR="00FF4CAB" w:rsidRPr="00CB335F" w:rsidRDefault="00FF4CAB" w:rsidP="000A18AA">
      <w:pPr>
        <w:pStyle w:val="EndnoteText"/>
        <w:ind w:left="720"/>
        <w:rPr>
          <w:rFonts w:ascii="Tahoma" w:hAnsi="Tahoma" w:cs="Tahoma"/>
          <w:lang w:val="fr-FR"/>
        </w:rPr>
      </w:pPr>
      <w:r w:rsidRPr="00CB335F">
        <w:rPr>
          <w:rFonts w:ascii="Tahoma" w:hAnsi="Tahoma" w:cs="Tahoma"/>
          <w:color w:val="000000"/>
          <w:sz w:val="18"/>
          <w:lang w:val="fr-FR"/>
        </w:rPr>
        <w:t xml:space="preserve">Ce produit est en fin de vie et ne sera plus proposé. </w:t>
      </w:r>
    </w:p>
    <w:p w:rsidR="004F0CAE" w:rsidRPr="00CB335F" w:rsidRDefault="004F0CAE" w:rsidP="000A18AA">
      <w:pPr>
        <w:pStyle w:val="EndnoteText"/>
        <w:ind w:left="720"/>
        <w:rPr>
          <w:rFonts w:ascii="Tahoma" w:hAnsi="Tahoma" w:cs="Tahoma"/>
          <w:lang w:val="fr-FR"/>
        </w:rPr>
      </w:pPr>
    </w:p>
    <w:p w:rsidR="00FF4CAB" w:rsidRPr="00CB335F" w:rsidRDefault="00FF4CAB" w:rsidP="004F0CAE">
      <w:pPr>
        <w:pStyle w:val="FootnoteBulletLevel1"/>
        <w:tabs>
          <w:tab w:val="clear" w:pos="900"/>
        </w:tabs>
        <w:spacing w:before="0" w:after="60"/>
        <w:ind w:left="720" w:firstLine="0"/>
        <w:rPr>
          <w:rFonts w:ascii="Tahoma" w:hAnsi="Tahoma" w:cs="Tahoma"/>
          <w:lang w:val="fr-FR"/>
        </w:rPr>
      </w:pPr>
      <w:r w:rsidRPr="00CB335F">
        <w:rPr>
          <w:rFonts w:ascii="Tahoma" w:hAnsi="Tahoma" w:cs="Tahoma"/>
          <w:b/>
          <w:sz w:val="18"/>
          <w:lang w:val="fr-FR"/>
        </w:rPr>
        <w:t>Informations sur la concession unique de licence de transition System Center 2012</w:t>
      </w:r>
    </w:p>
    <w:p w:rsidR="00FF4CAB" w:rsidRPr="00CB335F" w:rsidRDefault="00FF4CAB" w:rsidP="000A18AA">
      <w:pPr>
        <w:ind w:left="720"/>
        <w:rPr>
          <w:rFonts w:cs="Tahoma"/>
          <w:lang w:val="fr-FR"/>
        </w:rPr>
      </w:pPr>
      <w:r w:rsidRPr="00CB335F">
        <w:rPr>
          <w:rFonts w:cs="Tahoma"/>
          <w:lang w:val="fr-FR"/>
        </w:rPr>
        <w:t>Veuillez vous reporter à la note sur les offres System Center 2012 pour plus d’informations sur les concessions de licence de transition.</w:t>
      </w:r>
    </w:p>
    <w:p w:rsidR="00FF4CAB" w:rsidRPr="00CB335F" w:rsidRDefault="00FF4CAB" w:rsidP="000A18AA">
      <w:pPr>
        <w:ind w:left="720"/>
        <w:rPr>
          <w:rFonts w:cs="Tahoma"/>
          <w:lang w:val="fr-FR"/>
        </w:rPr>
      </w:pPr>
    </w:p>
    <w:p w:rsidR="00F411FE" w:rsidRPr="00CB335F" w:rsidRDefault="00F411FE" w:rsidP="000A18AA">
      <w:pPr>
        <w:ind w:left="720"/>
        <w:rPr>
          <w:rFonts w:cs="Tahoma"/>
          <w:lang w:val="fr-FR"/>
        </w:rPr>
      </w:pPr>
      <w:r w:rsidRPr="00CB335F">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D274DC" w:rsidRPr="00CB335F">
        <w:rPr>
          <w:rFonts w:cs="Tahoma"/>
          <w:szCs w:val="20"/>
          <w:lang w:val="fr-FR"/>
        </w:rPr>
        <w:t xml:space="preserve"> </w:t>
      </w:r>
      <w:r w:rsidRPr="00CB335F">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D274DC" w:rsidRPr="00CB335F">
        <w:rPr>
          <w:rFonts w:cs="Tahoma"/>
          <w:szCs w:val="20"/>
          <w:lang w:val="fr-FR"/>
        </w:rPr>
        <w:t xml:space="preserve"> </w:t>
      </w:r>
    </w:p>
    <w:p w:rsidR="00E72B93" w:rsidRPr="00CB335F" w:rsidRDefault="00E72B93" w:rsidP="000A18AA">
      <w:pPr>
        <w:ind w:left="720"/>
        <w:rPr>
          <w:rFonts w:cs="Tahoma"/>
          <w:lang w:val="fr-FR"/>
        </w:rPr>
      </w:pPr>
    </w:p>
    <w:p w:rsidR="00143CF6" w:rsidRDefault="005C164D" w:rsidP="003165D6">
      <w:pPr>
        <w:ind w:left="720"/>
        <w:rPr>
          <w:rFonts w:cs="Tahoma"/>
          <w:color w:val="000000"/>
          <w:szCs w:val="18"/>
          <w:lang w:val="fr-FR"/>
        </w:rPr>
      </w:pPr>
      <w:r w:rsidRPr="00CB335F">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09" w:name="_90_System_Center"/>
      <w:bookmarkEnd w:id="1509"/>
    </w:p>
    <w:p w:rsidR="002547F7" w:rsidRPr="00CB335F" w:rsidRDefault="002547F7" w:rsidP="003165D6">
      <w:pPr>
        <w:ind w:left="720"/>
        <w:rPr>
          <w:rFonts w:cs="Tahoma"/>
          <w:lang w:val="fr-FR"/>
        </w:rPr>
      </w:pPr>
    </w:p>
    <w:p w:rsidR="00FF4CAB" w:rsidRPr="00CB335F" w:rsidRDefault="00F66FB0" w:rsidP="0042448D">
      <w:pPr>
        <w:pStyle w:val="Heading3"/>
        <w:keepNext/>
        <w:keepLines/>
        <w:ind w:left="270" w:hanging="270"/>
        <w:rPr>
          <w:rFonts w:ascii="Tahoma" w:hAnsi="Tahoma" w:cs="Tahoma"/>
          <w:lang w:val="fr-FR"/>
        </w:rPr>
      </w:pPr>
      <w:bookmarkStart w:id="1510" w:name="_87_System_Center"/>
      <w:bookmarkStart w:id="1511" w:name="_Toc336338357"/>
      <w:bookmarkStart w:id="1512" w:name="_Toc358737248"/>
      <w:bookmarkStart w:id="1513" w:name="Srv_100SysCenterVMM2008R2"/>
      <w:bookmarkStart w:id="1514" w:name="Srv_92TechNetPlusSingleUser"/>
      <w:bookmarkEnd w:id="1510"/>
      <w:r w:rsidRPr="00CB335F">
        <w:rPr>
          <w:rFonts w:ascii="Tahoma" w:hAnsi="Tahoma" w:cs="Tahoma"/>
          <w:caps/>
          <w:color w:val="FF6F0D"/>
          <w:sz w:val="22"/>
          <w:szCs w:val="22"/>
          <w:vertAlign w:val="superscript"/>
          <w:lang w:val="fr-FR"/>
        </w:rPr>
        <w:t>95</w:t>
      </w:r>
      <w:r w:rsidRPr="00CB335F">
        <w:rPr>
          <w:rFonts w:ascii="Tahoma" w:hAnsi="Tahoma" w:cs="Tahoma"/>
          <w:color w:val="FF6F0D"/>
          <w:sz w:val="22"/>
          <w:szCs w:val="22"/>
          <w:lang w:val="fr-FR"/>
        </w:rPr>
        <w:t xml:space="preserve"> System Center Virtual Machine Manager 2008 R2 – Licences de Gestion Client et</w:t>
      </w:r>
      <w:r w:rsidR="00B803B3" w:rsidRPr="00CB335F">
        <w:rPr>
          <w:rFonts w:ascii="Tahoma" w:hAnsi="Tahoma" w:cs="Tahoma"/>
          <w:color w:val="FF6F0D"/>
          <w:sz w:val="22"/>
          <w:szCs w:val="22"/>
          <w:lang w:val="fr-FR"/>
        </w:rPr>
        <w:t> </w:t>
      </w:r>
      <w:r w:rsidRPr="00CB335F">
        <w:rPr>
          <w:rFonts w:ascii="Tahoma" w:hAnsi="Tahoma" w:cs="Tahoma"/>
          <w:color w:val="FF6F0D"/>
          <w:sz w:val="22"/>
          <w:szCs w:val="22"/>
          <w:lang w:val="fr-FR"/>
        </w:rPr>
        <w:t>Serveur</w:t>
      </w:r>
      <w:bookmarkEnd w:id="1511"/>
      <w:bookmarkEnd w:id="1512"/>
    </w:p>
    <w:bookmarkEnd w:id="1513"/>
    <w:p w:rsidR="00FF4CAB" w:rsidRPr="00CB335F" w:rsidRDefault="00FF4CAB" w:rsidP="0042448D">
      <w:pPr>
        <w:keepNext/>
        <w:keepLines/>
        <w:rPr>
          <w:rFonts w:cs="Tahoma"/>
          <w:lang w:val="fr-FR"/>
        </w:rPr>
      </w:pPr>
    </w:p>
    <w:p w:rsidR="00FF4CAB" w:rsidRPr="00CB335F" w:rsidRDefault="00FF4CAB" w:rsidP="004F0CAE">
      <w:pPr>
        <w:ind w:left="720"/>
        <w:rPr>
          <w:rFonts w:cs="Tahoma"/>
          <w:lang w:val="fr-FR"/>
        </w:rPr>
      </w:pPr>
      <w:r w:rsidRPr="00CB335F">
        <w:rPr>
          <w:rFonts w:cs="Tahoma"/>
          <w:lang w:val="fr-FR"/>
        </w:rPr>
        <w:t>Ces produits sont en fin de vie et ne seront plus proposés.</w:t>
      </w:r>
    </w:p>
    <w:p w:rsidR="004F0CAE" w:rsidRPr="00CB335F" w:rsidRDefault="004F0CAE" w:rsidP="004F0CAE">
      <w:pPr>
        <w:ind w:left="720"/>
        <w:rPr>
          <w:rFonts w:cs="Tahoma"/>
          <w:lang w:val="fr-FR"/>
        </w:rPr>
      </w:pPr>
    </w:p>
    <w:p w:rsidR="00FF4CAB" w:rsidRPr="00CB335F" w:rsidRDefault="00FF4CAB" w:rsidP="004F0CAE">
      <w:pPr>
        <w:adjustRightInd w:val="0"/>
        <w:spacing w:after="60"/>
        <w:ind w:left="720"/>
        <w:textAlignment w:val="baseline"/>
        <w:rPr>
          <w:rFonts w:cs="Tahoma"/>
          <w:lang w:val="fr-FR"/>
        </w:rPr>
      </w:pPr>
      <w:r w:rsidRPr="00CB335F">
        <w:rPr>
          <w:rFonts w:cs="Tahoma"/>
          <w:b/>
          <w:szCs w:val="20"/>
          <w:lang w:val="fr-FR"/>
        </w:rPr>
        <w:t>Informations sur la concession unique de licence de transition System Center 2012</w:t>
      </w:r>
    </w:p>
    <w:p w:rsidR="00586FCE" w:rsidRPr="00CB335F" w:rsidRDefault="00FF4CAB" w:rsidP="004F0CAE">
      <w:pPr>
        <w:ind w:left="720"/>
        <w:rPr>
          <w:rFonts w:cs="Tahoma"/>
          <w:lang w:val="fr-FR"/>
        </w:rPr>
      </w:pPr>
      <w:r w:rsidRPr="00CB335F">
        <w:rPr>
          <w:rFonts w:cs="Tahoma"/>
          <w:lang w:val="fr-FR"/>
        </w:rPr>
        <w:t>Veuillez vous reporter à la note sur les offres System Center 2012 pour plus d’informations sur les concessions de licence de transiti</w:t>
      </w:r>
      <w:bookmarkStart w:id="1515" w:name="_Toc336338358"/>
      <w:bookmarkStart w:id="1516" w:name="Srv_101SystemCenter2012"/>
      <w:r w:rsidRPr="00CB335F">
        <w:rPr>
          <w:rFonts w:cs="Tahoma"/>
          <w:lang w:val="fr-FR"/>
        </w:rPr>
        <w:t>on.</w:t>
      </w:r>
    </w:p>
    <w:p w:rsidR="004F0CAE" w:rsidRPr="00CB335F" w:rsidRDefault="004F0CAE" w:rsidP="004F0CAE">
      <w:pPr>
        <w:rPr>
          <w:rFonts w:cs="Tahoma"/>
          <w:lang w:val="fr-FR"/>
        </w:rPr>
      </w:pPr>
    </w:p>
    <w:p w:rsidR="00FF4CAB" w:rsidRPr="00CB335F" w:rsidRDefault="00F66FB0" w:rsidP="00FF4CAB">
      <w:pPr>
        <w:pStyle w:val="Heading3"/>
        <w:rPr>
          <w:rFonts w:ascii="Tahoma" w:hAnsi="Tahoma" w:cs="Tahoma"/>
          <w:lang w:val="fr-FR"/>
        </w:rPr>
      </w:pPr>
      <w:bookmarkStart w:id="1517" w:name="_91_89_System"/>
      <w:bookmarkStart w:id="1518" w:name="_96_System_Center"/>
      <w:bookmarkStart w:id="1519" w:name="_Toc358737249"/>
      <w:bookmarkEnd w:id="1517"/>
      <w:bookmarkEnd w:id="1518"/>
      <w:r w:rsidRPr="00CB335F">
        <w:rPr>
          <w:rFonts w:ascii="Tahoma" w:hAnsi="Tahoma" w:cs="Tahoma"/>
          <w:caps/>
          <w:color w:val="FF6F0D"/>
          <w:sz w:val="22"/>
          <w:szCs w:val="22"/>
          <w:vertAlign w:val="superscript"/>
          <w:lang w:val="fr-FR"/>
        </w:rPr>
        <w:t>96</w:t>
      </w:r>
      <w:r w:rsidRPr="00CB335F">
        <w:rPr>
          <w:rFonts w:ascii="Tahoma" w:hAnsi="Tahoma" w:cs="Tahoma"/>
          <w:color w:val="FF6F0D"/>
          <w:sz w:val="22"/>
          <w:szCs w:val="22"/>
          <w:lang w:val="fr-FR"/>
        </w:rPr>
        <w:t xml:space="preserve"> System Center 2012</w:t>
      </w:r>
      <w:bookmarkEnd w:id="1515"/>
      <w:bookmarkEnd w:id="1519"/>
    </w:p>
    <w:bookmarkEnd w:id="1516"/>
    <w:p w:rsidR="00FF4CAB" w:rsidRPr="00CB335F" w:rsidRDefault="00FF4CAB" w:rsidP="004F0CAE">
      <w:pPr>
        <w:rPr>
          <w:rFonts w:cs="Tahoma"/>
          <w:lang w:val="fr-FR"/>
        </w:rPr>
      </w:pPr>
    </w:p>
    <w:p w:rsidR="00FF4CAB" w:rsidRPr="00CB335F" w:rsidRDefault="00FF4CAB" w:rsidP="004F0CAE">
      <w:pPr>
        <w:ind w:left="720"/>
        <w:rPr>
          <w:rFonts w:cs="Tahoma"/>
          <w:lang w:val="fr-FR"/>
        </w:rPr>
      </w:pPr>
      <w:r w:rsidRPr="00CB335F">
        <w:rPr>
          <w:rFonts w:cs="Tahoma"/>
          <w:color w:val="000000"/>
          <w:szCs w:val="24"/>
          <w:lang w:val="fr-FR"/>
        </w:rPr>
        <w:t>Les versions ultérieures de System Center Data Protection Manager 2010, System Center Operations Manager 2008 R2, System Center Service Manager 2010 et System Center Virtual Machine Manager 2008 R2 ne seront plus disponibles.</w:t>
      </w:r>
      <w:r w:rsidR="00D274DC" w:rsidRPr="00CB335F">
        <w:rPr>
          <w:rFonts w:cs="Tahoma"/>
          <w:color w:val="000000"/>
          <w:szCs w:val="24"/>
          <w:lang w:val="fr-FR"/>
        </w:rPr>
        <w:t xml:space="preserve"> </w:t>
      </w:r>
      <w:r w:rsidRPr="00CB335F">
        <w:rPr>
          <w:rFonts w:cs="Tahoma"/>
          <w:color w:val="000000"/>
          <w:szCs w:val="24"/>
          <w:lang w:val="fr-FR"/>
        </w:rPr>
        <w:t>De même, les versions ultérieures de System Center Configuration Manager 2007 R3 ne seront plus disponibles sous des licences de logiciel ou de gestion serveur distinctes. À</w:t>
      </w:r>
      <w:r w:rsidR="00B803B3" w:rsidRPr="00CB335F">
        <w:rPr>
          <w:rFonts w:cs="Tahoma"/>
          <w:color w:val="000000"/>
          <w:szCs w:val="24"/>
          <w:lang w:val="fr-FR"/>
        </w:rPr>
        <w:t> </w:t>
      </w:r>
      <w:r w:rsidRPr="00CB335F">
        <w:rPr>
          <w:rFonts w:cs="Tahoma"/>
          <w:color w:val="000000"/>
          <w:szCs w:val="24"/>
          <w:lang w:val="fr-FR"/>
        </w:rPr>
        <w:t>titre exceptionnel, et suivant la disponibilité de System Center 2012, des licences permettant de migrer vers Systems Center 2012 seront proposées aux clients disposant d’une Software Assurance active pour les licences de logiciel et de gestion pour ces produits au 1</w:t>
      </w:r>
      <w:r w:rsidRPr="00DD1A95">
        <w:rPr>
          <w:rFonts w:cs="Tahoma"/>
          <w:color w:val="000000"/>
          <w:szCs w:val="24"/>
          <w:vertAlign w:val="superscript"/>
          <w:lang w:val="fr-FR"/>
        </w:rPr>
        <w:t>er</w:t>
      </w:r>
      <w:r w:rsidRPr="00CB335F">
        <w:rPr>
          <w:rFonts w:cs="Tahoma"/>
          <w:color w:val="000000"/>
          <w:szCs w:val="24"/>
          <w:lang w:val="fr-FR"/>
        </w:rPr>
        <w:t> avril 2012, tel qu’indiqué ci</w:t>
      </w:r>
      <w:r w:rsidR="002E27FA">
        <w:rPr>
          <w:rFonts w:cs="Tahoma"/>
          <w:color w:val="000000"/>
          <w:szCs w:val="24"/>
          <w:lang w:val="fr-FR"/>
        </w:rPr>
        <w:t>-</w:t>
      </w:r>
      <w:r w:rsidRPr="00CB335F">
        <w:rPr>
          <w:rFonts w:cs="Tahoma"/>
          <w:color w:val="000000"/>
          <w:szCs w:val="24"/>
          <w:lang w:val="fr-FR"/>
        </w:rPr>
        <w:t>dessous.</w:t>
      </w:r>
    </w:p>
    <w:p w:rsidR="00FF4CAB" w:rsidRPr="00CB335F" w:rsidRDefault="00FF4CAB" w:rsidP="004F0CAE">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0612F9" w:rsidTr="00B803B3">
        <w:trPr>
          <w:trHeight w:val="260"/>
          <w:tblHeader/>
        </w:trPr>
        <w:tc>
          <w:tcPr>
            <w:tcW w:w="3960" w:type="dxa"/>
            <w:tcBorders>
              <w:top w:val="single" w:sz="4" w:space="0" w:color="000000"/>
              <w:bottom w:val="single" w:sz="6" w:space="0" w:color="000000"/>
            </w:tcBorders>
            <w:shd w:val="clear" w:color="auto" w:fill="FABF8F"/>
          </w:tcPr>
          <w:p w:rsidR="00FF4CAB" w:rsidRPr="000612F9" w:rsidRDefault="00FF4CAB" w:rsidP="00FF4CAB">
            <w:pPr>
              <w:jc w:val="center"/>
              <w:rPr>
                <w:rFonts w:cs="Tahoma"/>
                <w:b/>
                <w:color w:val="000000"/>
                <w:szCs w:val="20"/>
              </w:rPr>
            </w:pPr>
            <w:r w:rsidRPr="000612F9">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rsidR="00FF4CAB" w:rsidRPr="000612F9" w:rsidRDefault="00FF4CAB" w:rsidP="00FF4CAB">
            <w:pPr>
              <w:jc w:val="center"/>
              <w:rPr>
                <w:rFonts w:cs="Tahoma"/>
                <w:b/>
                <w:color w:val="000000"/>
                <w:szCs w:val="20"/>
              </w:rPr>
            </w:pPr>
            <w:r w:rsidRPr="000612F9">
              <w:rPr>
                <w:rFonts w:cs="Tahoma"/>
                <w:b/>
                <w:color w:val="000000"/>
                <w:szCs w:val="20"/>
              </w:rPr>
              <w:t>Licences System Center 2012 :</w:t>
            </w:r>
          </w:p>
        </w:tc>
      </w:tr>
      <w:tr w:rsidR="00FF4CAB" w:rsidRPr="009A648F" w:rsidTr="00CA14C9">
        <w:tc>
          <w:tcPr>
            <w:tcW w:w="3960" w:type="dxa"/>
            <w:tcBorders>
              <w:top w:val="single" w:sz="6" w:space="0" w:color="000000"/>
            </w:tcBorders>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Client Management Suite (Client ML) par Environnement de Système d’Exploitation</w:t>
            </w:r>
          </w:p>
        </w:tc>
        <w:tc>
          <w:tcPr>
            <w:tcW w:w="4050" w:type="dxa"/>
            <w:tcBorders>
              <w:top w:val="single" w:sz="6" w:space="0" w:color="000000"/>
            </w:tcBorders>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Environnement de Système d’Exploitation</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Client Management Suite (Client ML)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Utilisateur</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Configuration Manager 2007 R3</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Configuration Manager 2007 R3 Client Management License (Client ML) par Environnement de Système d’Exploitation</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szCs w:val="20"/>
                <w:lang w:val="fr-FR"/>
              </w:rPr>
              <w:t>1 System Center Configuration Manager 2012 Client Management License (Client ML) par Environnement de Système d’Exploitation</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Configuration Manager 2007 R3 Client Management License (Client ML)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szCs w:val="20"/>
                <w:lang w:val="fr-FR"/>
              </w:rPr>
              <w:t>1 System Center Configuration Manager 2012 Client Management License (Client ML) par Utilisateur</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Configuration Manager 2007 R3 Client Management License (Client ML) (Étudiant uniquement)</w:t>
            </w:r>
            <w:r w:rsidRPr="00CB335F">
              <w:rPr>
                <w:rFonts w:cs="Tahoma"/>
                <w:color w:val="000000"/>
                <w:szCs w:val="20"/>
                <w:vertAlign w:val="superscript"/>
                <w:lang w:val="fr-FR"/>
              </w:rPr>
              <w:t>*</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szCs w:val="20"/>
                <w:lang w:val="fr-FR"/>
              </w:rPr>
              <w:t>1 System Center Configuration Manager 2012 Client Management License (Client ML) (Étudiant uniquement)</w:t>
            </w:r>
            <w:r w:rsidRPr="00CB335F">
              <w:rPr>
                <w:rFonts w:cs="Tahoma"/>
                <w:szCs w:val="20"/>
                <w:vertAlign w:val="superscript"/>
                <w:lang w:val="fr-FR"/>
              </w:rPr>
              <w:t>*</w:t>
            </w:r>
          </w:p>
        </w:tc>
      </w:tr>
      <w:tr w:rsidR="00FF4CAB" w:rsidRPr="000612F9" w:rsidTr="002547F7">
        <w:trPr>
          <w:cantSplit/>
        </w:trPr>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Configuration Manager 2007 R3 Enterprise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 xml:space="preserve">System Center Configuration Manager 2007 R3 Standard Server Management License </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Configuration Manager 2007 R3 avec Technologie SQL Server 2008</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Data Protection Manager 2010 Client Management License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Utilisateur</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Data Protection Manager 2010 Client Management License par Environnement de Système d’Exploitation</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Environnement de Système d’Exploitation</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Data Protection Manager 2010 Enterprise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Data Protection Manager 2010 Standard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4B17E3" w:rsidRDefault="00FF4CAB" w:rsidP="00FF4CAB">
            <w:pPr>
              <w:rPr>
                <w:rFonts w:cs="Tahoma"/>
                <w:color w:val="000000"/>
                <w:szCs w:val="20"/>
                <w:lang w:val="da-DK"/>
              </w:rPr>
            </w:pPr>
            <w:r w:rsidRPr="004B17E3">
              <w:rPr>
                <w:rFonts w:cs="Tahoma"/>
                <w:color w:val="000000"/>
                <w:szCs w:val="20"/>
                <w:lang w:val="da-DK"/>
              </w:rPr>
              <w:t>System Center Operations Manager 2007 R2</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Operations Manager 2007 R2 avec Technologie SQL Server 2008</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Operations Manager 2007 R2 Standard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B803B3">
        <w:trPr>
          <w:cantSplit/>
        </w:trPr>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Operations Manager 2007 R2 Enterprise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Operations Manager 2007 R2 Licence de Gestion Client par Environnement de Système d’Exploitation</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Environnement de Système d’Exploitation</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Operations Manager 2007 R2 Client Management License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Utilisateur</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Server Management Suite Enterprise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2 System Center 2012 Standard Server Management Licenses (Server ML)</w:t>
            </w:r>
          </w:p>
        </w:tc>
      </w:tr>
      <w:tr w:rsidR="00FF4CAB" w:rsidRPr="009A648F"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Server Management Suite Datacenter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Datacenter Server Management License (Server ML) pour 2 licences System Center Server Management Suite Datacenter éligibles</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Service Manager 2010</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0612F9"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Service Manager 2010 avec technologie SQL Server 2008</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Service Manager 2010 Licence de Gestion Client (Client ML) par Environnement de Système d’Exploitation</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Environnement de Système d’Exploitation</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Service Manager 2010 Client Management License (Client ML)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2012 Client Management Suite (Client ML) par Utilisateur</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 xml:space="preserve">System Center Service Manager 2010 Server Management License (Server ML) </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Standard Server Management License (Server ML)</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Virtual Machine Manager 2008 R2 Licence de Gestion Client par Environnement de Système d’Exploitation</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Configuration Manager Client Management License (Client ML) par Environnement de Système d’Exploitation</w:t>
            </w:r>
          </w:p>
        </w:tc>
      </w:tr>
      <w:tr w:rsidR="00FF4CAB" w:rsidRPr="009A648F" w:rsidTr="00CA14C9">
        <w:tc>
          <w:tcPr>
            <w:tcW w:w="396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System Center Virtual Machine Manager 2008 R2 Client Management License par Utilisateur</w:t>
            </w:r>
          </w:p>
        </w:tc>
        <w:tc>
          <w:tcPr>
            <w:tcW w:w="4050" w:type="dxa"/>
            <w:shd w:val="clear" w:color="auto" w:fill="FFFFFF"/>
          </w:tcPr>
          <w:p w:rsidR="00FF4CAB" w:rsidRPr="00CB335F" w:rsidRDefault="00FF4CAB" w:rsidP="00FF4CAB">
            <w:pPr>
              <w:rPr>
                <w:rFonts w:cs="Tahoma"/>
                <w:color w:val="000000"/>
                <w:szCs w:val="20"/>
                <w:lang w:val="fr-FR"/>
              </w:rPr>
            </w:pPr>
            <w:r w:rsidRPr="00CB335F">
              <w:rPr>
                <w:rFonts w:cs="Tahoma"/>
                <w:color w:val="000000"/>
                <w:szCs w:val="20"/>
                <w:lang w:val="fr-FR"/>
              </w:rPr>
              <w:t>1 System Center Configuration Manager Client Management License (Client ML) par Utilisateur</w:t>
            </w:r>
          </w:p>
        </w:tc>
      </w:tr>
      <w:tr w:rsidR="00FF4CAB" w:rsidRPr="000612F9" w:rsidTr="00CA14C9">
        <w:tc>
          <w:tcPr>
            <w:tcW w:w="3960" w:type="dxa"/>
            <w:shd w:val="clear" w:color="auto" w:fill="FFFFFF"/>
          </w:tcPr>
          <w:p w:rsidR="00FF4CAB" w:rsidRPr="000612F9" w:rsidRDefault="00FF4CAB" w:rsidP="00FF4CAB">
            <w:pPr>
              <w:rPr>
                <w:rFonts w:cs="Tahoma"/>
                <w:color w:val="000000"/>
                <w:szCs w:val="20"/>
              </w:rPr>
            </w:pPr>
            <w:r w:rsidRPr="000612F9">
              <w:rPr>
                <w:rFonts w:cs="Tahoma"/>
                <w:color w:val="000000"/>
                <w:szCs w:val="20"/>
              </w:rPr>
              <w:t>System Center Virtual Machine Manager 2008 R2 Enterprise Server Management License</w:t>
            </w:r>
          </w:p>
        </w:tc>
        <w:tc>
          <w:tcPr>
            <w:tcW w:w="4050" w:type="dxa"/>
            <w:shd w:val="clear" w:color="auto" w:fill="FFFFFF"/>
          </w:tcPr>
          <w:p w:rsidR="00FF4CAB" w:rsidRPr="000612F9" w:rsidRDefault="00FF4CAB" w:rsidP="00FF4CAB">
            <w:pPr>
              <w:rPr>
                <w:rFonts w:cs="Tahoma"/>
                <w:color w:val="000000"/>
                <w:szCs w:val="20"/>
              </w:rPr>
            </w:pPr>
            <w:r w:rsidRPr="000612F9">
              <w:rPr>
                <w:rFonts w:cs="Tahoma"/>
                <w:color w:val="000000"/>
                <w:szCs w:val="20"/>
              </w:rPr>
              <w:t>1 System Center 2012 Datacenter Server Management License (Server ML)</w:t>
            </w:r>
          </w:p>
        </w:tc>
      </w:tr>
    </w:tbl>
    <w:p w:rsidR="00FF4CAB" w:rsidRPr="00CB335F" w:rsidRDefault="00FF4CAB" w:rsidP="00376D4B">
      <w:pPr>
        <w:ind w:left="720"/>
        <w:rPr>
          <w:rFonts w:cs="Tahoma"/>
          <w:lang w:val="fr-FR"/>
        </w:rPr>
      </w:pPr>
      <w:r w:rsidRPr="00CB335F">
        <w:rPr>
          <w:rFonts w:cs="Tahoma"/>
          <w:i/>
          <w:color w:val="000000"/>
          <w:sz w:val="16"/>
          <w:szCs w:val="24"/>
          <w:vertAlign w:val="superscript"/>
          <w:lang w:val="fr-FR"/>
        </w:rPr>
        <w:t>*</w:t>
      </w:r>
      <w:r w:rsidRPr="00CB335F">
        <w:rPr>
          <w:rFonts w:cs="Tahoma"/>
          <w:i/>
          <w:szCs w:val="20"/>
          <w:lang w:val="fr-FR"/>
        </w:rPr>
        <w:t xml:space="preserve"> </w:t>
      </w:r>
      <w:r w:rsidRPr="00CB335F">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rsidR="00FF4CAB" w:rsidRPr="00CB335F" w:rsidRDefault="00FF4CAB" w:rsidP="00376D4B">
      <w:pPr>
        <w:ind w:left="720"/>
        <w:rPr>
          <w:rFonts w:cs="Tahoma"/>
          <w:lang w:val="fr-FR"/>
        </w:rPr>
      </w:pPr>
    </w:p>
    <w:p w:rsidR="00FF4CAB" w:rsidRPr="00CB335F" w:rsidRDefault="00FF4CAB" w:rsidP="00376D4B">
      <w:pPr>
        <w:ind w:left="720"/>
        <w:rPr>
          <w:rFonts w:cs="Tahoma"/>
          <w:lang w:val="fr-FR"/>
        </w:rPr>
      </w:pPr>
      <w:r w:rsidRPr="00CB335F">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rsidR="00FF4CAB" w:rsidRPr="00CB335F" w:rsidRDefault="00FF4CAB" w:rsidP="00376D4B">
      <w:pPr>
        <w:ind w:left="720"/>
        <w:rPr>
          <w:rFonts w:cs="Tahoma"/>
          <w:lang w:val="fr-FR"/>
        </w:rPr>
      </w:pPr>
    </w:p>
    <w:p w:rsidR="00FF4CAB" w:rsidRPr="00CB335F" w:rsidRDefault="00FF4CAB" w:rsidP="00376D4B">
      <w:pPr>
        <w:ind w:left="720"/>
        <w:rPr>
          <w:rFonts w:cs="Tahoma"/>
          <w:lang w:val="fr-FR"/>
        </w:rPr>
      </w:pPr>
      <w:r w:rsidRPr="00CB335F">
        <w:rPr>
          <w:rFonts w:cs="Tahoma"/>
          <w:color w:val="000000"/>
          <w:szCs w:val="24"/>
          <w:lang w:val="fr-FR"/>
        </w:rPr>
        <w:t>L’utilisation par le client du logiciel au titre de cette offre est soumise aux conditions générales de son contrat de licence et aux droits d’utilisation des logiciels du logiciel. Le droit d’utilisation du logiciel prend fin à l’expiration du droit d’utiliser le logiciel au titre de la licence éligible.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 transférer les licences octroyées dans le cadre de cette offre séparément des licences éligibles correspondantes.</w:t>
      </w:r>
    </w:p>
    <w:p w:rsidR="00FF4CAB" w:rsidRPr="00CB335F" w:rsidRDefault="00FF4CAB" w:rsidP="00376D4B">
      <w:pPr>
        <w:ind w:left="720"/>
        <w:rPr>
          <w:rFonts w:cs="Tahoma"/>
          <w:lang w:val="fr-FR"/>
        </w:rPr>
      </w:pPr>
    </w:p>
    <w:p w:rsidR="00924690" w:rsidRPr="00CB335F" w:rsidRDefault="00924690" w:rsidP="00924690">
      <w:pPr>
        <w:spacing w:after="60"/>
        <w:ind w:left="720"/>
        <w:rPr>
          <w:rFonts w:cs="Tahoma"/>
          <w:lang w:val="fr-FR"/>
        </w:rPr>
      </w:pPr>
      <w:r w:rsidRPr="00CB335F">
        <w:rPr>
          <w:rFonts w:eastAsia="Calibri" w:cs="Tahoma"/>
          <w:b/>
          <w:color w:val="000000"/>
          <w:szCs w:val="18"/>
          <w:lang w:val="fr-FR"/>
        </w:rPr>
        <w:t>Clients disposant d’un contrat Entreprise</w:t>
      </w:r>
    </w:p>
    <w:p w:rsidR="00A3706D" w:rsidRPr="00CB335F" w:rsidRDefault="00A3706D" w:rsidP="00376D4B">
      <w:pPr>
        <w:ind w:left="720"/>
        <w:rPr>
          <w:rFonts w:cs="Tahoma"/>
          <w:lang w:val="fr-FR"/>
        </w:rPr>
      </w:pPr>
      <w:r w:rsidRPr="00CB335F">
        <w:rPr>
          <w:rFonts w:cs="Tahoma"/>
          <w:lang w:val="fr-FR"/>
        </w:rPr>
        <w:t xml:space="preserve">Les </w:t>
      </w:r>
      <w:r w:rsidRPr="00CB335F">
        <w:rPr>
          <w:rFonts w:eastAsia="Calibri" w:cs="Tahoma"/>
          <w:color w:val="000000"/>
          <w:szCs w:val="18"/>
          <w:lang w:val="fr-FR"/>
        </w:rPr>
        <w:t>licences</w:t>
      </w:r>
      <w:r w:rsidRPr="00CB335F">
        <w:rPr>
          <w:rFonts w:eastAsia="Calibri" w:cs="Tahoma"/>
          <w:b/>
          <w:bCs/>
          <w:color w:val="000000"/>
          <w:szCs w:val="18"/>
          <w:vertAlign w:val="superscript"/>
          <w:lang w:val="fr-FR"/>
        </w:rPr>
        <w:t xml:space="preserve">* </w:t>
      </w:r>
      <w:r w:rsidRPr="00CB335F">
        <w:rPr>
          <w:rFonts w:eastAsia="Calibri" w:cs="Tahoma"/>
          <w:color w:val="000000"/>
          <w:szCs w:val="18"/>
          <w:lang w:val="fr-FR"/>
        </w:rPr>
        <w:t>acquises au plus tard au premier anniversaire de la date d’entrée en vigueur de l’accord de</w:t>
      </w:r>
      <w:r w:rsidR="00B803B3" w:rsidRPr="00CB335F">
        <w:rPr>
          <w:rFonts w:eastAsia="Calibri" w:cs="Tahoma"/>
          <w:color w:val="000000"/>
          <w:szCs w:val="18"/>
          <w:lang w:val="fr-FR"/>
        </w:rPr>
        <w:t> </w:t>
      </w:r>
      <w:r w:rsidRPr="00CB335F">
        <w:rPr>
          <w:rFonts w:eastAsia="Calibri" w:cs="Tahoma"/>
          <w:color w:val="000000"/>
          <w:szCs w:val="18"/>
          <w:lang w:val="fr-FR"/>
        </w:rPr>
        <w:t>mise en œuvre du client, après le 17 janvier 2012, dans le cadre de la procédure de régularisation annuelle du client sont éligibles à la concession de licence décrite ci</w:t>
      </w:r>
      <w:r w:rsidR="002E27FA">
        <w:rPr>
          <w:rFonts w:eastAsia="Calibri" w:cs="Tahoma"/>
          <w:color w:val="000000"/>
          <w:szCs w:val="18"/>
          <w:lang w:val="fr-FR"/>
        </w:rPr>
        <w:t>-</w:t>
      </w:r>
      <w:r w:rsidRPr="00CB335F">
        <w:rPr>
          <w:rFonts w:eastAsia="Calibri" w:cs="Tahoma"/>
          <w:color w:val="000000"/>
          <w:szCs w:val="18"/>
          <w:lang w:val="fr-FR"/>
        </w:rPr>
        <w:t>dessus.</w:t>
      </w:r>
      <w:r w:rsidR="00D274DC" w:rsidRPr="00CB335F">
        <w:rPr>
          <w:rFonts w:eastAsia="Calibri" w:cs="Tahoma"/>
          <w:color w:val="000000"/>
          <w:szCs w:val="18"/>
          <w:lang w:val="fr-FR"/>
        </w:rPr>
        <w:t xml:space="preserve"> </w:t>
      </w:r>
      <w:r w:rsidRPr="00CB335F">
        <w:rPr>
          <w:rFonts w:eastAsia="Calibri" w:cs="Tahoma"/>
          <w:color w:val="000000"/>
          <w:szCs w:val="18"/>
          <w:lang w:val="fr-FR"/>
        </w:rPr>
        <w:t xml:space="preserve">Les Licences acquises après cette date ne permettent pas de bénéficier de la concession de licences System Center 2012 dans le cadre de cette offre. </w:t>
      </w:r>
    </w:p>
    <w:p w:rsidR="00924690" w:rsidRPr="00CB335F" w:rsidRDefault="00924690" w:rsidP="00376D4B">
      <w:pPr>
        <w:ind w:left="720"/>
        <w:rPr>
          <w:rFonts w:cs="Tahoma"/>
          <w:lang w:val="fr-FR"/>
        </w:rPr>
      </w:pPr>
    </w:p>
    <w:p w:rsidR="00A3706D" w:rsidRPr="00CB335F" w:rsidRDefault="00A3706D" w:rsidP="00376D4B">
      <w:pPr>
        <w:ind w:left="720"/>
        <w:rPr>
          <w:rFonts w:cs="Tahoma"/>
          <w:lang w:val="fr-FR"/>
        </w:rPr>
      </w:pPr>
      <w:r w:rsidRPr="00CB335F">
        <w:rPr>
          <w:rFonts w:eastAsia="Calibri" w:cs="Tahoma"/>
          <w:b/>
          <w:bCs/>
          <w:color w:val="000000"/>
          <w:szCs w:val="18"/>
          <w:vertAlign w:val="superscript"/>
          <w:lang w:val="fr-FR"/>
        </w:rPr>
        <w:t>*</w:t>
      </w:r>
      <w:r w:rsidR="00B803B3" w:rsidRPr="00CB335F">
        <w:rPr>
          <w:rFonts w:eastAsia="Calibri" w:cs="Tahoma"/>
          <w:b/>
          <w:bCs/>
          <w:color w:val="000000"/>
          <w:szCs w:val="18"/>
          <w:vertAlign w:val="superscript"/>
          <w:lang w:val="fr-FR"/>
        </w:rPr>
        <w:t xml:space="preserve"> </w:t>
      </w:r>
      <w:r w:rsidRPr="00CB335F">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rsidR="00FF4CAB" w:rsidRPr="00CB335F" w:rsidRDefault="00FF4CAB" w:rsidP="00376D4B">
      <w:pPr>
        <w:ind w:left="720"/>
        <w:rPr>
          <w:rFonts w:cs="Tahoma"/>
          <w:lang w:val="fr-FR"/>
        </w:rPr>
      </w:pPr>
    </w:p>
    <w:p w:rsidR="00924690" w:rsidRPr="00CB335F" w:rsidRDefault="00FF4CAB" w:rsidP="00924690">
      <w:pPr>
        <w:spacing w:after="60"/>
        <w:ind w:left="720"/>
        <w:rPr>
          <w:rFonts w:cs="Tahoma"/>
          <w:lang w:val="fr-FR"/>
        </w:rPr>
      </w:pPr>
      <w:r w:rsidRPr="00CB335F">
        <w:rPr>
          <w:rFonts w:eastAsia="Calibri" w:cs="Tahoma"/>
          <w:b/>
          <w:color w:val="000000"/>
          <w:szCs w:val="18"/>
          <w:lang w:val="fr-FR"/>
        </w:rPr>
        <w:t>Clients disposant de contrats Souscription Entreprise, Campus et School (y compris les Accords de Mise en Œuvre de Solutions Éducation) et Open Value Souscription</w:t>
      </w:r>
    </w:p>
    <w:p w:rsidR="00FF4CAB" w:rsidRPr="00CB335F" w:rsidRDefault="00FF4CAB" w:rsidP="00376D4B">
      <w:pPr>
        <w:ind w:left="720"/>
        <w:rPr>
          <w:rFonts w:cs="Tahoma"/>
          <w:lang w:val="fr-FR"/>
        </w:rPr>
      </w:pPr>
      <w:r w:rsidRPr="00CB335F">
        <w:rPr>
          <w:rFonts w:cs="Tahoma"/>
          <w:bCs/>
          <w:color w:val="000000"/>
          <w:szCs w:val="18"/>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00D274DC" w:rsidRPr="00CB335F">
        <w:rPr>
          <w:rFonts w:cs="Tahoma"/>
          <w:bCs/>
          <w:color w:val="000000"/>
          <w:szCs w:val="18"/>
          <w:lang w:val="fr-FR"/>
        </w:rPr>
        <w:t xml:space="preserve"> </w:t>
      </w:r>
      <w:r w:rsidRPr="00CB335F">
        <w:rPr>
          <w:rFonts w:cs="Tahoma"/>
          <w:bCs/>
          <w:color w:val="000000"/>
          <w:szCs w:val="18"/>
          <w:lang w:val="fr-FR"/>
        </w:rPr>
        <w:t>Les clients souhaitant acheter des licences ont deux options :</w:t>
      </w:r>
      <w:r w:rsidR="00D274DC" w:rsidRPr="00CB335F">
        <w:rPr>
          <w:rFonts w:cs="Tahoma"/>
          <w:bCs/>
          <w:color w:val="000000"/>
          <w:szCs w:val="18"/>
          <w:lang w:val="fr-FR"/>
        </w:rPr>
        <w:t xml:space="preserve"> </w:t>
      </w:r>
    </w:p>
    <w:p w:rsidR="00FF4CAB" w:rsidRPr="00CB335F" w:rsidRDefault="00FF4CAB" w:rsidP="00376D4B">
      <w:pPr>
        <w:ind w:left="720"/>
        <w:rPr>
          <w:rFonts w:cs="Tahoma"/>
          <w:lang w:val="fr-FR"/>
        </w:rPr>
      </w:pPr>
    </w:p>
    <w:p w:rsidR="00FF4CAB" w:rsidRPr="00CB335F" w:rsidRDefault="00FF4CAB" w:rsidP="00376D4B">
      <w:pPr>
        <w:ind w:left="720"/>
        <w:rPr>
          <w:rFonts w:cs="Tahoma"/>
          <w:lang w:val="fr-FR"/>
        </w:rPr>
      </w:pPr>
      <w:r w:rsidRPr="00CB335F">
        <w:rPr>
          <w:rFonts w:cs="Tahoma"/>
          <w:bCs/>
          <w:color w:val="000000"/>
          <w:szCs w:val="18"/>
          <w:lang w:val="fr-FR"/>
        </w:rPr>
        <w:t>Option 1 :</w:t>
      </w:r>
      <w:r w:rsidR="00D274DC" w:rsidRPr="00CB335F">
        <w:rPr>
          <w:rFonts w:cs="Tahoma"/>
          <w:bCs/>
          <w:color w:val="000000"/>
          <w:szCs w:val="18"/>
          <w:lang w:val="fr-FR"/>
        </w:rPr>
        <w:t xml:space="preserve"> </w:t>
      </w:r>
      <w:r w:rsidRPr="00CB335F">
        <w:rPr>
          <w:rFonts w:cs="Tahoma"/>
          <w:bCs/>
          <w:color w:val="000000"/>
          <w:szCs w:val="18"/>
          <w:lang w:val="fr-FR"/>
        </w:rPr>
        <w:t>acquérir des licences pour les produits System Center correspondant aux licences éligibles du client.</w:t>
      </w:r>
      <w:r w:rsidR="00D274DC" w:rsidRPr="00CB335F">
        <w:rPr>
          <w:rFonts w:cs="Tahoma"/>
          <w:bCs/>
          <w:color w:val="000000"/>
          <w:szCs w:val="18"/>
          <w:lang w:val="fr-FR"/>
        </w:rPr>
        <w:t xml:space="preserve"> </w:t>
      </w:r>
      <w:r w:rsidRPr="00CB335F">
        <w:rPr>
          <w:rFonts w:cs="Tahoma"/>
          <w:bCs/>
          <w:color w:val="000000"/>
          <w:szCs w:val="18"/>
          <w:lang w:val="fr-FR"/>
        </w:rPr>
        <w:t>Avec cette option, le client ne pourra pas ajouter de Software Assurance à la licence et ne pourra pas</w:t>
      </w:r>
      <w:r w:rsidR="00B803B3" w:rsidRPr="00CB335F">
        <w:rPr>
          <w:rFonts w:cs="Tahoma"/>
          <w:bCs/>
          <w:color w:val="000000"/>
          <w:szCs w:val="18"/>
          <w:lang w:val="fr-FR"/>
        </w:rPr>
        <w:t> </w:t>
      </w:r>
      <w:r w:rsidRPr="00CB335F">
        <w:rPr>
          <w:rFonts w:cs="Tahoma"/>
          <w:bCs/>
          <w:color w:val="000000"/>
          <w:szCs w:val="18"/>
          <w:lang w:val="fr-FR"/>
        </w:rPr>
        <w:t>non plus utiliser System Center 2012 ou toute version ultérieure du logiciel System Center.</w:t>
      </w:r>
    </w:p>
    <w:p w:rsidR="00FF4CAB" w:rsidRPr="00CB335F" w:rsidRDefault="00FF4CAB" w:rsidP="00376D4B">
      <w:pPr>
        <w:ind w:left="720"/>
        <w:rPr>
          <w:rFonts w:cs="Tahoma"/>
          <w:lang w:val="fr-FR"/>
        </w:rPr>
      </w:pPr>
    </w:p>
    <w:p w:rsidR="00FF4CAB" w:rsidRPr="00CB335F" w:rsidRDefault="00FF4CAB" w:rsidP="00376D4B">
      <w:pPr>
        <w:ind w:left="720"/>
        <w:rPr>
          <w:rFonts w:cs="Tahoma"/>
          <w:lang w:val="fr-FR"/>
        </w:rPr>
      </w:pPr>
      <w:r w:rsidRPr="00CB335F">
        <w:rPr>
          <w:rFonts w:cs="Tahoma"/>
          <w:bCs/>
          <w:color w:val="000000"/>
          <w:szCs w:val="18"/>
          <w:lang w:val="fr-FR"/>
        </w:rPr>
        <w:t>Option 2 :</w:t>
      </w:r>
      <w:r w:rsidR="00D274DC" w:rsidRPr="00CB335F">
        <w:rPr>
          <w:rFonts w:cs="Tahoma"/>
          <w:bCs/>
          <w:color w:val="000000"/>
          <w:szCs w:val="18"/>
          <w:lang w:val="fr-FR"/>
        </w:rPr>
        <w:t xml:space="preserve"> </w:t>
      </w:r>
      <w:r w:rsidRPr="00CB335F">
        <w:rPr>
          <w:rFonts w:cs="Tahoma"/>
          <w:bCs/>
          <w:color w:val="000000"/>
          <w:szCs w:val="18"/>
          <w:lang w:val="fr-FR"/>
        </w:rPr>
        <w:t>acquérir les licences System Center 2012 correspondant aux licences éligibles du client.</w:t>
      </w:r>
      <w:r w:rsidR="00D274DC" w:rsidRPr="00CB335F">
        <w:rPr>
          <w:rFonts w:cs="Tahoma"/>
          <w:bCs/>
          <w:color w:val="000000"/>
          <w:szCs w:val="18"/>
          <w:lang w:val="fr-FR"/>
        </w:rPr>
        <w:t xml:space="preserve"> </w:t>
      </w:r>
      <w:r w:rsidRPr="00CB335F">
        <w:rPr>
          <w:rFonts w:cs="Tahoma"/>
          <w:bCs/>
          <w:color w:val="000000"/>
          <w:szCs w:val="18"/>
          <w:lang w:val="fr-FR"/>
        </w:rPr>
        <w:t>Avec cette option, le client pourra ajouter la Software Assurance.</w:t>
      </w:r>
    </w:p>
    <w:p w:rsidR="00FF4CAB" w:rsidRPr="00CB335F" w:rsidRDefault="00FF4CAB" w:rsidP="00376D4B">
      <w:pPr>
        <w:ind w:left="720"/>
        <w:rPr>
          <w:rFonts w:cs="Tahoma"/>
          <w:lang w:val="fr-FR"/>
        </w:rPr>
      </w:pPr>
    </w:p>
    <w:p w:rsidR="00924690" w:rsidRPr="00CB335F" w:rsidRDefault="00FF4CAB" w:rsidP="00924690">
      <w:pPr>
        <w:spacing w:after="60"/>
        <w:ind w:left="720"/>
        <w:rPr>
          <w:rFonts w:cs="Tahoma"/>
          <w:lang w:val="fr-FR"/>
        </w:rPr>
      </w:pPr>
      <w:r w:rsidRPr="00CB335F">
        <w:rPr>
          <w:rFonts w:eastAsia="Calibri" w:cs="Tahoma"/>
          <w:b/>
          <w:color w:val="000000"/>
          <w:szCs w:val="18"/>
          <w:lang w:val="fr-FR"/>
        </w:rPr>
        <w:t>Concession alternative de licences System Center 2012 Standard pour les clients disposant de serveurs avec plus de deux processeurs</w:t>
      </w:r>
    </w:p>
    <w:p w:rsidR="00FF4CAB" w:rsidRPr="00CB335F" w:rsidRDefault="00FF4CAB" w:rsidP="00376D4B">
      <w:pPr>
        <w:ind w:left="720"/>
        <w:rPr>
          <w:rFonts w:cs="Tahoma"/>
          <w:lang w:val="fr-FR"/>
        </w:rPr>
      </w:pPr>
      <w:r w:rsidRPr="00CB335F">
        <w:rPr>
          <w:rFonts w:cs="Tahoma"/>
          <w:szCs w:val="18"/>
          <w:lang w:val="fr-FR"/>
        </w:rPr>
        <w:t>Chaque ML Server System Center 2012 Standard couvre jusqu’à deux (2) processeurs sur un serveur physique.</w:t>
      </w:r>
      <w:r w:rsidR="00D274DC" w:rsidRPr="00CB335F">
        <w:rPr>
          <w:rFonts w:cs="Tahoma"/>
          <w:szCs w:val="18"/>
          <w:lang w:val="fr-FR"/>
        </w:rPr>
        <w:t xml:space="preserve"> </w:t>
      </w:r>
      <w:r w:rsidRPr="00CB335F">
        <w:rPr>
          <w:rFonts w:cs="Tahoma"/>
          <w:szCs w:val="18"/>
          <w:lang w:val="fr-FR"/>
        </w:rPr>
        <w:t>Les clients disposant de licences éligibles attribuées à des serveurs comptant plus de deux processeurs au 1</w:t>
      </w:r>
      <w:r w:rsidRPr="00DD1A95">
        <w:rPr>
          <w:rFonts w:cs="Tahoma"/>
          <w:szCs w:val="18"/>
          <w:vertAlign w:val="superscript"/>
          <w:lang w:val="fr-FR"/>
        </w:rPr>
        <w:t>er</w:t>
      </w:r>
      <w:r w:rsidRPr="00CB335F">
        <w:rPr>
          <w:rFonts w:cs="Tahoma"/>
          <w:szCs w:val="18"/>
          <w:lang w:val="fr-FR"/>
        </w:rPr>
        <w:t>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par</w:t>
      </w:r>
      <w:r w:rsidR="00B803B3" w:rsidRPr="00CB335F">
        <w:rPr>
          <w:rFonts w:cs="Tahoma"/>
          <w:szCs w:val="18"/>
          <w:lang w:val="fr-FR"/>
        </w:rPr>
        <w:t> </w:t>
      </w:r>
      <w:r w:rsidRPr="00CB335F">
        <w:rPr>
          <w:rFonts w:cs="Tahoma"/>
          <w:szCs w:val="18"/>
          <w:lang w:val="fr-FR"/>
        </w:rPr>
        <w:t>deux.</w:t>
      </w:r>
      <w:r w:rsidR="00D274DC" w:rsidRPr="00CB335F">
        <w:rPr>
          <w:rFonts w:cs="Tahoma"/>
          <w:szCs w:val="18"/>
          <w:lang w:val="fr-FR"/>
        </w:rPr>
        <w:t xml:space="preserve"> </w:t>
      </w:r>
      <w:r w:rsidRPr="00CB335F">
        <w:rPr>
          <w:rFonts w:cs="Tahoma"/>
          <w:szCs w:val="18"/>
          <w:lang w:val="fr-FR"/>
        </w:rPr>
        <w:t>Le serveur doit être sous licence valide pour permettre la gestion des environnements de système d’exploitation sur ce serveur conformément aux conditions des licences éligibles au moment de la concession.</w:t>
      </w:r>
      <w:r w:rsidR="00D274DC" w:rsidRPr="00CB335F">
        <w:rPr>
          <w:rFonts w:cs="Tahoma"/>
          <w:szCs w:val="18"/>
          <w:lang w:val="fr-FR"/>
        </w:rPr>
        <w:t xml:space="preserve"> </w:t>
      </w:r>
      <w:r w:rsidRPr="00CB335F">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D274DC" w:rsidRPr="00CB335F">
        <w:rPr>
          <w:rFonts w:cs="Tahoma"/>
          <w:szCs w:val="18"/>
          <w:lang w:val="fr-FR"/>
        </w:rPr>
        <w:t xml:space="preserve"> </w:t>
      </w:r>
      <w:r w:rsidRPr="00CB335F">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CB335F">
        <w:rPr>
          <w:rFonts w:cs="Tahoma"/>
          <w:color w:val="000000"/>
          <w:lang w:val="fr-FR"/>
        </w:rPr>
        <w:t xml:space="preserve"> Le client ne pourra en aucun cas transférer les licences octroyées dans le cadre de cette offre séparément des licences éligibles correspondantes.</w:t>
      </w:r>
    </w:p>
    <w:p w:rsidR="00FF4CAB" w:rsidRPr="00CB335F" w:rsidRDefault="00FF4CAB" w:rsidP="00376D4B">
      <w:pPr>
        <w:tabs>
          <w:tab w:val="left" w:pos="2970"/>
        </w:tabs>
        <w:ind w:left="720"/>
        <w:contextualSpacing/>
        <w:rPr>
          <w:rFonts w:cs="Tahoma"/>
          <w:lang w:val="fr-FR"/>
        </w:rPr>
      </w:pPr>
    </w:p>
    <w:p w:rsidR="00924690" w:rsidRPr="00CB335F" w:rsidRDefault="00FF4CAB" w:rsidP="00924690">
      <w:pPr>
        <w:spacing w:after="60"/>
        <w:ind w:left="720"/>
        <w:rPr>
          <w:rFonts w:cs="Tahoma"/>
          <w:lang w:val="fr-FR"/>
        </w:rPr>
      </w:pPr>
      <w:r w:rsidRPr="00CB335F">
        <w:rPr>
          <w:rFonts w:eastAsia="Calibri" w:cs="Tahoma"/>
          <w:b/>
          <w:color w:val="000000"/>
          <w:szCs w:val="18"/>
          <w:lang w:val="fr-FR"/>
        </w:rPr>
        <w:t>Concession alternative de licences System Center 2012 Datacenter pour les clients disposant de licences éligibles pour Virtual Machine Manager (ML Server VMM Enterprise)</w:t>
      </w:r>
    </w:p>
    <w:p w:rsidR="00FF4CAB" w:rsidRPr="00CB335F" w:rsidRDefault="00FF4CAB" w:rsidP="00376D4B">
      <w:pPr>
        <w:tabs>
          <w:tab w:val="left" w:pos="2970"/>
        </w:tabs>
        <w:ind w:left="720"/>
        <w:contextualSpacing/>
        <w:rPr>
          <w:rFonts w:cs="Tahoma"/>
          <w:lang w:val="fr-FR"/>
        </w:rPr>
      </w:pPr>
      <w:r w:rsidRPr="00CB335F">
        <w:rPr>
          <w:rFonts w:cs="Tahoma"/>
          <w:szCs w:val="18"/>
          <w:lang w:val="fr-FR"/>
        </w:rPr>
        <w:t>Les clients disposant de ML Server VMM Enterprise éligibles attribuées à des serveurs comptant plus de deux processeurs au 1</w:t>
      </w:r>
      <w:r w:rsidRPr="00DD1A95">
        <w:rPr>
          <w:rFonts w:cs="Tahoma"/>
          <w:szCs w:val="18"/>
          <w:vertAlign w:val="superscript"/>
          <w:lang w:val="fr-FR"/>
        </w:rPr>
        <w:t>er</w:t>
      </w:r>
      <w:r w:rsidRPr="00CB335F">
        <w:rPr>
          <w:rFonts w:cs="Tahoma"/>
          <w:szCs w:val="18"/>
          <w:lang w:val="fr-FR"/>
        </w:rPr>
        <w:t>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w:t>
      </w:r>
      <w:r w:rsidR="00D274DC" w:rsidRPr="00CB335F">
        <w:rPr>
          <w:rFonts w:cs="Tahoma"/>
          <w:szCs w:val="18"/>
          <w:lang w:val="fr-FR"/>
        </w:rPr>
        <w:t xml:space="preserve"> </w:t>
      </w:r>
      <w:r w:rsidRPr="00CB335F">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D274DC" w:rsidRPr="00CB335F">
        <w:rPr>
          <w:rFonts w:cs="Tahoma"/>
          <w:szCs w:val="18"/>
          <w:lang w:val="fr-FR"/>
        </w:rPr>
        <w:t xml:space="preserve"> </w:t>
      </w:r>
      <w:r w:rsidRPr="00CB335F">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CB335F">
        <w:rPr>
          <w:rFonts w:cs="Tahoma"/>
          <w:color w:val="000000"/>
          <w:szCs w:val="24"/>
          <w:lang w:val="fr-FR"/>
        </w:rPr>
        <w:t xml:space="preserve"> Le client ne pourra en aucun cas transférer les licences octroyées dans le cadre de cette offre séparément des licences éligibles correspondantes.</w:t>
      </w:r>
    </w:p>
    <w:p w:rsidR="00FF4CAB" w:rsidRPr="00CB335F" w:rsidRDefault="00FF4CAB" w:rsidP="00376D4B">
      <w:pPr>
        <w:ind w:left="720"/>
        <w:rPr>
          <w:rFonts w:cs="Tahoma"/>
          <w:lang w:val="fr-FR"/>
        </w:rPr>
      </w:pPr>
    </w:p>
    <w:p w:rsidR="009B12B7" w:rsidRPr="00CB335F" w:rsidRDefault="00FF4CAB" w:rsidP="0042448D">
      <w:pPr>
        <w:keepNext/>
        <w:keepLines/>
        <w:spacing w:after="60"/>
        <w:ind w:left="720"/>
        <w:rPr>
          <w:rFonts w:cs="Tahoma"/>
          <w:lang w:val="fr-FR"/>
        </w:rPr>
      </w:pPr>
      <w:r w:rsidRPr="00CB335F">
        <w:rPr>
          <w:rFonts w:eastAsia="Calibri" w:cs="Tahoma"/>
          <w:b/>
          <w:color w:val="000000"/>
          <w:szCs w:val="18"/>
          <w:lang w:val="fr-FR"/>
        </w:rPr>
        <w:t>Clients renouvelant leur Software Assurance avant le 1</w:t>
      </w:r>
      <w:r w:rsidRPr="00DD1A95">
        <w:rPr>
          <w:rFonts w:eastAsia="Calibri" w:cs="Tahoma"/>
          <w:b/>
          <w:color w:val="000000"/>
          <w:szCs w:val="18"/>
          <w:vertAlign w:val="superscript"/>
          <w:lang w:val="fr-FR"/>
        </w:rPr>
        <w:t>er</w:t>
      </w:r>
      <w:r w:rsidRPr="00CB335F">
        <w:rPr>
          <w:rFonts w:eastAsia="Calibri" w:cs="Tahoma"/>
          <w:b/>
          <w:color w:val="000000"/>
          <w:szCs w:val="18"/>
          <w:lang w:val="fr-FR"/>
        </w:rPr>
        <w:t> octobre 2012</w:t>
      </w:r>
    </w:p>
    <w:p w:rsidR="009B12B7" w:rsidRPr="00CB335F" w:rsidRDefault="00DC4FEC" w:rsidP="0042448D">
      <w:pPr>
        <w:keepNext/>
        <w:keepLines/>
        <w:ind w:left="720"/>
        <w:rPr>
          <w:rFonts w:cs="Tahoma"/>
          <w:lang w:val="fr-FR"/>
        </w:rPr>
      </w:pPr>
      <w:r w:rsidRPr="00CB335F">
        <w:rPr>
          <w:rFonts w:cs="Tahoma"/>
          <w:color w:val="000000"/>
          <w:szCs w:val="18"/>
          <w:lang w:val="fr-FR"/>
        </w:rPr>
        <w:t xml:space="preserve">Les clients Éducation, Open et Open Value </w:t>
      </w:r>
      <w:r w:rsidRPr="00CB335F">
        <w:rPr>
          <w:rFonts w:cs="Tahoma"/>
          <w:szCs w:val="18"/>
          <w:lang w:val="fr-FR"/>
        </w:rPr>
        <w:t>renouvelant leur Software Assurance pour System Center 2012 avant le 1</w:t>
      </w:r>
      <w:r w:rsidRPr="00DD1A95">
        <w:rPr>
          <w:rFonts w:cs="Tahoma"/>
          <w:szCs w:val="18"/>
          <w:vertAlign w:val="superscript"/>
          <w:lang w:val="fr-FR"/>
        </w:rPr>
        <w:t>er</w:t>
      </w:r>
      <w:r w:rsidRPr="00CB335F">
        <w:rPr>
          <w:rFonts w:cs="Tahoma"/>
          <w:szCs w:val="18"/>
          <w:lang w:val="fr-FR"/>
        </w:rPr>
        <w:t> octobre 2012 auront la possibilité de renouveler la Software Assurance</w:t>
      </w:r>
      <w:r w:rsidRPr="00CB335F">
        <w:rPr>
          <w:rFonts w:cs="Tahoma"/>
          <w:color w:val="000000"/>
          <w:szCs w:val="18"/>
          <w:lang w:val="fr-FR"/>
        </w:rPr>
        <w:t xml:space="preserve"> pour les licences leur permettant de bénéficier de la concession de licence System Center 2012 (chaque licence étant une « licence éligible »).</w:t>
      </w:r>
      <w:r w:rsidR="00D274DC" w:rsidRPr="00CB335F">
        <w:rPr>
          <w:rFonts w:cs="Tahoma"/>
          <w:color w:val="000000"/>
          <w:szCs w:val="18"/>
          <w:lang w:val="fr-FR"/>
        </w:rPr>
        <w:t xml:space="preserve"> </w:t>
      </w:r>
      <w:r w:rsidRPr="00CB335F">
        <w:rPr>
          <w:rFonts w:cs="Tahoma"/>
          <w:color w:val="000000"/>
          <w:szCs w:val="18"/>
          <w:lang w:val="fr-FR"/>
        </w:rPr>
        <w:t>En renouvelant la Software Assurance pour une licence éligible, le client disposera d’une couverture pour les licences System Center 2012 correspondantes, détenues en vertu de la concession.</w:t>
      </w:r>
      <w:r w:rsidR="00D274DC" w:rsidRPr="00CB335F">
        <w:rPr>
          <w:rFonts w:cs="Tahoma"/>
          <w:color w:val="000000"/>
          <w:szCs w:val="18"/>
          <w:lang w:val="fr-FR"/>
        </w:rPr>
        <w:t xml:space="preserve"> </w:t>
      </w:r>
      <w:r w:rsidRPr="00CB335F">
        <w:rPr>
          <w:rFonts w:cs="Tahoma"/>
          <w:color w:val="000000"/>
          <w:szCs w:val="18"/>
          <w:lang w:val="fr-FR"/>
        </w:rPr>
        <w:t>Le client pourra également obtenir toute version ultérieure de System Center 2012 commercialisée pendant la durée de renouvellement de la Software Assurance, et il pourra renouveler la 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générales de la concession de licence de System Center 2012 restent pleinement applicables.</w:t>
      </w:r>
      <w:r w:rsidR="00D274DC" w:rsidRPr="00CB335F">
        <w:rPr>
          <w:rFonts w:cs="Tahoma"/>
          <w:color w:val="000000"/>
          <w:szCs w:val="18"/>
          <w:lang w:val="fr-FR"/>
        </w:rPr>
        <w:t xml:space="preserve"> </w:t>
      </w:r>
      <w:r w:rsidRPr="00CB335F">
        <w:rPr>
          <w:rFonts w:cs="Tahoma"/>
          <w:color w:val="000000"/>
          <w:szCs w:val="18"/>
          <w:lang w:val="fr-FR"/>
        </w:rPr>
        <w:t>De même, les clients ne pourront pas utiliser le logiciel au titre de la licence éligible et de la licence System Center 2012 correspondante simultanément.</w:t>
      </w:r>
      <w:r w:rsidR="00D274DC" w:rsidRPr="00CB335F">
        <w:rPr>
          <w:rFonts w:cs="Tahoma"/>
          <w:color w:val="000000"/>
          <w:szCs w:val="18"/>
          <w:lang w:val="fr-FR"/>
        </w:rPr>
        <w:t xml:space="preserve"> </w:t>
      </w:r>
      <w:r w:rsidRPr="00CB335F">
        <w:rPr>
          <w:rFonts w:cs="Tahoma"/>
          <w:color w:val="000000"/>
          <w:szCs w:val="18"/>
          <w:lang w:val="fr-FR"/>
        </w:rPr>
        <w:t xml:space="preserve">La Licence et Software Assurance (L&amp;SA) pour les nouvelles licences acquises lors du renouvellement doit être commandée en utilisant la grille tarifaire de System Center 2012. </w:t>
      </w:r>
    </w:p>
    <w:p w:rsidR="009B12B7" w:rsidRPr="00CB335F" w:rsidRDefault="009B12B7" w:rsidP="00376D4B">
      <w:pPr>
        <w:ind w:left="720"/>
        <w:rPr>
          <w:rFonts w:cs="Tahoma"/>
          <w:lang w:val="fr-FR"/>
        </w:rPr>
      </w:pPr>
    </w:p>
    <w:p w:rsidR="00FF4CAB" w:rsidRPr="00CB335F" w:rsidRDefault="009B12B7" w:rsidP="00376D4B">
      <w:pPr>
        <w:ind w:left="720"/>
        <w:rPr>
          <w:rFonts w:cs="Tahoma"/>
          <w:lang w:val="fr-FR"/>
        </w:rPr>
      </w:pPr>
      <w:r w:rsidRPr="00CB335F">
        <w:rPr>
          <w:rFonts w:cs="Tahoma"/>
          <w:szCs w:val="18"/>
          <w:lang w:val="fr-FR"/>
        </w:rPr>
        <w:t>Tout autre client renouvelant sa Software Assurance avant le 1</w:t>
      </w:r>
      <w:r w:rsidRPr="00DD1A95">
        <w:rPr>
          <w:rFonts w:cs="Tahoma"/>
          <w:szCs w:val="18"/>
          <w:vertAlign w:val="superscript"/>
          <w:lang w:val="fr-FR"/>
        </w:rPr>
        <w:t>er</w:t>
      </w:r>
      <w:r w:rsidRPr="00CB335F">
        <w:rPr>
          <w:rFonts w:cs="Tahoma"/>
          <w:szCs w:val="18"/>
          <w:lang w:val="fr-FR"/>
        </w:rPr>
        <w:t> octobre 2012 pour des licences System Center 2012 concédées dans le cadre de la présente offre peut également renouveler la Software Assurance conformément à la grille tarifaire de la Software Assurance pour les licences lui permettant de bénéficier de cette concession.</w:t>
      </w:r>
      <w:r w:rsidR="00D274DC" w:rsidRPr="00CB335F">
        <w:rPr>
          <w:rFonts w:cs="Tahoma"/>
          <w:szCs w:val="18"/>
          <w:lang w:val="fr-FR"/>
        </w:rPr>
        <w:t xml:space="preserve"> </w:t>
      </w:r>
      <w:r w:rsidRPr="00CB335F">
        <w:rPr>
          <w:rFonts w:cs="Tahoma"/>
          <w:szCs w:val="18"/>
          <w:lang w:val="fr-FR"/>
        </w:rPr>
        <w:t>Les clients sont invités à contacter leur responsable de compte Microsoft ou leur revendeur pour plus d’informations.</w:t>
      </w:r>
      <w:r w:rsidR="00D274DC" w:rsidRPr="00CB335F">
        <w:rPr>
          <w:rFonts w:cs="Tahoma"/>
          <w:szCs w:val="18"/>
          <w:lang w:val="fr-FR"/>
        </w:rPr>
        <w:t xml:space="preserve"> </w:t>
      </w:r>
      <w:r w:rsidRPr="00CB335F">
        <w:rPr>
          <w:rFonts w:cs="Tahoma"/>
          <w:szCs w:val="18"/>
          <w:lang w:val="fr-FR"/>
        </w:rPr>
        <w:t xml:space="preserve">Cette offre ne s’applique pas au renouvellement de la Software Assurance pour les Client ML System Center Client Management Suite et System Center Configuration Manager. </w:t>
      </w:r>
    </w:p>
    <w:p w:rsidR="00FF4CAB" w:rsidRPr="00CB335F" w:rsidRDefault="00FF4CAB" w:rsidP="00FF4CAB">
      <w:pPr>
        <w:rPr>
          <w:rFonts w:cs="Tahoma"/>
          <w:lang w:val="fr-FR"/>
        </w:rPr>
      </w:pPr>
    </w:p>
    <w:p w:rsidR="00916E81" w:rsidRPr="00CB335F" w:rsidRDefault="00F66FB0" w:rsidP="002D35ED">
      <w:pPr>
        <w:pStyle w:val="Heading3"/>
        <w:rPr>
          <w:rFonts w:ascii="Tahoma" w:hAnsi="Tahoma" w:cs="Tahoma"/>
          <w:lang w:val="fr-FR"/>
        </w:rPr>
      </w:pPr>
      <w:bookmarkStart w:id="1520" w:name="_103_System_Center"/>
      <w:bookmarkStart w:id="1521" w:name="_91_System_Center"/>
      <w:bookmarkStart w:id="1522" w:name="_97_System_Center"/>
      <w:bookmarkStart w:id="1523" w:name="Srv_102SysCtr2012EndpointProt"/>
      <w:bookmarkStart w:id="1524" w:name="_Toc336338359"/>
      <w:bookmarkStart w:id="1525" w:name="_Toc358737250"/>
      <w:bookmarkEnd w:id="1520"/>
      <w:bookmarkEnd w:id="1521"/>
      <w:bookmarkEnd w:id="1522"/>
      <w:r w:rsidRPr="00CB335F">
        <w:rPr>
          <w:rFonts w:ascii="Tahoma" w:hAnsi="Tahoma" w:cs="Tahoma"/>
          <w:caps/>
          <w:color w:val="F66400"/>
          <w:sz w:val="22"/>
          <w:szCs w:val="22"/>
          <w:vertAlign w:val="superscript"/>
          <w:lang w:val="fr-FR"/>
        </w:rPr>
        <w:t>97</w:t>
      </w:r>
      <w:r w:rsidRPr="00CB335F">
        <w:rPr>
          <w:rFonts w:ascii="Tahoma" w:hAnsi="Tahoma" w:cs="Tahoma"/>
          <w:color w:val="F66400"/>
          <w:sz w:val="22"/>
          <w:szCs w:val="22"/>
          <w:lang w:val="fr-FR"/>
        </w:rPr>
        <w:t xml:space="preserve"> System Center 2012 Endpoint Protection</w:t>
      </w:r>
      <w:bookmarkEnd w:id="1523"/>
      <w:bookmarkEnd w:id="1524"/>
      <w:bookmarkEnd w:id="1525"/>
    </w:p>
    <w:p w:rsidR="00916E81" w:rsidRPr="00CB335F" w:rsidRDefault="00916E81" w:rsidP="00C21BCF">
      <w:pPr>
        <w:ind w:left="720"/>
        <w:rPr>
          <w:rFonts w:cs="Tahoma"/>
          <w:lang w:val="fr-FR"/>
        </w:rPr>
      </w:pPr>
    </w:p>
    <w:p w:rsidR="00C21BCF" w:rsidRPr="00CB335F" w:rsidRDefault="00A0581B" w:rsidP="00A0581B">
      <w:pPr>
        <w:spacing w:after="60"/>
        <w:ind w:left="720"/>
        <w:rPr>
          <w:rFonts w:cs="Tahoma"/>
          <w:lang w:val="fr-FR"/>
        </w:rPr>
      </w:pPr>
      <w:r w:rsidRPr="00CB335F">
        <w:rPr>
          <w:rFonts w:eastAsia="Calibri" w:cs="Tahoma"/>
          <w:b/>
          <w:szCs w:val="18"/>
          <w:lang w:val="fr-FR"/>
        </w:rPr>
        <w:t>Passage à une version ultérieure</w:t>
      </w:r>
      <w:r w:rsidR="00505FBF">
        <w:rPr>
          <w:rFonts w:eastAsia="Calibri" w:cs="Tahoma"/>
          <w:b/>
          <w:szCs w:val="18"/>
          <w:lang w:val="fr-FR"/>
        </w:rPr>
        <w:t xml:space="preserve"> </w:t>
      </w:r>
      <w:r w:rsidRPr="00CB335F">
        <w:rPr>
          <w:rFonts w:eastAsia="Calibri" w:cs="Tahoma"/>
          <w:b/>
          <w:szCs w:val="18"/>
          <w:lang w:val="fr-FR"/>
        </w:rPr>
        <w:t>/</w:t>
      </w:r>
      <w:r w:rsidR="00505FBF">
        <w:rPr>
          <w:rFonts w:eastAsia="Calibri" w:cs="Tahoma"/>
          <w:b/>
          <w:szCs w:val="18"/>
          <w:lang w:val="fr-FR"/>
        </w:rPr>
        <w:t xml:space="preserve"> </w:t>
      </w:r>
      <w:r w:rsidRPr="00CB335F">
        <w:rPr>
          <w:rFonts w:eastAsia="Calibri" w:cs="Tahoma"/>
          <w:b/>
          <w:szCs w:val="18"/>
          <w:lang w:val="fr-FR"/>
        </w:rPr>
        <w:t>antérieure</w:t>
      </w:r>
    </w:p>
    <w:p w:rsidR="00C21BCF" w:rsidRPr="00CB335F" w:rsidRDefault="00C21BCF" w:rsidP="00C21BCF">
      <w:pPr>
        <w:ind w:left="720"/>
        <w:rPr>
          <w:rFonts w:cs="Tahoma"/>
          <w:lang w:val="fr-FR"/>
        </w:rPr>
      </w:pPr>
      <w:r w:rsidRPr="00CB335F">
        <w:rPr>
          <w:rFonts w:eastAsia="Calibri" w:cs="Tahoma"/>
          <w:szCs w:val="18"/>
          <w:lang w:val="fr-FR"/>
        </w:rPr>
        <w:t>À compter du 1</w:t>
      </w:r>
      <w:r w:rsidRPr="00505FBF">
        <w:rPr>
          <w:rFonts w:eastAsia="Calibri" w:cs="Tahoma"/>
          <w:szCs w:val="18"/>
          <w:vertAlign w:val="superscript"/>
          <w:lang w:val="fr-FR"/>
        </w:rPr>
        <w:t>er</w:t>
      </w:r>
      <w:r w:rsidRPr="00CB335F">
        <w:rPr>
          <w:rFonts w:eastAsia="Calibri" w:cs="Tahoma"/>
          <w:szCs w:val="18"/>
          <w:lang w:val="fr-FR"/>
        </w:rPr>
        <w:t>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gestion serveur System Center 2012 Standard ou Datacenter pour obtenir les droits d’utilisation permettant de protéger les dispositifs serveurs.</w:t>
      </w:r>
    </w:p>
    <w:p w:rsidR="00C21BCF" w:rsidRPr="00CB335F" w:rsidRDefault="00C21BCF" w:rsidP="00C21BCF">
      <w:pPr>
        <w:ind w:left="720"/>
        <w:rPr>
          <w:rFonts w:cs="Tahoma"/>
          <w:lang w:val="fr-FR"/>
        </w:rPr>
      </w:pPr>
    </w:p>
    <w:p w:rsidR="00C21BCF" w:rsidRPr="00CB335F" w:rsidRDefault="00C21BCF" w:rsidP="00C21BCF">
      <w:pPr>
        <w:ind w:left="720"/>
        <w:rPr>
          <w:rFonts w:cs="Tahoma"/>
          <w:lang w:val="fr-FR"/>
        </w:rPr>
      </w:pPr>
      <w:r w:rsidRPr="00CB335F">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rsidR="00C21BCF" w:rsidRPr="00CB335F" w:rsidRDefault="00C21BCF" w:rsidP="00C21BCF">
      <w:pPr>
        <w:ind w:left="720"/>
        <w:rPr>
          <w:rFonts w:cs="Tahoma"/>
          <w:lang w:val="fr-FR"/>
        </w:rPr>
      </w:pPr>
    </w:p>
    <w:p w:rsidR="00C21BCF" w:rsidRPr="00CB335F" w:rsidRDefault="00C21BCF" w:rsidP="00C21BCF">
      <w:pPr>
        <w:ind w:left="720"/>
        <w:rPr>
          <w:rFonts w:cs="Tahoma"/>
          <w:lang w:val="fr-FR"/>
        </w:rPr>
      </w:pPr>
      <w:r w:rsidRPr="00CB335F">
        <w:rPr>
          <w:rFonts w:eastAsia="Calibri" w:cs="Tahoma"/>
          <w:szCs w:val="18"/>
          <w:lang w:val="fr-FR"/>
        </w:rPr>
        <w:t>System Center 2012 Configuration Manager fait désormais office de console de gestion pour System Center 2012 Endpoint Protection.</w:t>
      </w:r>
      <w:r w:rsidR="00D274DC" w:rsidRPr="00CB335F">
        <w:rPr>
          <w:rFonts w:eastAsia="Calibri" w:cs="Tahoma"/>
          <w:szCs w:val="18"/>
          <w:lang w:val="fr-FR"/>
        </w:rPr>
        <w:t xml:space="preserve"> </w:t>
      </w:r>
      <w:r w:rsidRPr="00CB335F">
        <w:rPr>
          <w:rFonts w:eastAsia="Calibri" w:cs="Tahoma"/>
          <w:szCs w:val="18"/>
          <w:lang w:val="fr-FR"/>
        </w:rPr>
        <w:t>Les clients doivent disposer d’une licence pour System Center 2012 Configuration Manager pour gérer System Center 2012 Endpoint Protection.</w:t>
      </w:r>
      <w:r w:rsidR="00D274DC" w:rsidRPr="00CB335F">
        <w:rPr>
          <w:rFonts w:eastAsia="Calibri" w:cs="Tahoma"/>
          <w:szCs w:val="18"/>
          <w:lang w:val="fr-FR"/>
        </w:rPr>
        <w:t xml:space="preserve"> </w:t>
      </w:r>
      <w:r w:rsidRPr="00CB335F">
        <w:rPr>
          <w:rFonts w:eastAsia="Calibri" w:cs="Tahoma"/>
          <w:szCs w:val="18"/>
          <w:lang w:val="fr-FR"/>
        </w:rPr>
        <w:t>Toutefois, System Center 2012 Endpoint Protection peut également être utilisé sans console de gestion, auquel cas aucune licence System Center 2012 Configuration Manager n’est nécessaire.</w:t>
      </w:r>
      <w:r w:rsidR="00D274DC" w:rsidRPr="00CB335F">
        <w:rPr>
          <w:rFonts w:eastAsia="Calibri" w:cs="Tahoma"/>
          <w:szCs w:val="18"/>
          <w:lang w:val="fr-FR"/>
        </w:rPr>
        <w:t xml:space="preserve"> </w:t>
      </w:r>
    </w:p>
    <w:p w:rsidR="00C21BCF" w:rsidRPr="00CB335F" w:rsidRDefault="00C21BCF" w:rsidP="00C21BCF">
      <w:pPr>
        <w:ind w:left="720"/>
        <w:rPr>
          <w:rFonts w:cs="Tahoma"/>
          <w:lang w:val="fr-FR"/>
        </w:rPr>
      </w:pPr>
    </w:p>
    <w:p w:rsidR="00C21BCF" w:rsidRPr="00CB335F" w:rsidRDefault="00A0581B" w:rsidP="00A0581B">
      <w:pPr>
        <w:spacing w:after="60"/>
        <w:ind w:left="720"/>
        <w:rPr>
          <w:rFonts w:cs="Tahoma"/>
          <w:lang w:val="fr-FR"/>
        </w:rPr>
      </w:pPr>
      <w:r w:rsidRPr="00CB335F">
        <w:rPr>
          <w:rFonts w:eastAsia="Calibri" w:cs="Tahoma"/>
          <w:b/>
          <w:szCs w:val="18"/>
          <w:lang w:val="fr-FR"/>
        </w:rPr>
        <w:t>Utilisation à domicile</w:t>
      </w:r>
    </w:p>
    <w:p w:rsidR="00FF4CAB" w:rsidRPr="00CB335F" w:rsidRDefault="00C21BCF" w:rsidP="00A0581B">
      <w:pPr>
        <w:ind w:left="720"/>
        <w:rPr>
          <w:rFonts w:cs="Tahoma"/>
          <w:lang w:val="fr-FR"/>
        </w:rPr>
      </w:pPr>
      <w:r w:rsidRPr="00CB335F">
        <w:rPr>
          <w:rFonts w:eastAsia="Calibri" w:cs="Tahoma"/>
          <w:szCs w:val="18"/>
          <w:lang w:val="fr-FR"/>
        </w:rPr>
        <w:t>Les clients détenteurs de Licences d’Abonnement Utilisateur pour System Center 2012 Endpoint Protection sont éligibles au programme d’Utilisation à Domicile.</w:t>
      </w:r>
    </w:p>
    <w:p w:rsidR="00A0581B" w:rsidRPr="00CB335F" w:rsidRDefault="00A0581B" w:rsidP="00A0581B">
      <w:pPr>
        <w:rPr>
          <w:rFonts w:cs="Tahoma"/>
          <w:lang w:val="fr-FR"/>
        </w:rPr>
      </w:pPr>
    </w:p>
    <w:p w:rsidR="00023FE7" w:rsidRPr="00CB335F" w:rsidRDefault="00F66FB0">
      <w:pPr>
        <w:pStyle w:val="Heading3"/>
        <w:rPr>
          <w:rFonts w:ascii="Tahoma" w:hAnsi="Tahoma" w:cs="Tahoma"/>
          <w:lang w:val="fr-FR"/>
        </w:rPr>
      </w:pPr>
      <w:bookmarkStart w:id="1526" w:name="_91_TechNet_Plus"/>
      <w:bookmarkStart w:id="1527" w:name="_98_TechNet_Plus"/>
      <w:bookmarkStart w:id="1528" w:name="Srv_103TechNetPlusSingleUser"/>
      <w:bookmarkStart w:id="1529" w:name="_Toc336338360"/>
      <w:bookmarkStart w:id="1530" w:name="_Toc358737251"/>
      <w:bookmarkEnd w:id="1526"/>
      <w:bookmarkEnd w:id="1527"/>
      <w:r w:rsidRPr="00CB335F">
        <w:rPr>
          <w:rFonts w:ascii="Tahoma" w:hAnsi="Tahoma" w:cs="Tahoma"/>
          <w:caps/>
          <w:color w:val="F66400"/>
          <w:sz w:val="22"/>
          <w:vertAlign w:val="superscript"/>
          <w:lang w:val="fr-FR"/>
        </w:rPr>
        <w:t>98</w:t>
      </w:r>
      <w:r w:rsidRPr="00CB335F">
        <w:rPr>
          <w:rFonts w:ascii="Tahoma" w:hAnsi="Tahoma" w:cs="Tahoma"/>
          <w:color w:val="F66400"/>
          <w:sz w:val="22"/>
          <w:lang w:val="fr-FR"/>
        </w:rPr>
        <w:t xml:space="preserve"> TechNet Plus Utilisateur Unique</w:t>
      </w:r>
      <w:bookmarkEnd w:id="1514"/>
      <w:bookmarkEnd w:id="1528"/>
      <w:bookmarkEnd w:id="1529"/>
      <w:bookmarkEnd w:id="1530"/>
    </w:p>
    <w:p w:rsidR="00023FE7" w:rsidRPr="00CB335F" w:rsidRDefault="00023FE7" w:rsidP="001704C2">
      <w:pPr>
        <w:tabs>
          <w:tab w:val="left" w:pos="2690"/>
        </w:tabs>
        <w:rPr>
          <w:rFonts w:cs="Tahoma"/>
          <w:lang w:val="fr-FR"/>
        </w:rPr>
      </w:pPr>
    </w:p>
    <w:p w:rsidR="00023FE7" w:rsidRPr="00CB335F" w:rsidRDefault="00023FE7" w:rsidP="001704C2">
      <w:pPr>
        <w:pStyle w:val="FootnoteBulletLevel1"/>
        <w:tabs>
          <w:tab w:val="clear" w:pos="900"/>
        </w:tabs>
        <w:spacing w:before="0" w:after="60"/>
        <w:ind w:left="720" w:firstLine="0"/>
        <w:rPr>
          <w:rFonts w:ascii="Tahoma" w:hAnsi="Tahoma" w:cs="Tahoma"/>
          <w:lang w:val="fr-FR"/>
        </w:rPr>
      </w:pPr>
      <w:r w:rsidRPr="00CB335F">
        <w:rPr>
          <w:rFonts w:ascii="Tahoma" w:hAnsi="Tahoma" w:cs="Tahoma"/>
          <w:b/>
          <w:sz w:val="18"/>
          <w:lang w:val="fr-FR"/>
        </w:rPr>
        <w:t>Chemin de migration pour les clients Serveur Unique TechNet Plus avec Software Assurance</w:t>
      </w:r>
    </w:p>
    <w:p w:rsidR="00023FE7" w:rsidRPr="00CB335F" w:rsidRDefault="00023FE7" w:rsidP="001704C2">
      <w:pPr>
        <w:pStyle w:val="FootnoteBulletLevel1"/>
        <w:tabs>
          <w:tab w:val="clear" w:pos="900"/>
        </w:tabs>
        <w:spacing w:before="0" w:after="0"/>
        <w:ind w:left="720" w:firstLine="0"/>
        <w:rPr>
          <w:rFonts w:ascii="Tahoma" w:hAnsi="Tahoma" w:cs="Tahoma"/>
          <w:lang w:val="fr-FR"/>
        </w:rPr>
      </w:pPr>
      <w:r w:rsidRPr="00CB335F">
        <w:rPr>
          <w:rFonts w:ascii="Tahoma" w:hAnsi="Tahoma" w:cs="Tahoma"/>
          <w:sz w:val="18"/>
          <w:lang w:val="fr-FR"/>
        </w:rPr>
        <w:t>Les clients dont la Software Assurance Serveur Unique TechNet Plus arrive à expiration et qui souhaitent renouveler leur couverture peuvent acheter une Software Assurance Utilisateur Unique TechNet Plus ou TechNet Plus Direct.</w:t>
      </w:r>
      <w:r w:rsidR="00D274DC" w:rsidRPr="00CB335F">
        <w:rPr>
          <w:rFonts w:ascii="Tahoma" w:hAnsi="Tahoma" w:cs="Tahoma"/>
          <w:sz w:val="18"/>
          <w:lang w:val="fr-FR"/>
        </w:rPr>
        <w:t xml:space="preserve"> </w:t>
      </w:r>
    </w:p>
    <w:p w:rsidR="001704C2" w:rsidRPr="00CB335F" w:rsidRDefault="001704C2" w:rsidP="001704C2">
      <w:pPr>
        <w:rPr>
          <w:rFonts w:cs="Tahoma"/>
          <w:lang w:val="fr-FR"/>
        </w:rPr>
      </w:pPr>
    </w:p>
    <w:p w:rsidR="00FF4CAB" w:rsidRPr="00CB335F" w:rsidRDefault="00F66FB0" w:rsidP="0042448D">
      <w:pPr>
        <w:pStyle w:val="Heading3"/>
        <w:keepNext/>
        <w:keepLines/>
        <w:rPr>
          <w:rFonts w:ascii="Tahoma" w:hAnsi="Tahoma" w:cs="Tahoma"/>
          <w:lang w:val="fr-FR"/>
        </w:rPr>
      </w:pPr>
      <w:bookmarkStart w:id="1531" w:name="_92_Visual_Studio"/>
      <w:bookmarkStart w:id="1532" w:name="_90_VDI_Standard"/>
      <w:bookmarkStart w:id="1533" w:name="_99_VDI_Standard"/>
      <w:bookmarkStart w:id="1534" w:name="_Toc336338361"/>
      <w:bookmarkStart w:id="1535" w:name="_Toc358737252"/>
      <w:bookmarkStart w:id="1536" w:name="Srv_105VDIStandardandPremiumSuites"/>
      <w:bookmarkStart w:id="1537" w:name="Srv_94VSLoadTestVirtualUserPack10"/>
      <w:bookmarkEnd w:id="1531"/>
      <w:bookmarkEnd w:id="1532"/>
      <w:bookmarkEnd w:id="1533"/>
      <w:r w:rsidRPr="00CB335F">
        <w:rPr>
          <w:rFonts w:ascii="Tahoma" w:hAnsi="Tahoma" w:cs="Tahoma"/>
          <w:caps/>
          <w:color w:val="FF7415"/>
          <w:sz w:val="22"/>
          <w:szCs w:val="22"/>
          <w:vertAlign w:val="superscript"/>
          <w:lang w:val="fr-FR"/>
        </w:rPr>
        <w:t>99</w:t>
      </w:r>
      <w:r w:rsidRPr="00CB335F">
        <w:rPr>
          <w:rFonts w:ascii="Tahoma" w:hAnsi="Tahoma" w:cs="Tahoma"/>
          <w:caps/>
          <w:color w:val="FF7415"/>
          <w:sz w:val="22"/>
          <w:szCs w:val="22"/>
          <w:lang w:val="fr-FR"/>
        </w:rPr>
        <w:t xml:space="preserve"> </w:t>
      </w:r>
      <w:r w:rsidRPr="00CB335F">
        <w:rPr>
          <w:rFonts w:ascii="Tahoma" w:hAnsi="Tahoma" w:cs="Tahoma"/>
          <w:color w:val="FF7415"/>
          <w:sz w:val="22"/>
          <w:szCs w:val="22"/>
          <w:lang w:val="fr-FR"/>
        </w:rPr>
        <w:t>VDI Standard et Premium Suites</w:t>
      </w:r>
      <w:bookmarkEnd w:id="1534"/>
      <w:bookmarkEnd w:id="1535"/>
    </w:p>
    <w:bookmarkEnd w:id="1536"/>
    <w:p w:rsidR="00FF4CAB" w:rsidRPr="00CB335F" w:rsidRDefault="00FF4CAB" w:rsidP="0042448D">
      <w:pPr>
        <w:keepNext/>
        <w:keepLines/>
        <w:rPr>
          <w:rFonts w:cs="Tahoma"/>
          <w:lang w:val="fr-FR"/>
        </w:rPr>
      </w:pPr>
    </w:p>
    <w:p w:rsidR="00FF4CAB" w:rsidRPr="00CB335F" w:rsidRDefault="00FF4CAB" w:rsidP="00B76943">
      <w:pPr>
        <w:pStyle w:val="EndnoteText"/>
        <w:ind w:left="720"/>
        <w:rPr>
          <w:rFonts w:ascii="Tahoma" w:hAnsi="Tahoma" w:cs="Tahoma"/>
          <w:lang w:val="fr-FR"/>
        </w:rPr>
      </w:pPr>
      <w:r w:rsidRPr="00CB335F">
        <w:rPr>
          <w:rFonts w:ascii="Tahoma" w:hAnsi="Tahoma" w:cs="Tahoma"/>
          <w:color w:val="000000"/>
          <w:sz w:val="18"/>
          <w:lang w:val="fr-FR"/>
        </w:rPr>
        <w:t>Ces produits sont en fin de vie et ne seront plus proposés. Pour obtenir des informations sur les droits d’utilisation, les clients ayant conclu un Contrat Entreprise peuvent se référer aux versions antérieures des</w:t>
      </w:r>
      <w:r w:rsidR="00B803B3" w:rsidRPr="00CB335F">
        <w:rPr>
          <w:rFonts w:ascii="Tahoma" w:hAnsi="Tahoma" w:cs="Tahoma"/>
          <w:color w:val="000000"/>
          <w:sz w:val="18"/>
          <w:lang w:val="fr-FR"/>
        </w:rPr>
        <w:t> </w:t>
      </w:r>
      <w:r w:rsidRPr="00CB335F">
        <w:rPr>
          <w:rFonts w:ascii="Tahoma" w:hAnsi="Tahoma" w:cs="Tahoma"/>
          <w:color w:val="000000"/>
          <w:sz w:val="18"/>
          <w:lang w:val="fr-FR"/>
        </w:rPr>
        <w:t>Droits d’Utilisation des Logiciels.</w:t>
      </w:r>
    </w:p>
    <w:p w:rsidR="00B54C21" w:rsidRPr="00CB335F" w:rsidRDefault="00B54C21" w:rsidP="00B76943">
      <w:pPr>
        <w:pStyle w:val="EndnoteText"/>
        <w:ind w:left="0"/>
        <w:rPr>
          <w:rFonts w:ascii="Tahoma" w:hAnsi="Tahoma" w:cs="Tahoma"/>
          <w:lang w:val="fr-FR"/>
        </w:rPr>
      </w:pPr>
      <w:bookmarkStart w:id="1538" w:name="_91_Vexcel_Server,"/>
      <w:bookmarkEnd w:id="1538"/>
    </w:p>
    <w:p w:rsidR="00E8145C" w:rsidRPr="00CB335F" w:rsidRDefault="00106361" w:rsidP="00E8145C">
      <w:pPr>
        <w:pStyle w:val="Heading2"/>
        <w:ind w:left="0"/>
        <w:rPr>
          <w:rFonts w:ascii="Tahoma" w:hAnsi="Tahoma" w:cs="Tahoma"/>
          <w:lang w:val="fr-FR"/>
        </w:rPr>
      </w:pPr>
      <w:bookmarkStart w:id="1539" w:name="_105_Windows_Azure"/>
      <w:bookmarkStart w:id="1540" w:name="_100_Windows_Azure"/>
      <w:bookmarkStart w:id="1541" w:name="_100_Services_Windows"/>
      <w:bookmarkStart w:id="1542" w:name="_Toc336338362"/>
      <w:bookmarkStart w:id="1543" w:name="_Toc358737253"/>
      <w:bookmarkEnd w:id="1539"/>
      <w:bookmarkEnd w:id="1540"/>
      <w:bookmarkEnd w:id="1541"/>
      <w:r w:rsidRPr="00CB335F">
        <w:rPr>
          <w:rFonts w:ascii="Tahoma" w:hAnsi="Tahoma" w:cs="Tahoma"/>
          <w:caps/>
          <w:color w:val="EE6000"/>
          <w:sz w:val="22"/>
          <w:szCs w:val="18"/>
          <w:vertAlign w:val="superscript"/>
          <w:lang w:val="fr-FR"/>
        </w:rPr>
        <w:t>100</w:t>
      </w:r>
      <w:r w:rsidRPr="00CB335F">
        <w:rPr>
          <w:rFonts w:ascii="Tahoma" w:hAnsi="Tahoma" w:cs="Tahoma"/>
          <w:caps/>
          <w:color w:val="EE6000"/>
          <w:sz w:val="22"/>
          <w:szCs w:val="18"/>
          <w:lang w:val="fr-FR"/>
        </w:rPr>
        <w:t xml:space="preserve"> </w:t>
      </w:r>
      <w:r w:rsidRPr="00CB335F">
        <w:rPr>
          <w:rFonts w:ascii="Tahoma" w:hAnsi="Tahoma" w:cs="Tahoma"/>
          <w:color w:val="F8701C"/>
          <w:sz w:val="22"/>
          <w:szCs w:val="22"/>
          <w:lang w:val="fr-FR"/>
        </w:rPr>
        <w:t>Services Windows Azure</w:t>
      </w:r>
      <w:bookmarkEnd w:id="1542"/>
      <w:bookmarkEnd w:id="1543"/>
    </w:p>
    <w:p w:rsidR="00E8145C" w:rsidRPr="00CB335F" w:rsidRDefault="00E8145C" w:rsidP="00B803B3">
      <w:pPr>
        <w:widowControl w:val="0"/>
        <w:spacing w:line="216" w:lineRule="auto"/>
        <w:jc w:val="both"/>
        <w:rPr>
          <w:rFonts w:cs="Tahoma"/>
          <w:szCs w:val="18"/>
          <w:lang w:val="fr-FR"/>
        </w:rPr>
      </w:pPr>
    </w:p>
    <w:p w:rsidR="00B76943" w:rsidRPr="00CB335F" w:rsidRDefault="00E8145C" w:rsidP="00B76943">
      <w:pPr>
        <w:widowControl w:val="0"/>
        <w:spacing w:after="60"/>
        <w:ind w:left="720"/>
        <w:jc w:val="both"/>
        <w:rPr>
          <w:rFonts w:cs="Tahoma"/>
          <w:lang w:val="fr-FR"/>
        </w:rPr>
      </w:pPr>
      <w:r w:rsidRPr="00CB335F">
        <w:rPr>
          <w:rFonts w:cs="Tahoma"/>
          <w:b/>
          <w:color w:val="000000"/>
          <w:lang w:val="fr-FR"/>
        </w:rPr>
        <w:t>Engagement de Ressources de Calcul Windows Azure</w:t>
      </w:r>
    </w:p>
    <w:p w:rsidR="00E8145C" w:rsidRPr="00CB335F" w:rsidRDefault="00E8145C" w:rsidP="00B76943">
      <w:pPr>
        <w:widowControl w:val="0"/>
        <w:ind w:left="720"/>
        <w:jc w:val="both"/>
        <w:rPr>
          <w:rFonts w:cs="Tahoma"/>
          <w:lang w:val="fr-FR"/>
        </w:rPr>
      </w:pPr>
      <w:r w:rsidRPr="00CB335F">
        <w:rPr>
          <w:rFonts w:cs="Tahoma"/>
          <w:lang w:val="fr-FR"/>
        </w:rPr>
        <w:t xml:space="preserve">Microsoft s’engage à fournir au client un Engagement de Ressources de Calcul pour le Service de Calcul Windows Azure. L’Engagement de Ressources de Calcul portera sur (1) </w:t>
      </w:r>
      <w:r w:rsidRPr="00CB335F">
        <w:rPr>
          <w:rFonts w:eastAsia="Times New Roman" w:cs="Tahoma"/>
          <w:color w:val="000000"/>
          <w:lang w:val="fr-FR"/>
        </w:rPr>
        <w:t xml:space="preserve">50 petites instances de calcul simultanées par mois ou (2) </w:t>
      </w:r>
      <w:r w:rsidRPr="00CB335F">
        <w:rPr>
          <w:rFonts w:cs="Tahoma"/>
          <w:lang w:val="fr-FR"/>
        </w:rPr>
        <w:t>125 % de l’Utilisation Estimée du Service de Calcul du client (calculée conformément aux dispositions ci</w:t>
      </w:r>
      <w:r w:rsidR="002E27FA">
        <w:rPr>
          <w:rFonts w:cs="Tahoma"/>
          <w:lang w:val="fr-FR"/>
        </w:rPr>
        <w:t>-</w:t>
      </w:r>
      <w:r w:rsidRPr="00CB335F">
        <w:rPr>
          <w:rFonts w:cs="Tahoma"/>
          <w:lang w:val="fr-FR"/>
        </w:rPr>
        <w:t xml:space="preserve">après), le plus grand des deux chiffres s’appliquant. </w:t>
      </w:r>
    </w:p>
    <w:p w:rsidR="00B76943" w:rsidRPr="00CB335F" w:rsidRDefault="00B76943" w:rsidP="00B803B3">
      <w:pPr>
        <w:widowControl w:val="0"/>
        <w:spacing w:line="216" w:lineRule="auto"/>
        <w:ind w:left="720"/>
        <w:jc w:val="both"/>
        <w:rPr>
          <w:rFonts w:cs="Tahoma"/>
          <w:szCs w:val="18"/>
          <w:lang w:val="fr-FR"/>
        </w:rPr>
      </w:pPr>
    </w:p>
    <w:p w:rsidR="00E8145C" w:rsidRPr="00CB335F" w:rsidRDefault="00E8145C" w:rsidP="00B76943">
      <w:pPr>
        <w:widowControl w:val="0"/>
        <w:ind w:left="720"/>
        <w:jc w:val="both"/>
        <w:rPr>
          <w:rFonts w:cs="Tahoma"/>
          <w:lang w:val="fr-FR"/>
        </w:rPr>
      </w:pPr>
      <w:r w:rsidRPr="00CB335F">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CB335F">
        <w:rPr>
          <w:rFonts w:cs="Tahoma"/>
          <w:szCs w:val="18"/>
          <w:lang w:val="fr-FR"/>
        </w:rPr>
        <w:t>concomitante</w:t>
      </w:r>
      <w:r w:rsidRPr="00CB335F">
        <w:rPr>
          <w:rFonts w:cs="Tahoma"/>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rsidR="00B76943" w:rsidRPr="00CB335F" w:rsidRDefault="00B76943" w:rsidP="00B803B3">
      <w:pPr>
        <w:widowControl w:val="0"/>
        <w:spacing w:line="216" w:lineRule="auto"/>
        <w:ind w:left="720"/>
        <w:jc w:val="both"/>
        <w:rPr>
          <w:rFonts w:cs="Tahoma"/>
          <w:szCs w:val="18"/>
          <w:lang w:val="fr-FR"/>
        </w:rPr>
      </w:pPr>
    </w:p>
    <w:p w:rsidR="00E8145C" w:rsidRPr="00CB335F" w:rsidRDefault="00E8145C" w:rsidP="00B76943">
      <w:pPr>
        <w:widowControl w:val="0"/>
        <w:ind w:left="720"/>
        <w:jc w:val="both"/>
        <w:rPr>
          <w:rFonts w:cs="Tahoma"/>
          <w:lang w:val="fr-FR"/>
        </w:rPr>
      </w:pPr>
      <w:r w:rsidRPr="00CB335F">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2E27FA">
        <w:rPr>
          <w:rFonts w:cs="Tahoma"/>
          <w:lang w:val="fr-FR"/>
        </w:rPr>
        <w:t>-</w:t>
      </w:r>
      <w:r w:rsidRPr="00CB335F">
        <w:rPr>
          <w:rFonts w:cs="Tahoma"/>
          <w:lang w:val="fr-FR"/>
        </w:rPr>
        <w:t>avant), l’entité aura pour recours exclusif d’obtenir le montant le plus élevé.</w:t>
      </w:r>
    </w:p>
    <w:p w:rsidR="00E8145C" w:rsidRPr="00CB335F" w:rsidRDefault="00E8145C" w:rsidP="00B76943">
      <w:pPr>
        <w:widowControl w:val="0"/>
        <w:ind w:left="720"/>
        <w:jc w:val="both"/>
        <w:rPr>
          <w:rFonts w:cs="Tahoma"/>
          <w:lang w:val="fr-FR"/>
        </w:rPr>
      </w:pPr>
      <w:r w:rsidRPr="00CB335F">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rsidR="00152361" w:rsidRDefault="00152361" w:rsidP="00B803B3">
      <w:pPr>
        <w:pStyle w:val="EndnoteText"/>
        <w:spacing w:line="216" w:lineRule="auto"/>
        <w:ind w:left="720"/>
        <w:rPr>
          <w:rFonts w:ascii="Tahoma" w:hAnsi="Tahoma" w:cs="Tahoma"/>
          <w:sz w:val="18"/>
          <w:szCs w:val="18"/>
          <w:lang w:val="fr-FR"/>
        </w:rPr>
      </w:pPr>
    </w:p>
    <w:p w:rsidR="00FF45B2" w:rsidRDefault="00FF45B2" w:rsidP="00B803B3">
      <w:pPr>
        <w:pStyle w:val="EndnoteText"/>
        <w:spacing w:line="216" w:lineRule="auto"/>
        <w:ind w:left="720"/>
        <w:rPr>
          <w:rFonts w:ascii="Tahoma" w:hAnsi="Tahoma" w:cs="Tahoma"/>
          <w:sz w:val="18"/>
          <w:szCs w:val="18"/>
          <w:lang w:val="fr-FR"/>
        </w:rPr>
      </w:pPr>
    </w:p>
    <w:p w:rsidR="00ED12C0" w:rsidRPr="00CB335F" w:rsidRDefault="00106361" w:rsidP="00ED12C0">
      <w:pPr>
        <w:pStyle w:val="Heading2"/>
        <w:ind w:left="0"/>
        <w:rPr>
          <w:rFonts w:ascii="Tahoma" w:hAnsi="Tahoma" w:cs="Tahoma"/>
          <w:lang w:val="fr-FR"/>
        </w:rPr>
      </w:pPr>
      <w:bookmarkStart w:id="1544" w:name="_98_Windows_Embedded"/>
      <w:bookmarkStart w:id="1545" w:name="_101_Windows_Embedded"/>
      <w:bookmarkStart w:id="1546" w:name="Srv_107WindowsEmbeddedDeviceMgr2011"/>
      <w:bookmarkStart w:id="1547" w:name="_Toc336338363"/>
      <w:bookmarkStart w:id="1548" w:name="_Toc358737254"/>
      <w:bookmarkStart w:id="1549" w:name="Srv_93SBS2008PremiumEdition"/>
      <w:bookmarkEnd w:id="1537"/>
      <w:bookmarkEnd w:id="1544"/>
      <w:bookmarkEnd w:id="1545"/>
      <w:r w:rsidRPr="00CB335F">
        <w:rPr>
          <w:rFonts w:ascii="Tahoma" w:hAnsi="Tahoma" w:cs="Tahoma"/>
          <w:caps/>
          <w:color w:val="FF6600"/>
          <w:sz w:val="22"/>
          <w:vertAlign w:val="superscript"/>
          <w:lang w:val="fr-FR"/>
        </w:rPr>
        <w:t>101</w:t>
      </w:r>
      <w:r w:rsidRPr="00CB335F">
        <w:rPr>
          <w:rFonts w:ascii="Tahoma" w:hAnsi="Tahoma" w:cs="Tahoma"/>
          <w:color w:val="FF6600"/>
          <w:lang w:val="fr-FR"/>
        </w:rPr>
        <w:t xml:space="preserve"> </w:t>
      </w:r>
      <w:r w:rsidRPr="00CB335F">
        <w:rPr>
          <w:rFonts w:ascii="Tahoma" w:hAnsi="Tahoma" w:cs="Tahoma"/>
          <w:color w:val="FF6600"/>
          <w:sz w:val="22"/>
          <w:lang w:val="fr-FR"/>
        </w:rPr>
        <w:t>Windows Embedded Device Manager 2011 – Licence de Gestion Serveur</w:t>
      </w:r>
      <w:bookmarkEnd w:id="1546"/>
      <w:bookmarkEnd w:id="1547"/>
      <w:bookmarkEnd w:id="1548"/>
    </w:p>
    <w:p w:rsidR="00ED12C0" w:rsidRPr="00CB335F" w:rsidRDefault="00ED12C0" w:rsidP="00B803B3">
      <w:pPr>
        <w:spacing w:line="216" w:lineRule="auto"/>
        <w:rPr>
          <w:rFonts w:cs="Tahoma"/>
          <w:szCs w:val="18"/>
          <w:lang w:val="fr-FR"/>
        </w:rPr>
      </w:pPr>
    </w:p>
    <w:p w:rsidR="00ED12C0" w:rsidRPr="00CB335F" w:rsidRDefault="00ED12C0" w:rsidP="00B76943">
      <w:pPr>
        <w:pStyle w:val="EndnoteText"/>
        <w:ind w:left="720"/>
        <w:rPr>
          <w:rFonts w:ascii="Tahoma" w:hAnsi="Tahoma" w:cs="Tahoma"/>
          <w:lang w:val="fr-FR"/>
        </w:rPr>
      </w:pPr>
      <w:r w:rsidRPr="00CB335F">
        <w:rPr>
          <w:rFonts w:ascii="Tahoma" w:hAnsi="Tahoma" w:cs="Tahoma"/>
          <w:color w:val="000000"/>
          <w:sz w:val="18"/>
          <w:lang w:val="fr-FR"/>
        </w:rPr>
        <w:t>Ce produit est en fin de vie et ne sera plus proposé.</w:t>
      </w:r>
    </w:p>
    <w:p w:rsidR="00ED12C0" w:rsidRPr="00CB335F" w:rsidRDefault="00ED12C0" w:rsidP="00B803B3">
      <w:pPr>
        <w:pStyle w:val="EndnoteText"/>
        <w:spacing w:line="216" w:lineRule="auto"/>
        <w:ind w:left="720"/>
        <w:rPr>
          <w:rFonts w:ascii="Tahoma" w:hAnsi="Tahoma" w:cs="Tahoma"/>
          <w:sz w:val="18"/>
          <w:szCs w:val="18"/>
          <w:lang w:val="fr-FR"/>
        </w:rPr>
      </w:pPr>
    </w:p>
    <w:p w:rsidR="00ED12C0" w:rsidRPr="00CB335F" w:rsidRDefault="00ED12C0" w:rsidP="00B76943">
      <w:pPr>
        <w:pStyle w:val="EndnoteText"/>
        <w:spacing w:after="60"/>
        <w:ind w:left="720"/>
        <w:rPr>
          <w:rFonts w:ascii="Tahoma" w:hAnsi="Tahoma" w:cs="Tahoma"/>
          <w:lang w:val="fr-FR"/>
        </w:rPr>
      </w:pPr>
      <w:r w:rsidRPr="00CB335F">
        <w:rPr>
          <w:rFonts w:ascii="Tahoma" w:hAnsi="Tahoma" w:cs="Tahoma"/>
          <w:b/>
          <w:color w:val="000000"/>
          <w:sz w:val="18"/>
          <w:lang w:val="fr-FR"/>
        </w:rPr>
        <w:t>Concession de licence unique aux détenteurs de licences Windows Embedded Device Manager 2011 avec Software Assurance active</w:t>
      </w:r>
    </w:p>
    <w:p w:rsidR="002512D3" w:rsidRPr="00CB335F" w:rsidRDefault="00ED12C0" w:rsidP="003165D6">
      <w:pPr>
        <w:pStyle w:val="EndnoteText"/>
        <w:ind w:left="720"/>
        <w:rPr>
          <w:rFonts w:ascii="Tahoma" w:hAnsi="Tahoma" w:cs="Tahoma"/>
          <w:lang w:val="fr-FR"/>
        </w:rPr>
      </w:pPr>
      <w:r w:rsidRPr="00CB335F">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w:t>
      </w:r>
      <w:r w:rsidRPr="00DD1A95">
        <w:rPr>
          <w:rFonts w:ascii="Tahoma" w:hAnsi="Tahoma" w:cs="Tahoma"/>
          <w:color w:val="000000"/>
          <w:sz w:val="18"/>
          <w:vertAlign w:val="superscript"/>
          <w:lang w:val="fr-FR"/>
        </w:rPr>
        <w:t>er</w:t>
      </w:r>
      <w:r w:rsidRPr="00CB335F">
        <w:rPr>
          <w:rFonts w:ascii="Tahoma" w:hAnsi="Tahoma" w:cs="Tahoma"/>
          <w:color w:val="000000"/>
          <w:sz w:val="18"/>
          <w:lang w:val="fr-FR"/>
        </w:rPr>
        <w:t> avril 2012</w:t>
      </w:r>
      <w:r w:rsidRPr="00CB335F">
        <w:rPr>
          <w:rFonts w:ascii="Tahoma" w:hAnsi="Tahoma" w:cs="Tahoma"/>
          <w:color w:val="000000"/>
          <w:sz w:val="18"/>
          <w:szCs w:val="20"/>
          <w:lang w:val="fr-FR"/>
        </w:rPr>
        <w:t> :</w:t>
      </w:r>
    </w:p>
    <w:p w:rsidR="00ED12C0" w:rsidRPr="00CB335F" w:rsidRDefault="00ED12C0" w:rsidP="00B803B3">
      <w:pPr>
        <w:pStyle w:val="EndnoteText"/>
        <w:spacing w:line="216" w:lineRule="auto"/>
        <w:ind w:left="720"/>
        <w:rPr>
          <w:rFonts w:ascii="Tahoma" w:hAnsi="Tahoma" w:cs="Tahoma"/>
          <w:sz w:val="18"/>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612F9" w:rsidTr="00CA14C9">
        <w:tc>
          <w:tcPr>
            <w:tcW w:w="3960" w:type="dxa"/>
            <w:tcBorders>
              <w:top w:val="single" w:sz="4" w:space="0" w:color="000000"/>
              <w:bottom w:val="single" w:sz="6" w:space="0" w:color="000000"/>
            </w:tcBorders>
            <w:shd w:val="clear" w:color="auto" w:fill="FABF8F"/>
          </w:tcPr>
          <w:p w:rsidR="00ED12C0" w:rsidRPr="000612F9" w:rsidRDefault="00ED12C0" w:rsidP="004342E4">
            <w:pPr>
              <w:jc w:val="center"/>
              <w:rPr>
                <w:rFonts w:cs="Tahoma"/>
                <w:b/>
                <w:color w:val="000000"/>
                <w:szCs w:val="20"/>
              </w:rPr>
            </w:pPr>
            <w:r w:rsidRPr="000612F9">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rsidR="00ED12C0" w:rsidRPr="00E07297" w:rsidRDefault="00ED12C0" w:rsidP="004342E4">
            <w:pPr>
              <w:jc w:val="center"/>
              <w:rPr>
                <w:rFonts w:cs="Tahoma"/>
                <w:color w:val="000000"/>
                <w:szCs w:val="20"/>
              </w:rPr>
            </w:pPr>
            <w:r w:rsidRPr="00E07297">
              <w:rPr>
                <w:rFonts w:cs="Tahoma"/>
                <w:color w:val="000000"/>
                <w:szCs w:val="20"/>
              </w:rPr>
              <w:t>Licences de Gestion Client Windows Embedded Device Manager 2011</w:t>
            </w:r>
          </w:p>
        </w:tc>
      </w:tr>
      <w:tr w:rsidR="00ED12C0" w:rsidRPr="000612F9" w:rsidTr="00CA14C9">
        <w:tc>
          <w:tcPr>
            <w:tcW w:w="3960" w:type="dxa"/>
            <w:tcBorders>
              <w:top w:val="single" w:sz="6" w:space="0" w:color="000000"/>
            </w:tcBorders>
            <w:shd w:val="clear" w:color="auto" w:fill="FFFFFF"/>
          </w:tcPr>
          <w:p w:rsidR="00ED12C0" w:rsidRPr="000612F9" w:rsidRDefault="00ED12C0" w:rsidP="004342E4">
            <w:pPr>
              <w:rPr>
                <w:rFonts w:cs="Tahoma"/>
                <w:color w:val="000000"/>
                <w:szCs w:val="20"/>
              </w:rPr>
            </w:pPr>
            <w:r w:rsidRPr="000612F9">
              <w:rPr>
                <w:rFonts w:cs="Tahoma"/>
                <w:color w:val="000000"/>
                <w:szCs w:val="20"/>
              </w:rPr>
              <w:t>Licence Serveur Windows Embedded Device Manager 2011</w:t>
            </w:r>
          </w:p>
        </w:tc>
        <w:tc>
          <w:tcPr>
            <w:tcW w:w="4050" w:type="dxa"/>
            <w:tcBorders>
              <w:top w:val="single" w:sz="6" w:space="0" w:color="000000"/>
            </w:tcBorders>
            <w:shd w:val="clear" w:color="auto" w:fill="FFFFFF"/>
          </w:tcPr>
          <w:p w:rsidR="00ED12C0" w:rsidRPr="000612F9" w:rsidRDefault="00ED12C0" w:rsidP="004342E4">
            <w:pPr>
              <w:rPr>
                <w:rFonts w:cs="Tahoma"/>
                <w:color w:val="000000"/>
                <w:szCs w:val="20"/>
              </w:rPr>
            </w:pPr>
            <w:r w:rsidRPr="000612F9">
              <w:rPr>
                <w:rFonts w:cs="Tahoma"/>
                <w:color w:val="000000"/>
                <w:szCs w:val="20"/>
              </w:rPr>
              <w:t>13 Licences de Gestion Client Windows Embedded Device Manager 2011</w:t>
            </w:r>
          </w:p>
        </w:tc>
      </w:tr>
      <w:tr w:rsidR="00ED12C0" w:rsidRPr="000612F9" w:rsidTr="00CA14C9">
        <w:tc>
          <w:tcPr>
            <w:tcW w:w="3960" w:type="dxa"/>
            <w:shd w:val="clear" w:color="auto" w:fill="FFFFFF"/>
          </w:tcPr>
          <w:p w:rsidR="00ED12C0" w:rsidRPr="00CB335F" w:rsidRDefault="00ED12C0" w:rsidP="004342E4">
            <w:pPr>
              <w:rPr>
                <w:rFonts w:cs="Tahoma"/>
                <w:color w:val="000000"/>
                <w:szCs w:val="20"/>
                <w:lang w:val="fr-FR"/>
              </w:rPr>
            </w:pPr>
            <w:r w:rsidRPr="00CB335F">
              <w:rPr>
                <w:rFonts w:cs="Tahoma"/>
                <w:color w:val="000000"/>
                <w:szCs w:val="20"/>
                <w:lang w:val="fr-FR"/>
              </w:rPr>
              <w:t>Licence Serveur Windows Embedded Device Manager 2011 avec technologie SQL Server 2008</w:t>
            </w:r>
          </w:p>
        </w:tc>
        <w:tc>
          <w:tcPr>
            <w:tcW w:w="4050" w:type="dxa"/>
            <w:shd w:val="clear" w:color="auto" w:fill="FFFFFF"/>
          </w:tcPr>
          <w:p w:rsidR="00ED12C0" w:rsidRPr="000612F9" w:rsidRDefault="00ED12C0" w:rsidP="004342E4">
            <w:pPr>
              <w:rPr>
                <w:rFonts w:cs="Tahoma"/>
                <w:color w:val="000000"/>
                <w:szCs w:val="20"/>
              </w:rPr>
            </w:pPr>
            <w:r w:rsidRPr="000612F9">
              <w:rPr>
                <w:rFonts w:cs="Tahoma"/>
                <w:color w:val="000000"/>
                <w:szCs w:val="20"/>
              </w:rPr>
              <w:t>30 Licences de Gestion Client Windows Embedded Device Manager 2011</w:t>
            </w:r>
          </w:p>
        </w:tc>
      </w:tr>
    </w:tbl>
    <w:p w:rsidR="00ED12C0" w:rsidRPr="00B803B3" w:rsidRDefault="00ED12C0" w:rsidP="00B803B3">
      <w:pPr>
        <w:pStyle w:val="EndnoteText"/>
        <w:spacing w:line="216" w:lineRule="auto"/>
        <w:ind w:left="0"/>
        <w:rPr>
          <w:rFonts w:ascii="Tahoma" w:hAnsi="Tahoma" w:cs="Tahoma"/>
          <w:sz w:val="18"/>
          <w:szCs w:val="18"/>
        </w:rPr>
      </w:pPr>
    </w:p>
    <w:p w:rsidR="00ED12C0" w:rsidRPr="00CB335F" w:rsidRDefault="00ED12C0" w:rsidP="00376D4B">
      <w:pPr>
        <w:pStyle w:val="EndnoteText"/>
        <w:ind w:left="720"/>
        <w:rPr>
          <w:rFonts w:ascii="Tahoma" w:hAnsi="Tahoma" w:cs="Tahoma"/>
          <w:lang w:val="fr-FR"/>
        </w:rPr>
      </w:pPr>
      <w:r w:rsidRPr="00CB335F">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rsidR="00ED12C0" w:rsidRPr="00CB335F" w:rsidRDefault="00ED12C0" w:rsidP="00B803B3">
      <w:pPr>
        <w:pStyle w:val="EndnoteText"/>
        <w:spacing w:line="216" w:lineRule="auto"/>
        <w:ind w:left="720"/>
        <w:rPr>
          <w:rFonts w:ascii="Tahoma" w:hAnsi="Tahoma" w:cs="Tahoma"/>
          <w:sz w:val="18"/>
          <w:szCs w:val="18"/>
          <w:lang w:val="fr-FR"/>
        </w:rPr>
      </w:pPr>
    </w:p>
    <w:p w:rsidR="00ED12C0" w:rsidRPr="00CB335F" w:rsidRDefault="00ED12C0" w:rsidP="00376D4B">
      <w:pPr>
        <w:pStyle w:val="EndnoteText"/>
        <w:ind w:left="720"/>
        <w:rPr>
          <w:rFonts w:ascii="Tahoma" w:hAnsi="Tahoma" w:cs="Tahoma"/>
          <w:lang w:val="fr-FR"/>
        </w:rPr>
      </w:pPr>
      <w:r w:rsidRPr="00CB335F">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ED12C0" w:rsidRPr="00CB335F" w:rsidRDefault="00ED12C0" w:rsidP="00376D4B">
      <w:pPr>
        <w:pStyle w:val="EndnoteText"/>
        <w:ind w:left="720"/>
        <w:rPr>
          <w:rFonts w:ascii="Tahoma" w:hAnsi="Tahoma" w:cs="Tahoma"/>
          <w:lang w:val="fr-FR"/>
        </w:rPr>
      </w:pPr>
    </w:p>
    <w:p w:rsidR="00ED12C0" w:rsidRPr="00CB335F" w:rsidRDefault="00ED12C0" w:rsidP="00376D4B">
      <w:pPr>
        <w:ind w:left="720"/>
        <w:rPr>
          <w:rFonts w:cs="Tahoma"/>
          <w:lang w:val="fr-FR"/>
        </w:rPr>
      </w:pPr>
      <w:r w:rsidRPr="00CB335F">
        <w:rPr>
          <w:rFonts w:cs="Tahoma"/>
          <w:color w:val="000000"/>
          <w:szCs w:val="24"/>
          <w:lang w:val="fr-FR"/>
        </w:rPr>
        <w:t>Les licences Windows Embedded Mobile Device Manager 2011 achetées après le 1</w:t>
      </w:r>
      <w:r w:rsidRPr="00DD1A95">
        <w:rPr>
          <w:rFonts w:cs="Tahoma"/>
          <w:color w:val="000000"/>
          <w:szCs w:val="24"/>
          <w:vertAlign w:val="superscript"/>
          <w:lang w:val="fr-FR"/>
        </w:rPr>
        <w:t>er</w:t>
      </w:r>
      <w:r w:rsidRPr="00CB335F">
        <w:rPr>
          <w:rFonts w:cs="Tahoma"/>
          <w:color w:val="000000"/>
          <w:szCs w:val="24"/>
          <w:lang w:val="fr-FR"/>
        </w:rPr>
        <w:t> avril 2012 dans le cadre de la procédure de régularisation annuelle pour les Accords de Mise en Œuvre Entreprise au titre desquels les licences Windows Embedded Mobile Device Manager 2011 ont été initialement achetées avant le 1</w:t>
      </w:r>
      <w:r w:rsidRPr="00DD1A95">
        <w:rPr>
          <w:rFonts w:cs="Tahoma"/>
          <w:color w:val="000000"/>
          <w:szCs w:val="24"/>
          <w:vertAlign w:val="superscript"/>
          <w:lang w:val="fr-FR"/>
        </w:rPr>
        <w:t>er</w:t>
      </w:r>
      <w:r w:rsidRPr="00CB335F">
        <w:rPr>
          <w:rFonts w:cs="Tahoma"/>
          <w:color w:val="000000"/>
          <w:szCs w:val="24"/>
          <w:lang w:val="fr-FR"/>
        </w:rPr>
        <w:t> avril 2012 sont également éligibles pour des Client ML Windows Embedded Device Manager 2011 au titre de cette offre.</w:t>
      </w:r>
    </w:p>
    <w:p w:rsidR="00ED12C0" w:rsidRPr="00CB335F" w:rsidRDefault="00ED12C0" w:rsidP="00376D4B">
      <w:pPr>
        <w:ind w:left="720"/>
        <w:rPr>
          <w:rFonts w:cs="Tahoma"/>
          <w:lang w:val="fr-FR"/>
        </w:rPr>
      </w:pPr>
    </w:p>
    <w:p w:rsidR="00ED12C0" w:rsidRPr="00CB335F" w:rsidRDefault="00ED12C0" w:rsidP="00376D4B">
      <w:pPr>
        <w:ind w:left="720"/>
        <w:rPr>
          <w:rFonts w:cs="Tahoma"/>
          <w:lang w:val="fr-FR"/>
        </w:rPr>
      </w:pPr>
      <w:r w:rsidRPr="00CB335F">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D274DC" w:rsidRPr="00CB335F">
        <w:rPr>
          <w:rFonts w:cs="Tahoma"/>
          <w:color w:val="000000"/>
          <w:szCs w:val="24"/>
          <w:lang w:val="fr-FR"/>
        </w:rPr>
        <w:t xml:space="preserve"> </w:t>
      </w:r>
      <w:r w:rsidRPr="00CB335F">
        <w:rPr>
          <w:rFonts w:cs="Tahoma"/>
          <w:color w:val="000000"/>
          <w:szCs w:val="24"/>
          <w:lang w:val="fr-FR"/>
        </w:rPr>
        <w:t>Ces avantages ne deviennent permanents qu’à l’exercice de l’option d’achat et restent régis par les conditions générales du contrat de licence du client.</w:t>
      </w:r>
    </w:p>
    <w:p w:rsidR="00A40838" w:rsidRPr="00CB335F" w:rsidRDefault="00A40838" w:rsidP="00376D4B">
      <w:pPr>
        <w:ind w:left="720"/>
        <w:rPr>
          <w:rFonts w:cs="Tahoma"/>
          <w:lang w:val="fr-FR"/>
        </w:rPr>
      </w:pPr>
    </w:p>
    <w:p w:rsidR="005D5C95" w:rsidRPr="00CB335F" w:rsidRDefault="00A57A73" w:rsidP="0042448D">
      <w:pPr>
        <w:pStyle w:val="Heading2"/>
        <w:ind w:left="0"/>
        <w:rPr>
          <w:rFonts w:ascii="Tahoma" w:hAnsi="Tahoma" w:cs="Tahoma"/>
          <w:lang w:val="fr-FR"/>
        </w:rPr>
      </w:pPr>
      <w:bookmarkStart w:id="1550" w:name="_96_Windows_Embedded"/>
      <w:bookmarkStart w:id="1551" w:name="_99_Windows_Embedded"/>
      <w:bookmarkStart w:id="1552" w:name="_102_Windows_Embedded"/>
      <w:bookmarkStart w:id="1553" w:name="_Toc358737255"/>
      <w:bookmarkStart w:id="1554" w:name="Srv_108EBS2008StandardPrem"/>
      <w:bookmarkEnd w:id="1550"/>
      <w:bookmarkEnd w:id="1551"/>
      <w:bookmarkEnd w:id="1552"/>
      <w:r w:rsidRPr="00CB335F">
        <w:rPr>
          <w:rFonts w:ascii="Tahoma" w:hAnsi="Tahoma" w:cs="Tahoma"/>
          <w:caps/>
          <w:color w:val="FF6600"/>
          <w:sz w:val="22"/>
          <w:vertAlign w:val="superscript"/>
          <w:lang w:val="fr-FR"/>
        </w:rPr>
        <w:t>102</w:t>
      </w:r>
      <w:r w:rsidRPr="00CB335F">
        <w:rPr>
          <w:rFonts w:ascii="Tahoma" w:hAnsi="Tahoma" w:cs="Tahoma"/>
          <w:color w:val="FF6600"/>
          <w:lang w:val="fr-FR"/>
        </w:rPr>
        <w:t xml:space="preserve"> </w:t>
      </w:r>
      <w:r w:rsidRPr="00CB335F">
        <w:rPr>
          <w:rFonts w:ascii="Tahoma" w:hAnsi="Tahoma" w:cs="Tahoma"/>
          <w:color w:val="FF6600"/>
          <w:sz w:val="22"/>
          <w:lang w:val="fr-FR"/>
        </w:rPr>
        <w:t>Windows Embedded Device Manager 2011 – Licence de Gestion Client</w:t>
      </w:r>
      <w:bookmarkEnd w:id="1553"/>
    </w:p>
    <w:p w:rsidR="005D5C95" w:rsidRPr="00CB335F" w:rsidRDefault="005D5C95" w:rsidP="0042448D">
      <w:pPr>
        <w:rPr>
          <w:rFonts w:cs="Tahoma"/>
          <w:lang w:val="fr-FR"/>
        </w:rPr>
      </w:pPr>
    </w:p>
    <w:p w:rsidR="005D5C95" w:rsidRPr="00CB335F" w:rsidRDefault="005D5C95" w:rsidP="00076947">
      <w:pPr>
        <w:pStyle w:val="EndnoteText"/>
        <w:keepNext/>
        <w:ind w:left="720"/>
        <w:rPr>
          <w:rFonts w:ascii="Tahoma" w:hAnsi="Tahoma" w:cs="Tahoma"/>
          <w:lang w:val="fr-FR"/>
        </w:rPr>
      </w:pPr>
      <w:r w:rsidRPr="00CB335F">
        <w:rPr>
          <w:rFonts w:ascii="Tahoma" w:hAnsi="Tahoma" w:cs="Tahoma"/>
          <w:color w:val="000000"/>
          <w:sz w:val="18"/>
          <w:lang w:val="fr-FR"/>
        </w:rPr>
        <w:t>Ce produit est en fin de vie et ne sera plus proposé.</w:t>
      </w:r>
    </w:p>
    <w:p w:rsidR="005D5C95" w:rsidRPr="00CB335F" w:rsidRDefault="005D5C95" w:rsidP="005D5C95">
      <w:pPr>
        <w:pStyle w:val="EndnoteText"/>
        <w:ind w:left="720"/>
        <w:rPr>
          <w:rFonts w:ascii="Tahoma" w:hAnsi="Tahoma" w:cs="Tahoma"/>
          <w:lang w:val="fr-FR"/>
        </w:rPr>
      </w:pPr>
    </w:p>
    <w:p w:rsidR="005D5C95" w:rsidRPr="00CB335F" w:rsidRDefault="005D5C95" w:rsidP="007A34E3">
      <w:pPr>
        <w:pStyle w:val="EndnoteText"/>
        <w:spacing w:after="60"/>
        <w:ind w:left="720"/>
        <w:rPr>
          <w:rFonts w:ascii="Tahoma" w:hAnsi="Tahoma" w:cs="Tahoma"/>
          <w:lang w:val="fr-FR"/>
        </w:rPr>
      </w:pPr>
      <w:r w:rsidRPr="00CB335F">
        <w:rPr>
          <w:rFonts w:ascii="Tahoma" w:hAnsi="Tahoma" w:cs="Tahoma"/>
          <w:b/>
          <w:color w:val="000000"/>
          <w:sz w:val="18"/>
          <w:lang w:val="fr-FR"/>
        </w:rPr>
        <w:t>Concession de licence unique aux détenteurs de Client ML Windows Embedded Device Manager 2011 avec Software Assurance active</w:t>
      </w:r>
    </w:p>
    <w:p w:rsidR="005D5C95" w:rsidRPr="00CB335F" w:rsidRDefault="005D5C95" w:rsidP="005D5C95">
      <w:pPr>
        <w:pStyle w:val="EndnoteText"/>
        <w:ind w:left="720"/>
        <w:rPr>
          <w:rFonts w:ascii="Tahoma" w:hAnsi="Tahoma" w:cs="Tahoma"/>
          <w:lang w:val="fr-FR"/>
        </w:rPr>
      </w:pPr>
      <w:r w:rsidRPr="00CB335F">
        <w:rPr>
          <w:rFonts w:ascii="Tahoma" w:hAnsi="Tahoma" w:cs="Tahoma"/>
          <w:color w:val="000000"/>
          <w:sz w:val="18"/>
          <w:lang w:val="fr-FR"/>
        </w:rPr>
        <w:t>À titre d’exception unique, liée à l’interruption des Client ML Windows Embedded Device Manager 2011 (par OSE</w:t>
      </w:r>
      <w:r w:rsidR="00505FBF">
        <w:rPr>
          <w:rFonts w:ascii="Tahoma" w:hAnsi="Tahoma" w:cs="Tahoma"/>
          <w:color w:val="000000"/>
          <w:sz w:val="18"/>
          <w:lang w:val="fr-FR"/>
        </w:rPr>
        <w:t xml:space="preserve"> </w:t>
      </w:r>
      <w:r w:rsidRPr="00CB335F">
        <w:rPr>
          <w:rFonts w:ascii="Tahoma" w:hAnsi="Tahoma" w:cs="Tahoma"/>
          <w:color w:val="000000"/>
          <w:sz w:val="18"/>
          <w:lang w:val="fr-FR"/>
        </w:rPr>
        <w:t>/</w:t>
      </w:r>
      <w:r w:rsidR="00505FBF">
        <w:rPr>
          <w:rFonts w:ascii="Tahoma" w:hAnsi="Tahoma" w:cs="Tahoma"/>
          <w:color w:val="000000"/>
          <w:sz w:val="18"/>
          <w:lang w:val="fr-FR"/>
        </w:rPr>
        <w:t xml:space="preserve"> </w:t>
      </w:r>
      <w:r w:rsidRPr="00CB335F">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505FBF">
        <w:rPr>
          <w:rFonts w:ascii="Tahoma" w:hAnsi="Tahoma" w:cs="Tahoma"/>
          <w:color w:val="000000"/>
          <w:sz w:val="18"/>
          <w:lang w:val="fr-FR"/>
        </w:rPr>
        <w:t xml:space="preserve"> </w:t>
      </w:r>
      <w:r w:rsidRPr="00CB335F">
        <w:rPr>
          <w:rFonts w:ascii="Tahoma" w:hAnsi="Tahoma" w:cs="Tahoma"/>
          <w:color w:val="000000"/>
          <w:sz w:val="18"/>
          <w:lang w:val="fr-FR"/>
        </w:rPr>
        <w:t>/</w:t>
      </w:r>
      <w:r w:rsidR="00505FBF">
        <w:rPr>
          <w:rFonts w:ascii="Tahoma" w:hAnsi="Tahoma" w:cs="Tahoma"/>
          <w:color w:val="000000"/>
          <w:sz w:val="18"/>
          <w:lang w:val="fr-FR"/>
        </w:rPr>
        <w:t xml:space="preserve"> </w:t>
      </w:r>
      <w:r w:rsidRPr="00CB335F">
        <w:rPr>
          <w:rFonts w:ascii="Tahoma" w:hAnsi="Tahoma" w:cs="Tahoma"/>
          <w:color w:val="000000"/>
          <w:sz w:val="18"/>
          <w:lang w:val="fr-FR"/>
        </w:rPr>
        <w:t>Utilisateur).</w:t>
      </w:r>
    </w:p>
    <w:p w:rsidR="005D5C95" w:rsidRPr="00CB335F" w:rsidRDefault="005D5C95" w:rsidP="005D5C95">
      <w:pPr>
        <w:pStyle w:val="EndnoteText"/>
        <w:ind w:left="0"/>
        <w:rPr>
          <w:rFonts w:ascii="Tahoma" w:hAnsi="Tahoma" w:cs="Tahoma"/>
          <w:lang w:val="fr-FR"/>
        </w:rPr>
      </w:pPr>
    </w:p>
    <w:p w:rsidR="005D5C95" w:rsidRPr="00CB335F" w:rsidRDefault="005D5C95" w:rsidP="005D5C95">
      <w:pPr>
        <w:pStyle w:val="EndnoteText"/>
        <w:ind w:left="720"/>
        <w:rPr>
          <w:rFonts w:ascii="Tahoma" w:hAnsi="Tahoma" w:cs="Tahoma"/>
          <w:lang w:val="fr-FR"/>
        </w:rPr>
      </w:pPr>
      <w:r w:rsidRPr="00CB335F">
        <w:rPr>
          <w:rFonts w:ascii="Tahoma" w:hAnsi="Tahoma" w:cs="Tahoma"/>
          <w:color w:val="000000"/>
          <w:sz w:val="18"/>
          <w:lang w:val="fr-FR"/>
        </w:rPr>
        <w:t xml:space="preserve">Toutes les licences concédées au titre de cette offre incluront la Software Assurance. Cette couverture prendra fin à l’expiration de la couverture des licences éligibles. À l’expiration de cette couverture, les clients auront la possibilité de renouveler leur Software Assurance pour les licences concédées. </w:t>
      </w:r>
    </w:p>
    <w:p w:rsidR="002547F7" w:rsidRPr="00CB335F" w:rsidRDefault="002547F7" w:rsidP="005D5C95">
      <w:pPr>
        <w:pStyle w:val="EndnoteText"/>
        <w:ind w:left="720"/>
        <w:rPr>
          <w:rFonts w:ascii="Tahoma" w:hAnsi="Tahoma" w:cs="Tahoma"/>
          <w:lang w:val="fr-FR"/>
        </w:rPr>
      </w:pPr>
    </w:p>
    <w:p w:rsidR="005D5C95" w:rsidRPr="00CB335F" w:rsidRDefault="005D5C95" w:rsidP="005D5C95">
      <w:pPr>
        <w:pStyle w:val="EndnoteText"/>
        <w:ind w:left="720"/>
        <w:rPr>
          <w:rFonts w:ascii="Tahoma" w:hAnsi="Tahoma" w:cs="Tahoma"/>
          <w:lang w:val="fr-FR"/>
        </w:rPr>
      </w:pPr>
      <w:r w:rsidRPr="00CB335F">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de Gestion Client Windows Embedded Device Manager 2011 éligible. La preuve des licences éligibles et cette note relative au produit octroient au client le 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rsidR="005D5C95" w:rsidRPr="00CB335F" w:rsidRDefault="005D5C95" w:rsidP="005D5C95">
      <w:pPr>
        <w:pStyle w:val="EndnoteText"/>
        <w:ind w:left="720"/>
        <w:rPr>
          <w:rFonts w:ascii="Tahoma" w:hAnsi="Tahoma" w:cs="Tahoma"/>
          <w:lang w:val="fr-FR"/>
        </w:rPr>
      </w:pPr>
    </w:p>
    <w:p w:rsidR="005D5C95" w:rsidRPr="00CB335F" w:rsidRDefault="005D5C95" w:rsidP="00FF45B2">
      <w:pPr>
        <w:ind w:left="720"/>
        <w:rPr>
          <w:rFonts w:cs="Tahoma"/>
          <w:lang w:val="fr-FR"/>
        </w:rPr>
      </w:pPr>
      <w:r w:rsidRPr="00CB335F">
        <w:rPr>
          <w:rFonts w:cs="Tahoma"/>
          <w:color w:val="000000"/>
          <w:szCs w:val="24"/>
          <w:lang w:val="fr-FR"/>
        </w:rPr>
        <w:t>Les Client ML Windows Embedded Device Manager 2011 acquises après le 1er janvier 2013 dans le cadre de 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 titre de cette</w:t>
      </w:r>
      <w:r w:rsidR="00FF45B2">
        <w:rPr>
          <w:rFonts w:cs="Tahoma"/>
          <w:color w:val="000000"/>
          <w:szCs w:val="24"/>
          <w:lang w:val="fr-FR"/>
        </w:rPr>
        <w:t> </w:t>
      </w:r>
      <w:r w:rsidRPr="00CB335F">
        <w:rPr>
          <w:rFonts w:cs="Tahoma"/>
          <w:color w:val="000000"/>
          <w:szCs w:val="24"/>
          <w:lang w:val="fr-FR"/>
        </w:rPr>
        <w:t>offre.</w:t>
      </w:r>
    </w:p>
    <w:p w:rsidR="005D5C95" w:rsidRPr="00CB335F" w:rsidRDefault="005D5C95" w:rsidP="005D5C95">
      <w:pPr>
        <w:ind w:left="720"/>
        <w:rPr>
          <w:rFonts w:cs="Tahoma"/>
          <w:lang w:val="fr-FR"/>
        </w:rPr>
      </w:pPr>
    </w:p>
    <w:p w:rsidR="005D5C95" w:rsidRPr="00CB335F" w:rsidRDefault="005D5C95" w:rsidP="00E07297">
      <w:pPr>
        <w:keepNext/>
        <w:keepLines/>
        <w:ind w:left="720"/>
        <w:rPr>
          <w:rFonts w:cs="Tahoma"/>
          <w:lang w:val="fr-FR"/>
        </w:rPr>
      </w:pPr>
      <w:r w:rsidRPr="00CB335F">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D274DC" w:rsidRPr="00CB335F">
        <w:rPr>
          <w:rFonts w:cs="Tahoma"/>
          <w:color w:val="000000"/>
          <w:szCs w:val="24"/>
          <w:lang w:val="fr-FR"/>
        </w:rPr>
        <w:t xml:space="preserve"> </w:t>
      </w:r>
      <w:r w:rsidRPr="00CB335F">
        <w:rPr>
          <w:rFonts w:cs="Tahoma"/>
          <w:color w:val="000000"/>
          <w:szCs w:val="24"/>
          <w:lang w:val="fr-FR"/>
        </w:rPr>
        <w:t>Ces avantages ne deviennent permanents qu’à l’exercice de l’option d’achat et restent régis par les conditions générales du contrat de licence du client.</w:t>
      </w:r>
    </w:p>
    <w:p w:rsidR="005D5C95" w:rsidRPr="00CB335F" w:rsidRDefault="005D5C95" w:rsidP="00E07297">
      <w:pPr>
        <w:keepNext/>
        <w:keepLines/>
        <w:ind w:left="720"/>
        <w:rPr>
          <w:rFonts w:cs="Tahoma"/>
          <w:lang w:val="fr-FR"/>
        </w:rPr>
      </w:pPr>
    </w:p>
    <w:p w:rsidR="005D5C95" w:rsidRPr="00CB335F" w:rsidRDefault="005D5C95" w:rsidP="00E07297">
      <w:pPr>
        <w:keepNext/>
        <w:keepLines/>
        <w:ind w:left="720"/>
        <w:rPr>
          <w:rFonts w:cs="Tahoma"/>
          <w:lang w:val="fr-FR"/>
        </w:rPr>
      </w:pPr>
      <w:r w:rsidRPr="00CB335F">
        <w:rPr>
          <w:rFonts w:cs="Tahoma"/>
          <w:color w:val="000000"/>
          <w:szCs w:val="24"/>
          <w:lang w:val="fr-FR"/>
        </w:rPr>
        <w:t>Les droits d’utilisation des versions antérieures s’appliquent à toutes les Client ML System Center 2012 Configuration Manager.</w:t>
      </w:r>
    </w:p>
    <w:p w:rsidR="007B35CE" w:rsidRPr="00CB335F" w:rsidRDefault="007B35CE" w:rsidP="00ED12C0">
      <w:pPr>
        <w:ind w:left="900"/>
        <w:rPr>
          <w:rFonts w:cs="Tahoma"/>
          <w:lang w:val="fr-FR"/>
        </w:rPr>
      </w:pPr>
    </w:p>
    <w:p w:rsidR="00A6493D" w:rsidRPr="00CB335F" w:rsidRDefault="003C3A72" w:rsidP="00A6493D">
      <w:pPr>
        <w:pStyle w:val="Heading3"/>
        <w:rPr>
          <w:rFonts w:ascii="Tahoma" w:hAnsi="Tahoma" w:cs="Tahoma"/>
          <w:lang w:val="de-DE"/>
        </w:rPr>
      </w:pPr>
      <w:bookmarkStart w:id="1555" w:name="_100_Windows_EBS"/>
      <w:bookmarkStart w:id="1556" w:name="_103_Windows_EBS"/>
      <w:bookmarkStart w:id="1557" w:name="_Toc336338364"/>
      <w:bookmarkStart w:id="1558" w:name="_Toc358737256"/>
      <w:bookmarkStart w:id="1559" w:name="Srv_101WindowsEssBusSvrStdPrem"/>
      <w:bookmarkEnd w:id="1555"/>
      <w:bookmarkEnd w:id="1556"/>
      <w:r w:rsidRPr="00CB335F">
        <w:rPr>
          <w:rFonts w:ascii="Tahoma" w:hAnsi="Tahoma" w:cs="Tahoma"/>
          <w:caps/>
          <w:color w:val="FF6600"/>
          <w:sz w:val="22"/>
          <w:szCs w:val="24"/>
          <w:vertAlign w:val="superscript"/>
          <w:lang w:val="de-DE"/>
        </w:rPr>
        <w:t>103</w:t>
      </w:r>
      <w:r w:rsidRPr="00CB335F">
        <w:rPr>
          <w:rFonts w:ascii="Tahoma" w:hAnsi="Tahoma" w:cs="Tahoma"/>
          <w:caps/>
          <w:color w:val="F66400"/>
          <w:sz w:val="24"/>
          <w:lang w:val="de-DE"/>
        </w:rPr>
        <w:t xml:space="preserve"> </w:t>
      </w:r>
      <w:r w:rsidRPr="00CB335F">
        <w:rPr>
          <w:rFonts w:ascii="Tahoma" w:hAnsi="Tahoma" w:cs="Tahoma"/>
          <w:color w:val="F66400"/>
          <w:sz w:val="22"/>
          <w:szCs w:val="22"/>
          <w:lang w:val="de-DE"/>
        </w:rPr>
        <w:t>Windows EBS 2008 Standard et EBS 2008 Premium</w:t>
      </w:r>
      <w:bookmarkEnd w:id="1554"/>
      <w:bookmarkEnd w:id="1557"/>
      <w:bookmarkEnd w:id="1558"/>
    </w:p>
    <w:bookmarkEnd w:id="1549"/>
    <w:bookmarkEnd w:id="1559"/>
    <w:p w:rsidR="00113634" w:rsidRPr="00CB335F" w:rsidRDefault="00113634" w:rsidP="00113634">
      <w:pPr>
        <w:rPr>
          <w:rFonts w:cs="Tahoma"/>
          <w:szCs w:val="18"/>
          <w:lang w:val="de-DE"/>
        </w:rPr>
      </w:pPr>
    </w:p>
    <w:p w:rsidR="00113634" w:rsidRPr="00CB335F" w:rsidRDefault="00113634" w:rsidP="00376D4B">
      <w:pPr>
        <w:pStyle w:val="EndnoteText"/>
        <w:ind w:left="720"/>
        <w:rPr>
          <w:rFonts w:ascii="Tahoma" w:hAnsi="Tahoma" w:cs="Tahoma"/>
          <w:lang w:val="fr-FR"/>
        </w:rPr>
      </w:pPr>
      <w:r w:rsidRPr="00CB335F">
        <w:rPr>
          <w:rFonts w:ascii="Tahoma" w:hAnsi="Tahoma" w:cs="Tahoma"/>
          <w:sz w:val="18"/>
          <w:szCs w:val="18"/>
          <w:lang w:val="fr-FR"/>
        </w:rPr>
        <w:t>Ces produits sont en fin de vie et ne seront plus proposés.</w:t>
      </w:r>
    </w:p>
    <w:p w:rsidR="00113634" w:rsidRPr="00CB335F" w:rsidRDefault="00113634" w:rsidP="00376D4B">
      <w:pPr>
        <w:pStyle w:val="EndnoteText"/>
        <w:ind w:left="720"/>
        <w:rPr>
          <w:rFonts w:ascii="Tahoma" w:hAnsi="Tahoma" w:cs="Tahoma"/>
          <w:sz w:val="18"/>
          <w:szCs w:val="18"/>
          <w:lang w:val="fr-FR"/>
        </w:rPr>
      </w:pPr>
    </w:p>
    <w:p w:rsidR="00113634" w:rsidRPr="00CB335F" w:rsidRDefault="00113634" w:rsidP="00B76943">
      <w:pPr>
        <w:pStyle w:val="EndnoteText"/>
        <w:spacing w:after="60"/>
        <w:ind w:left="720"/>
        <w:rPr>
          <w:rFonts w:ascii="Tahoma" w:hAnsi="Tahoma" w:cs="Tahoma"/>
          <w:lang w:val="fr-FR"/>
        </w:rPr>
      </w:pPr>
      <w:r w:rsidRPr="00CB335F">
        <w:rPr>
          <w:rFonts w:ascii="Tahoma" w:hAnsi="Tahoma" w:cs="Tahoma"/>
          <w:b/>
          <w:sz w:val="18"/>
          <w:szCs w:val="18"/>
          <w:lang w:val="fr-FR"/>
        </w:rPr>
        <w:t>Concession de licence unique aux détenteurs de licences EBS 2008 Standard et EBS 2008 Premium</w:t>
      </w:r>
    </w:p>
    <w:p w:rsidR="00113634" w:rsidRPr="00CB335F" w:rsidRDefault="00113634" w:rsidP="00B76943">
      <w:pPr>
        <w:pStyle w:val="ListParagraph"/>
        <w:contextualSpacing w:val="0"/>
        <w:rPr>
          <w:rFonts w:ascii="Tahoma" w:hAnsi="Tahoma" w:cs="Tahoma"/>
          <w:lang w:val="fr-FR"/>
        </w:rPr>
      </w:pPr>
      <w:r w:rsidRPr="00CB335F">
        <w:rPr>
          <w:rFonts w:ascii="Tahoma" w:hAnsi="Tahoma" w:cs="Tahoma"/>
          <w:sz w:val="18"/>
          <w:szCs w:val="18"/>
          <w:u w:val="single"/>
          <w:lang w:val="fr-FR"/>
        </w:rPr>
        <w:t>Tous les clients participant à un programme de licence en volume Windows Essential Business Server 2008 (EBS) Standard et Premium</w:t>
      </w:r>
      <w:r w:rsidRPr="00CB335F">
        <w:rPr>
          <w:rFonts w:ascii="Tahoma" w:hAnsi="Tahoma" w:cs="Tahoma"/>
          <w:b/>
          <w:sz w:val="18"/>
          <w:szCs w:val="18"/>
          <w:lang w:val="fr-FR"/>
        </w:rPr>
        <w:t xml:space="preserve"> </w:t>
      </w:r>
      <w:r w:rsidRPr="00CB335F">
        <w:rPr>
          <w:rFonts w:ascii="Tahoma" w:hAnsi="Tahoma" w:cs="Tahoma"/>
          <w:sz w:val="18"/>
          <w:szCs w:val="18"/>
          <w:lang w:val="fr-FR"/>
        </w:rPr>
        <w:t>seront éligibles aux licences complémentaires suivantes pour chaque licence EBS 2008 Standard ou Premium dont ils disposent en date du 1er juillet 2010 :</w:t>
      </w:r>
    </w:p>
    <w:p w:rsidR="00A6493D" w:rsidRPr="00CB335F" w:rsidRDefault="00A6493D" w:rsidP="00E63984">
      <w:pPr>
        <w:pStyle w:val="ListParagraph"/>
        <w:ind w:left="1260"/>
        <w:contextualSpacing w:val="0"/>
        <w:rPr>
          <w:rFonts w:ascii="Tahoma" w:hAnsi="Tahoma" w:cs="Tahoma"/>
          <w:sz w:val="18"/>
          <w:szCs w:val="18"/>
          <w:lang w:val="fr-FR"/>
        </w:rPr>
      </w:pPr>
    </w:p>
    <w:p w:rsidR="00113634" w:rsidRPr="00CB335F" w:rsidRDefault="00113634" w:rsidP="00346F4B">
      <w:pPr>
        <w:pStyle w:val="ListParagraph"/>
        <w:numPr>
          <w:ilvl w:val="0"/>
          <w:numId w:val="24"/>
        </w:numPr>
        <w:spacing w:after="60"/>
        <w:ind w:left="1440"/>
        <w:contextualSpacing w:val="0"/>
        <w:rPr>
          <w:rFonts w:ascii="Tahoma" w:hAnsi="Tahoma" w:cs="Tahoma"/>
          <w:lang w:val="fr-FR"/>
        </w:rPr>
      </w:pPr>
      <w:r w:rsidRPr="00CB335F">
        <w:rPr>
          <w:rFonts w:ascii="Tahoma" w:hAnsi="Tahoma" w:cs="Tahoma"/>
          <w:sz w:val="18"/>
          <w:szCs w:val="18"/>
          <w:lang w:val="fr-FR"/>
        </w:rPr>
        <w:t>3 licences logicielles pour Windows Server 2008 Standard</w:t>
      </w:r>
    </w:p>
    <w:p w:rsidR="00113634" w:rsidRPr="00CB335F" w:rsidRDefault="00113634" w:rsidP="00346F4B">
      <w:pPr>
        <w:pStyle w:val="ListParagraph"/>
        <w:numPr>
          <w:ilvl w:val="0"/>
          <w:numId w:val="24"/>
        </w:numPr>
        <w:spacing w:after="60"/>
        <w:ind w:left="1440"/>
        <w:contextualSpacing w:val="0"/>
        <w:rPr>
          <w:rFonts w:ascii="Tahoma" w:hAnsi="Tahoma" w:cs="Tahoma"/>
          <w:lang w:val="fr-FR"/>
        </w:rPr>
      </w:pPr>
      <w:r w:rsidRPr="00CB335F">
        <w:rPr>
          <w:rFonts w:ascii="Tahoma" w:hAnsi="Tahoma" w:cs="Tahoma"/>
          <w:sz w:val="18"/>
          <w:szCs w:val="18"/>
          <w:lang w:val="fr-FR"/>
        </w:rPr>
        <w:t>2 licences logicielles pour Exchange Server 2007 Standard</w:t>
      </w:r>
    </w:p>
    <w:p w:rsidR="00113634" w:rsidRPr="00CB335F" w:rsidRDefault="00113634" w:rsidP="00346F4B">
      <w:pPr>
        <w:pStyle w:val="ListParagraph"/>
        <w:numPr>
          <w:ilvl w:val="0"/>
          <w:numId w:val="24"/>
        </w:numPr>
        <w:spacing w:after="60"/>
        <w:ind w:left="1440"/>
        <w:contextualSpacing w:val="0"/>
        <w:rPr>
          <w:rFonts w:ascii="Tahoma" w:hAnsi="Tahoma" w:cs="Tahoma"/>
          <w:lang w:val="fr-FR"/>
        </w:rPr>
      </w:pPr>
      <w:r w:rsidRPr="00CB335F">
        <w:rPr>
          <w:rFonts w:ascii="Tahoma" w:hAnsi="Tahoma" w:cs="Tahoma"/>
          <w:sz w:val="18"/>
          <w:szCs w:val="18"/>
          <w:lang w:val="fr-FR"/>
        </w:rPr>
        <w:t>1 licence logicielle pour System Center Essentials 2007, 10 licences de gestion serveur et 50 licences de gestion client</w:t>
      </w:r>
    </w:p>
    <w:p w:rsidR="00113634" w:rsidRPr="00CB335F" w:rsidRDefault="00113634" w:rsidP="00E63984">
      <w:pPr>
        <w:ind w:left="1260"/>
        <w:rPr>
          <w:rFonts w:cs="Tahoma"/>
          <w:szCs w:val="18"/>
          <w:lang w:val="fr-FR"/>
        </w:rPr>
      </w:pPr>
    </w:p>
    <w:p w:rsidR="00113634" w:rsidRPr="00CB335F" w:rsidRDefault="00113634" w:rsidP="00B76943">
      <w:pPr>
        <w:ind w:left="720"/>
        <w:rPr>
          <w:rFonts w:cs="Tahoma"/>
          <w:lang w:val="fr-FR"/>
        </w:rPr>
      </w:pPr>
      <w:r w:rsidRPr="00CB335F">
        <w:rPr>
          <w:rFonts w:cs="Tahoma"/>
          <w:szCs w:val="18"/>
          <w:lang w:val="fr-FR"/>
        </w:rPr>
        <w:t>Le contrat de licence en volume de l’utilisateur et cette note relative au produit sont la preuve de ces licences complémentaires.</w:t>
      </w:r>
      <w:r w:rsidR="00D274DC" w:rsidRPr="00CB335F">
        <w:rPr>
          <w:rFonts w:cs="Tahoma"/>
          <w:szCs w:val="18"/>
          <w:lang w:val="fr-FR"/>
        </w:rPr>
        <w:t xml:space="preserve"> </w:t>
      </w:r>
      <w:r w:rsidRPr="00CB335F">
        <w:rPr>
          <w:rFonts w:cs="Tahoma"/>
          <w:szCs w:val="18"/>
          <w:lang w:val="fr-FR"/>
        </w:rPr>
        <w:t>L’utilisation du logiciel au titre des licences complémentaires est soumise aux conditions générales du contrat de l’utilisateur et aux droits d’utilisation des logiciels des produits individuels.</w:t>
      </w:r>
      <w:r w:rsidR="00D274DC" w:rsidRPr="00CB335F">
        <w:rPr>
          <w:rFonts w:cs="Tahoma"/>
          <w:szCs w:val="18"/>
          <w:lang w:val="fr-FR"/>
        </w:rPr>
        <w:t xml:space="preserve"> </w:t>
      </w:r>
      <w:r w:rsidRPr="00CB335F">
        <w:rPr>
          <w:rFonts w:cs="Tahoma"/>
          <w:szCs w:val="18"/>
          <w:lang w:val="fr-FR"/>
        </w:rPr>
        <w:t>Le droit d’utiliser le logiciel au titre des licences complémentaires expire à l’expiration du droit d’utiliser le logiciel au titre des licences éligibles.</w:t>
      </w:r>
      <w:r w:rsidR="00D274DC" w:rsidRPr="00CB335F">
        <w:rPr>
          <w:rFonts w:cs="Tahoma"/>
          <w:szCs w:val="18"/>
          <w:lang w:val="fr-FR"/>
        </w:rPr>
        <w:t xml:space="preserve"> </w:t>
      </w:r>
      <w:r w:rsidRPr="00CB335F">
        <w:rPr>
          <w:rFonts w:cs="Tahoma"/>
          <w:szCs w:val="18"/>
          <w:lang w:val="fr-FR"/>
        </w:rPr>
        <w:t>Les licences complémentaires ne peuvent pas être transférées séparément des licences éligibles.</w:t>
      </w:r>
    </w:p>
    <w:p w:rsidR="00113634" w:rsidRPr="00CB335F" w:rsidRDefault="00113634" w:rsidP="00957DE8">
      <w:pPr>
        <w:ind w:left="720"/>
        <w:rPr>
          <w:rFonts w:cs="Tahoma"/>
          <w:szCs w:val="18"/>
          <w:lang w:val="fr-FR"/>
        </w:rPr>
      </w:pPr>
    </w:p>
    <w:p w:rsidR="00113634" w:rsidRPr="00CB335F" w:rsidRDefault="00113634" w:rsidP="00957DE8">
      <w:pPr>
        <w:pStyle w:val="ListParagraph"/>
        <w:contextualSpacing w:val="0"/>
        <w:rPr>
          <w:rFonts w:ascii="Tahoma" w:hAnsi="Tahoma" w:cs="Tahoma"/>
          <w:lang w:val="fr-FR"/>
        </w:rPr>
      </w:pPr>
      <w:r w:rsidRPr="00CB335F">
        <w:rPr>
          <w:rFonts w:ascii="Tahoma" w:hAnsi="Tahoma" w:cs="Tahoma"/>
          <w:sz w:val="18"/>
          <w:szCs w:val="18"/>
          <w:u w:val="single"/>
          <w:lang w:val="fr-FR"/>
        </w:rPr>
        <w:t>Les clients participant à un programme de licence en volume Windows Essential Business Server (EBS) 2008 Standard</w:t>
      </w:r>
      <w:r w:rsidRPr="00CB335F">
        <w:rPr>
          <w:rFonts w:ascii="Tahoma" w:hAnsi="Tahoma" w:cs="Tahoma"/>
          <w:b/>
          <w:sz w:val="18"/>
          <w:szCs w:val="18"/>
          <w:lang w:val="fr-FR"/>
        </w:rPr>
        <w:t xml:space="preserve"> </w:t>
      </w:r>
      <w:r w:rsidRPr="00CB335F">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rsidR="00A6493D" w:rsidRPr="00CB335F" w:rsidRDefault="00A6493D" w:rsidP="00E63984">
      <w:pPr>
        <w:pStyle w:val="ListParagraph"/>
        <w:ind w:left="1260"/>
        <w:contextualSpacing w:val="0"/>
        <w:rPr>
          <w:rFonts w:ascii="Tahoma" w:hAnsi="Tahoma" w:cs="Tahoma"/>
          <w:sz w:val="18"/>
          <w:szCs w:val="18"/>
          <w:lang w:val="fr-FR"/>
        </w:rPr>
      </w:pPr>
    </w:p>
    <w:p w:rsidR="00113634" w:rsidRPr="00CB335F" w:rsidRDefault="00113634" w:rsidP="00346F4B">
      <w:pPr>
        <w:pStyle w:val="ListParagraph"/>
        <w:numPr>
          <w:ilvl w:val="0"/>
          <w:numId w:val="25"/>
        </w:numPr>
        <w:spacing w:after="60"/>
        <w:ind w:left="1440"/>
        <w:contextualSpacing w:val="0"/>
        <w:rPr>
          <w:rFonts w:ascii="Tahoma" w:hAnsi="Tahoma" w:cs="Tahoma"/>
          <w:lang w:val="fr-FR"/>
        </w:rPr>
      </w:pPr>
      <w:r w:rsidRPr="00CB335F">
        <w:rPr>
          <w:rFonts w:ascii="Tahoma" w:hAnsi="Tahoma" w:cs="Tahoma"/>
          <w:sz w:val="18"/>
          <w:szCs w:val="18"/>
          <w:lang w:val="fr-FR"/>
        </w:rPr>
        <w:t>3 licences logicielles pour Windows Server 2008 R2 Standard</w:t>
      </w:r>
    </w:p>
    <w:p w:rsidR="00113634" w:rsidRPr="00CB335F" w:rsidRDefault="00113634" w:rsidP="00346F4B">
      <w:pPr>
        <w:pStyle w:val="ListParagraph"/>
        <w:numPr>
          <w:ilvl w:val="0"/>
          <w:numId w:val="25"/>
        </w:numPr>
        <w:spacing w:after="60"/>
        <w:ind w:left="1440"/>
        <w:contextualSpacing w:val="0"/>
        <w:rPr>
          <w:rFonts w:ascii="Tahoma" w:hAnsi="Tahoma" w:cs="Tahoma"/>
          <w:lang w:val="fr-FR"/>
        </w:rPr>
      </w:pPr>
      <w:r w:rsidRPr="00CB335F">
        <w:rPr>
          <w:rFonts w:ascii="Tahoma" w:hAnsi="Tahoma" w:cs="Tahoma"/>
          <w:sz w:val="18"/>
          <w:szCs w:val="18"/>
          <w:lang w:val="fr-FR"/>
        </w:rPr>
        <w:t>1 licence logicielle pour Exchange Server 2010 Standard</w:t>
      </w:r>
    </w:p>
    <w:p w:rsidR="00113634" w:rsidRPr="00CB335F" w:rsidRDefault="00113634" w:rsidP="00346F4B">
      <w:pPr>
        <w:pStyle w:val="ListParagraph"/>
        <w:numPr>
          <w:ilvl w:val="0"/>
          <w:numId w:val="25"/>
        </w:numPr>
        <w:spacing w:after="60"/>
        <w:ind w:left="1440"/>
        <w:contextualSpacing w:val="0"/>
        <w:rPr>
          <w:rFonts w:ascii="Tahoma" w:hAnsi="Tahoma" w:cs="Tahoma"/>
          <w:lang w:val="fr-FR"/>
        </w:rPr>
      </w:pPr>
      <w:r w:rsidRPr="00CB335F">
        <w:rPr>
          <w:rFonts w:ascii="Tahoma" w:hAnsi="Tahoma" w:cs="Tahoma"/>
          <w:sz w:val="18"/>
          <w:szCs w:val="18"/>
          <w:lang w:val="fr-FR"/>
        </w:rPr>
        <w:t>1 licence logicielle pour System Center Essentials 2010, 10 licences de gestion serveur et 50 licences de gestion client</w:t>
      </w:r>
    </w:p>
    <w:p w:rsidR="00113634" w:rsidRPr="000612F9" w:rsidRDefault="00113634" w:rsidP="00346F4B">
      <w:pPr>
        <w:pStyle w:val="ListParagraph"/>
        <w:numPr>
          <w:ilvl w:val="0"/>
          <w:numId w:val="25"/>
        </w:numPr>
        <w:spacing w:after="60"/>
        <w:ind w:left="1440"/>
        <w:contextualSpacing w:val="0"/>
        <w:rPr>
          <w:rFonts w:ascii="Tahoma" w:hAnsi="Tahoma" w:cs="Tahoma"/>
        </w:rPr>
      </w:pPr>
      <w:r w:rsidRPr="000612F9">
        <w:rPr>
          <w:rFonts w:ascii="Tahoma" w:hAnsi="Tahoma" w:cs="Tahoma"/>
          <w:sz w:val="18"/>
          <w:szCs w:val="18"/>
        </w:rPr>
        <w:t>1 licence logicielle pour Forefront Threat Management Gateway Medium Business Edition 2010</w:t>
      </w:r>
    </w:p>
    <w:p w:rsidR="00113634" w:rsidRPr="00E7453A" w:rsidRDefault="00113634" w:rsidP="00E63984">
      <w:pPr>
        <w:pStyle w:val="ListParagraph"/>
        <w:ind w:left="1260"/>
        <w:rPr>
          <w:rFonts w:ascii="Tahoma" w:hAnsi="Tahoma" w:cs="Tahoma"/>
          <w:sz w:val="18"/>
          <w:szCs w:val="18"/>
        </w:rPr>
      </w:pPr>
    </w:p>
    <w:p w:rsidR="00113634" w:rsidRPr="00CB335F" w:rsidRDefault="00113634" w:rsidP="00957DE8">
      <w:pPr>
        <w:pStyle w:val="ListParagraph"/>
        <w:rPr>
          <w:rFonts w:ascii="Tahoma" w:hAnsi="Tahoma" w:cs="Tahoma"/>
          <w:lang w:val="fr-FR"/>
        </w:rPr>
      </w:pPr>
      <w:r w:rsidRPr="00CB335F">
        <w:rPr>
          <w:rFonts w:ascii="Tahoma" w:hAnsi="Tahoma" w:cs="Tahoma"/>
          <w:sz w:val="18"/>
          <w:szCs w:val="18"/>
          <w:lang w:val="fr-FR"/>
        </w:rPr>
        <w:t>(Si une nouvelle version d’un des produits ci</w:t>
      </w:r>
      <w:r w:rsidR="002E27FA">
        <w:rPr>
          <w:rFonts w:ascii="Tahoma" w:hAnsi="Tahoma" w:cs="Tahoma"/>
          <w:sz w:val="18"/>
          <w:szCs w:val="18"/>
          <w:lang w:val="fr-FR"/>
        </w:rPr>
        <w:t>-</w:t>
      </w:r>
      <w:r w:rsidRPr="00CB335F">
        <w:rPr>
          <w:rFonts w:ascii="Tahoma" w:hAnsi="Tahoma" w:cs="Tahoma"/>
          <w:sz w:val="18"/>
          <w:szCs w:val="18"/>
          <w:lang w:val="fr-FR"/>
        </w:rPr>
        <w:t>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w:t>
      </w:r>
      <w:r w:rsidR="002E27FA">
        <w:rPr>
          <w:rFonts w:ascii="Tahoma" w:hAnsi="Tahoma" w:cs="Tahoma"/>
          <w:sz w:val="18"/>
          <w:szCs w:val="18"/>
          <w:lang w:val="fr-FR"/>
        </w:rPr>
        <w:t>-</w:t>
      </w:r>
      <w:r w:rsidRPr="00CB335F">
        <w:rPr>
          <w:rFonts w:ascii="Tahoma" w:hAnsi="Tahoma" w:cs="Tahoma"/>
          <w:sz w:val="18"/>
          <w:szCs w:val="18"/>
          <w:lang w:val="fr-FR"/>
        </w:rPr>
        <w:t>dessus).</w:t>
      </w:r>
    </w:p>
    <w:p w:rsidR="00113634" w:rsidRPr="00CB335F" w:rsidRDefault="00113634" w:rsidP="00957DE8">
      <w:pPr>
        <w:pStyle w:val="ListParagraph"/>
        <w:rPr>
          <w:rFonts w:ascii="Tahoma" w:hAnsi="Tahoma" w:cs="Tahoma"/>
          <w:sz w:val="18"/>
          <w:szCs w:val="18"/>
          <w:lang w:val="fr-FR"/>
        </w:rPr>
      </w:pPr>
    </w:p>
    <w:p w:rsidR="00113634" w:rsidRPr="00CB335F" w:rsidRDefault="00113634" w:rsidP="00957DE8">
      <w:pPr>
        <w:ind w:left="720"/>
        <w:rPr>
          <w:rFonts w:cs="Tahoma"/>
          <w:lang w:val="fr-FR"/>
        </w:rPr>
      </w:pPr>
      <w:r w:rsidRPr="00CB335F">
        <w:rPr>
          <w:rFonts w:cs="Tahoma"/>
          <w:szCs w:val="18"/>
          <w:lang w:val="fr-FR"/>
        </w:rPr>
        <w:t>Le contrat de Licence en Volume du client et cette note relative au produit sont la preuve de ces licences complémentaires.</w:t>
      </w:r>
      <w:r w:rsidR="00D274DC" w:rsidRPr="00CB335F">
        <w:rPr>
          <w:rFonts w:cs="Tahoma"/>
          <w:szCs w:val="18"/>
          <w:lang w:val="fr-FR"/>
        </w:rPr>
        <w:t xml:space="preserve"> </w:t>
      </w:r>
      <w:r w:rsidRPr="00CB335F">
        <w:rPr>
          <w:rFonts w:cs="Tahoma"/>
          <w:szCs w:val="18"/>
          <w:lang w:val="fr-FR"/>
        </w:rPr>
        <w:t>L’utilisation du logiciel au titre des licences complémentaires est soumise aux conditions générales du contrat de l’utilisateur et aux droits d’utilisation des logiciels des produits individuels.</w:t>
      </w:r>
      <w:r w:rsidR="00D274DC" w:rsidRPr="00CB335F">
        <w:rPr>
          <w:rFonts w:cs="Tahoma"/>
          <w:szCs w:val="18"/>
          <w:lang w:val="fr-FR"/>
        </w:rPr>
        <w:t xml:space="preserve"> </w:t>
      </w:r>
      <w:r w:rsidRPr="00CB335F">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D274DC" w:rsidRPr="00CB335F">
        <w:rPr>
          <w:rFonts w:cs="Tahoma"/>
          <w:szCs w:val="18"/>
          <w:lang w:val="fr-FR"/>
        </w:rPr>
        <w:t xml:space="preserve"> </w:t>
      </w:r>
      <w:r w:rsidRPr="00CB335F">
        <w:rPr>
          <w:rFonts w:cs="Tahoma"/>
          <w:szCs w:val="18"/>
          <w:lang w:val="fr-FR"/>
        </w:rPr>
        <w:t>Le droit d’utiliser Forefront Protection pour Exchange 2010 expire à l’expiration de la police Software Assurance des licences éligibles.</w:t>
      </w:r>
      <w:r w:rsidR="00D274DC" w:rsidRPr="00CB335F">
        <w:rPr>
          <w:rFonts w:cs="Tahoma"/>
          <w:szCs w:val="18"/>
          <w:lang w:val="fr-FR"/>
        </w:rPr>
        <w:t xml:space="preserve"> </w:t>
      </w:r>
      <w:r w:rsidRPr="00CB335F">
        <w:rPr>
          <w:rFonts w:cs="Tahoma"/>
          <w:szCs w:val="18"/>
          <w:lang w:val="fr-FR"/>
        </w:rPr>
        <w:t>Dans tous les cas, les licences complémentaires ne peuvent pas être transférées séparément des licences éligibles.</w:t>
      </w:r>
    </w:p>
    <w:p w:rsidR="00113634" w:rsidRPr="00CB335F" w:rsidRDefault="00113634" w:rsidP="00E63984">
      <w:pPr>
        <w:pStyle w:val="ListParagraph"/>
        <w:ind w:left="1260"/>
        <w:rPr>
          <w:rFonts w:ascii="Tahoma" w:hAnsi="Tahoma" w:cs="Tahoma"/>
          <w:sz w:val="18"/>
          <w:szCs w:val="18"/>
          <w:lang w:val="fr-FR"/>
        </w:rPr>
      </w:pPr>
    </w:p>
    <w:p w:rsidR="00113634" w:rsidRPr="00CB335F" w:rsidRDefault="00113634" w:rsidP="00957DE8">
      <w:pPr>
        <w:tabs>
          <w:tab w:val="left" w:pos="1260"/>
        </w:tabs>
        <w:ind w:left="720"/>
        <w:rPr>
          <w:rFonts w:cs="Tahoma"/>
          <w:lang w:val="fr-FR"/>
        </w:rPr>
      </w:pPr>
      <w:r w:rsidRPr="00CB335F">
        <w:rPr>
          <w:rFonts w:cs="Tahoma"/>
          <w:szCs w:val="18"/>
          <w:u w:val="single"/>
          <w:lang w:val="fr-FR"/>
        </w:rPr>
        <w:t xml:space="preserve">Les clients participant à un programme de licence en volume Windows Essential Business Server (EBS) 2008 Premium </w:t>
      </w:r>
      <w:r w:rsidRPr="00CB335F">
        <w:rPr>
          <w:rFonts w:cs="Tahoma"/>
          <w:szCs w:val="18"/>
          <w:lang w:val="fr-FR"/>
        </w:rPr>
        <w:t>seront éligibles pour les licences complémentaires suivantes pour chaque licence d’EBS 2008 Premium avec police Software Assurance active qu’ils ont en date du 1er juillet 2010 :</w:t>
      </w:r>
    </w:p>
    <w:p w:rsidR="00A6493D" w:rsidRPr="00CB335F" w:rsidRDefault="00A6493D" w:rsidP="00E63984">
      <w:pPr>
        <w:pStyle w:val="ListParagraph"/>
        <w:ind w:left="1620"/>
        <w:contextualSpacing w:val="0"/>
        <w:rPr>
          <w:rFonts w:ascii="Tahoma" w:hAnsi="Tahoma" w:cs="Tahoma"/>
          <w:sz w:val="18"/>
          <w:szCs w:val="18"/>
          <w:lang w:val="fr-FR"/>
        </w:rPr>
      </w:pPr>
    </w:p>
    <w:p w:rsidR="00113634" w:rsidRPr="00CB335F" w:rsidRDefault="00113634" w:rsidP="00346F4B">
      <w:pPr>
        <w:pStyle w:val="ListParagraph"/>
        <w:numPr>
          <w:ilvl w:val="0"/>
          <w:numId w:val="26"/>
        </w:numPr>
        <w:spacing w:after="60"/>
        <w:contextualSpacing w:val="0"/>
        <w:rPr>
          <w:rFonts w:ascii="Tahoma" w:hAnsi="Tahoma" w:cs="Tahoma"/>
          <w:lang w:val="fr-FR"/>
        </w:rPr>
      </w:pPr>
      <w:r w:rsidRPr="00CB335F">
        <w:rPr>
          <w:rFonts w:ascii="Tahoma" w:hAnsi="Tahoma" w:cs="Tahoma"/>
          <w:sz w:val="18"/>
          <w:szCs w:val="18"/>
          <w:lang w:val="fr-FR"/>
        </w:rPr>
        <w:t>4 licences logicielles pour Windows Server 2008 R2 Standard</w:t>
      </w:r>
    </w:p>
    <w:p w:rsidR="00113634" w:rsidRPr="00CB335F" w:rsidRDefault="00113634" w:rsidP="00346F4B">
      <w:pPr>
        <w:pStyle w:val="ListParagraph"/>
        <w:numPr>
          <w:ilvl w:val="0"/>
          <w:numId w:val="26"/>
        </w:numPr>
        <w:spacing w:after="60"/>
        <w:contextualSpacing w:val="0"/>
        <w:rPr>
          <w:rFonts w:ascii="Tahoma" w:hAnsi="Tahoma" w:cs="Tahoma"/>
          <w:lang w:val="fr-FR"/>
        </w:rPr>
      </w:pPr>
      <w:r w:rsidRPr="00CB335F">
        <w:rPr>
          <w:rFonts w:ascii="Tahoma" w:hAnsi="Tahoma" w:cs="Tahoma"/>
          <w:sz w:val="18"/>
          <w:szCs w:val="18"/>
          <w:lang w:val="fr-FR"/>
        </w:rPr>
        <w:t>1 licence logicielle pour SQL Server 2008 R2 Standard</w:t>
      </w:r>
    </w:p>
    <w:p w:rsidR="00113634" w:rsidRPr="00CB335F" w:rsidRDefault="00113634" w:rsidP="00346F4B">
      <w:pPr>
        <w:pStyle w:val="ListParagraph"/>
        <w:numPr>
          <w:ilvl w:val="0"/>
          <w:numId w:val="26"/>
        </w:numPr>
        <w:spacing w:after="60"/>
        <w:contextualSpacing w:val="0"/>
        <w:rPr>
          <w:rFonts w:ascii="Tahoma" w:hAnsi="Tahoma" w:cs="Tahoma"/>
          <w:lang w:val="fr-FR"/>
        </w:rPr>
      </w:pPr>
      <w:r w:rsidRPr="00CB335F">
        <w:rPr>
          <w:rFonts w:ascii="Tahoma" w:hAnsi="Tahoma" w:cs="Tahoma"/>
          <w:sz w:val="18"/>
          <w:szCs w:val="18"/>
          <w:lang w:val="fr-FR"/>
        </w:rPr>
        <w:t>2 licences logicielles pour Exchange Server 2010 Standard</w:t>
      </w:r>
    </w:p>
    <w:p w:rsidR="00113634" w:rsidRPr="00CB335F" w:rsidRDefault="00113634" w:rsidP="00FF45B2">
      <w:pPr>
        <w:pStyle w:val="ListParagraph"/>
        <w:numPr>
          <w:ilvl w:val="0"/>
          <w:numId w:val="26"/>
        </w:numPr>
        <w:spacing w:after="60"/>
        <w:contextualSpacing w:val="0"/>
        <w:rPr>
          <w:rFonts w:ascii="Tahoma" w:hAnsi="Tahoma" w:cs="Tahoma"/>
          <w:lang w:val="fr-FR"/>
        </w:rPr>
      </w:pPr>
      <w:r w:rsidRPr="00CB335F">
        <w:rPr>
          <w:rFonts w:ascii="Tahoma" w:hAnsi="Tahoma" w:cs="Tahoma"/>
          <w:sz w:val="18"/>
          <w:szCs w:val="18"/>
          <w:lang w:val="fr-FR"/>
        </w:rPr>
        <w:t>1 licence logicielle pour System Center Essentials 2010, 10 licences de gestion serveur et 50</w:t>
      </w:r>
      <w:r w:rsidR="00FF45B2">
        <w:rPr>
          <w:rFonts w:ascii="Tahoma" w:hAnsi="Tahoma" w:cs="Tahoma"/>
          <w:sz w:val="18"/>
          <w:szCs w:val="18"/>
          <w:lang w:val="fr-FR"/>
        </w:rPr>
        <w:t> </w:t>
      </w:r>
      <w:r w:rsidRPr="00CB335F">
        <w:rPr>
          <w:rFonts w:ascii="Tahoma" w:hAnsi="Tahoma" w:cs="Tahoma"/>
          <w:sz w:val="18"/>
          <w:szCs w:val="18"/>
          <w:lang w:val="fr-FR"/>
        </w:rPr>
        <w:t>licences de gestion client</w:t>
      </w:r>
    </w:p>
    <w:p w:rsidR="00113634" w:rsidRPr="00FF45B2" w:rsidRDefault="00113634" w:rsidP="00346F4B">
      <w:pPr>
        <w:pStyle w:val="ListParagraph"/>
        <w:numPr>
          <w:ilvl w:val="0"/>
          <w:numId w:val="26"/>
        </w:numPr>
        <w:spacing w:after="60"/>
        <w:contextualSpacing w:val="0"/>
        <w:rPr>
          <w:rFonts w:ascii="Tahoma" w:hAnsi="Tahoma" w:cs="Tahoma"/>
        </w:rPr>
      </w:pPr>
      <w:r w:rsidRPr="000612F9">
        <w:rPr>
          <w:rFonts w:ascii="Tahoma" w:hAnsi="Tahoma" w:cs="Tahoma"/>
          <w:sz w:val="18"/>
          <w:szCs w:val="18"/>
        </w:rPr>
        <w:t>1 licence logicielle pour Forefront Threat Management Gateway Medium Business 2010</w:t>
      </w:r>
    </w:p>
    <w:p w:rsidR="00FF45B2" w:rsidRDefault="00FF45B2" w:rsidP="00FF45B2">
      <w:pPr>
        <w:spacing w:after="60"/>
        <w:rPr>
          <w:rFonts w:cs="Tahoma"/>
        </w:rPr>
      </w:pPr>
    </w:p>
    <w:p w:rsidR="00113634" w:rsidRPr="00CB335F" w:rsidRDefault="00113634" w:rsidP="00957DE8">
      <w:pPr>
        <w:pStyle w:val="ListParagraph"/>
        <w:rPr>
          <w:rFonts w:ascii="Tahoma" w:hAnsi="Tahoma" w:cs="Tahoma"/>
          <w:lang w:val="fr-FR"/>
        </w:rPr>
      </w:pPr>
      <w:r w:rsidRPr="00CB335F">
        <w:rPr>
          <w:rFonts w:ascii="Tahoma" w:hAnsi="Tahoma" w:cs="Tahoma"/>
          <w:sz w:val="18"/>
          <w:szCs w:val="18"/>
          <w:lang w:val="fr-FR"/>
        </w:rPr>
        <w:t>(Si une nouvelle version d’un des produits ci</w:t>
      </w:r>
      <w:r w:rsidR="002E27FA">
        <w:rPr>
          <w:rFonts w:ascii="Tahoma" w:hAnsi="Tahoma" w:cs="Tahoma"/>
          <w:sz w:val="18"/>
          <w:szCs w:val="18"/>
          <w:lang w:val="fr-FR"/>
        </w:rPr>
        <w:t>-</w:t>
      </w:r>
      <w:r w:rsidRPr="00CB335F">
        <w:rPr>
          <w:rFonts w:ascii="Tahoma" w:hAnsi="Tahoma" w:cs="Tahoma"/>
          <w:sz w:val="18"/>
          <w:szCs w:val="18"/>
          <w:lang w:val="fr-FR"/>
        </w:rPr>
        <w:t>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w:t>
      </w:r>
      <w:r w:rsidR="002E27FA">
        <w:rPr>
          <w:rFonts w:ascii="Tahoma" w:hAnsi="Tahoma" w:cs="Tahoma"/>
          <w:sz w:val="18"/>
          <w:szCs w:val="18"/>
          <w:lang w:val="fr-FR"/>
        </w:rPr>
        <w:t>-</w:t>
      </w:r>
      <w:r w:rsidRPr="00CB335F">
        <w:rPr>
          <w:rFonts w:ascii="Tahoma" w:hAnsi="Tahoma" w:cs="Tahoma"/>
          <w:sz w:val="18"/>
          <w:szCs w:val="18"/>
          <w:lang w:val="fr-FR"/>
        </w:rPr>
        <w:t>dessus).</w:t>
      </w:r>
    </w:p>
    <w:p w:rsidR="00113634" w:rsidRPr="00CB335F" w:rsidRDefault="00113634" w:rsidP="00EF2279">
      <w:pPr>
        <w:pStyle w:val="ListParagraph"/>
        <w:ind w:left="1260"/>
        <w:rPr>
          <w:rFonts w:ascii="Tahoma" w:hAnsi="Tahoma" w:cs="Tahoma"/>
          <w:sz w:val="18"/>
          <w:szCs w:val="18"/>
          <w:lang w:val="fr-FR"/>
        </w:rPr>
      </w:pPr>
    </w:p>
    <w:p w:rsidR="00113634" w:rsidRPr="00CB335F" w:rsidRDefault="00113634" w:rsidP="00957DE8">
      <w:pPr>
        <w:ind w:left="720"/>
        <w:rPr>
          <w:rFonts w:cs="Tahoma"/>
          <w:lang w:val="fr-FR"/>
        </w:rPr>
      </w:pPr>
      <w:r w:rsidRPr="00CB335F">
        <w:rPr>
          <w:rFonts w:cs="Tahoma"/>
          <w:szCs w:val="18"/>
          <w:lang w:val="fr-FR"/>
        </w:rPr>
        <w:t>Le contrat de licence en volume de l’utilisateur et cette note relative au produit sont la preuve de ces licences complémentaires.</w:t>
      </w:r>
      <w:r w:rsidR="00D274DC" w:rsidRPr="00CB335F">
        <w:rPr>
          <w:rFonts w:cs="Tahoma"/>
          <w:szCs w:val="18"/>
          <w:lang w:val="fr-FR"/>
        </w:rPr>
        <w:t xml:space="preserve"> </w:t>
      </w:r>
      <w:r w:rsidRPr="00CB335F">
        <w:rPr>
          <w:rFonts w:cs="Tahoma"/>
          <w:szCs w:val="18"/>
          <w:lang w:val="fr-FR"/>
        </w:rPr>
        <w:t>L’utilisation du logiciel au titre des licences complémentaires est soumise aux conditions générales du contrat de l’utilisateur et aux droits d’utilisation des logiciels des produits individuels.</w:t>
      </w:r>
      <w:r w:rsidR="00D274DC" w:rsidRPr="00CB335F">
        <w:rPr>
          <w:rFonts w:cs="Tahoma"/>
          <w:szCs w:val="18"/>
          <w:lang w:val="fr-FR"/>
        </w:rPr>
        <w:t xml:space="preserve"> </w:t>
      </w:r>
      <w:r w:rsidRPr="00CB335F">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D274DC" w:rsidRPr="00CB335F">
        <w:rPr>
          <w:rFonts w:cs="Tahoma"/>
          <w:szCs w:val="18"/>
          <w:lang w:val="fr-FR"/>
        </w:rPr>
        <w:t xml:space="preserve"> </w:t>
      </w:r>
      <w:r w:rsidRPr="00CB335F">
        <w:rPr>
          <w:rFonts w:cs="Tahoma"/>
          <w:szCs w:val="18"/>
          <w:lang w:val="fr-FR"/>
        </w:rPr>
        <w:t>Le droit d’utiliser Forefront Protection pour Exchange 2010 expire à l’expiration de la police Software Assurance des licences éligibles.</w:t>
      </w:r>
      <w:r w:rsidR="00D274DC" w:rsidRPr="00CB335F">
        <w:rPr>
          <w:rFonts w:cs="Tahoma"/>
          <w:szCs w:val="18"/>
          <w:lang w:val="fr-FR"/>
        </w:rPr>
        <w:t xml:space="preserve"> </w:t>
      </w:r>
      <w:r w:rsidRPr="00CB335F">
        <w:rPr>
          <w:rFonts w:cs="Tahoma"/>
          <w:szCs w:val="18"/>
          <w:lang w:val="fr-FR"/>
        </w:rPr>
        <w:t>Dans tous les cas, les licences complémentaires ne peuvent pas être transférées séparément des licences éligibles.</w:t>
      </w:r>
    </w:p>
    <w:p w:rsidR="00C41189" w:rsidRPr="00CB335F" w:rsidRDefault="00C41189">
      <w:pPr>
        <w:rPr>
          <w:rFonts w:cs="Tahoma"/>
          <w:szCs w:val="18"/>
          <w:lang w:val="fr-FR"/>
        </w:rPr>
      </w:pPr>
    </w:p>
    <w:p w:rsidR="00113634" w:rsidRPr="00CB335F" w:rsidRDefault="00113634" w:rsidP="00957DE8">
      <w:pPr>
        <w:pStyle w:val="ListParagraph"/>
        <w:spacing w:after="60"/>
        <w:contextualSpacing w:val="0"/>
        <w:rPr>
          <w:rFonts w:ascii="Tahoma" w:hAnsi="Tahoma" w:cs="Tahoma"/>
          <w:lang w:val="fr-FR"/>
        </w:rPr>
      </w:pPr>
      <w:r w:rsidRPr="00CB335F">
        <w:rPr>
          <w:rFonts w:ascii="Tahoma" w:hAnsi="Tahoma" w:cs="Tahoma"/>
          <w:b/>
          <w:sz w:val="18"/>
          <w:szCs w:val="18"/>
          <w:lang w:val="fr-FR"/>
        </w:rPr>
        <w:t>Droits d’utilisation supplémentaires pour CAL Windows Essential Business Server (EBS) 2008</w:t>
      </w:r>
    </w:p>
    <w:p w:rsidR="00113634" w:rsidRPr="00CB335F" w:rsidRDefault="00113634" w:rsidP="00957DE8">
      <w:pPr>
        <w:ind w:left="720"/>
        <w:rPr>
          <w:rFonts w:cs="Tahoma"/>
          <w:lang w:val="fr-FR"/>
        </w:rPr>
      </w:pPr>
      <w:r w:rsidRPr="00CB335F">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rsidR="00113634" w:rsidRPr="00CB335F" w:rsidRDefault="00113634" w:rsidP="00EF2279">
      <w:pPr>
        <w:tabs>
          <w:tab w:val="left" w:pos="1260"/>
        </w:tabs>
        <w:ind w:left="1260"/>
        <w:rPr>
          <w:rFonts w:cs="Tahoma"/>
          <w:szCs w:val="18"/>
          <w:lang w:val="fr-FR"/>
        </w:rPr>
      </w:pPr>
    </w:p>
    <w:p w:rsidR="00113634" w:rsidRPr="00CB335F" w:rsidRDefault="00113634" w:rsidP="00957DE8">
      <w:pPr>
        <w:tabs>
          <w:tab w:val="left" w:pos="1260"/>
        </w:tabs>
        <w:ind w:left="720"/>
        <w:rPr>
          <w:rFonts w:cs="Tahoma"/>
          <w:lang w:val="fr-FR"/>
        </w:rPr>
      </w:pPr>
      <w:r w:rsidRPr="00CB335F">
        <w:rPr>
          <w:rFonts w:cs="Tahoma"/>
          <w:szCs w:val="18"/>
          <w:lang w:val="fr-FR"/>
        </w:rPr>
        <w:t>Pour les clients qui ont souscrit une Software Assurance pour des CAL Windows Essential Business Server (EBS) 2008 active en date du 1</w:t>
      </w:r>
      <w:r w:rsidRPr="00CB335F">
        <w:rPr>
          <w:rFonts w:cs="Tahoma"/>
          <w:szCs w:val="18"/>
          <w:vertAlign w:val="superscript"/>
          <w:lang w:val="fr-FR"/>
        </w:rPr>
        <w:t>er</w:t>
      </w:r>
      <w:r w:rsidRPr="00CB335F">
        <w:rPr>
          <w:rFonts w:cs="Tahoma"/>
          <w:szCs w:val="18"/>
          <w:lang w:val="fr-FR"/>
        </w:rPr>
        <w:t xml:space="preserve"> juillet 2010 :</w:t>
      </w:r>
    </w:p>
    <w:p w:rsidR="00A6493D" w:rsidRPr="00CB335F" w:rsidRDefault="00A6493D" w:rsidP="00EF2279">
      <w:pPr>
        <w:pStyle w:val="ListParagraph"/>
        <w:tabs>
          <w:tab w:val="left" w:pos="1260"/>
        </w:tabs>
        <w:ind w:left="1260"/>
        <w:contextualSpacing w:val="0"/>
        <w:rPr>
          <w:rFonts w:ascii="Tahoma" w:hAnsi="Tahoma" w:cs="Tahoma"/>
          <w:sz w:val="18"/>
          <w:szCs w:val="18"/>
          <w:lang w:val="fr-FR"/>
        </w:rPr>
      </w:pPr>
    </w:p>
    <w:p w:rsidR="00113634" w:rsidRPr="00CB335F" w:rsidRDefault="00113634" w:rsidP="00DE6606">
      <w:pPr>
        <w:pStyle w:val="ListParagraph"/>
        <w:numPr>
          <w:ilvl w:val="0"/>
          <w:numId w:val="119"/>
        </w:numPr>
        <w:tabs>
          <w:tab w:val="left" w:pos="1440"/>
        </w:tabs>
        <w:spacing w:after="60"/>
        <w:contextualSpacing w:val="0"/>
        <w:rPr>
          <w:rFonts w:ascii="Tahoma" w:hAnsi="Tahoma" w:cs="Tahoma"/>
          <w:lang w:val="fr-FR"/>
        </w:rPr>
      </w:pPr>
      <w:r w:rsidRPr="00CB335F">
        <w:rPr>
          <w:rFonts w:ascii="Tahoma" w:hAnsi="Tahoma" w:cs="Tahoma"/>
          <w:sz w:val="18"/>
          <w:szCs w:val="18"/>
          <w:lang w:val="fr-FR"/>
        </w:rPr>
        <w:t>Pour chaque EBS 2008 CAL Suite avec Software Assurance active en date du 1</w:t>
      </w:r>
      <w:r w:rsidRPr="00CB335F">
        <w:rPr>
          <w:rFonts w:ascii="Tahoma" w:hAnsi="Tahoma" w:cs="Tahoma"/>
          <w:sz w:val="18"/>
          <w:szCs w:val="18"/>
          <w:vertAlign w:val="superscript"/>
          <w:lang w:val="fr-FR"/>
        </w:rPr>
        <w:t>er</w:t>
      </w:r>
      <w:r w:rsidRPr="00CB335F">
        <w:rPr>
          <w:rFonts w:ascii="Tahoma" w:hAnsi="Tahoma" w:cs="Tahoma"/>
          <w:sz w:val="18"/>
          <w:szCs w:val="18"/>
          <w:lang w:val="fr-FR"/>
        </w:rPr>
        <w:t xml:space="preserve"> juillet 2010 possédée par un client, ce dernier sera éligible pour les licences complémentaires suivantes :</w:t>
      </w:r>
    </w:p>
    <w:p w:rsidR="00113634" w:rsidRPr="000612F9" w:rsidRDefault="00113634" w:rsidP="00DE6606">
      <w:pPr>
        <w:pStyle w:val="ListParagraph"/>
        <w:numPr>
          <w:ilvl w:val="1"/>
          <w:numId w:val="120"/>
        </w:numPr>
        <w:tabs>
          <w:tab w:val="clear" w:pos="720"/>
        </w:tabs>
        <w:spacing w:after="60"/>
        <w:ind w:left="1980"/>
        <w:contextualSpacing w:val="0"/>
        <w:rPr>
          <w:rFonts w:ascii="Tahoma" w:hAnsi="Tahoma" w:cs="Tahoma"/>
        </w:rPr>
      </w:pPr>
      <w:r w:rsidRPr="000612F9">
        <w:rPr>
          <w:rFonts w:ascii="Tahoma" w:hAnsi="Tahoma" w:cs="Tahoma"/>
          <w:sz w:val="18"/>
          <w:szCs w:val="18"/>
        </w:rPr>
        <w:t>1 CAL Windows Server 2008</w:t>
      </w:r>
    </w:p>
    <w:p w:rsidR="00113634" w:rsidRPr="000612F9" w:rsidRDefault="00113634" w:rsidP="00DE6606">
      <w:pPr>
        <w:pStyle w:val="ListParagraph"/>
        <w:numPr>
          <w:ilvl w:val="1"/>
          <w:numId w:val="120"/>
        </w:numPr>
        <w:tabs>
          <w:tab w:val="clear" w:pos="720"/>
        </w:tabs>
        <w:spacing w:after="60"/>
        <w:ind w:left="1980"/>
        <w:contextualSpacing w:val="0"/>
        <w:rPr>
          <w:rFonts w:ascii="Tahoma" w:hAnsi="Tahoma" w:cs="Tahoma"/>
        </w:rPr>
      </w:pPr>
      <w:r w:rsidRPr="000612F9">
        <w:rPr>
          <w:rFonts w:ascii="Tahoma" w:hAnsi="Tahoma" w:cs="Tahoma"/>
          <w:sz w:val="18"/>
          <w:szCs w:val="18"/>
        </w:rPr>
        <w:t>1 CAL Exchange Server 2010 Standard</w:t>
      </w:r>
    </w:p>
    <w:p w:rsidR="00113634" w:rsidRPr="00CB335F" w:rsidRDefault="00113634" w:rsidP="00DE6606">
      <w:pPr>
        <w:pStyle w:val="ListParagraph"/>
        <w:numPr>
          <w:ilvl w:val="1"/>
          <w:numId w:val="120"/>
        </w:numPr>
        <w:tabs>
          <w:tab w:val="clear" w:pos="720"/>
        </w:tabs>
        <w:spacing w:after="60"/>
        <w:ind w:left="1980"/>
        <w:contextualSpacing w:val="0"/>
        <w:rPr>
          <w:rFonts w:ascii="Tahoma" w:hAnsi="Tahoma" w:cs="Tahoma"/>
          <w:lang w:val="fr-FR"/>
        </w:rPr>
      </w:pPr>
      <w:r w:rsidRPr="00CB335F">
        <w:rPr>
          <w:rFonts w:ascii="Tahoma" w:hAnsi="Tahoma" w:cs="Tahoma"/>
          <w:sz w:val="18"/>
          <w:szCs w:val="18"/>
          <w:lang w:val="fr-FR"/>
        </w:rPr>
        <w:t>1 licence d’abonnement dispositif ou utilisateur pour Forefront Protection pour Exchange Server 2010</w:t>
      </w:r>
    </w:p>
    <w:p w:rsidR="00113634" w:rsidRPr="00CB335F" w:rsidRDefault="00113634" w:rsidP="00DE6606">
      <w:pPr>
        <w:pStyle w:val="ListParagraph"/>
        <w:numPr>
          <w:ilvl w:val="0"/>
          <w:numId w:val="119"/>
        </w:numPr>
        <w:tabs>
          <w:tab w:val="left" w:pos="1440"/>
        </w:tabs>
        <w:spacing w:after="60"/>
        <w:contextualSpacing w:val="0"/>
        <w:rPr>
          <w:rFonts w:ascii="Tahoma" w:hAnsi="Tahoma" w:cs="Tahoma"/>
          <w:lang w:val="fr-FR"/>
        </w:rPr>
      </w:pPr>
      <w:r w:rsidRPr="00CB335F">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rsidR="00113634" w:rsidRPr="000612F9" w:rsidRDefault="00113634" w:rsidP="00DE6606">
      <w:pPr>
        <w:pStyle w:val="ListParagraph"/>
        <w:numPr>
          <w:ilvl w:val="1"/>
          <w:numId w:val="120"/>
        </w:numPr>
        <w:tabs>
          <w:tab w:val="clear" w:pos="720"/>
        </w:tabs>
        <w:spacing w:after="60"/>
        <w:ind w:left="1980"/>
        <w:contextualSpacing w:val="0"/>
        <w:rPr>
          <w:rFonts w:ascii="Tahoma" w:hAnsi="Tahoma" w:cs="Tahoma"/>
        </w:rPr>
      </w:pPr>
      <w:r w:rsidRPr="000612F9">
        <w:rPr>
          <w:rFonts w:ascii="Tahoma" w:hAnsi="Tahoma" w:cs="Tahoma"/>
          <w:sz w:val="18"/>
          <w:szCs w:val="18"/>
        </w:rPr>
        <w:t>CAL Windows Server 2008</w:t>
      </w:r>
    </w:p>
    <w:p w:rsidR="00113634" w:rsidRPr="000612F9" w:rsidRDefault="00113634" w:rsidP="00DE6606">
      <w:pPr>
        <w:pStyle w:val="ListParagraph"/>
        <w:numPr>
          <w:ilvl w:val="1"/>
          <w:numId w:val="120"/>
        </w:numPr>
        <w:tabs>
          <w:tab w:val="clear" w:pos="720"/>
        </w:tabs>
        <w:spacing w:after="60"/>
        <w:ind w:left="1980"/>
        <w:contextualSpacing w:val="0"/>
        <w:rPr>
          <w:rFonts w:ascii="Tahoma" w:hAnsi="Tahoma" w:cs="Tahoma"/>
        </w:rPr>
      </w:pPr>
      <w:r w:rsidRPr="000612F9">
        <w:rPr>
          <w:rFonts w:ascii="Tahoma" w:hAnsi="Tahoma" w:cs="Tahoma"/>
          <w:sz w:val="18"/>
          <w:szCs w:val="18"/>
        </w:rPr>
        <w:t>CAL Exchange Server 2010 Standard</w:t>
      </w:r>
    </w:p>
    <w:p w:rsidR="002512D3" w:rsidRPr="000612F9" w:rsidRDefault="00113634" w:rsidP="00DE6606">
      <w:pPr>
        <w:pStyle w:val="ListParagraph"/>
        <w:numPr>
          <w:ilvl w:val="1"/>
          <w:numId w:val="120"/>
        </w:numPr>
        <w:tabs>
          <w:tab w:val="clear" w:pos="720"/>
        </w:tabs>
        <w:spacing w:after="60"/>
        <w:ind w:left="1980"/>
        <w:contextualSpacing w:val="0"/>
        <w:rPr>
          <w:rFonts w:ascii="Tahoma" w:hAnsi="Tahoma" w:cs="Tahoma"/>
        </w:rPr>
      </w:pPr>
      <w:r w:rsidRPr="000612F9">
        <w:rPr>
          <w:rFonts w:ascii="Tahoma" w:hAnsi="Tahoma" w:cs="Tahoma"/>
          <w:sz w:val="18"/>
          <w:szCs w:val="18"/>
        </w:rPr>
        <w:t>CAL SQL Server 2008 R2</w:t>
      </w:r>
    </w:p>
    <w:p w:rsidR="00113634" w:rsidRPr="00CB335F" w:rsidRDefault="00113634" w:rsidP="00DE6606">
      <w:pPr>
        <w:pStyle w:val="ListParagraph"/>
        <w:numPr>
          <w:ilvl w:val="1"/>
          <w:numId w:val="120"/>
        </w:numPr>
        <w:tabs>
          <w:tab w:val="clear" w:pos="720"/>
        </w:tabs>
        <w:spacing w:after="60"/>
        <w:ind w:left="1980"/>
        <w:contextualSpacing w:val="0"/>
        <w:rPr>
          <w:rFonts w:ascii="Tahoma" w:hAnsi="Tahoma" w:cs="Tahoma"/>
          <w:lang w:val="fr-FR"/>
        </w:rPr>
      </w:pPr>
      <w:r w:rsidRPr="00CB335F">
        <w:rPr>
          <w:rFonts w:ascii="Tahoma" w:hAnsi="Tahoma" w:cs="Tahoma"/>
          <w:sz w:val="18"/>
          <w:szCs w:val="18"/>
          <w:lang w:val="fr-FR"/>
        </w:rPr>
        <w:t>1 licence d’abonnement dispositif ou utilisateur pour Forefront Protection pour Exchange Server 2010</w:t>
      </w:r>
    </w:p>
    <w:p w:rsidR="00113634" w:rsidRPr="00CB335F" w:rsidRDefault="00113634" w:rsidP="0042448D">
      <w:pPr>
        <w:pStyle w:val="ListParagraph"/>
        <w:keepNext/>
        <w:keepLines/>
        <w:spacing w:after="60"/>
        <w:ind w:left="1987"/>
        <w:contextualSpacing w:val="0"/>
        <w:rPr>
          <w:rFonts w:ascii="Tahoma" w:hAnsi="Tahoma" w:cs="Tahoma"/>
          <w:lang w:val="fr-FR"/>
        </w:rPr>
      </w:pPr>
      <w:r w:rsidRPr="00CB335F">
        <w:rPr>
          <w:rFonts w:ascii="Tahoma" w:hAnsi="Tahoma" w:cs="Tahoma"/>
          <w:sz w:val="18"/>
          <w:szCs w:val="18"/>
          <w:lang w:val="fr-FR"/>
        </w:rPr>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rsidR="00113634" w:rsidRPr="00CB335F" w:rsidRDefault="00113634" w:rsidP="00113634">
      <w:pPr>
        <w:rPr>
          <w:rFonts w:cs="Tahoma"/>
          <w:szCs w:val="18"/>
          <w:lang w:val="fr-FR"/>
        </w:rPr>
      </w:pPr>
    </w:p>
    <w:p w:rsidR="001E3F07" w:rsidRPr="00CB335F" w:rsidRDefault="00113634" w:rsidP="00A434A4">
      <w:pPr>
        <w:ind w:left="720"/>
        <w:rPr>
          <w:rFonts w:cs="Tahoma"/>
          <w:lang w:val="fr-FR"/>
        </w:rPr>
      </w:pPr>
      <w:r w:rsidRPr="00CB335F">
        <w:rPr>
          <w:rFonts w:cs="Tahoma"/>
          <w:szCs w:val="18"/>
          <w:lang w:val="fr-FR"/>
        </w:rPr>
        <w:t>Le contrat de licence en volume de l’utilisateur et cette note relative au produit sont la preuve de ces licences CAL complémentaires.</w:t>
      </w:r>
      <w:r w:rsidR="00D274DC" w:rsidRPr="00CB335F">
        <w:rPr>
          <w:rFonts w:cs="Tahoma"/>
          <w:szCs w:val="18"/>
          <w:lang w:val="fr-FR"/>
        </w:rPr>
        <w:t xml:space="preserve"> </w:t>
      </w:r>
      <w:r w:rsidRPr="00CB335F">
        <w:rPr>
          <w:rFonts w:cs="Tahoma"/>
          <w:szCs w:val="18"/>
          <w:lang w:val="fr-FR"/>
        </w:rPr>
        <w:t>L’utilisation du logiciel au titre des licences CAL complémentaires est soumise aux conditions générales du contrat de l’utilisateur et aux droits d’utilisation des logiciels des produits individuels.</w:t>
      </w:r>
      <w:r w:rsidR="00D274DC" w:rsidRPr="00CB335F">
        <w:rPr>
          <w:rFonts w:cs="Tahoma"/>
          <w:szCs w:val="18"/>
          <w:lang w:val="fr-FR"/>
        </w:rPr>
        <w:t xml:space="preserve"> </w:t>
      </w:r>
      <w:r w:rsidRPr="00CB335F">
        <w:rPr>
          <w:rFonts w:cs="Tahoma"/>
          <w:szCs w:val="18"/>
          <w:lang w:val="fr-FR"/>
        </w:rPr>
        <w:t>Le droit d’utiliser le logiciel au titre des licences CAL complémentaires expire à l’expiration du droit d’utiliser le logiciel au titre des licences CAL éligibles.</w:t>
      </w:r>
      <w:r w:rsidR="00D274DC" w:rsidRPr="00CB335F">
        <w:rPr>
          <w:rFonts w:cs="Tahoma"/>
          <w:szCs w:val="18"/>
          <w:lang w:val="fr-FR"/>
        </w:rPr>
        <w:t xml:space="preserve"> </w:t>
      </w:r>
      <w:r w:rsidRPr="00CB335F">
        <w:rPr>
          <w:rFonts w:cs="Tahoma"/>
          <w:szCs w:val="18"/>
          <w:lang w:val="fr-FR"/>
        </w:rPr>
        <w:t>Dans tous les cas, les licences CAL complémentaires ne peuvent pas être transférées séparément des licences CAL éligibles.</w:t>
      </w:r>
      <w:bookmarkStart w:id="1560" w:name="_107_Windows_Azure"/>
      <w:bookmarkEnd w:id="1560"/>
    </w:p>
    <w:p w:rsidR="00DE0D10" w:rsidRPr="00CB335F" w:rsidRDefault="00DE0D10" w:rsidP="00957DE8">
      <w:pPr>
        <w:rPr>
          <w:rFonts w:cs="Tahoma"/>
          <w:szCs w:val="18"/>
          <w:lang w:val="fr-FR"/>
        </w:rPr>
      </w:pPr>
    </w:p>
    <w:p w:rsidR="00023FE7" w:rsidRPr="00CB335F" w:rsidRDefault="003C3A72" w:rsidP="00EF2279">
      <w:pPr>
        <w:pStyle w:val="Heading3"/>
        <w:rPr>
          <w:rFonts w:ascii="Tahoma" w:hAnsi="Tahoma" w:cs="Tahoma"/>
          <w:lang w:val="fr-FR"/>
        </w:rPr>
      </w:pPr>
      <w:bookmarkStart w:id="1561" w:name="_104_Windows_HPC"/>
      <w:bookmarkStart w:id="1562" w:name="Srv_109HPCServer2008_R2Suite"/>
      <w:bookmarkStart w:id="1563" w:name="_Toc336338365"/>
      <w:bookmarkStart w:id="1564" w:name="_Toc358737257"/>
      <w:bookmarkStart w:id="1565" w:name="Srv_96WindowsHighPerfCompSvr08"/>
      <w:bookmarkStart w:id="1566" w:name="Srv_94HPCServer2008_R2Suite"/>
      <w:bookmarkStart w:id="1567" w:name="Srv_106HPCServer2008_R2Suite"/>
      <w:bookmarkEnd w:id="1561"/>
      <w:r w:rsidRPr="00CB335F">
        <w:rPr>
          <w:rFonts w:ascii="Tahoma" w:hAnsi="Tahoma" w:cs="Tahoma"/>
          <w:caps/>
          <w:color w:val="F66400"/>
          <w:sz w:val="22"/>
          <w:vertAlign w:val="superscript"/>
          <w:lang w:val="fr-FR"/>
        </w:rPr>
        <w:t>104</w:t>
      </w:r>
      <w:r w:rsidRPr="00CB335F">
        <w:rPr>
          <w:rFonts w:ascii="Tahoma" w:hAnsi="Tahoma" w:cs="Tahoma"/>
          <w:caps/>
          <w:color w:val="F66400"/>
          <w:sz w:val="22"/>
          <w:lang w:val="fr-FR"/>
        </w:rPr>
        <w:t xml:space="preserve"> </w:t>
      </w:r>
      <w:r w:rsidRPr="00CB335F">
        <w:rPr>
          <w:rFonts w:ascii="Tahoma" w:hAnsi="Tahoma" w:cs="Tahoma"/>
          <w:color w:val="F66400"/>
          <w:sz w:val="22"/>
          <w:lang w:val="fr-FR"/>
        </w:rPr>
        <w:t>Windows HPC Server 2008 R2 Suite</w:t>
      </w:r>
      <w:bookmarkEnd w:id="1562"/>
      <w:bookmarkEnd w:id="1563"/>
      <w:bookmarkEnd w:id="1564"/>
    </w:p>
    <w:bookmarkEnd w:id="1565"/>
    <w:bookmarkEnd w:id="1566"/>
    <w:bookmarkEnd w:id="1567"/>
    <w:p w:rsidR="00023FE7" w:rsidRPr="00CB335F" w:rsidRDefault="00023FE7" w:rsidP="00A434A4">
      <w:pPr>
        <w:pStyle w:val="EndnoteText"/>
        <w:rPr>
          <w:rFonts w:ascii="Tahoma" w:hAnsi="Tahoma" w:cs="Tahoma"/>
          <w:lang w:val="fr-FR"/>
        </w:rPr>
      </w:pPr>
    </w:p>
    <w:p w:rsidR="00A434A4" w:rsidRPr="00CB335F" w:rsidRDefault="001978C7" w:rsidP="00A434A4">
      <w:pPr>
        <w:spacing w:after="60"/>
        <w:ind w:left="720"/>
        <w:rPr>
          <w:rFonts w:cs="Tahoma"/>
          <w:lang w:val="fr-FR"/>
        </w:rPr>
      </w:pPr>
      <w:r w:rsidRPr="00CB335F">
        <w:rPr>
          <w:rFonts w:cs="Tahoma"/>
          <w:b/>
          <w:color w:val="000000"/>
          <w:lang w:val="fr-FR"/>
        </w:rPr>
        <w:t>Concessions de licences associées à la fin de vie de l’édition HPC Server Suite</w:t>
      </w:r>
    </w:p>
    <w:p w:rsidR="001978C7" w:rsidRPr="00CB335F" w:rsidRDefault="001978C7" w:rsidP="00A434A4">
      <w:pPr>
        <w:ind w:left="720"/>
        <w:rPr>
          <w:rFonts w:cs="Tahoma"/>
          <w:lang w:val="fr-FR"/>
        </w:rPr>
      </w:pPr>
      <w:r w:rsidRPr="00CB335F">
        <w:rPr>
          <w:rFonts w:cs="Tahoma"/>
          <w:color w:val="000000"/>
          <w:lang w:val="fr-FR"/>
        </w:rPr>
        <w:t>HPC Server Suite 2008 R2 constituera la dernière version de l’édition HPC Server Suite. Les clients détenteurs de licences HPC Server Suite couvertes par une Software Assurance active et acquises dans le cadre d’un programme de Licence en Volume au 1</w:t>
      </w:r>
      <w:r w:rsidRPr="00DD1A95">
        <w:rPr>
          <w:rFonts w:cs="Tahoma"/>
          <w:color w:val="000000"/>
          <w:vertAlign w:val="superscript"/>
          <w:lang w:val="fr-FR"/>
        </w:rPr>
        <w:t>er</w:t>
      </w:r>
      <w:r w:rsidRPr="00CB335F">
        <w:rPr>
          <w:rFonts w:cs="Tahoma"/>
          <w:color w:val="000000"/>
          <w:lang w:val="fr-FR"/>
        </w:rPr>
        <w:t> septembre 2012 ou à la date de disponibilité initiale en téléchargement de Windows Server 2012 sur le site Volume Licensing Service Center (les « Licences Éligibles »), la première échéance prévalant, seront autorisés à</w:t>
      </w:r>
      <w:r w:rsidRPr="00CB335F">
        <w:rPr>
          <w:rFonts w:eastAsia="Calibri" w:cs="Tahoma"/>
          <w:szCs w:val="18"/>
          <w:lang w:val="fr-FR"/>
        </w:rPr>
        <w:t xml:space="preserve"> effectuer une mise à jour vers le logiciel Windows Server 2012 Standard et à l’utiliser à la place de HPC Server Suite. Pour ce faire ils pourront, dès la disponibilité de Windows Server 2012, obtenir une (1) licence par processeur Windows Server 2012 Standard pour chaque Licence Éligible dont ils disposent.</w:t>
      </w:r>
    </w:p>
    <w:p w:rsidR="00A434A4" w:rsidRPr="00CB335F" w:rsidRDefault="00A434A4" w:rsidP="00A434A4">
      <w:pPr>
        <w:ind w:left="720"/>
        <w:rPr>
          <w:rFonts w:cs="Tahoma"/>
          <w:lang w:val="fr-FR"/>
        </w:rPr>
      </w:pPr>
    </w:p>
    <w:p w:rsidR="001978C7" w:rsidRPr="00CB335F" w:rsidRDefault="001978C7" w:rsidP="00DE6606">
      <w:pPr>
        <w:numPr>
          <w:ilvl w:val="0"/>
          <w:numId w:val="51"/>
        </w:numPr>
        <w:tabs>
          <w:tab w:val="left" w:pos="1440"/>
        </w:tabs>
        <w:spacing w:after="60"/>
        <w:ind w:left="1440"/>
        <w:rPr>
          <w:rFonts w:cs="Tahoma"/>
          <w:lang w:val="fr-FR"/>
        </w:rPr>
      </w:pPr>
      <w:r w:rsidRPr="00CB335F">
        <w:rPr>
          <w:rFonts w:eastAsia="Calibri" w:cs="Tahoma"/>
          <w:szCs w:val="18"/>
          <w:lang w:val="fr-FR"/>
        </w:rPr>
        <w:t>Les licences concédées au titre de cette offre incluront la Software Assurance.</w:t>
      </w:r>
      <w:r w:rsidR="00D274DC" w:rsidRPr="00CB335F">
        <w:rPr>
          <w:rFonts w:eastAsia="Calibri" w:cs="Tahoma"/>
          <w:szCs w:val="18"/>
          <w:lang w:val="fr-FR"/>
        </w:rPr>
        <w:t xml:space="preserve"> </w:t>
      </w:r>
      <w:r w:rsidRPr="00CB335F">
        <w:rPr>
          <w:rFonts w:eastAsia="Calibri" w:cs="Tahoma"/>
          <w:szCs w:val="18"/>
          <w:lang w:val="fr-FR"/>
        </w:rPr>
        <w:t>Cette couverture prendra fin à l’expiration de la couverture des Licences Éligibles correspondante.</w:t>
      </w:r>
    </w:p>
    <w:p w:rsidR="001978C7" w:rsidRPr="00CB335F" w:rsidRDefault="001978C7" w:rsidP="00DE6606">
      <w:pPr>
        <w:numPr>
          <w:ilvl w:val="0"/>
          <w:numId w:val="51"/>
        </w:numPr>
        <w:tabs>
          <w:tab w:val="left" w:pos="1440"/>
        </w:tabs>
        <w:spacing w:after="60"/>
        <w:ind w:left="1440"/>
        <w:rPr>
          <w:rFonts w:cs="Tahoma"/>
          <w:lang w:val="fr-FR"/>
        </w:rPr>
      </w:pPr>
      <w:r w:rsidRPr="00CB335F">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CB335F" w:rsidRDefault="001978C7" w:rsidP="00DE6606">
      <w:pPr>
        <w:numPr>
          <w:ilvl w:val="0"/>
          <w:numId w:val="51"/>
        </w:numPr>
        <w:tabs>
          <w:tab w:val="left" w:pos="1440"/>
        </w:tabs>
        <w:spacing w:after="60"/>
        <w:ind w:left="1440"/>
        <w:rPr>
          <w:rFonts w:cs="Tahoma"/>
          <w:lang w:val="fr-FR"/>
        </w:rPr>
      </w:pPr>
      <w:r w:rsidRPr="00CB335F">
        <w:rPr>
          <w:rFonts w:eastAsia="Calibri" w:cs="Tahoma"/>
          <w:szCs w:val="18"/>
          <w:lang w:val="fr-FR"/>
        </w:rPr>
        <w:t>Les Licences Éligibles HPC Server Suite des clients ne seront plus valables à compter de la mise à jour vers Windows Server 2012 Standard au titre de cette offre.</w:t>
      </w:r>
    </w:p>
    <w:p w:rsidR="001978C7" w:rsidRPr="00CB335F" w:rsidRDefault="001978C7" w:rsidP="00DE6606">
      <w:pPr>
        <w:numPr>
          <w:ilvl w:val="0"/>
          <w:numId w:val="55"/>
        </w:numPr>
        <w:tabs>
          <w:tab w:val="left" w:pos="1440"/>
        </w:tabs>
        <w:spacing w:after="60"/>
        <w:ind w:left="1440"/>
        <w:rPr>
          <w:rFonts w:cs="Tahoma"/>
          <w:lang w:val="fr-FR"/>
        </w:rPr>
      </w:pPr>
      <w:r w:rsidRPr="00CB335F">
        <w:rPr>
          <w:rFonts w:cs="Tahoma"/>
          <w:lang w:val="fr-FR"/>
        </w:rPr>
        <w:t xml:space="preserve">Les licences </w:t>
      </w:r>
      <w:r w:rsidRPr="00CB335F">
        <w:rPr>
          <w:rFonts w:cs="Tahoma"/>
          <w:color w:val="000000"/>
          <w:lang w:val="fr-FR"/>
        </w:rPr>
        <w:t xml:space="preserve">HPC Server Suite </w:t>
      </w:r>
      <w:r w:rsidRPr="00CB335F">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978C7" w:rsidRPr="00CB335F" w:rsidRDefault="001978C7" w:rsidP="00DE6606">
      <w:pPr>
        <w:numPr>
          <w:ilvl w:val="0"/>
          <w:numId w:val="55"/>
        </w:numPr>
        <w:tabs>
          <w:tab w:val="left" w:pos="1440"/>
        </w:tabs>
        <w:spacing w:after="60"/>
        <w:ind w:left="1440"/>
        <w:rPr>
          <w:rFonts w:cs="Tahoma"/>
          <w:lang w:val="fr-FR"/>
        </w:rPr>
      </w:pPr>
      <w:r w:rsidRPr="00CB335F">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DE4110" w:rsidRPr="00CB335F" w:rsidRDefault="001978C7" w:rsidP="00DE6606">
      <w:pPr>
        <w:numPr>
          <w:ilvl w:val="0"/>
          <w:numId w:val="55"/>
        </w:numPr>
        <w:tabs>
          <w:tab w:val="left" w:pos="1440"/>
        </w:tabs>
        <w:spacing w:after="60"/>
        <w:ind w:left="1440"/>
        <w:rPr>
          <w:rFonts w:cs="Tahoma"/>
          <w:lang w:val="fr-FR"/>
        </w:rPr>
      </w:pPr>
      <w:r w:rsidRPr="00CB335F">
        <w:rPr>
          <w:rFonts w:cs="Tahoma"/>
          <w:bCs/>
          <w:color w:val="000000"/>
          <w:szCs w:val="18"/>
          <w:lang w:val="fr-FR"/>
        </w:rPr>
        <w:t>Reportez</w:t>
      </w:r>
      <w:r w:rsidR="002E27FA">
        <w:rPr>
          <w:rFonts w:cs="Tahoma"/>
          <w:bCs/>
          <w:color w:val="000000"/>
          <w:szCs w:val="18"/>
          <w:lang w:val="fr-FR"/>
        </w:rPr>
        <w:t>-</w:t>
      </w:r>
      <w:r w:rsidRPr="00CB335F">
        <w:rPr>
          <w:rFonts w:cs="Tahoma"/>
          <w:bCs/>
          <w:color w:val="000000"/>
          <w:szCs w:val="18"/>
          <w:lang w:val="fr-FR"/>
        </w:rPr>
        <w:t>vous également aux notes de la liste des produits relatives à Windows Server 2008 R2 HPC Edition et HPC Pack 2008 R2 Enterprise.</w:t>
      </w:r>
      <w:bookmarkStart w:id="1568" w:name="_109_Windows®_Intune"/>
      <w:bookmarkEnd w:id="1568"/>
    </w:p>
    <w:p w:rsidR="00A434A4" w:rsidRPr="00CB335F" w:rsidRDefault="00A434A4" w:rsidP="00376D4B">
      <w:pPr>
        <w:ind w:left="720"/>
        <w:rPr>
          <w:rFonts w:cs="Tahoma"/>
          <w:lang w:val="fr-FR"/>
        </w:rPr>
      </w:pPr>
    </w:p>
    <w:p w:rsidR="008779BC" w:rsidRPr="00CB335F" w:rsidRDefault="00F66FB0" w:rsidP="00A434A4">
      <w:pPr>
        <w:pStyle w:val="Heading2"/>
        <w:ind w:left="0"/>
        <w:rPr>
          <w:rFonts w:ascii="Tahoma" w:hAnsi="Tahoma" w:cs="Tahoma"/>
          <w:lang w:val="fr-FR"/>
        </w:rPr>
      </w:pPr>
      <w:bookmarkStart w:id="1569" w:name="_105_Windows_Multipoint"/>
      <w:bookmarkStart w:id="1570" w:name="_Toc336338367"/>
      <w:bookmarkStart w:id="1571" w:name="_Toc358737258"/>
      <w:bookmarkEnd w:id="1569"/>
      <w:r w:rsidRPr="00CB335F">
        <w:rPr>
          <w:rFonts w:ascii="Tahoma" w:hAnsi="Tahoma" w:cs="Tahoma"/>
          <w:caps/>
          <w:color w:val="FA6500"/>
          <w:sz w:val="22"/>
          <w:vertAlign w:val="superscript"/>
          <w:lang w:val="fr-FR"/>
        </w:rPr>
        <w:t>105</w:t>
      </w:r>
      <w:r w:rsidRPr="00CB335F">
        <w:rPr>
          <w:rFonts w:ascii="Tahoma" w:hAnsi="Tahoma" w:cs="Tahoma"/>
          <w:caps/>
          <w:color w:val="FA6500"/>
          <w:sz w:val="22"/>
          <w:lang w:val="fr-FR"/>
        </w:rPr>
        <w:t xml:space="preserve"> </w:t>
      </w:r>
      <w:r w:rsidRPr="00CB335F">
        <w:rPr>
          <w:rFonts w:ascii="Tahoma" w:hAnsi="Tahoma" w:cs="Tahoma"/>
          <w:color w:val="FA6500"/>
          <w:sz w:val="22"/>
          <w:lang w:val="fr-FR"/>
        </w:rPr>
        <w:t xml:space="preserve">Windows Multipoint Server </w:t>
      </w:r>
      <w:bookmarkEnd w:id="1570"/>
      <w:r w:rsidRPr="00CB335F">
        <w:rPr>
          <w:rFonts w:ascii="Tahoma" w:hAnsi="Tahoma" w:cs="Tahoma"/>
          <w:color w:val="FA6500"/>
          <w:sz w:val="22"/>
          <w:lang w:val="fr-FR"/>
        </w:rPr>
        <w:t>2012 Standard</w:t>
      </w:r>
      <w:bookmarkEnd w:id="1571"/>
      <w:r w:rsidRPr="00CB335F">
        <w:rPr>
          <w:rFonts w:ascii="Tahoma" w:hAnsi="Tahoma" w:cs="Tahoma"/>
          <w:color w:val="FA6500"/>
          <w:sz w:val="22"/>
          <w:lang w:val="fr-FR"/>
        </w:rPr>
        <w:t xml:space="preserve"> </w:t>
      </w:r>
    </w:p>
    <w:p w:rsidR="00A434A4" w:rsidRPr="00CB335F" w:rsidRDefault="00A434A4" w:rsidP="00A434A4">
      <w:pPr>
        <w:rPr>
          <w:rFonts w:cs="Tahoma"/>
          <w:lang w:val="fr-FR"/>
        </w:rPr>
      </w:pPr>
    </w:p>
    <w:p w:rsidR="00F745E1" w:rsidRDefault="008779BC" w:rsidP="00A434A4">
      <w:pPr>
        <w:ind w:left="720"/>
        <w:rPr>
          <w:rFonts w:eastAsia="Calibri" w:cs="Tahoma"/>
          <w:color w:val="000000"/>
          <w:szCs w:val="18"/>
          <w:lang w:val="fr-FR"/>
        </w:rPr>
      </w:pPr>
      <w:r w:rsidRPr="00CB335F">
        <w:rPr>
          <w:rFonts w:eastAsia="Calibri" w:cs="Tahoma"/>
          <w:color w:val="000000"/>
          <w:szCs w:val="18"/>
          <w:lang w:val="fr-FR"/>
        </w:rPr>
        <w:t>Windows Multipoint Server 2012 Standard est la version suivante de Windows Multipoint Server 2011 Standard.</w:t>
      </w:r>
    </w:p>
    <w:p w:rsidR="0066649C" w:rsidRPr="00CB335F" w:rsidRDefault="0066649C" w:rsidP="00A434A4">
      <w:pPr>
        <w:ind w:left="720"/>
        <w:rPr>
          <w:rFonts w:cs="Tahoma"/>
          <w:lang w:val="fr-FR"/>
        </w:rPr>
      </w:pPr>
    </w:p>
    <w:p w:rsidR="00092F30" w:rsidRPr="00CB335F" w:rsidRDefault="00F66FB0" w:rsidP="00A434A4">
      <w:pPr>
        <w:pStyle w:val="Heading2"/>
        <w:ind w:left="0"/>
        <w:rPr>
          <w:rFonts w:ascii="Tahoma" w:hAnsi="Tahoma" w:cs="Tahoma"/>
          <w:lang w:val="fr-FR"/>
        </w:rPr>
      </w:pPr>
      <w:bookmarkStart w:id="1572" w:name="_106_Windows_Multipoint"/>
      <w:bookmarkStart w:id="1573" w:name="_Toc336338368"/>
      <w:bookmarkStart w:id="1574" w:name="_Toc358737259"/>
      <w:bookmarkStart w:id="1575" w:name="Srv_103WinMultipointSvr2011Premium"/>
      <w:bookmarkStart w:id="1576" w:name="Srv_107WinMultipointSvr2011Premium"/>
      <w:bookmarkStart w:id="1577" w:name="Srv_111WinMultipointSvr2011Premium"/>
      <w:bookmarkEnd w:id="1572"/>
      <w:r w:rsidRPr="00CB335F">
        <w:rPr>
          <w:rFonts w:ascii="Tahoma" w:hAnsi="Tahoma" w:cs="Tahoma"/>
          <w:caps/>
          <w:color w:val="FA6500"/>
          <w:sz w:val="22"/>
          <w:szCs w:val="22"/>
          <w:vertAlign w:val="superscript"/>
          <w:lang w:val="fr-FR"/>
        </w:rPr>
        <w:t>106</w:t>
      </w:r>
      <w:r w:rsidRPr="00CB335F">
        <w:rPr>
          <w:rFonts w:ascii="Tahoma" w:hAnsi="Tahoma" w:cs="Tahoma"/>
          <w:caps/>
          <w:color w:val="FA6500"/>
          <w:sz w:val="22"/>
          <w:lang w:val="fr-FR"/>
        </w:rPr>
        <w:t xml:space="preserve"> </w:t>
      </w:r>
      <w:r w:rsidRPr="00CB335F">
        <w:rPr>
          <w:rFonts w:ascii="Tahoma" w:hAnsi="Tahoma" w:cs="Tahoma"/>
          <w:color w:val="FA6500"/>
          <w:sz w:val="22"/>
          <w:lang w:val="fr-FR"/>
        </w:rPr>
        <w:t xml:space="preserve">Windows Multipoint Server </w:t>
      </w:r>
      <w:bookmarkEnd w:id="1573"/>
      <w:r w:rsidRPr="00CB335F">
        <w:rPr>
          <w:rFonts w:ascii="Tahoma" w:hAnsi="Tahoma" w:cs="Tahoma"/>
          <w:color w:val="FA6500"/>
          <w:sz w:val="22"/>
          <w:lang w:val="fr-FR"/>
        </w:rPr>
        <w:t>2012 Premium</w:t>
      </w:r>
      <w:bookmarkEnd w:id="1574"/>
      <w:r w:rsidRPr="00CB335F">
        <w:rPr>
          <w:rFonts w:ascii="Tahoma" w:hAnsi="Tahoma" w:cs="Tahoma"/>
          <w:color w:val="FA6500"/>
          <w:sz w:val="22"/>
          <w:lang w:val="fr-FR"/>
        </w:rPr>
        <w:t xml:space="preserve"> </w:t>
      </w:r>
      <w:bookmarkEnd w:id="1575"/>
      <w:bookmarkEnd w:id="1576"/>
      <w:bookmarkEnd w:id="1577"/>
    </w:p>
    <w:p w:rsidR="00A434A4" w:rsidRPr="00CB335F" w:rsidRDefault="00A434A4" w:rsidP="00A434A4">
      <w:pPr>
        <w:rPr>
          <w:rFonts w:cs="Tahoma"/>
          <w:lang w:val="fr-FR"/>
        </w:rPr>
      </w:pPr>
    </w:p>
    <w:p w:rsidR="00F745E1" w:rsidRPr="00CB335F" w:rsidRDefault="00092F30" w:rsidP="00A434A4">
      <w:pPr>
        <w:ind w:left="720"/>
        <w:rPr>
          <w:rFonts w:cs="Tahoma"/>
          <w:lang w:val="fr-FR"/>
        </w:rPr>
      </w:pPr>
      <w:r w:rsidRPr="00CB335F">
        <w:rPr>
          <w:rFonts w:eastAsia="Calibri" w:cs="Tahoma"/>
          <w:color w:val="000000"/>
          <w:szCs w:val="18"/>
          <w:lang w:val="fr-FR"/>
        </w:rPr>
        <w:t>Windows Multipoint Server 2012 Premium est la version suivante de Windows Multipoint Server 2011 Premium.</w:t>
      </w:r>
      <w:bookmarkStart w:id="1578" w:name="_Toc280612355"/>
    </w:p>
    <w:p w:rsidR="00A434A4" w:rsidRPr="00CB335F" w:rsidRDefault="00A434A4" w:rsidP="00A434A4">
      <w:pPr>
        <w:rPr>
          <w:rFonts w:cs="Tahoma"/>
          <w:lang w:val="fr-FR"/>
        </w:rPr>
      </w:pPr>
    </w:p>
    <w:p w:rsidR="00092F30" w:rsidRPr="00CB335F" w:rsidRDefault="00F66FB0" w:rsidP="00092F30">
      <w:pPr>
        <w:pStyle w:val="Heading2"/>
        <w:ind w:left="0"/>
        <w:rPr>
          <w:rFonts w:ascii="Tahoma" w:hAnsi="Tahoma" w:cs="Tahoma"/>
          <w:lang w:val="fr-FR"/>
        </w:rPr>
      </w:pPr>
      <w:bookmarkStart w:id="1579" w:name="_107_CAL_Windows"/>
      <w:bookmarkStart w:id="1580" w:name="_Toc358737260"/>
      <w:bookmarkStart w:id="1581" w:name="Srv_104WinMultipointSvr2011CAL"/>
      <w:bookmarkStart w:id="1582" w:name="Srv_108WinMultipointSvr2011CAL"/>
      <w:bookmarkStart w:id="1583" w:name="Srv_112WinMultipointSvr2011CAL"/>
      <w:bookmarkEnd w:id="1579"/>
      <w:r w:rsidRPr="00CB335F">
        <w:rPr>
          <w:rFonts w:ascii="Tahoma" w:hAnsi="Tahoma" w:cs="Tahoma"/>
          <w:caps/>
          <w:color w:val="FA6500"/>
          <w:sz w:val="22"/>
          <w:szCs w:val="22"/>
          <w:vertAlign w:val="superscript"/>
          <w:lang w:val="fr-FR"/>
        </w:rPr>
        <w:t>107</w:t>
      </w:r>
      <w:r w:rsidRPr="00CB335F">
        <w:rPr>
          <w:rFonts w:ascii="Tahoma" w:hAnsi="Tahoma" w:cs="Tahoma"/>
          <w:color w:val="FA6500"/>
          <w:sz w:val="22"/>
          <w:szCs w:val="22"/>
          <w:lang w:val="fr-FR"/>
        </w:rPr>
        <w:t xml:space="preserve"> CAL Windows </w:t>
      </w:r>
      <w:bookmarkEnd w:id="1578"/>
      <w:r w:rsidRPr="00CB335F">
        <w:rPr>
          <w:rFonts w:ascii="Tahoma" w:hAnsi="Tahoma" w:cs="Tahoma"/>
          <w:color w:val="FA6500"/>
          <w:sz w:val="22"/>
          <w:szCs w:val="22"/>
          <w:lang w:val="fr-FR"/>
        </w:rPr>
        <w:t>Multipoint Server 2012</w:t>
      </w:r>
      <w:bookmarkEnd w:id="1580"/>
    </w:p>
    <w:bookmarkEnd w:id="1581"/>
    <w:bookmarkEnd w:id="1582"/>
    <w:bookmarkEnd w:id="1583"/>
    <w:p w:rsidR="00092F30" w:rsidRPr="00CB335F" w:rsidRDefault="00092F30" w:rsidP="00092F30">
      <w:pPr>
        <w:ind w:firstLine="360"/>
        <w:rPr>
          <w:rFonts w:cs="Tahoma"/>
          <w:lang w:val="fr-FR"/>
        </w:rPr>
      </w:pPr>
    </w:p>
    <w:p w:rsidR="0008452D" w:rsidRPr="00CB335F" w:rsidRDefault="00092F30" w:rsidP="00A434A4">
      <w:pPr>
        <w:ind w:left="720"/>
        <w:rPr>
          <w:rFonts w:cs="Tahoma"/>
          <w:lang w:val="fr-FR"/>
        </w:rPr>
      </w:pPr>
      <w:r w:rsidRPr="00CB335F">
        <w:rPr>
          <w:rFonts w:eastAsia="Calibri" w:cs="Tahoma"/>
          <w:color w:val="000000"/>
          <w:szCs w:val="18"/>
          <w:lang w:val="fr-FR"/>
        </w:rPr>
        <w:t>La CAL Windows Multipoint Server 2012 est la version suivante de la CAL Windows Multipoint Server 2011.</w:t>
      </w:r>
    </w:p>
    <w:p w:rsidR="00A434A4" w:rsidRPr="00CB335F" w:rsidRDefault="00A434A4" w:rsidP="00A434A4">
      <w:pPr>
        <w:rPr>
          <w:rFonts w:cs="Tahoma"/>
          <w:lang w:val="fr-FR"/>
        </w:rPr>
      </w:pPr>
    </w:p>
    <w:p w:rsidR="00023FE7" w:rsidRPr="00CB335F" w:rsidRDefault="00F66FB0" w:rsidP="00EF2279">
      <w:pPr>
        <w:pStyle w:val="Heading3"/>
        <w:ind w:left="360" w:hanging="360"/>
        <w:rPr>
          <w:rFonts w:ascii="Tahoma" w:hAnsi="Tahoma" w:cs="Tahoma"/>
          <w:lang w:val="fr-FR"/>
        </w:rPr>
      </w:pPr>
      <w:bookmarkStart w:id="1584" w:name="_108_Windows_Server"/>
      <w:bookmarkStart w:id="1585" w:name="_Toc336338369"/>
      <w:bookmarkStart w:id="1586" w:name="_Toc358737261"/>
      <w:bookmarkStart w:id="1587" w:name="Srv_97WinSvr08HighPerfCompandHyperV"/>
      <w:bookmarkStart w:id="1588" w:name="Srv_98WinSvr08HighPerfCompandHyperV"/>
      <w:bookmarkStart w:id="1589" w:name="Srv_110WinSvr08R2HPC"/>
      <w:bookmarkStart w:id="1590" w:name="Srv_114WinSvr08R2HPC"/>
      <w:bookmarkEnd w:id="1584"/>
      <w:r w:rsidRPr="00CB335F">
        <w:rPr>
          <w:rFonts w:ascii="Tahoma" w:hAnsi="Tahoma" w:cs="Tahoma"/>
          <w:caps/>
          <w:color w:val="F66400"/>
          <w:sz w:val="22"/>
          <w:vertAlign w:val="superscript"/>
          <w:lang w:val="fr-FR"/>
        </w:rPr>
        <w:t>108</w:t>
      </w:r>
      <w:r w:rsidRPr="00CB335F">
        <w:rPr>
          <w:rFonts w:ascii="Tahoma" w:hAnsi="Tahoma" w:cs="Tahoma"/>
          <w:color w:val="F66400"/>
          <w:sz w:val="22"/>
          <w:lang w:val="fr-FR"/>
        </w:rPr>
        <w:t xml:space="preserve"> Windows Server 2008 R2 HPC</w:t>
      </w:r>
      <w:r w:rsidRPr="00CB335F">
        <w:rPr>
          <w:rStyle w:val="Heading3Char"/>
          <w:rFonts w:ascii="Tahoma" w:hAnsi="Tahoma" w:cs="Tahoma"/>
          <w:b/>
          <w:color w:val="F66400"/>
          <w:sz w:val="22"/>
          <w:lang w:val="fr-FR"/>
        </w:rPr>
        <w:t xml:space="preserve"> Edition</w:t>
      </w:r>
      <w:bookmarkEnd w:id="1585"/>
      <w:bookmarkEnd w:id="1586"/>
      <w:r w:rsidRPr="00CB335F">
        <w:rPr>
          <w:rStyle w:val="Heading3Char"/>
          <w:rFonts w:ascii="Tahoma" w:hAnsi="Tahoma" w:cs="Tahoma"/>
          <w:b/>
          <w:color w:val="F66400"/>
          <w:sz w:val="22"/>
          <w:lang w:val="fr-FR"/>
        </w:rPr>
        <w:t xml:space="preserve"> </w:t>
      </w:r>
    </w:p>
    <w:bookmarkEnd w:id="1587"/>
    <w:bookmarkEnd w:id="1588"/>
    <w:bookmarkEnd w:id="1589"/>
    <w:bookmarkEnd w:id="1590"/>
    <w:p w:rsidR="00023FE7" w:rsidRPr="00CB335F" w:rsidRDefault="00023FE7" w:rsidP="00A434A4">
      <w:pPr>
        <w:rPr>
          <w:rFonts w:cs="Tahoma"/>
          <w:lang w:val="fr-FR"/>
        </w:rPr>
      </w:pPr>
    </w:p>
    <w:p w:rsidR="00A434A4" w:rsidRPr="00CB335F" w:rsidRDefault="001978C7" w:rsidP="00A434A4">
      <w:pPr>
        <w:spacing w:after="60"/>
        <w:ind w:left="720"/>
        <w:rPr>
          <w:rFonts w:cs="Tahoma"/>
          <w:lang w:val="fr-FR"/>
        </w:rPr>
      </w:pPr>
      <w:r w:rsidRPr="00CB335F">
        <w:rPr>
          <w:rFonts w:cs="Tahoma"/>
          <w:b/>
          <w:color w:val="000000"/>
          <w:lang w:val="fr-FR"/>
        </w:rPr>
        <w:t>Concessions de licences associées à la fin de vie de Windows Server HPC Edition</w:t>
      </w:r>
    </w:p>
    <w:p w:rsidR="001978C7" w:rsidRPr="00CB335F" w:rsidRDefault="001978C7" w:rsidP="00A434A4">
      <w:pPr>
        <w:ind w:left="720"/>
        <w:rPr>
          <w:rFonts w:cs="Tahoma"/>
          <w:lang w:val="fr-FR"/>
        </w:rPr>
      </w:pPr>
      <w:r w:rsidRPr="00CB335F">
        <w:rPr>
          <w:rFonts w:cs="Tahoma"/>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CB335F">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A434A4" w:rsidRPr="00CB335F" w:rsidRDefault="00A434A4" w:rsidP="00A434A4">
      <w:pPr>
        <w:ind w:left="720"/>
        <w:rPr>
          <w:rFonts w:cs="Tahoma"/>
          <w:lang w:val="fr-FR"/>
        </w:rPr>
      </w:pPr>
    </w:p>
    <w:p w:rsidR="001978C7" w:rsidRPr="00CB335F" w:rsidRDefault="001978C7" w:rsidP="00DE6606">
      <w:pPr>
        <w:numPr>
          <w:ilvl w:val="0"/>
          <w:numId w:val="55"/>
        </w:numPr>
        <w:tabs>
          <w:tab w:val="clear" w:pos="360"/>
          <w:tab w:val="num" w:pos="1440"/>
        </w:tabs>
        <w:spacing w:after="60"/>
        <w:ind w:left="1440"/>
        <w:rPr>
          <w:rFonts w:cs="Tahoma"/>
          <w:lang w:val="fr-FR"/>
        </w:rPr>
      </w:pPr>
      <w:r w:rsidRPr="00CB335F">
        <w:rPr>
          <w:rFonts w:cs="Tahoma"/>
          <w:color w:val="000000"/>
          <w:lang w:val="fr-FR"/>
        </w:rPr>
        <w:t>Les clients détenant un nombre impair de licences Windows Server HPC Edition devront arrondir au nombre pair supérieur pour calculer la quantité de licences Windows Server 2012 Standard à laquelle ils pourront prétendre.</w:t>
      </w:r>
      <w:r w:rsidR="00D274DC" w:rsidRPr="00CB335F">
        <w:rPr>
          <w:rFonts w:cs="Tahoma"/>
          <w:color w:val="000000"/>
          <w:lang w:val="fr-FR"/>
        </w:rPr>
        <w:t xml:space="preserve"> </w:t>
      </w:r>
      <w:r w:rsidRPr="00CB335F">
        <w:rPr>
          <w:rFonts w:cs="Tahoma"/>
          <w:color w:val="000000"/>
          <w:lang w:val="fr-FR"/>
        </w:rPr>
        <w:t>Par exemple, un client détenant 3 licences Windows Server HPC Edition pourra prétendre à 2 licences Windows Server 2012 Standard au total.</w:t>
      </w:r>
    </w:p>
    <w:p w:rsidR="001978C7" w:rsidRPr="00CB335F" w:rsidRDefault="001978C7"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Les licences concédées au titre de cette offre incluront la Software Assurance.</w:t>
      </w:r>
      <w:r w:rsidR="00D274DC"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Cette couverture prendra fin à l’expiration de la couverture des Licences Éligibles correspondante.</w:t>
      </w:r>
    </w:p>
    <w:p w:rsidR="001978C7" w:rsidRPr="00CB335F" w:rsidRDefault="001978C7"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1978C7" w:rsidRPr="00CB335F" w:rsidRDefault="001978C7" w:rsidP="00DE6606">
      <w:pPr>
        <w:numPr>
          <w:ilvl w:val="0"/>
          <w:numId w:val="55"/>
        </w:numPr>
        <w:tabs>
          <w:tab w:val="clear" w:pos="360"/>
          <w:tab w:val="num" w:pos="1440"/>
          <w:tab w:val="left" w:pos="2160"/>
        </w:tabs>
        <w:spacing w:after="60"/>
        <w:ind w:left="1440"/>
        <w:rPr>
          <w:rFonts w:cs="Tahoma"/>
          <w:lang w:val="fr-FR"/>
        </w:rPr>
      </w:pPr>
      <w:r w:rsidRPr="00CB335F">
        <w:rPr>
          <w:rFonts w:eastAsia="Calibri" w:cs="Tahoma"/>
          <w:szCs w:val="18"/>
          <w:lang w:val="fr-FR"/>
        </w:rPr>
        <w:t xml:space="preserve">Les licences </w:t>
      </w:r>
      <w:r w:rsidRPr="00CB335F">
        <w:rPr>
          <w:rFonts w:cs="Tahoma"/>
          <w:color w:val="000000"/>
          <w:lang w:val="fr-FR"/>
        </w:rPr>
        <w:t>Windows Server 2008 R2 HPC Edition</w:t>
      </w:r>
      <w:r w:rsidRPr="00CB335F">
        <w:rPr>
          <w:rFonts w:eastAsia="Calibri" w:cs="Tahoma"/>
          <w:szCs w:val="18"/>
          <w:lang w:val="fr-FR"/>
        </w:rPr>
        <w:t xml:space="preserve"> existantes des clients restent valables après la mise à jour vers Windows Server 2012 Standard au titre de cette offre.</w:t>
      </w:r>
    </w:p>
    <w:p w:rsidR="001978C7" w:rsidRPr="00CB335F" w:rsidRDefault="001978C7" w:rsidP="00DE6606">
      <w:pPr>
        <w:numPr>
          <w:ilvl w:val="0"/>
          <w:numId w:val="55"/>
        </w:numPr>
        <w:tabs>
          <w:tab w:val="clear" w:pos="360"/>
          <w:tab w:val="num" w:pos="1440"/>
        </w:tabs>
        <w:spacing w:after="60"/>
        <w:ind w:left="1440"/>
        <w:rPr>
          <w:rFonts w:cs="Tahoma"/>
          <w:lang w:val="fr-FR"/>
        </w:rPr>
      </w:pPr>
      <w:r w:rsidRPr="00CB335F">
        <w:rPr>
          <w:rFonts w:cs="Tahoma"/>
          <w:lang w:val="fr-FR"/>
        </w:rPr>
        <w:t xml:space="preserve">Les licences </w:t>
      </w:r>
      <w:r w:rsidRPr="00CB335F">
        <w:rPr>
          <w:rFonts w:cs="Tahoma"/>
          <w:color w:val="000000"/>
          <w:lang w:val="fr-FR"/>
        </w:rPr>
        <w:t xml:space="preserve">Windows Server 2008 R2 HPC Edition </w:t>
      </w:r>
      <w:r w:rsidRPr="00CB335F">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1978C7" w:rsidRPr="00CB335F" w:rsidRDefault="001978C7" w:rsidP="00DE6606">
      <w:pPr>
        <w:numPr>
          <w:ilvl w:val="0"/>
          <w:numId w:val="55"/>
        </w:numPr>
        <w:tabs>
          <w:tab w:val="clear" w:pos="360"/>
          <w:tab w:val="num" w:pos="1440"/>
        </w:tabs>
        <w:spacing w:after="60"/>
        <w:ind w:left="1440"/>
        <w:rPr>
          <w:rFonts w:cs="Tahoma"/>
          <w:lang w:val="fr-FR"/>
        </w:rPr>
      </w:pPr>
      <w:r w:rsidRPr="00CB335F">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E7453A" w:rsidRPr="00CB335F">
        <w:rPr>
          <w:rFonts w:cs="Tahoma"/>
          <w:bCs/>
          <w:color w:val="000000"/>
          <w:szCs w:val="18"/>
          <w:lang w:val="fr-FR"/>
        </w:rPr>
        <w:t> </w:t>
      </w:r>
      <w:r w:rsidRPr="00CB335F">
        <w:rPr>
          <w:rFonts w:cs="Tahoma"/>
          <w:bCs/>
          <w:color w:val="000000"/>
          <w:szCs w:val="18"/>
          <w:lang w:val="fr-FR"/>
        </w:rPr>
        <w:t>de la couverture restent pleinement en vigueur et de plein effet.</w:t>
      </w:r>
    </w:p>
    <w:p w:rsidR="00A434A4" w:rsidRPr="00CB335F" w:rsidRDefault="00A434A4" w:rsidP="00A434A4">
      <w:pPr>
        <w:contextualSpacing/>
        <w:rPr>
          <w:rFonts w:cs="Tahoma"/>
          <w:lang w:val="fr-FR"/>
        </w:rPr>
      </w:pPr>
    </w:p>
    <w:p w:rsidR="008C2FF8" w:rsidRPr="00CB335F" w:rsidRDefault="001978C7" w:rsidP="008C2FF8">
      <w:pPr>
        <w:spacing w:after="60"/>
        <w:ind w:left="720"/>
        <w:rPr>
          <w:rFonts w:cs="Tahoma"/>
          <w:lang w:val="fr-FR"/>
        </w:rPr>
      </w:pPr>
      <w:r w:rsidRPr="00CB335F">
        <w:rPr>
          <w:rFonts w:eastAsia="Calibri" w:cs="Tahoma"/>
          <w:b/>
          <w:szCs w:val="18"/>
          <w:lang w:val="fr-FR"/>
        </w:rPr>
        <w:t>Informations supplémentaires sur l’utilisation de Windows Server 2012 à des fins de Calculs Complexes (HPC)</w:t>
      </w:r>
    </w:p>
    <w:p w:rsidR="002F7203" w:rsidRPr="00CB335F" w:rsidRDefault="001978C7" w:rsidP="008C2FF8">
      <w:pPr>
        <w:ind w:left="720"/>
        <w:contextualSpacing/>
        <w:rPr>
          <w:rFonts w:cs="Tahoma"/>
          <w:lang w:val="fr-FR"/>
        </w:rPr>
      </w:pPr>
      <w:r w:rsidRPr="00CB335F">
        <w:rPr>
          <w:rFonts w:eastAsia="Calibri" w:cs="Tahoma"/>
          <w:szCs w:val="18"/>
          <w:lang w:val="fr-FR"/>
        </w:rPr>
        <w:t>Les clients utilisant Windows Server 2012 Standard ou Datacenter à des fins de Calculs Complexes n’ont pas besoin de CAL pour accéder au logiciel. Une « </w:t>
      </w:r>
      <w:r w:rsidRPr="00CB335F">
        <w:rPr>
          <w:rFonts w:cs="Tahoma"/>
          <w:lang w:val="fr-FR"/>
        </w:rPr>
        <w:t>Charge de Travail de Calcul Complexe (HPC) »</w:t>
      </w:r>
      <w:r w:rsidRPr="00CB335F">
        <w:rPr>
          <w:rFonts w:cs="Tahoma"/>
          <w:b/>
          <w:bCs/>
          <w:lang w:val="fr-FR"/>
        </w:rPr>
        <w:t xml:space="preserve"> </w:t>
      </w:r>
      <w:r w:rsidRPr="00CB335F">
        <w:rPr>
          <w:rFonts w:cs="Tahoma"/>
          <w:lang w:val="fr-FR"/>
        </w:rPr>
        <w:t xml:space="preserve">désigne une charge de travail au sein de laquelle le logiciel serveur </w:t>
      </w:r>
      <w:r w:rsidRPr="00CB335F">
        <w:rPr>
          <w:rFonts w:cs="Tahoma"/>
          <w:u w:val="single"/>
          <w:lang w:val="fr-FR"/>
        </w:rPr>
        <w:t xml:space="preserve">sert à </w:t>
      </w:r>
      <w:r w:rsidRPr="00CB335F">
        <w:rPr>
          <w:rFonts w:cs="Tahoma"/>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CB335F">
        <w:rPr>
          <w:rFonts w:eastAsia="Calibri" w:cs="Tahoma"/>
          <w:szCs w:val="18"/>
          <w:lang w:val="fr-FR"/>
        </w:rPr>
        <w:t xml:space="preserve"> Pour plus d’informations, reportez</w:t>
      </w:r>
      <w:r w:rsidR="002E27FA">
        <w:rPr>
          <w:rFonts w:eastAsia="Calibri" w:cs="Tahoma"/>
          <w:szCs w:val="18"/>
          <w:lang w:val="fr-FR"/>
        </w:rPr>
        <w:t>-</w:t>
      </w:r>
      <w:r w:rsidRPr="00CB335F">
        <w:rPr>
          <w:rFonts w:eastAsia="Calibri" w:cs="Tahoma"/>
          <w:szCs w:val="18"/>
          <w:lang w:val="fr-FR"/>
        </w:rPr>
        <w:t>vous aux Droits d’Utilisation des Logiciels.</w:t>
      </w:r>
      <w:bookmarkStart w:id="1591" w:name="Srv_1120WinSvr08R2Enterprise"/>
    </w:p>
    <w:p w:rsidR="002512D3" w:rsidRDefault="002512D3">
      <w:pPr>
        <w:rPr>
          <w:rFonts w:cs="Tahoma"/>
          <w:lang w:val="fr-FR"/>
        </w:rPr>
      </w:pPr>
      <w:bookmarkStart w:id="1592" w:name="_97_Windows_Server"/>
      <w:bookmarkStart w:id="1593" w:name="_98_Windows_Server"/>
      <w:bookmarkStart w:id="1594" w:name="_Toc336338370"/>
      <w:bookmarkStart w:id="1595" w:name="Srv_116WinSvr08R2Enterprise"/>
      <w:bookmarkStart w:id="1596" w:name="Srv_100WinSvr08R2Enterprise"/>
      <w:bookmarkEnd w:id="1592"/>
      <w:bookmarkEnd w:id="1593"/>
    </w:p>
    <w:p w:rsidR="002547F7" w:rsidRDefault="002547F7">
      <w:pPr>
        <w:rPr>
          <w:rFonts w:cs="Tahoma"/>
          <w:lang w:val="fr-FR"/>
        </w:rPr>
      </w:pPr>
    </w:p>
    <w:p w:rsidR="006D0B36" w:rsidRPr="00CB335F" w:rsidRDefault="00F66FB0" w:rsidP="0042448D">
      <w:pPr>
        <w:pStyle w:val="Heading3"/>
        <w:keepNext/>
        <w:keepLines/>
        <w:ind w:left="360" w:hanging="360"/>
        <w:rPr>
          <w:rFonts w:ascii="Tahoma" w:hAnsi="Tahoma" w:cs="Tahoma"/>
          <w:lang w:val="fr-FR"/>
        </w:rPr>
      </w:pPr>
      <w:bookmarkStart w:id="1597" w:name="_109_Windows_Server"/>
      <w:bookmarkStart w:id="1598" w:name="_Toc358737262"/>
      <w:bookmarkEnd w:id="1597"/>
      <w:r w:rsidRPr="00CB335F">
        <w:rPr>
          <w:rFonts w:ascii="Tahoma" w:hAnsi="Tahoma" w:cs="Tahoma"/>
          <w:caps/>
          <w:color w:val="F66400"/>
          <w:sz w:val="22"/>
          <w:vertAlign w:val="superscript"/>
          <w:lang w:val="fr-FR"/>
        </w:rPr>
        <w:t>109</w:t>
      </w:r>
      <w:r w:rsidRPr="00CB335F">
        <w:rPr>
          <w:rFonts w:ascii="Tahoma" w:hAnsi="Tahoma" w:cs="Tahoma"/>
          <w:color w:val="F66400"/>
          <w:sz w:val="22"/>
          <w:lang w:val="fr-FR"/>
        </w:rPr>
        <w:t xml:space="preserve"> Windows Server 2008 R2 Enterprise</w:t>
      </w:r>
      <w:bookmarkEnd w:id="1594"/>
      <w:bookmarkEnd w:id="1598"/>
      <w:r w:rsidRPr="00CB335F">
        <w:rPr>
          <w:rFonts w:ascii="Tahoma" w:hAnsi="Tahoma" w:cs="Tahoma"/>
          <w:color w:val="F66400"/>
          <w:sz w:val="22"/>
          <w:lang w:val="fr-FR"/>
        </w:rPr>
        <w:t xml:space="preserve"> </w:t>
      </w:r>
      <w:bookmarkEnd w:id="1595"/>
    </w:p>
    <w:bookmarkEnd w:id="1591"/>
    <w:bookmarkEnd w:id="1596"/>
    <w:p w:rsidR="00156AE7" w:rsidRPr="00CB335F" w:rsidRDefault="00156AE7" w:rsidP="0042448D">
      <w:pPr>
        <w:keepNext/>
        <w:keepLines/>
        <w:ind w:left="900"/>
        <w:rPr>
          <w:rFonts w:cs="Tahoma"/>
          <w:lang w:val="fr-FR"/>
        </w:rPr>
      </w:pPr>
    </w:p>
    <w:p w:rsidR="00171927" w:rsidRPr="00CB335F" w:rsidRDefault="00156AE7" w:rsidP="0042448D">
      <w:pPr>
        <w:keepNext/>
        <w:keepLines/>
        <w:spacing w:after="60"/>
        <w:ind w:left="720"/>
        <w:rPr>
          <w:rFonts w:cs="Tahoma"/>
          <w:lang w:val="fr-FR"/>
        </w:rPr>
      </w:pPr>
      <w:r w:rsidRPr="00CB335F">
        <w:rPr>
          <w:rFonts w:cs="Tahoma"/>
          <w:b/>
          <w:color w:val="000000"/>
          <w:lang w:val="fr-FR"/>
        </w:rPr>
        <w:t>Concessions de licences associées à la fin de vie de Windows Server Enterprise</w:t>
      </w:r>
    </w:p>
    <w:p w:rsidR="00156AE7" w:rsidRPr="00CB335F" w:rsidRDefault="00156AE7" w:rsidP="0042448D">
      <w:pPr>
        <w:keepNext/>
        <w:keepLines/>
        <w:ind w:left="720"/>
        <w:rPr>
          <w:rFonts w:cs="Tahoma"/>
          <w:lang w:val="fr-FR"/>
        </w:rPr>
      </w:pPr>
      <w:r w:rsidRPr="00CB335F">
        <w:rPr>
          <w:rFonts w:cs="Tahoma"/>
          <w:color w:val="000000"/>
          <w:lang w:val="fr-FR"/>
        </w:rPr>
        <w:t>Windows Server 2008 R2 constituera la dernière version de Windows Server Enterprise.</w:t>
      </w:r>
      <w:r w:rsidR="00D274DC" w:rsidRPr="00CB335F">
        <w:rPr>
          <w:rFonts w:cs="Tahoma"/>
          <w:color w:val="000000"/>
          <w:lang w:val="fr-FR"/>
        </w:rPr>
        <w:t xml:space="preserve"> </w:t>
      </w:r>
      <w:r w:rsidRPr="00CB335F">
        <w:rPr>
          <w:rFonts w:cs="Tahoma"/>
          <w:color w:val="000000"/>
          <w:lang w:val="fr-FR"/>
        </w:rPr>
        <w:t>Les clients détenteurs de licences Windows Server 2008 R2 Enterprise couvertes par une Software Assurance active et</w:t>
      </w:r>
      <w:r w:rsidR="00E7453A" w:rsidRPr="00CB335F">
        <w:rPr>
          <w:rFonts w:cs="Tahoma"/>
          <w:color w:val="000000"/>
          <w:lang w:val="fr-FR"/>
        </w:rPr>
        <w:t> </w:t>
      </w:r>
      <w:r w:rsidRPr="00CB335F">
        <w:rPr>
          <w:rFonts w:cs="Tahoma"/>
          <w:color w:val="000000"/>
          <w:lang w:val="fr-FR"/>
        </w:rPr>
        <w:t>acquises dans le cadre d’un programme de Licence en Volume au 1</w:t>
      </w:r>
      <w:r w:rsidRPr="00CB335F">
        <w:rPr>
          <w:rFonts w:cs="Tahoma"/>
          <w:color w:val="000000"/>
          <w:vertAlign w:val="superscript"/>
          <w:lang w:val="fr-FR"/>
        </w:rPr>
        <w:t>er</w:t>
      </w:r>
      <w:r w:rsidRPr="00CB335F">
        <w:rPr>
          <w:rFonts w:cs="Tahoma"/>
          <w:color w:val="000000"/>
          <w:lang w:val="fr-FR"/>
        </w:rPr>
        <w:t xml:space="preserve"> septembre 2012, ou à la date de disponibilité initiale en téléchargement de Windows Server 2012 sur le site Volume Licensing Service Center (les « Licences Éligibles »), </w:t>
      </w:r>
      <w:r w:rsidRPr="00CB335F">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rsidR="00171927" w:rsidRPr="00CB335F" w:rsidRDefault="00171927" w:rsidP="0042448D">
      <w:pPr>
        <w:keepNext/>
        <w:keepLines/>
        <w:spacing w:after="60"/>
        <w:ind w:left="720"/>
        <w:rPr>
          <w:rFonts w:cs="Tahoma"/>
          <w:lang w:val="fr-FR"/>
        </w:rPr>
      </w:pPr>
    </w:p>
    <w:p w:rsidR="00156AE7" w:rsidRPr="000612F9" w:rsidRDefault="00156AE7" w:rsidP="00DE6606">
      <w:pPr>
        <w:numPr>
          <w:ilvl w:val="0"/>
          <w:numId w:val="51"/>
        </w:numPr>
        <w:spacing w:after="60"/>
        <w:ind w:left="1440"/>
        <w:rPr>
          <w:rFonts w:cs="Tahoma"/>
        </w:rPr>
      </w:pPr>
      <w:r w:rsidRPr="000612F9">
        <w:rPr>
          <w:rFonts w:eastAsia="Calibri" w:cs="Tahoma"/>
          <w:szCs w:val="18"/>
        </w:rPr>
        <w:t>deux (2) licences Windows Server 2012 Standard, OU</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trois (3) licences Windows Server 2012 Standard, pour les Licences Éligibles acquises avec une SA</w:t>
      </w:r>
      <w:r w:rsidR="00E7453A" w:rsidRPr="00CB335F">
        <w:rPr>
          <w:rFonts w:eastAsia="Calibri" w:cs="Tahoma"/>
          <w:szCs w:val="18"/>
          <w:lang w:val="fr-FR"/>
        </w:rPr>
        <w:t> </w:t>
      </w:r>
      <w:r w:rsidRPr="00CB335F">
        <w:rPr>
          <w:rFonts w:eastAsia="Calibri" w:cs="Tahoma"/>
          <w:szCs w:val="18"/>
          <w:lang w:val="fr-FR"/>
        </w:rPr>
        <w:t>ou renouvelées entre le 1</w:t>
      </w:r>
      <w:r w:rsidRPr="00DD1A95">
        <w:rPr>
          <w:rFonts w:eastAsia="Calibri" w:cs="Tahoma"/>
          <w:szCs w:val="18"/>
          <w:vertAlign w:val="superscript"/>
          <w:lang w:val="fr-FR"/>
        </w:rPr>
        <w:t>er</w:t>
      </w:r>
      <w:r w:rsidRPr="00CB335F">
        <w:rPr>
          <w:rFonts w:eastAsia="Calibri" w:cs="Tahoma"/>
          <w:szCs w:val="18"/>
          <w:lang w:val="fr-FR"/>
        </w:rPr>
        <w:t> avril 2012 et le 31 août 2012, OU</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Les licences concédées au titre de cette offre incluront la Software Assurance.</w:t>
      </w:r>
      <w:r w:rsidR="00D274DC" w:rsidRPr="00CB335F">
        <w:rPr>
          <w:rFonts w:eastAsia="Calibri" w:cs="Tahoma"/>
          <w:szCs w:val="18"/>
          <w:lang w:val="fr-FR"/>
        </w:rPr>
        <w:t xml:space="preserve"> </w:t>
      </w:r>
      <w:r w:rsidRPr="00CB335F">
        <w:rPr>
          <w:rFonts w:eastAsia="Calibri" w:cs="Tahoma"/>
          <w:szCs w:val="18"/>
          <w:lang w:val="fr-FR"/>
        </w:rPr>
        <w:t>Cette couverture prendra fin à l’expiration de la couverture des Licences Éligibles correspondante.</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r w:rsidR="00D274DC" w:rsidRPr="00CB335F">
        <w:rPr>
          <w:rFonts w:eastAsia="Calibri" w:cs="Tahoma"/>
          <w:szCs w:val="18"/>
          <w:lang w:val="fr-FR"/>
        </w:rPr>
        <w:t xml:space="preserve"> </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Les Licences Éligibles Windows Server Enterprise des clients ne seront plus valables à compter de la mise à jour vers Windows Server 2012 Standard au titre de cette offre.</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D274DC" w:rsidRPr="00CB335F">
        <w:rPr>
          <w:rFonts w:eastAsia="Calibri" w:cs="Tahoma"/>
          <w:szCs w:val="18"/>
          <w:lang w:val="fr-FR"/>
        </w:rPr>
        <w:t xml:space="preserve"> </w:t>
      </w:r>
    </w:p>
    <w:p w:rsidR="00156AE7" w:rsidRPr="00CB335F" w:rsidRDefault="00156AE7" w:rsidP="00DE6606">
      <w:pPr>
        <w:numPr>
          <w:ilvl w:val="0"/>
          <w:numId w:val="51"/>
        </w:numPr>
        <w:spacing w:after="60"/>
        <w:ind w:left="1440"/>
        <w:rPr>
          <w:rFonts w:cs="Tahoma"/>
          <w:lang w:val="fr-FR"/>
        </w:rPr>
      </w:pPr>
      <w:r w:rsidRPr="00CB335F">
        <w:rPr>
          <w:rFonts w:eastAsia="Calibri" w:cs="Tahoma"/>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171927" w:rsidRPr="00CB335F" w:rsidRDefault="00171927" w:rsidP="00171927">
      <w:pPr>
        <w:pStyle w:val="EndnoteText"/>
        <w:ind w:left="0"/>
        <w:rPr>
          <w:rFonts w:ascii="Tahoma" w:hAnsi="Tahoma" w:cs="Tahoma"/>
          <w:lang w:val="fr-FR"/>
        </w:rPr>
      </w:pPr>
    </w:p>
    <w:p w:rsidR="00EF1978" w:rsidRPr="00CB335F" w:rsidRDefault="00F66FB0" w:rsidP="00A9151E">
      <w:pPr>
        <w:pStyle w:val="Heading3"/>
        <w:keepNext/>
        <w:ind w:left="360" w:hanging="360"/>
        <w:rPr>
          <w:rFonts w:ascii="Tahoma" w:hAnsi="Tahoma" w:cs="Tahoma"/>
          <w:lang w:val="fr-FR"/>
        </w:rPr>
      </w:pPr>
      <w:bookmarkStart w:id="1599" w:name="_110_Windows_Server_1"/>
      <w:bookmarkStart w:id="1600" w:name="Srv_1102WinSvr08R2Itanium"/>
      <w:bookmarkStart w:id="1601" w:name="_Toc336338371"/>
      <w:bookmarkStart w:id="1602" w:name="_Toc358737263"/>
      <w:bookmarkStart w:id="1603" w:name="Srv_1132WinSvr08R2Itanium"/>
      <w:bookmarkStart w:id="1604" w:name="Srv_117WinSvr08R2Itanium"/>
      <w:bookmarkStart w:id="1605" w:name="Srv_98WinSvr08StdandHyperV"/>
      <w:bookmarkStart w:id="1606" w:name="Srv_99WinSvr08StdandHyperV"/>
      <w:bookmarkEnd w:id="1599"/>
      <w:r w:rsidRPr="00CB335F">
        <w:rPr>
          <w:rFonts w:ascii="Tahoma" w:hAnsi="Tahoma" w:cs="Tahoma"/>
          <w:caps/>
          <w:color w:val="F66400"/>
          <w:sz w:val="22"/>
          <w:vertAlign w:val="superscript"/>
          <w:lang w:val="fr-FR"/>
        </w:rPr>
        <w:t>110</w:t>
      </w:r>
      <w:r w:rsidR="00E7453A" w:rsidRPr="00CB335F">
        <w:rPr>
          <w:rStyle w:val="Heading3Char"/>
          <w:rFonts w:ascii="Tahoma" w:hAnsi="Tahoma" w:cs="Tahoma"/>
          <w:b/>
          <w:caps/>
          <w:color w:val="F66400"/>
          <w:sz w:val="22"/>
          <w:lang w:val="fr-FR"/>
        </w:rPr>
        <w:t xml:space="preserve"> </w:t>
      </w:r>
      <w:r w:rsidRPr="00CB335F">
        <w:rPr>
          <w:rFonts w:ascii="Tahoma" w:hAnsi="Tahoma" w:cs="Tahoma"/>
          <w:color w:val="F66400"/>
          <w:sz w:val="22"/>
          <w:lang w:val="fr-FR"/>
        </w:rPr>
        <w:t>Windows Server 2008 R2 pour systèmes Itanium</w:t>
      </w:r>
      <w:bookmarkEnd w:id="1600"/>
      <w:bookmarkEnd w:id="1601"/>
      <w:bookmarkEnd w:id="1602"/>
    </w:p>
    <w:bookmarkEnd w:id="1603"/>
    <w:bookmarkEnd w:id="1604"/>
    <w:p w:rsidR="00376D4B" w:rsidRPr="00CB335F" w:rsidRDefault="00376D4B" w:rsidP="007E3162">
      <w:pPr>
        <w:ind w:left="360"/>
        <w:rPr>
          <w:rFonts w:cs="Tahoma"/>
          <w:lang w:val="fr-FR"/>
        </w:rPr>
      </w:pPr>
    </w:p>
    <w:p w:rsidR="007E3162" w:rsidRPr="00CB335F" w:rsidRDefault="006533DF" w:rsidP="007E3162">
      <w:pPr>
        <w:spacing w:after="60"/>
        <w:ind w:left="720"/>
        <w:rPr>
          <w:rFonts w:cs="Tahoma"/>
          <w:lang w:val="fr-FR"/>
        </w:rPr>
      </w:pPr>
      <w:r w:rsidRPr="00CB335F">
        <w:rPr>
          <w:rFonts w:cs="Tahoma"/>
          <w:b/>
          <w:color w:val="000000"/>
          <w:lang w:val="fr-FR"/>
        </w:rPr>
        <w:t>Concessions de licences associées à la fin de vie de Windows Server pour systèmes Itanium</w:t>
      </w:r>
    </w:p>
    <w:p w:rsidR="006533DF" w:rsidRPr="00CB335F" w:rsidRDefault="006533DF" w:rsidP="00FF45B2">
      <w:pPr>
        <w:ind w:left="720"/>
        <w:rPr>
          <w:rFonts w:cs="Tahoma"/>
          <w:lang w:val="fr-FR"/>
        </w:rPr>
      </w:pPr>
      <w:r w:rsidRPr="00CB335F">
        <w:rPr>
          <w:rFonts w:cs="Tahoma"/>
          <w:color w:val="000000"/>
          <w:lang w:val="fr-FR"/>
        </w:rPr>
        <w:t>Windows Server 2008 R2 constituera la dernière version de Windows Server pour systèmes Itanium.</w:t>
      </w:r>
      <w:r w:rsidR="00D274DC" w:rsidRPr="00CB335F">
        <w:rPr>
          <w:rFonts w:cs="Tahoma"/>
          <w:color w:val="000000"/>
          <w:lang w:val="fr-FR"/>
        </w:rPr>
        <w:t xml:space="preserve"> </w:t>
      </w:r>
      <w:r w:rsidRPr="00CB335F">
        <w:rPr>
          <w:rFonts w:cs="Tahoma"/>
          <w:color w:val="000000"/>
          <w:lang w:val="fr-FR"/>
        </w:rPr>
        <w:t xml:space="preserve">Les 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 </w:t>
      </w:r>
      <w:r w:rsidRPr="00CB335F">
        <w:rPr>
          <w:rFonts w:eastAsia="Calibri" w:cs="Tahoma"/>
          <w:szCs w:val="18"/>
          <w:lang w:val="fr-FR"/>
        </w:rPr>
        <w:t>une mise à jour vers le logiciel Windows Server 2012 Datacenter et à l’utiliser à la place de Windows Server 2008 R2 pour systèmes Itanium. Pour ce faire ils pourront, dès la disponibilité de Windows Server 2012, obtenir une (1) licence processeur Windows Server 2012 Datacenter pour chaque paire (2)</w:t>
      </w:r>
      <w:r w:rsidR="00FF45B2">
        <w:rPr>
          <w:rFonts w:eastAsia="Calibri" w:cs="Tahoma"/>
          <w:szCs w:val="18"/>
          <w:lang w:val="fr-FR"/>
        </w:rPr>
        <w:t> </w:t>
      </w:r>
      <w:r w:rsidRPr="00CB335F">
        <w:rPr>
          <w:rFonts w:eastAsia="Calibri" w:cs="Tahoma"/>
          <w:szCs w:val="18"/>
          <w:lang w:val="fr-FR"/>
        </w:rPr>
        <w:t>de</w:t>
      </w:r>
      <w:r w:rsidR="00FF45B2">
        <w:rPr>
          <w:rFonts w:eastAsia="Calibri" w:cs="Tahoma"/>
          <w:szCs w:val="18"/>
          <w:lang w:val="fr-FR"/>
        </w:rPr>
        <w:t> </w:t>
      </w:r>
      <w:r w:rsidRPr="00CB335F">
        <w:rPr>
          <w:rFonts w:eastAsia="Calibri" w:cs="Tahoma"/>
          <w:szCs w:val="18"/>
          <w:lang w:val="fr-FR"/>
        </w:rPr>
        <w:t>Licences Éligibles dont ils disposent.</w:t>
      </w:r>
    </w:p>
    <w:p w:rsidR="007E3162" w:rsidRPr="00CB335F" w:rsidRDefault="007E3162" w:rsidP="007E3162">
      <w:pPr>
        <w:ind w:left="720"/>
        <w:rPr>
          <w:rFonts w:cs="Tahoma"/>
          <w:lang w:val="fr-FR"/>
        </w:rPr>
      </w:pPr>
    </w:p>
    <w:p w:rsidR="006533DF" w:rsidRPr="00CB335F" w:rsidRDefault="006533DF" w:rsidP="00DE6606">
      <w:pPr>
        <w:numPr>
          <w:ilvl w:val="0"/>
          <w:numId w:val="55"/>
        </w:numPr>
        <w:tabs>
          <w:tab w:val="clear" w:pos="360"/>
          <w:tab w:val="num" w:pos="1440"/>
        </w:tabs>
        <w:spacing w:after="60"/>
        <w:ind w:left="1440"/>
        <w:rPr>
          <w:rFonts w:cs="Tahoma"/>
          <w:lang w:val="fr-FR"/>
        </w:rPr>
      </w:pPr>
      <w:r w:rsidRPr="00CB335F">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D274DC" w:rsidRPr="00CB335F">
        <w:rPr>
          <w:rFonts w:cs="Tahoma"/>
          <w:color w:val="000000"/>
          <w:lang w:val="fr-FR"/>
        </w:rPr>
        <w:t xml:space="preserve"> </w:t>
      </w:r>
      <w:r w:rsidRPr="00CB335F">
        <w:rPr>
          <w:rFonts w:cs="Tahoma"/>
          <w:color w:val="000000"/>
          <w:lang w:val="fr-FR"/>
        </w:rPr>
        <w:t>Par exemple, un client détenant 3 Licences Éligibles pourra prétendre à 1</w:t>
      </w:r>
      <w:r w:rsidR="00FF45B2">
        <w:rPr>
          <w:rFonts w:cs="Tahoma"/>
          <w:color w:val="000000"/>
          <w:lang w:val="fr-FR"/>
        </w:rPr>
        <w:t> </w:t>
      </w:r>
      <w:r w:rsidRPr="00CB335F">
        <w:rPr>
          <w:rFonts w:cs="Tahoma"/>
          <w:color w:val="000000"/>
          <w:lang w:val="fr-FR"/>
        </w:rPr>
        <w:t xml:space="preserve">licence Windows Server 2012 Datacenter au total. </w:t>
      </w:r>
    </w:p>
    <w:p w:rsidR="006533DF" w:rsidRPr="00CB335F" w:rsidRDefault="006533DF"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Les licences concédées au titre de cette offre incluront la Software Assurance.</w:t>
      </w:r>
      <w:r w:rsidR="00D274DC"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Cette couverture prendra fin à l’expiration de la couverture des Licences Éligibles correspondante.</w:t>
      </w:r>
    </w:p>
    <w:p w:rsidR="006533DF" w:rsidRPr="00CB335F" w:rsidRDefault="006533DF"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6533DF" w:rsidRPr="00CB335F" w:rsidRDefault="006533DF" w:rsidP="00DE6606">
      <w:pPr>
        <w:numPr>
          <w:ilvl w:val="0"/>
          <w:numId w:val="55"/>
        </w:numPr>
        <w:tabs>
          <w:tab w:val="clear" w:pos="360"/>
          <w:tab w:val="num" w:pos="1440"/>
        </w:tabs>
        <w:spacing w:after="60"/>
        <w:ind w:left="1440"/>
        <w:rPr>
          <w:rFonts w:cs="Tahoma"/>
          <w:lang w:val="fr-FR"/>
        </w:rPr>
      </w:pPr>
      <w:r w:rsidRPr="00CB335F">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rsidR="006533DF" w:rsidRPr="00CB335F" w:rsidRDefault="006533DF" w:rsidP="00DE6606">
      <w:pPr>
        <w:numPr>
          <w:ilvl w:val="0"/>
          <w:numId w:val="55"/>
        </w:numPr>
        <w:tabs>
          <w:tab w:val="clear" w:pos="360"/>
          <w:tab w:val="num" w:pos="1440"/>
        </w:tabs>
        <w:spacing w:after="60"/>
        <w:ind w:left="1440"/>
        <w:rPr>
          <w:rFonts w:cs="Tahoma"/>
          <w:lang w:val="fr-FR"/>
        </w:rPr>
      </w:pPr>
      <w:r w:rsidRPr="00CB335F">
        <w:rPr>
          <w:rFonts w:cs="Tahoma"/>
          <w:color w:val="000000"/>
          <w:lang w:val="fr-FR"/>
        </w:rPr>
        <w:t xml:space="preserve">Les licences Windows Server 2008 R2 pour systèmes Itanium </w:t>
      </w:r>
      <w:r w:rsidRPr="00CB335F">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D274DC" w:rsidRPr="00CB335F">
        <w:rPr>
          <w:rFonts w:cs="Tahoma"/>
          <w:bCs/>
          <w:color w:val="000000"/>
          <w:szCs w:val="18"/>
          <w:lang w:val="fr-FR"/>
        </w:rPr>
        <w:t xml:space="preserve"> </w:t>
      </w:r>
    </w:p>
    <w:p w:rsidR="006533DF" w:rsidRPr="00CB335F" w:rsidRDefault="006533DF" w:rsidP="00DE6606">
      <w:pPr>
        <w:numPr>
          <w:ilvl w:val="0"/>
          <w:numId w:val="55"/>
        </w:numPr>
        <w:tabs>
          <w:tab w:val="clear" w:pos="360"/>
          <w:tab w:val="num" w:pos="1440"/>
        </w:tabs>
        <w:spacing w:after="60"/>
        <w:ind w:left="1440"/>
        <w:rPr>
          <w:rFonts w:cs="Tahoma"/>
          <w:lang w:val="fr-FR"/>
        </w:rPr>
      </w:pPr>
      <w:r w:rsidRPr="00CB335F">
        <w:rPr>
          <w:rFonts w:cs="Tahoma"/>
          <w:bCs/>
          <w:color w:val="000000"/>
          <w:szCs w:val="18"/>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rsidR="00586FCE" w:rsidRPr="00CB335F" w:rsidRDefault="00586FCE" w:rsidP="00EF2279">
      <w:pPr>
        <w:rPr>
          <w:rFonts w:cs="Tahoma"/>
          <w:lang w:val="fr-FR"/>
        </w:rPr>
      </w:pPr>
      <w:bookmarkStart w:id="1607" w:name="_117_Windows_Server"/>
      <w:bookmarkEnd w:id="1605"/>
      <w:bookmarkEnd w:id="1606"/>
      <w:bookmarkEnd w:id="1607"/>
    </w:p>
    <w:p w:rsidR="00FE1A01" w:rsidRPr="00CB335F" w:rsidRDefault="00F66FB0" w:rsidP="00EF2279">
      <w:pPr>
        <w:pStyle w:val="Heading3"/>
        <w:rPr>
          <w:rFonts w:ascii="Tahoma" w:hAnsi="Tahoma" w:cs="Tahoma"/>
          <w:lang w:val="fr-FR"/>
        </w:rPr>
      </w:pPr>
      <w:bookmarkStart w:id="1608" w:name="_116_Windows_Server"/>
      <w:bookmarkStart w:id="1609" w:name="_111_Windows_Server"/>
      <w:bookmarkStart w:id="1610" w:name="_111_CAL_Windows"/>
      <w:bookmarkStart w:id="1611" w:name="_Toc336338372"/>
      <w:bookmarkStart w:id="1612" w:name="_Toc358737264"/>
      <w:bookmarkStart w:id="1613" w:name="Srv_101Win2008RemoteCALandExtConn"/>
      <w:bookmarkStart w:id="1614" w:name="Srv_115Win2008RemoteCALandExtConn"/>
      <w:bookmarkStart w:id="1615" w:name="Srv_119Win2008RemoteCALandExtConn"/>
      <w:bookmarkStart w:id="1616" w:name="Srv_101WindowsSvr2008RemoteDesktop"/>
      <w:bookmarkEnd w:id="1608"/>
      <w:bookmarkEnd w:id="1609"/>
      <w:bookmarkEnd w:id="1610"/>
      <w:r w:rsidRPr="00CB335F">
        <w:rPr>
          <w:rStyle w:val="Heading3Char"/>
          <w:rFonts w:ascii="Tahoma" w:hAnsi="Tahoma" w:cs="Tahoma"/>
          <w:b/>
          <w:caps/>
          <w:color w:val="F66400"/>
          <w:sz w:val="22"/>
          <w:vertAlign w:val="superscript"/>
          <w:lang w:val="fr-FR"/>
        </w:rPr>
        <w:t>111</w:t>
      </w:r>
      <w:r w:rsidRPr="00CB335F">
        <w:rPr>
          <w:rStyle w:val="Heading3Char"/>
          <w:rFonts w:ascii="Tahoma" w:hAnsi="Tahoma" w:cs="Tahoma"/>
          <w:b/>
          <w:caps/>
          <w:color w:val="F66400"/>
          <w:sz w:val="22"/>
          <w:lang w:val="fr-FR"/>
        </w:rPr>
        <w:t xml:space="preserve"> </w:t>
      </w:r>
      <w:r w:rsidRPr="00CB335F">
        <w:rPr>
          <w:rFonts w:ascii="Tahoma" w:hAnsi="Tahoma" w:cs="Tahoma"/>
          <w:color w:val="F66400"/>
          <w:sz w:val="22"/>
          <w:lang w:val="fr-FR"/>
        </w:rPr>
        <w:t>CAL Windows Server 2012</w:t>
      </w:r>
      <w:bookmarkEnd w:id="1611"/>
      <w:bookmarkEnd w:id="1612"/>
    </w:p>
    <w:p w:rsidR="00FE1A01" w:rsidRPr="00CB335F" w:rsidRDefault="00FE1A01" w:rsidP="002A01C2">
      <w:pPr>
        <w:rPr>
          <w:rFonts w:cs="Tahoma"/>
          <w:lang w:val="fr-FR"/>
        </w:rPr>
      </w:pPr>
    </w:p>
    <w:p w:rsidR="00FE1A01" w:rsidRPr="00CB335F" w:rsidRDefault="00FE1A01" w:rsidP="002A01C2">
      <w:pPr>
        <w:ind w:left="720"/>
        <w:rPr>
          <w:rFonts w:cs="Tahoma"/>
          <w:lang w:val="fr-FR"/>
        </w:rPr>
      </w:pPr>
      <w:r w:rsidRPr="00CB335F">
        <w:rPr>
          <w:rFonts w:cs="Tahoma"/>
          <w:szCs w:val="18"/>
          <w:lang w:val="fr-FR"/>
        </w:rPr>
        <w:t>La CAL Windows Server 2012 est la version qui suit la CAL Windows Server 2008.</w:t>
      </w:r>
    </w:p>
    <w:p w:rsidR="002A01C2" w:rsidRPr="00CB335F" w:rsidRDefault="002A01C2" w:rsidP="002A01C2">
      <w:pPr>
        <w:ind w:left="720"/>
        <w:rPr>
          <w:rFonts w:cs="Tahoma"/>
          <w:lang w:val="fr-FR"/>
        </w:rPr>
      </w:pPr>
    </w:p>
    <w:p w:rsidR="002A01C2" w:rsidRPr="00CB335F" w:rsidRDefault="00FE1A01" w:rsidP="002A01C2">
      <w:pPr>
        <w:spacing w:after="60"/>
        <w:ind w:left="720"/>
        <w:rPr>
          <w:rFonts w:cs="Tahoma"/>
          <w:lang w:val="fr-FR"/>
        </w:rPr>
      </w:pPr>
      <w:r w:rsidRPr="00CB335F">
        <w:rPr>
          <w:rFonts w:eastAsia="Calibri" w:cs="Tahoma"/>
          <w:b/>
          <w:szCs w:val="18"/>
          <w:lang w:val="fr-FR"/>
        </w:rPr>
        <w:t>Utilisation de Windows Server 2012 à des fins d’hébergement Web</w:t>
      </w:r>
    </w:p>
    <w:p w:rsidR="00FE1A01" w:rsidRPr="00CB335F" w:rsidRDefault="00FE1A01" w:rsidP="002A01C2">
      <w:pPr>
        <w:ind w:left="720"/>
        <w:rPr>
          <w:rFonts w:cs="Tahoma"/>
          <w:lang w:val="fr-FR"/>
        </w:rPr>
      </w:pPr>
      <w:r w:rsidRPr="00CB335F">
        <w:rPr>
          <w:rFonts w:cs="Tahoma"/>
          <w:color w:val="000000"/>
          <w:szCs w:val="18"/>
          <w:lang w:val="fr-FR"/>
        </w:rPr>
        <w:t xml:space="preserve">Les clients utilisant Windows Server 2012 Standard ou Datacenter à des fins d’Hébergement Web n’ont pas besoin de CAL pour accéder au logiciel. Définition de </w:t>
      </w:r>
    </w:p>
    <w:p w:rsidR="002A01C2" w:rsidRPr="00CB335F" w:rsidRDefault="002A01C2" w:rsidP="002A01C2">
      <w:pPr>
        <w:pStyle w:val="PURBody-Indented"/>
        <w:spacing w:after="0"/>
        <w:ind w:left="720"/>
        <w:rPr>
          <w:rFonts w:ascii="Tahoma" w:hAnsi="Tahoma" w:cs="Tahoma"/>
          <w:lang w:val="fr-FR"/>
        </w:rPr>
      </w:pPr>
    </w:p>
    <w:p w:rsidR="002A01C2" w:rsidRPr="00CB335F" w:rsidRDefault="006707A3" w:rsidP="002A01C2">
      <w:pPr>
        <w:pStyle w:val="PURBody-Indented"/>
        <w:spacing w:after="60"/>
        <w:ind w:left="720"/>
        <w:rPr>
          <w:rFonts w:ascii="Tahoma" w:hAnsi="Tahoma" w:cs="Tahoma"/>
          <w:lang w:val="fr-FR"/>
        </w:rPr>
      </w:pPr>
      <w:r w:rsidRPr="00CB335F">
        <w:rPr>
          <w:rFonts w:ascii="Tahoma" w:hAnsi="Tahoma" w:cs="Tahoma"/>
          <w:b/>
          <w:bCs/>
          <w:sz w:val="18"/>
          <w:szCs w:val="18"/>
          <w:lang w:val="fr-FR"/>
        </w:rPr>
        <w:t>Charge de Travail Web</w:t>
      </w:r>
      <w:r w:rsidRPr="00CB335F">
        <w:rPr>
          <w:rFonts w:ascii="Tahoma" w:hAnsi="Tahoma" w:cs="Tahoma"/>
          <w:b/>
          <w:sz w:val="18"/>
          <w:szCs w:val="18"/>
          <w:lang w:val="fr-FR"/>
        </w:rPr>
        <w:t xml:space="preserve"> (solutions Web Internet)</w:t>
      </w:r>
    </w:p>
    <w:p w:rsidR="006707A3" w:rsidRPr="00CB335F" w:rsidRDefault="006707A3" w:rsidP="002A01C2">
      <w:pPr>
        <w:pStyle w:val="PURBody-Indented"/>
        <w:spacing w:after="0"/>
        <w:ind w:left="720"/>
        <w:rPr>
          <w:rFonts w:ascii="Tahoma" w:hAnsi="Tahoma" w:cs="Tahoma"/>
          <w:lang w:val="fr-FR"/>
        </w:rPr>
      </w:pPr>
      <w:r w:rsidRPr="00CB335F">
        <w:rPr>
          <w:rFonts w:ascii="Tahoma" w:hAnsi="Tahoma" w:cs="Tahoma"/>
          <w:sz w:val="18"/>
          <w:szCs w:val="18"/>
          <w:lang w:val="fr-FR"/>
        </w:rPr>
        <w:t>Les « solutions Web Internet » sont accessibles au public et sont uniquement constituées de pages Web, sites Web, applications Web, services Web et</w:t>
      </w:r>
      <w:r w:rsidR="00505FBF">
        <w:rPr>
          <w:rFonts w:ascii="Tahoma" w:hAnsi="Tahoma" w:cs="Tahoma"/>
          <w:sz w:val="18"/>
          <w:szCs w:val="18"/>
          <w:lang w:val="fr-FR"/>
        </w:rPr>
        <w:t xml:space="preserve"> </w:t>
      </w:r>
      <w:r w:rsidRPr="00CB335F">
        <w:rPr>
          <w:rFonts w:ascii="Tahoma" w:hAnsi="Tahoma" w:cs="Tahoma"/>
          <w:sz w:val="18"/>
          <w:szCs w:val="18"/>
          <w:lang w:val="fr-FR"/>
        </w:rPr>
        <w:t>/</w:t>
      </w:r>
      <w:r w:rsidR="00505FBF">
        <w:rPr>
          <w:rFonts w:ascii="Tahoma" w:hAnsi="Tahoma" w:cs="Tahoma"/>
          <w:sz w:val="18"/>
          <w:szCs w:val="18"/>
          <w:lang w:val="fr-FR"/>
        </w:rPr>
        <w:t xml:space="preserve"> </w:t>
      </w:r>
      <w:r w:rsidRPr="00CB335F">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rsidR="002A01C2" w:rsidRPr="00CB335F" w:rsidRDefault="002A01C2" w:rsidP="002A01C2">
      <w:pPr>
        <w:pStyle w:val="PURBody-Indented"/>
        <w:spacing w:after="0"/>
        <w:ind w:firstLine="450"/>
        <w:rPr>
          <w:rFonts w:ascii="Tahoma" w:hAnsi="Tahoma" w:cs="Tahoma"/>
          <w:lang w:val="fr-FR"/>
        </w:rPr>
      </w:pPr>
    </w:p>
    <w:p w:rsidR="006707A3" w:rsidRPr="00CB335F" w:rsidRDefault="006707A3" w:rsidP="002A01C2">
      <w:pPr>
        <w:pStyle w:val="PURBody-Indented"/>
        <w:spacing w:after="0"/>
        <w:ind w:firstLine="450"/>
        <w:rPr>
          <w:rFonts w:ascii="Tahoma" w:hAnsi="Tahoma" w:cs="Tahoma"/>
          <w:lang w:val="fr-FR"/>
        </w:rPr>
      </w:pPr>
      <w:r w:rsidRPr="00CB335F">
        <w:rPr>
          <w:rFonts w:ascii="Tahoma" w:hAnsi="Tahoma" w:cs="Tahoma"/>
          <w:sz w:val="18"/>
          <w:szCs w:val="18"/>
          <w:lang w:val="fr-FR"/>
        </w:rPr>
        <w:t>Vous êtes autorisé à utiliser le logiciel dans des solutions Web Internet pour exécuter :</w:t>
      </w:r>
    </w:p>
    <w:p w:rsidR="002A01C2" w:rsidRPr="00CB335F" w:rsidRDefault="002A01C2" w:rsidP="002A01C2">
      <w:pPr>
        <w:pStyle w:val="PURBody-Indented"/>
        <w:spacing w:after="0"/>
        <w:ind w:firstLine="450"/>
        <w:rPr>
          <w:rFonts w:ascii="Tahoma" w:hAnsi="Tahoma" w:cs="Tahoma"/>
          <w:lang w:val="fr-FR"/>
        </w:rPr>
      </w:pPr>
    </w:p>
    <w:p w:rsidR="006707A3" w:rsidRPr="00CB335F" w:rsidRDefault="006707A3" w:rsidP="00DE6606">
      <w:pPr>
        <w:pStyle w:val="PURBullet-Indented"/>
        <w:numPr>
          <w:ilvl w:val="0"/>
          <w:numId w:val="121"/>
        </w:numPr>
        <w:spacing w:after="60" w:line="240" w:lineRule="auto"/>
        <w:ind w:left="1440" w:hanging="360"/>
        <w:contextualSpacing w:val="0"/>
        <w:rPr>
          <w:rFonts w:ascii="Tahoma" w:hAnsi="Tahoma" w:cs="Tahoma"/>
          <w:lang w:val="fr-FR"/>
        </w:rPr>
      </w:pPr>
      <w:r w:rsidRPr="00CB335F">
        <w:rPr>
          <w:rFonts w:ascii="Tahoma" w:hAnsi="Tahoma" w:cs="Tahoma"/>
          <w:sz w:val="18"/>
          <w:szCs w:val="18"/>
          <w:lang w:val="fr-FR"/>
        </w:rPr>
        <w:t>le logiciel Serveur Internet (par exemple, Microsoft Internet Information Services) et des agents de gestion ou de sécurité (par exemple, l’agent System Center Operations Manager) ;</w:t>
      </w:r>
    </w:p>
    <w:p w:rsidR="006707A3" w:rsidRPr="00CB335F" w:rsidRDefault="006707A3" w:rsidP="00DE6606">
      <w:pPr>
        <w:pStyle w:val="PURBullet-Indented"/>
        <w:numPr>
          <w:ilvl w:val="0"/>
          <w:numId w:val="121"/>
        </w:numPr>
        <w:spacing w:after="60" w:line="240" w:lineRule="auto"/>
        <w:ind w:left="1440" w:hanging="360"/>
        <w:contextualSpacing w:val="0"/>
        <w:rPr>
          <w:rFonts w:ascii="Tahoma" w:hAnsi="Tahoma" w:cs="Tahoma"/>
          <w:lang w:val="fr-FR"/>
        </w:rPr>
      </w:pPr>
      <w:r w:rsidRPr="00CB335F">
        <w:rPr>
          <w:rFonts w:ascii="Tahoma" w:hAnsi="Tahoma" w:cs="Tahoma"/>
          <w:sz w:val="18"/>
          <w:szCs w:val="18"/>
          <w:lang w:val="fr-FR"/>
        </w:rPr>
        <w:t xml:space="preserve">le moteur de base de données (par exemple, Microsoft SQL Server) uniquement pour la prise en charge de solutions Web Internet ; </w:t>
      </w:r>
    </w:p>
    <w:p w:rsidR="006707A3" w:rsidRPr="00CB335F" w:rsidRDefault="006707A3" w:rsidP="00DE6606">
      <w:pPr>
        <w:pStyle w:val="PURBullet-Indented"/>
        <w:numPr>
          <w:ilvl w:val="0"/>
          <w:numId w:val="121"/>
        </w:numPr>
        <w:spacing w:after="60" w:line="240" w:lineRule="auto"/>
        <w:ind w:left="1440" w:hanging="360"/>
        <w:contextualSpacing w:val="0"/>
        <w:rPr>
          <w:rFonts w:ascii="Tahoma" w:hAnsi="Tahoma" w:cs="Tahoma"/>
          <w:lang w:val="fr-FR"/>
        </w:rPr>
      </w:pPr>
      <w:r w:rsidRPr="00CB335F">
        <w:rPr>
          <w:rFonts w:ascii="Tahoma" w:hAnsi="Tahoma" w:cs="Tahoma"/>
          <w:sz w:val="18"/>
          <w:szCs w:val="18"/>
          <w:lang w:val="fr-FR"/>
        </w:rPr>
        <w:t>le service DNS (Domain Name System) pour la résolution des noms Internet vers les adresses IP, à</w:t>
      </w:r>
      <w:r w:rsidR="00FF45B2">
        <w:rPr>
          <w:rFonts w:ascii="Tahoma" w:hAnsi="Tahoma" w:cs="Tahoma"/>
          <w:sz w:val="18"/>
          <w:szCs w:val="18"/>
          <w:lang w:val="fr-FR"/>
        </w:rPr>
        <w:t> </w:t>
      </w:r>
      <w:r w:rsidRPr="00CB335F">
        <w:rPr>
          <w:rFonts w:ascii="Tahoma" w:hAnsi="Tahoma" w:cs="Tahoma"/>
          <w:sz w:val="18"/>
          <w:szCs w:val="18"/>
          <w:lang w:val="fr-FR"/>
        </w:rPr>
        <w:t>condition que cela ne soit pas la seule fonction de cette instance du logiciel.</w:t>
      </w:r>
    </w:p>
    <w:p w:rsidR="00F1020A" w:rsidRPr="00CB335F" w:rsidRDefault="00F1020A">
      <w:pPr>
        <w:rPr>
          <w:rFonts w:cs="Tahoma"/>
          <w:lang w:val="fr-FR"/>
        </w:rPr>
      </w:pPr>
    </w:p>
    <w:p w:rsidR="002A01C2" w:rsidRPr="00CB335F" w:rsidRDefault="00FE1A01" w:rsidP="002A01C2">
      <w:pPr>
        <w:spacing w:after="60"/>
        <w:ind w:left="720"/>
        <w:rPr>
          <w:rFonts w:cs="Tahoma"/>
          <w:lang w:val="fr-FR"/>
        </w:rPr>
      </w:pPr>
      <w:r w:rsidRPr="00CB335F">
        <w:rPr>
          <w:rFonts w:eastAsia="Calibri" w:cs="Tahoma"/>
          <w:b/>
          <w:szCs w:val="18"/>
          <w:lang w:val="fr-FR"/>
        </w:rPr>
        <w:t>Utilisation de Windows Server 2012 à des fins de Calculs Complexes (HPC)</w:t>
      </w:r>
    </w:p>
    <w:p w:rsidR="00376D4B" w:rsidRPr="00CB335F" w:rsidRDefault="00FE1A01" w:rsidP="002A01C2">
      <w:pPr>
        <w:ind w:left="720"/>
        <w:rPr>
          <w:rFonts w:cs="Tahoma"/>
          <w:lang w:val="fr-FR"/>
        </w:rPr>
      </w:pPr>
      <w:r w:rsidRPr="00CB335F">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w:t>
      </w:r>
      <w:r w:rsidR="002E27FA">
        <w:rPr>
          <w:rFonts w:cs="Tahoma"/>
          <w:color w:val="000000"/>
          <w:lang w:val="fr-FR"/>
        </w:rPr>
        <w:t>-</w:t>
      </w:r>
      <w:r w:rsidRPr="00CB335F">
        <w:rPr>
          <w:rFonts w:cs="Tahoma"/>
          <w:color w:val="000000"/>
          <w:lang w:val="fr-FR"/>
        </w:rPr>
        <w:t>vous aux Droits d’Utilisation des Logiciels.</w:t>
      </w:r>
      <w:bookmarkEnd w:id="1613"/>
      <w:bookmarkEnd w:id="1614"/>
      <w:bookmarkEnd w:id="1615"/>
    </w:p>
    <w:p w:rsidR="00F745E1" w:rsidRPr="00CB335F" w:rsidRDefault="00F745E1" w:rsidP="002A01C2">
      <w:pPr>
        <w:rPr>
          <w:rFonts w:cs="Tahoma"/>
          <w:lang w:val="fr-FR"/>
        </w:rPr>
      </w:pPr>
    </w:p>
    <w:p w:rsidR="00F745E1" w:rsidRPr="00CB335F" w:rsidRDefault="00F66FB0" w:rsidP="0042448D">
      <w:pPr>
        <w:pStyle w:val="Heading3"/>
        <w:keepNext/>
        <w:keepLines/>
        <w:ind w:left="360" w:hanging="360"/>
        <w:rPr>
          <w:rFonts w:ascii="Tahoma" w:hAnsi="Tahoma" w:cs="Tahoma"/>
          <w:lang w:val="fr-FR"/>
        </w:rPr>
      </w:pPr>
      <w:bookmarkStart w:id="1617" w:name="_114_Windows_Server"/>
      <w:bookmarkStart w:id="1618" w:name="_112_Windows_Server"/>
      <w:bookmarkStart w:id="1619" w:name="_Toc336338373"/>
      <w:bookmarkStart w:id="1620" w:name="_Toc358737265"/>
      <w:bookmarkStart w:id="1621" w:name="Srv_111WinSvr08R2Datacenter"/>
      <w:bookmarkStart w:id="1622" w:name="Srv_115WinSvr08R2Datacenter"/>
      <w:bookmarkEnd w:id="1617"/>
      <w:bookmarkEnd w:id="1618"/>
      <w:r w:rsidRPr="00CB335F">
        <w:rPr>
          <w:rFonts w:ascii="Tahoma" w:hAnsi="Tahoma" w:cs="Tahoma"/>
          <w:caps/>
          <w:color w:val="F66400"/>
          <w:sz w:val="22"/>
          <w:vertAlign w:val="superscript"/>
          <w:lang w:val="fr-FR"/>
        </w:rPr>
        <w:t>112</w:t>
      </w:r>
      <w:r w:rsidRPr="00FF45B2">
        <w:rPr>
          <w:rFonts w:ascii="Tahoma" w:hAnsi="Tahoma" w:cs="Tahoma"/>
          <w:caps/>
          <w:color w:val="F66400"/>
          <w:sz w:val="22"/>
          <w:lang w:val="fr-FR"/>
        </w:rPr>
        <w:t xml:space="preserve"> </w:t>
      </w:r>
      <w:r w:rsidRPr="00CB335F">
        <w:rPr>
          <w:rFonts w:ascii="Tahoma" w:hAnsi="Tahoma" w:cs="Tahoma"/>
          <w:color w:val="F66400"/>
          <w:sz w:val="22"/>
          <w:lang w:val="fr-FR"/>
        </w:rPr>
        <w:t>Windows Server 2008 R2 Datacenter</w:t>
      </w:r>
      <w:bookmarkEnd w:id="1619"/>
      <w:bookmarkEnd w:id="1620"/>
      <w:r w:rsidRPr="00CB335F">
        <w:rPr>
          <w:rFonts w:ascii="Tahoma" w:hAnsi="Tahoma" w:cs="Tahoma"/>
          <w:color w:val="F66400"/>
          <w:sz w:val="22"/>
          <w:lang w:val="fr-FR"/>
        </w:rPr>
        <w:t xml:space="preserve"> </w:t>
      </w:r>
    </w:p>
    <w:bookmarkEnd w:id="1621"/>
    <w:bookmarkEnd w:id="1622"/>
    <w:p w:rsidR="00F745E1" w:rsidRPr="00CB335F" w:rsidRDefault="00F745E1" w:rsidP="0042448D">
      <w:pPr>
        <w:keepNext/>
        <w:keepLines/>
        <w:ind w:left="900"/>
        <w:rPr>
          <w:rFonts w:cs="Tahoma"/>
          <w:lang w:val="fr-FR"/>
        </w:rPr>
      </w:pPr>
    </w:p>
    <w:p w:rsidR="002A01C2" w:rsidRPr="00CB335F" w:rsidRDefault="00F745E1" w:rsidP="0042448D">
      <w:pPr>
        <w:keepNext/>
        <w:keepLines/>
        <w:spacing w:after="60"/>
        <w:ind w:left="720"/>
        <w:rPr>
          <w:rFonts w:cs="Tahoma"/>
          <w:lang w:val="fr-FR"/>
        </w:rPr>
      </w:pPr>
      <w:r w:rsidRPr="00CB335F">
        <w:rPr>
          <w:rFonts w:cs="Tahoma"/>
          <w:b/>
          <w:color w:val="000000"/>
          <w:lang w:val="fr-FR"/>
        </w:rPr>
        <w:t>Concessions de licence associées au changement de modèle de licence de Windows Server Datacenter</w:t>
      </w:r>
    </w:p>
    <w:p w:rsidR="00F745E1" w:rsidRPr="00CB335F" w:rsidRDefault="00F745E1" w:rsidP="0042448D">
      <w:pPr>
        <w:keepNext/>
        <w:keepLines/>
        <w:spacing w:after="200"/>
        <w:ind w:left="720"/>
        <w:rPr>
          <w:rFonts w:cs="Tahoma"/>
          <w:lang w:val="fr-FR"/>
        </w:rPr>
      </w:pPr>
      <w:r w:rsidRPr="00CB335F">
        <w:rPr>
          <w:rFonts w:cs="Tahoma"/>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CB335F">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 Server 2012 Datacenter pour chaque paire (2) de Licences Éligibles dont ils disposent.</w:t>
      </w:r>
    </w:p>
    <w:p w:rsidR="00F745E1" w:rsidRPr="00CB335F" w:rsidRDefault="00F745E1" w:rsidP="00DE6606">
      <w:pPr>
        <w:numPr>
          <w:ilvl w:val="0"/>
          <w:numId w:val="51"/>
        </w:numPr>
        <w:spacing w:afterLines="60" w:after="144"/>
        <w:ind w:left="1440" w:hanging="274"/>
        <w:rPr>
          <w:rFonts w:cs="Tahoma"/>
          <w:lang w:val="fr-FR"/>
        </w:rPr>
      </w:pPr>
      <w:r w:rsidRPr="00CB335F">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D274DC" w:rsidRPr="00CB335F">
        <w:rPr>
          <w:rFonts w:cs="Tahoma"/>
          <w:color w:val="000000"/>
          <w:lang w:val="fr-FR"/>
        </w:rPr>
        <w:t xml:space="preserve"> </w:t>
      </w:r>
      <w:r w:rsidRPr="00CB335F">
        <w:rPr>
          <w:rFonts w:cs="Tahoma"/>
          <w:color w:val="000000"/>
          <w:lang w:val="fr-FR"/>
        </w:rPr>
        <w:t xml:space="preserve">Par exemple, un client détenant 3 Licences Éligibles pourra prétendre à 1 licence Windows Server 2012 Datacenter au total. </w:t>
      </w:r>
    </w:p>
    <w:p w:rsidR="00F745E1" w:rsidRPr="00CB335F" w:rsidRDefault="00F745E1" w:rsidP="00DE6606">
      <w:pPr>
        <w:numPr>
          <w:ilvl w:val="0"/>
          <w:numId w:val="51"/>
        </w:numPr>
        <w:tabs>
          <w:tab w:val="left" w:pos="990"/>
        </w:tabs>
        <w:spacing w:afterLines="60" w:after="144"/>
        <w:ind w:left="1440" w:hanging="274"/>
        <w:rPr>
          <w:rFonts w:cs="Tahoma"/>
          <w:lang w:val="fr-FR"/>
        </w:rPr>
      </w:pPr>
      <w:r w:rsidRPr="00CB335F">
        <w:rPr>
          <w:rFonts w:eastAsia="Calibri" w:cs="Tahoma"/>
          <w:szCs w:val="18"/>
          <w:lang w:val="fr-FR"/>
        </w:rPr>
        <w:t>Les licences concédées au titre de cette offre incluront la Software Assurance.</w:t>
      </w:r>
      <w:r w:rsidR="00D274DC" w:rsidRPr="00CB335F">
        <w:rPr>
          <w:rFonts w:eastAsia="Calibri" w:cs="Tahoma"/>
          <w:szCs w:val="18"/>
          <w:lang w:val="fr-FR"/>
        </w:rPr>
        <w:t xml:space="preserve"> </w:t>
      </w:r>
      <w:r w:rsidRPr="00CB335F">
        <w:rPr>
          <w:rFonts w:eastAsia="Calibri" w:cs="Tahoma"/>
          <w:szCs w:val="18"/>
          <w:lang w:val="fr-FR"/>
        </w:rPr>
        <w:t>Cette couverture prendra fin à l’expiration de la couverture des Licences Éligibles correspondante.</w:t>
      </w:r>
    </w:p>
    <w:p w:rsidR="00F745E1" w:rsidRPr="00CB335F" w:rsidRDefault="00F745E1" w:rsidP="00DE6606">
      <w:pPr>
        <w:numPr>
          <w:ilvl w:val="0"/>
          <w:numId w:val="51"/>
        </w:numPr>
        <w:tabs>
          <w:tab w:val="left" w:pos="990"/>
        </w:tabs>
        <w:spacing w:afterLines="60" w:after="144"/>
        <w:ind w:left="1440" w:hanging="274"/>
        <w:rPr>
          <w:rFonts w:cs="Tahoma"/>
          <w:lang w:val="fr-FR"/>
        </w:rPr>
      </w:pPr>
      <w:r w:rsidRPr="00CB335F">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F745E1" w:rsidRPr="00CB335F" w:rsidRDefault="00F745E1" w:rsidP="00DE6606">
      <w:pPr>
        <w:numPr>
          <w:ilvl w:val="0"/>
          <w:numId w:val="55"/>
        </w:numPr>
        <w:spacing w:afterLines="60" w:after="144"/>
        <w:ind w:left="1440" w:hanging="274"/>
        <w:rPr>
          <w:rFonts w:cs="Tahoma"/>
          <w:lang w:val="fr-FR"/>
        </w:rPr>
      </w:pPr>
      <w:r w:rsidRPr="00CB335F">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rsidR="00F745E1" w:rsidRPr="00CB335F" w:rsidRDefault="00F745E1" w:rsidP="00DE6606">
      <w:pPr>
        <w:numPr>
          <w:ilvl w:val="0"/>
          <w:numId w:val="55"/>
        </w:numPr>
        <w:spacing w:afterLines="60" w:after="144"/>
        <w:ind w:left="1440" w:hanging="274"/>
        <w:rPr>
          <w:rFonts w:cs="Tahoma"/>
          <w:lang w:val="fr-FR"/>
        </w:rPr>
      </w:pPr>
      <w:r w:rsidRPr="00CB335F">
        <w:rPr>
          <w:rFonts w:cs="Tahoma"/>
          <w:color w:val="000000"/>
          <w:lang w:val="fr-FR"/>
        </w:rPr>
        <w:t xml:space="preserve">Les licences Windows Server 2008 R2 Datacenter </w:t>
      </w:r>
      <w:r w:rsidRPr="00CB335F">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D274DC" w:rsidRPr="00CB335F">
        <w:rPr>
          <w:rFonts w:cs="Tahoma"/>
          <w:bCs/>
          <w:color w:val="000000"/>
          <w:szCs w:val="18"/>
          <w:lang w:val="fr-FR"/>
        </w:rPr>
        <w:t xml:space="preserve"> </w:t>
      </w:r>
    </w:p>
    <w:p w:rsidR="00FD1141" w:rsidRPr="00CB335F" w:rsidRDefault="00FD1141" w:rsidP="00DE6606">
      <w:pPr>
        <w:numPr>
          <w:ilvl w:val="0"/>
          <w:numId w:val="55"/>
        </w:numPr>
        <w:spacing w:afterLines="60" w:after="144"/>
        <w:ind w:left="1440" w:hanging="274"/>
        <w:rPr>
          <w:rFonts w:cs="Tahoma"/>
          <w:lang w:val="fr-FR"/>
        </w:rPr>
      </w:pPr>
      <w:r w:rsidRPr="00CB335F">
        <w:rPr>
          <w:rFonts w:cs="Tahoma"/>
          <w:lang w:val="fr-FR"/>
        </w:rPr>
        <w:t xml:space="preserve">Les licences processeur unique Windows Server Datacenter acquises à compter du 1er septembre 2012 et couvertes par une Software Assurance constituent également des Licences Éligibles à l’offre susmentionnée. </w:t>
      </w:r>
    </w:p>
    <w:p w:rsidR="00F745E1" w:rsidRPr="00CB335F" w:rsidRDefault="00F745E1" w:rsidP="00DE6606">
      <w:pPr>
        <w:numPr>
          <w:ilvl w:val="0"/>
          <w:numId w:val="55"/>
        </w:numPr>
        <w:spacing w:afterLines="60" w:after="144"/>
        <w:ind w:left="1440" w:hanging="274"/>
        <w:rPr>
          <w:rFonts w:cs="Tahoma"/>
          <w:lang w:val="fr-FR"/>
        </w:rPr>
      </w:pPr>
      <w:r w:rsidRPr="00CB335F">
        <w:rPr>
          <w:rFonts w:cs="Tahoma"/>
          <w:bCs/>
          <w:color w:val="000000"/>
          <w:szCs w:val="18"/>
          <w:lang w:val="fr-FR"/>
        </w:rPr>
        <w:t>Nonobstant l’octroi de licences Windows Server 2012 Datacenter et toute mise à jour vers cette version, les obligations de paiement des montants dus et exigibles au titre des Licences Éligibles et de la couverture restent pleinement en vigueur et de plein effet.</w:t>
      </w:r>
    </w:p>
    <w:p w:rsidR="00376D4B" w:rsidRPr="00CB335F" w:rsidRDefault="00376D4B" w:rsidP="00376D4B">
      <w:pPr>
        <w:ind w:left="720"/>
        <w:rPr>
          <w:rFonts w:cs="Tahoma"/>
          <w:lang w:val="fr-FR"/>
        </w:rPr>
      </w:pPr>
    </w:p>
    <w:p w:rsidR="00FD1141" w:rsidRPr="00CB335F" w:rsidRDefault="00BF7C75" w:rsidP="00FF45B2">
      <w:pPr>
        <w:ind w:left="720"/>
        <w:rPr>
          <w:rFonts w:cs="Tahoma"/>
          <w:lang w:val="fr-FR"/>
        </w:rPr>
      </w:pPr>
      <w:r w:rsidRPr="00CB335F">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w:t>
      </w:r>
      <w:r w:rsidR="00D274DC" w:rsidRPr="00CB335F">
        <w:rPr>
          <w:rFonts w:cs="Tahoma"/>
          <w:color w:val="000000"/>
          <w:szCs w:val="18"/>
          <w:lang w:val="fr-FR"/>
        </w:rPr>
        <w:t xml:space="preserve"> </w:t>
      </w:r>
      <w:r w:rsidRPr="00CB335F">
        <w:rPr>
          <w:rFonts w:cs="Tahoma"/>
          <w:color w:val="000000"/>
          <w:szCs w:val="18"/>
          <w:lang w:val="fr-FR"/>
        </w:rPr>
        <w:t>L’offre # P71</w:t>
      </w:r>
      <w:r w:rsidR="002E27FA">
        <w:rPr>
          <w:rFonts w:cs="Tahoma"/>
          <w:color w:val="000000"/>
          <w:szCs w:val="18"/>
          <w:lang w:val="fr-FR"/>
        </w:rPr>
        <w:t>-</w:t>
      </w:r>
      <w:r w:rsidRPr="00CB335F">
        <w:rPr>
          <w:rFonts w:cs="Tahoma"/>
          <w:color w:val="000000"/>
          <w:szCs w:val="18"/>
          <w:lang w:val="fr-FR"/>
        </w:rPr>
        <w:t>01031 a été incluse par erreur dans la liste des prix de septembre et ne doit pas être utilisée dans le cadre d’un quelconque programme autre que SPLA.</w:t>
      </w:r>
      <w:r w:rsidR="00D274DC" w:rsidRPr="00CB335F">
        <w:rPr>
          <w:rFonts w:cs="Tahoma"/>
          <w:color w:val="000000"/>
          <w:szCs w:val="18"/>
          <w:lang w:val="fr-FR"/>
        </w:rPr>
        <w:t xml:space="preserve"> </w:t>
      </w:r>
      <w:r w:rsidRPr="00CB335F">
        <w:rPr>
          <w:rFonts w:cs="Tahoma"/>
          <w:color w:val="000000"/>
          <w:szCs w:val="18"/>
          <w:lang w:val="fr-FR"/>
        </w:rPr>
        <w:t>Cette offre ne couvre qu’un processeur. Les clients qui l’acquièrent ne disposeront pas des droits d’utilisation actuellement en vigueur.</w:t>
      </w:r>
      <w:r w:rsidR="00D274DC" w:rsidRPr="00CB335F">
        <w:rPr>
          <w:rFonts w:cs="Tahoma"/>
          <w:color w:val="000000"/>
          <w:szCs w:val="18"/>
          <w:lang w:val="fr-FR"/>
        </w:rPr>
        <w:t xml:space="preserve"> </w:t>
      </w:r>
      <w:r w:rsidRPr="00CB335F">
        <w:rPr>
          <w:rFonts w:cs="Tahoma"/>
          <w:color w:val="000000"/>
          <w:szCs w:val="18"/>
          <w:lang w:val="fr-FR"/>
        </w:rPr>
        <w:t xml:space="preserve">Cette référence ne doit être utilisée que par les clients SPLA. L’offre utilisable pour tous les programmes </w:t>
      </w:r>
      <w:r w:rsidRPr="00CB335F">
        <w:rPr>
          <w:rFonts w:cs="Tahoma"/>
          <w:szCs w:val="18"/>
          <w:lang w:val="fr-FR"/>
        </w:rPr>
        <w:t>hors SPLA est : # P71</w:t>
      </w:r>
      <w:r w:rsidR="002E27FA">
        <w:rPr>
          <w:rFonts w:cs="Tahoma"/>
          <w:szCs w:val="18"/>
          <w:lang w:val="fr-FR"/>
        </w:rPr>
        <w:t>-</w:t>
      </w:r>
      <w:r w:rsidRPr="00CB335F">
        <w:rPr>
          <w:rFonts w:cs="Tahoma"/>
          <w:szCs w:val="18"/>
          <w:lang w:val="fr-FR"/>
        </w:rPr>
        <w:t>07280. Les clients ayant déjà acquis l’offre #</w:t>
      </w:r>
      <w:r w:rsidR="00FF45B2">
        <w:rPr>
          <w:rFonts w:cs="Tahoma"/>
          <w:szCs w:val="18"/>
          <w:lang w:val="fr-FR"/>
        </w:rPr>
        <w:t> </w:t>
      </w:r>
      <w:r w:rsidRPr="00CB335F">
        <w:rPr>
          <w:rFonts w:cs="Tahoma"/>
          <w:szCs w:val="18"/>
          <w:lang w:val="fr-FR"/>
        </w:rPr>
        <w:t>P71</w:t>
      </w:r>
      <w:r w:rsidR="002E27FA">
        <w:rPr>
          <w:rFonts w:cs="Tahoma"/>
          <w:szCs w:val="18"/>
          <w:lang w:val="fr-FR"/>
        </w:rPr>
        <w:t>-</w:t>
      </w:r>
      <w:r w:rsidRPr="00CB335F">
        <w:rPr>
          <w:rFonts w:cs="Tahoma"/>
          <w:szCs w:val="18"/>
          <w:lang w:val="fr-FR"/>
        </w:rPr>
        <w:t>01031 peuvent prétendre à la concession de licence de migration ci</w:t>
      </w:r>
      <w:r w:rsidR="002E27FA">
        <w:rPr>
          <w:rFonts w:cs="Tahoma"/>
          <w:szCs w:val="18"/>
          <w:lang w:val="fr-FR"/>
        </w:rPr>
        <w:t>-</w:t>
      </w:r>
      <w:r w:rsidRPr="00CB335F">
        <w:rPr>
          <w:rFonts w:cs="Tahoma"/>
          <w:szCs w:val="18"/>
          <w:lang w:val="fr-FR"/>
        </w:rPr>
        <w:t>avant.</w:t>
      </w:r>
    </w:p>
    <w:p w:rsidR="00202A44" w:rsidRPr="00CB335F" w:rsidRDefault="00202A44" w:rsidP="00376D4B">
      <w:pPr>
        <w:ind w:left="720"/>
        <w:rPr>
          <w:rFonts w:cs="Tahoma"/>
          <w:lang w:val="fr-FR"/>
        </w:rPr>
      </w:pPr>
    </w:p>
    <w:p w:rsidR="00F745E1" w:rsidRPr="00CB335F" w:rsidRDefault="00202A44" w:rsidP="00BA1490">
      <w:pPr>
        <w:pStyle w:val="PURBody-Indented"/>
        <w:ind w:left="720"/>
        <w:rPr>
          <w:rFonts w:ascii="Tahoma" w:hAnsi="Tahoma" w:cs="Tahoma"/>
          <w:lang w:val="fr-FR"/>
        </w:rPr>
      </w:pPr>
      <w:r w:rsidRPr="00CB335F">
        <w:rPr>
          <w:rFonts w:ascii="Tahoma" w:hAnsi="Tahoma" w:cs="Tahoma"/>
          <w:color w:val="000000"/>
          <w:sz w:val="18"/>
          <w:szCs w:val="18"/>
          <w:lang w:val="fr-FR"/>
        </w:rPr>
        <w:t xml:space="preserve">Windows Server 2012 Datacenter : </w:t>
      </w:r>
      <w:r w:rsidRPr="00CB335F">
        <w:rPr>
          <w:rFonts w:ascii="Tahoma" w:hAnsi="Tahoma" w:cs="Tahoma"/>
          <w:sz w:val="18"/>
          <w:szCs w:val="18"/>
          <w:lang w:val="fr-FR"/>
        </w:rPr>
        <w:t>vous pouvez exécuter une instance de Windows Server Datacenter, Enterprise, Standard ou Essentials (de même version ou d’une version antérieure quelconque) au lieu de Windows Server 2012 Datacenter dans l’un quelconque des OSE de vos serveurs sous licence.</w:t>
      </w:r>
    </w:p>
    <w:p w:rsidR="002547F7" w:rsidRDefault="002547F7" w:rsidP="00F745E1">
      <w:pPr>
        <w:pStyle w:val="ListParagraph"/>
        <w:ind w:left="0"/>
        <w:contextualSpacing w:val="0"/>
        <w:rPr>
          <w:rFonts w:ascii="Tahoma" w:hAnsi="Tahoma" w:cs="Tahoma"/>
          <w:lang w:val="fr-FR"/>
        </w:rPr>
      </w:pPr>
    </w:p>
    <w:p w:rsidR="002547F7" w:rsidRPr="00CB335F" w:rsidRDefault="002547F7" w:rsidP="00F745E1">
      <w:pPr>
        <w:pStyle w:val="ListParagraph"/>
        <w:ind w:left="0"/>
        <w:contextualSpacing w:val="0"/>
        <w:rPr>
          <w:rFonts w:ascii="Tahoma" w:hAnsi="Tahoma" w:cs="Tahoma"/>
          <w:lang w:val="fr-FR"/>
        </w:rPr>
      </w:pPr>
    </w:p>
    <w:p w:rsidR="00F745E1" w:rsidRPr="00CB335F" w:rsidRDefault="00F66FB0" w:rsidP="0042448D">
      <w:pPr>
        <w:pStyle w:val="Heading3"/>
        <w:keepNext/>
        <w:keepLines/>
        <w:rPr>
          <w:rFonts w:ascii="Tahoma" w:hAnsi="Tahoma" w:cs="Tahoma"/>
          <w:lang w:val="fr-FR"/>
        </w:rPr>
      </w:pPr>
      <w:bookmarkStart w:id="1623" w:name="_118_Windows_Server"/>
      <w:bookmarkStart w:id="1624" w:name="_110_Windows_Server"/>
      <w:bookmarkStart w:id="1625" w:name="_113_Windows_Server"/>
      <w:bookmarkStart w:id="1626" w:name="_Toc336338374"/>
      <w:bookmarkStart w:id="1627" w:name="_Toc358737266"/>
      <w:bookmarkStart w:id="1628" w:name="Srv_102WindowsSvr08R2Std"/>
      <w:bookmarkStart w:id="1629" w:name="Srv_114WindowsSvr08R2Std"/>
      <w:bookmarkStart w:id="1630" w:name="Srv_118WindowsSvr08R2Std"/>
      <w:bookmarkStart w:id="1631" w:name="Srv_99WindowsSvr08R2ItaniumSys"/>
      <w:bookmarkStart w:id="1632" w:name="Srv_100WindowsSvr08R2ItaniumSys"/>
      <w:bookmarkEnd w:id="1623"/>
      <w:bookmarkEnd w:id="1624"/>
      <w:bookmarkEnd w:id="1625"/>
      <w:r w:rsidRPr="00CB335F">
        <w:rPr>
          <w:rStyle w:val="Heading3Char"/>
          <w:rFonts w:ascii="Tahoma" w:hAnsi="Tahoma" w:cs="Tahoma"/>
          <w:b/>
          <w:caps/>
          <w:color w:val="F66400"/>
          <w:sz w:val="22"/>
          <w:vertAlign w:val="superscript"/>
          <w:lang w:val="fr-FR"/>
        </w:rPr>
        <w:t>113</w:t>
      </w:r>
      <w:r w:rsidRPr="00CB335F">
        <w:rPr>
          <w:rStyle w:val="Heading3Char"/>
          <w:rFonts w:ascii="Tahoma" w:hAnsi="Tahoma" w:cs="Tahoma"/>
          <w:b/>
          <w:caps/>
          <w:color w:val="F66400"/>
          <w:sz w:val="22"/>
          <w:lang w:val="fr-FR"/>
        </w:rPr>
        <w:t xml:space="preserve"> </w:t>
      </w:r>
      <w:r w:rsidRPr="00CB335F">
        <w:rPr>
          <w:rStyle w:val="Heading3Char"/>
          <w:rFonts w:ascii="Tahoma" w:hAnsi="Tahoma" w:cs="Tahoma"/>
          <w:b/>
          <w:color w:val="F66400"/>
          <w:sz w:val="22"/>
          <w:lang w:val="fr-FR"/>
        </w:rPr>
        <w:t>Windows Server 2008 R2 Standard</w:t>
      </w:r>
      <w:bookmarkEnd w:id="1626"/>
      <w:bookmarkEnd w:id="1627"/>
      <w:r w:rsidRPr="00CB335F">
        <w:rPr>
          <w:rStyle w:val="Heading3Char"/>
          <w:rFonts w:ascii="Tahoma" w:hAnsi="Tahoma" w:cs="Tahoma"/>
          <w:b/>
          <w:color w:val="F66400"/>
          <w:sz w:val="22"/>
          <w:lang w:val="fr-FR"/>
        </w:rPr>
        <w:t xml:space="preserve"> </w:t>
      </w:r>
    </w:p>
    <w:bookmarkEnd w:id="1628"/>
    <w:bookmarkEnd w:id="1629"/>
    <w:bookmarkEnd w:id="1630"/>
    <w:p w:rsidR="00376D4B" w:rsidRPr="00CB335F" w:rsidRDefault="00376D4B" w:rsidP="002A01C2">
      <w:pPr>
        <w:tabs>
          <w:tab w:val="left" w:pos="360"/>
        </w:tabs>
        <w:ind w:left="360"/>
        <w:rPr>
          <w:rFonts w:cs="Tahoma"/>
          <w:lang w:val="fr-FR"/>
        </w:rPr>
      </w:pPr>
    </w:p>
    <w:p w:rsidR="002A01C2" w:rsidRPr="00CB335F" w:rsidRDefault="00F745E1" w:rsidP="002A01C2">
      <w:pPr>
        <w:spacing w:after="60"/>
        <w:ind w:left="720"/>
        <w:rPr>
          <w:rFonts w:cs="Tahoma"/>
          <w:lang w:val="fr-FR"/>
        </w:rPr>
      </w:pPr>
      <w:r w:rsidRPr="00CB335F">
        <w:rPr>
          <w:rFonts w:cs="Tahoma"/>
          <w:b/>
          <w:color w:val="000000"/>
          <w:lang w:val="fr-FR"/>
        </w:rPr>
        <w:t>Concessions de licence associées au changement de modèle de licence de Windows Server Standard</w:t>
      </w:r>
    </w:p>
    <w:p w:rsidR="00F745E1" w:rsidRPr="00CB335F" w:rsidRDefault="00F745E1" w:rsidP="00DE6606">
      <w:pPr>
        <w:numPr>
          <w:ilvl w:val="0"/>
          <w:numId w:val="51"/>
        </w:numPr>
        <w:tabs>
          <w:tab w:val="left" w:pos="1260"/>
          <w:tab w:val="left" w:pos="1440"/>
        </w:tabs>
        <w:ind w:left="1440"/>
        <w:rPr>
          <w:rFonts w:cs="Tahoma"/>
          <w:lang w:val="fr-FR"/>
        </w:rPr>
      </w:pPr>
      <w:r w:rsidRPr="00CB335F">
        <w:rPr>
          <w:rFonts w:cs="Tahoma"/>
          <w:color w:val="000000"/>
          <w:lang w:val="fr-FR"/>
        </w:rPr>
        <w:t>Windows Server 2008 R2 Standard constituera la dernière version de Windows Server concédée sous le modèle de licence Serveur</w:t>
      </w:r>
      <w:r w:rsidR="00505FBF">
        <w:rPr>
          <w:rFonts w:cs="Tahoma"/>
          <w:color w:val="000000"/>
          <w:lang w:val="fr-FR"/>
        </w:rPr>
        <w:t xml:space="preserve"> </w:t>
      </w:r>
      <w:r w:rsidRPr="00CB335F">
        <w:rPr>
          <w:rFonts w:cs="Tahoma"/>
          <w:color w:val="000000"/>
          <w:lang w:val="fr-FR"/>
        </w:rPr>
        <w:t>/</w:t>
      </w:r>
      <w:r w:rsidR="00505FBF">
        <w:rPr>
          <w:rFonts w:cs="Tahoma"/>
          <w:color w:val="000000"/>
          <w:lang w:val="fr-FR"/>
        </w:rPr>
        <w:t xml:space="preserve"> </w:t>
      </w:r>
      <w:r w:rsidRPr="00CB335F">
        <w:rPr>
          <w:rFonts w:cs="Tahoma"/>
          <w:color w:val="000000"/>
          <w:lang w:val="fr-FR"/>
        </w:rPr>
        <w:t>CAL. Windows Server 2012 Standard sera concédé sous un nouveau modèle de licence dans le cadre duquel chaque licence pourra couvrir jusqu’à deux (2) processeurs physiques. Les clients détenteurs de licences Windows Server 2008 R2 Standard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CB335F">
        <w:rPr>
          <w:rFonts w:eastAsia="Calibri" w:cs="Tahoma"/>
          <w:szCs w:val="18"/>
          <w:lang w:val="fr-FR"/>
        </w:rPr>
        <w:t xml:space="preserve"> une mise à jour vers le logiciel Windows Server 2012 Standard et à l’utiliser à la place de Windows Server 2008 R2 Standard. Pour ce faire ils pourront, dès la disponibilité de Windows Server 2012, obtenir pour chaque Licence Éligible dont ils disposent :</w:t>
      </w:r>
    </w:p>
    <w:p w:rsidR="00F745E1" w:rsidRPr="000612F9" w:rsidRDefault="00F745E1" w:rsidP="00DE6606">
      <w:pPr>
        <w:numPr>
          <w:ilvl w:val="0"/>
          <w:numId w:val="51"/>
        </w:numPr>
        <w:tabs>
          <w:tab w:val="left" w:pos="1260"/>
          <w:tab w:val="left" w:pos="1440"/>
        </w:tabs>
        <w:ind w:left="1440"/>
        <w:rPr>
          <w:rFonts w:cs="Tahoma"/>
        </w:rPr>
      </w:pPr>
      <w:r w:rsidRPr="000612F9">
        <w:rPr>
          <w:rFonts w:eastAsia="Calibri" w:cs="Tahoma"/>
          <w:szCs w:val="18"/>
        </w:rPr>
        <w:t>une (1) licence Windows Server 2012 Standard, OU</w:t>
      </w:r>
    </w:p>
    <w:p w:rsidR="00F745E1" w:rsidRPr="00CB335F" w:rsidRDefault="00F745E1" w:rsidP="00DE6606">
      <w:pPr>
        <w:numPr>
          <w:ilvl w:val="0"/>
          <w:numId w:val="51"/>
        </w:numPr>
        <w:tabs>
          <w:tab w:val="left" w:pos="1260"/>
          <w:tab w:val="left" w:pos="1440"/>
        </w:tabs>
        <w:ind w:left="1440"/>
        <w:rPr>
          <w:rFonts w:cs="Tahoma"/>
          <w:lang w:val="fr-FR"/>
        </w:rPr>
      </w:pPr>
      <w:r w:rsidRPr="00CB335F">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rsidR="00F745E1" w:rsidRPr="00CB335F" w:rsidRDefault="00F745E1" w:rsidP="00DE6606">
      <w:pPr>
        <w:numPr>
          <w:ilvl w:val="0"/>
          <w:numId w:val="51"/>
        </w:numPr>
        <w:tabs>
          <w:tab w:val="left" w:pos="1260"/>
          <w:tab w:val="left" w:pos="1440"/>
        </w:tabs>
        <w:ind w:left="1440"/>
        <w:rPr>
          <w:rFonts w:cs="Tahoma"/>
          <w:lang w:val="fr-FR"/>
        </w:rPr>
      </w:pPr>
      <w:r w:rsidRPr="00CB335F">
        <w:rPr>
          <w:rFonts w:eastAsia="Calibri" w:cs="Tahoma"/>
          <w:szCs w:val="18"/>
          <w:lang w:val="fr-FR"/>
        </w:rPr>
        <w:t>Les licences concédées au titre de cette offre incluront la Software Assurance.</w:t>
      </w:r>
      <w:r w:rsidR="00D274DC" w:rsidRPr="00CB335F">
        <w:rPr>
          <w:rFonts w:eastAsia="Calibri" w:cs="Tahoma"/>
          <w:szCs w:val="18"/>
          <w:lang w:val="fr-FR"/>
        </w:rPr>
        <w:t xml:space="preserve"> </w:t>
      </w:r>
      <w:r w:rsidRPr="00CB335F">
        <w:rPr>
          <w:rFonts w:eastAsia="Calibri" w:cs="Tahoma"/>
          <w:szCs w:val="18"/>
          <w:lang w:val="fr-FR"/>
        </w:rPr>
        <w:t>Cette couverture prendra fin à l’expiration de la couverture des Licences Éligibles correspondante.</w:t>
      </w:r>
    </w:p>
    <w:p w:rsidR="00F745E1" w:rsidRPr="00CB335F" w:rsidRDefault="00F745E1" w:rsidP="00DE6606">
      <w:pPr>
        <w:numPr>
          <w:ilvl w:val="0"/>
          <w:numId w:val="51"/>
        </w:numPr>
        <w:tabs>
          <w:tab w:val="left" w:pos="1260"/>
          <w:tab w:val="left" w:pos="1440"/>
        </w:tabs>
        <w:ind w:left="1440"/>
        <w:rPr>
          <w:rFonts w:cs="Tahoma"/>
          <w:lang w:val="fr-FR"/>
        </w:rPr>
      </w:pPr>
      <w:r w:rsidRPr="00CB335F">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F745E1" w:rsidRPr="00CB335F" w:rsidRDefault="00F745E1" w:rsidP="00DE6606">
      <w:pPr>
        <w:numPr>
          <w:ilvl w:val="0"/>
          <w:numId w:val="51"/>
        </w:numPr>
        <w:tabs>
          <w:tab w:val="left" w:pos="1260"/>
          <w:tab w:val="left" w:pos="1440"/>
        </w:tabs>
        <w:ind w:left="1440"/>
        <w:rPr>
          <w:rFonts w:cs="Tahoma"/>
          <w:lang w:val="fr-FR"/>
        </w:rPr>
      </w:pPr>
      <w:r w:rsidRPr="00CB335F">
        <w:rPr>
          <w:rFonts w:eastAsia="Calibri" w:cs="Tahoma"/>
          <w:szCs w:val="18"/>
          <w:lang w:val="fr-FR"/>
        </w:rPr>
        <w:t>Les Licences Éligibles Windows Server 2008 R2 Standard des clients ne seront plus valables à compter de la mise à jour vers Windows Server 2012 Standard au titre de cette offre.</w:t>
      </w:r>
    </w:p>
    <w:p w:rsidR="00F745E1" w:rsidRPr="00CB335F" w:rsidRDefault="00F745E1" w:rsidP="00DE6606">
      <w:pPr>
        <w:numPr>
          <w:ilvl w:val="0"/>
          <w:numId w:val="55"/>
        </w:numPr>
        <w:tabs>
          <w:tab w:val="left" w:pos="1440"/>
        </w:tabs>
        <w:ind w:left="1440"/>
        <w:rPr>
          <w:rFonts w:cs="Tahoma"/>
          <w:lang w:val="fr-FR"/>
        </w:rPr>
      </w:pPr>
      <w:r w:rsidRPr="00CB335F">
        <w:rPr>
          <w:rFonts w:cs="Tahoma"/>
          <w:color w:val="000000"/>
          <w:lang w:val="fr-FR"/>
        </w:rPr>
        <w:t xml:space="preserve">Les licences Windows Server 2008 R2 Standard </w:t>
      </w:r>
      <w:r w:rsidRPr="00CB335F">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rsidR="00F745E1" w:rsidRPr="00CB335F" w:rsidRDefault="00F745E1" w:rsidP="00DE6606">
      <w:pPr>
        <w:numPr>
          <w:ilvl w:val="0"/>
          <w:numId w:val="55"/>
        </w:numPr>
        <w:tabs>
          <w:tab w:val="left" w:pos="1440"/>
        </w:tabs>
        <w:ind w:left="1440"/>
        <w:rPr>
          <w:rFonts w:cs="Tahoma"/>
          <w:lang w:val="fr-FR"/>
        </w:rPr>
      </w:pPr>
      <w:r w:rsidRPr="00CB335F">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rsidR="00F745E1" w:rsidRPr="00CB335F" w:rsidRDefault="00F745E1" w:rsidP="002A01C2">
      <w:pPr>
        <w:tabs>
          <w:tab w:val="left" w:pos="1440"/>
        </w:tabs>
        <w:ind w:left="1440"/>
        <w:rPr>
          <w:rFonts w:cs="Tahoma"/>
          <w:lang w:val="fr-FR"/>
        </w:rPr>
      </w:pPr>
    </w:p>
    <w:bookmarkEnd w:id="1631"/>
    <w:bookmarkEnd w:id="1632"/>
    <w:p w:rsidR="002A01C2" w:rsidRPr="00CB335F" w:rsidRDefault="005403C8" w:rsidP="002A01C2">
      <w:pPr>
        <w:pStyle w:val="PURBody-Indented"/>
        <w:spacing w:after="60"/>
        <w:ind w:left="720"/>
        <w:rPr>
          <w:rFonts w:ascii="Tahoma" w:hAnsi="Tahoma" w:cs="Tahoma"/>
          <w:lang w:val="fr-FR"/>
        </w:rPr>
      </w:pPr>
      <w:r w:rsidRPr="00CB335F">
        <w:rPr>
          <w:rFonts w:ascii="Tahoma" w:hAnsi="Tahoma" w:cs="Tahoma"/>
          <w:b/>
          <w:color w:val="000000"/>
          <w:sz w:val="18"/>
          <w:szCs w:val="18"/>
          <w:lang w:val="fr-FR"/>
        </w:rPr>
        <w:t>Windows Server 2012 Standard</w:t>
      </w:r>
    </w:p>
    <w:p w:rsidR="005403C8" w:rsidRPr="00CB335F" w:rsidRDefault="005403C8" w:rsidP="002A01C2">
      <w:pPr>
        <w:pStyle w:val="PURBody-Indented"/>
        <w:spacing w:after="0"/>
        <w:ind w:left="720"/>
        <w:rPr>
          <w:rFonts w:ascii="Tahoma" w:hAnsi="Tahoma" w:cs="Tahoma"/>
          <w:lang w:val="fr-FR"/>
        </w:rPr>
      </w:pPr>
      <w:r w:rsidRPr="00CB335F">
        <w:rPr>
          <w:rFonts w:ascii="Tahoma" w:hAnsi="Tahoma" w:cs="Tahoma"/>
          <w:sz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rsidR="00103AD5" w:rsidRPr="00CB335F" w:rsidRDefault="00103AD5" w:rsidP="002A01C2">
      <w:pPr>
        <w:pStyle w:val="ListParagraph"/>
        <w:ind w:left="0"/>
        <w:contextualSpacing w:val="0"/>
        <w:rPr>
          <w:rFonts w:ascii="Tahoma" w:hAnsi="Tahoma" w:cs="Tahoma"/>
          <w:lang w:val="fr-FR"/>
        </w:rPr>
      </w:pPr>
    </w:p>
    <w:p w:rsidR="00816F76" w:rsidRPr="00CB335F" w:rsidRDefault="00F66FB0" w:rsidP="00D6392C">
      <w:pPr>
        <w:pStyle w:val="Heading3"/>
        <w:keepNext/>
        <w:keepLines/>
        <w:rPr>
          <w:rFonts w:ascii="Tahoma" w:hAnsi="Tahoma" w:cs="Tahoma"/>
          <w:lang w:val="fr-FR"/>
        </w:rPr>
      </w:pPr>
      <w:bookmarkStart w:id="1633" w:name="_119_Windows_Web"/>
      <w:bookmarkStart w:id="1634" w:name="_111_Windows_Web"/>
      <w:bookmarkStart w:id="1635" w:name="_114_Windows_Web"/>
      <w:bookmarkStart w:id="1636" w:name="_Toc336338375"/>
      <w:bookmarkStart w:id="1637" w:name="_Toc358737267"/>
      <w:bookmarkStart w:id="1638" w:name="Srv_111WinSmallBizSVR2011Addon"/>
      <w:bookmarkStart w:id="1639" w:name="Srv_116WinSmallBizSVR2011Addon"/>
      <w:bookmarkStart w:id="1640" w:name="Srv_120WinSmallBizSVR2011Addon"/>
      <w:bookmarkEnd w:id="1616"/>
      <w:bookmarkEnd w:id="1633"/>
      <w:bookmarkEnd w:id="1634"/>
      <w:bookmarkEnd w:id="1635"/>
      <w:r w:rsidRPr="00CB335F">
        <w:rPr>
          <w:rFonts w:ascii="Tahoma" w:hAnsi="Tahoma" w:cs="Tahoma"/>
          <w:caps/>
          <w:color w:val="EE6000"/>
          <w:sz w:val="22"/>
          <w:szCs w:val="18"/>
          <w:vertAlign w:val="superscript"/>
          <w:lang w:val="fr-FR"/>
        </w:rPr>
        <w:t>114</w:t>
      </w:r>
      <w:r w:rsidRPr="00CB335F">
        <w:rPr>
          <w:rFonts w:ascii="Tahoma" w:hAnsi="Tahoma" w:cs="Tahoma"/>
          <w:color w:val="EE6000"/>
          <w:sz w:val="22"/>
          <w:szCs w:val="18"/>
          <w:lang w:val="fr-FR"/>
        </w:rPr>
        <w:t xml:space="preserve"> </w:t>
      </w:r>
      <w:r w:rsidRPr="00CB335F">
        <w:rPr>
          <w:rFonts w:ascii="Tahoma" w:hAnsi="Tahoma" w:cs="Tahoma"/>
          <w:color w:val="F66400"/>
          <w:sz w:val="22"/>
          <w:lang w:val="fr-FR"/>
        </w:rPr>
        <w:t>Windows Web Server</w:t>
      </w:r>
      <w:r w:rsidR="009A6981">
        <w:rPr>
          <w:rFonts w:ascii="Tahoma" w:hAnsi="Tahoma" w:cs="Tahoma"/>
          <w:color w:val="F66400"/>
          <w:sz w:val="22"/>
          <w:vertAlign w:val="superscript"/>
          <w:lang w:val="fr-FR"/>
        </w:rPr>
        <w:t xml:space="preserve">® </w:t>
      </w:r>
      <w:r w:rsidRPr="00CB335F">
        <w:rPr>
          <w:rFonts w:ascii="Tahoma" w:hAnsi="Tahoma" w:cs="Tahoma"/>
          <w:color w:val="F66400"/>
          <w:sz w:val="22"/>
          <w:lang w:val="fr-FR"/>
        </w:rPr>
        <w:t>2008 R2</w:t>
      </w:r>
      <w:bookmarkEnd w:id="1636"/>
      <w:bookmarkEnd w:id="1637"/>
    </w:p>
    <w:p w:rsidR="00816F76" w:rsidRPr="00CB335F" w:rsidRDefault="00816F76" w:rsidP="00D6392C">
      <w:pPr>
        <w:keepNext/>
        <w:keepLines/>
        <w:rPr>
          <w:rFonts w:cs="Tahoma"/>
          <w:lang w:val="fr-FR"/>
        </w:rPr>
      </w:pPr>
    </w:p>
    <w:p w:rsidR="00CE7FAD" w:rsidRPr="00CB335F" w:rsidRDefault="00816F76" w:rsidP="00D6392C">
      <w:pPr>
        <w:keepNext/>
        <w:keepLines/>
        <w:tabs>
          <w:tab w:val="left" w:pos="720"/>
        </w:tabs>
        <w:spacing w:after="60"/>
        <w:ind w:left="720"/>
        <w:rPr>
          <w:rFonts w:cs="Tahoma"/>
          <w:lang w:val="fr-FR"/>
        </w:rPr>
      </w:pPr>
      <w:r w:rsidRPr="00CB335F">
        <w:rPr>
          <w:rFonts w:cs="Tahoma"/>
          <w:b/>
          <w:color w:val="000000"/>
          <w:lang w:val="fr-FR"/>
        </w:rPr>
        <w:t>Concessions de licences associées à la fin de vie de Windows Web Server</w:t>
      </w:r>
    </w:p>
    <w:p w:rsidR="00816F76" w:rsidRDefault="00816F76" w:rsidP="00D6392C">
      <w:pPr>
        <w:keepNext/>
        <w:keepLines/>
        <w:tabs>
          <w:tab w:val="left" w:pos="720"/>
        </w:tabs>
        <w:ind w:left="720"/>
        <w:rPr>
          <w:rFonts w:eastAsia="Calibri" w:cs="Tahoma"/>
          <w:szCs w:val="18"/>
          <w:lang w:val="fr-FR"/>
        </w:rPr>
      </w:pPr>
      <w:r w:rsidRPr="00CB335F">
        <w:rPr>
          <w:rFonts w:cs="Tahoma"/>
          <w:color w:val="000000"/>
          <w:lang w:val="fr-FR"/>
        </w:rPr>
        <w:t>Windows Server 2008 R2 constituera la dernière version de Windows Web Enterprise. Les clients détenteurs de licences Windows Web Server 2008 R2 couvertes par une Software Assurance active et acquises dans le cadre d’un programme de Licence en Volume au 1</w:t>
      </w:r>
      <w:r w:rsidRPr="00CB335F">
        <w:rPr>
          <w:rFonts w:cs="Tahoma"/>
          <w:color w:val="000000"/>
          <w:vertAlign w:val="superscript"/>
          <w:lang w:val="fr-FR"/>
        </w:rPr>
        <w:t>er</w:t>
      </w:r>
      <w:r w:rsidRPr="00CB335F">
        <w:rPr>
          <w:rFonts w:cs="Tahoma"/>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CB335F">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rsidR="00CE7FAD" w:rsidRPr="00CB335F" w:rsidRDefault="00CE7FAD" w:rsidP="00D6392C">
      <w:pPr>
        <w:keepNext/>
        <w:keepLines/>
        <w:tabs>
          <w:tab w:val="left" w:pos="720"/>
        </w:tabs>
        <w:ind w:left="720"/>
        <w:rPr>
          <w:rFonts w:cs="Tahoma"/>
          <w:lang w:val="fr-FR"/>
        </w:rPr>
      </w:pPr>
    </w:p>
    <w:p w:rsidR="00816F76" w:rsidRPr="00CB335F" w:rsidRDefault="00816F76" w:rsidP="00DE6606">
      <w:pPr>
        <w:keepNext/>
        <w:keepLines/>
        <w:numPr>
          <w:ilvl w:val="0"/>
          <w:numId w:val="55"/>
        </w:numPr>
        <w:tabs>
          <w:tab w:val="clear" w:pos="360"/>
          <w:tab w:val="num" w:pos="1440"/>
        </w:tabs>
        <w:spacing w:after="60"/>
        <w:ind w:left="1440"/>
        <w:rPr>
          <w:rFonts w:cs="Tahoma"/>
          <w:lang w:val="fr-FR"/>
        </w:rPr>
      </w:pPr>
      <w:r w:rsidRPr="00CB335F">
        <w:rPr>
          <w:rFonts w:cs="Tahoma"/>
          <w:color w:val="000000"/>
          <w:lang w:val="fr-FR"/>
        </w:rPr>
        <w:t>Les clients détenant un nombre impair de licences Web Server devront arrondir au nombre pair supérieur pour calculer la quantité de licences Windows Server 2012 Standard à laquelle ils pourront prétendre.</w:t>
      </w:r>
      <w:r w:rsidR="00D274DC" w:rsidRPr="00CB335F">
        <w:rPr>
          <w:rFonts w:cs="Tahoma"/>
          <w:color w:val="000000"/>
          <w:lang w:val="fr-FR"/>
        </w:rPr>
        <w:t xml:space="preserve"> </w:t>
      </w:r>
      <w:r w:rsidRPr="00CB335F">
        <w:rPr>
          <w:rFonts w:cs="Tahoma"/>
          <w:color w:val="000000"/>
          <w:lang w:val="fr-FR"/>
        </w:rPr>
        <w:t>Par exemple, un client détenant trois licences Web Server pourra prétendre à</w:t>
      </w:r>
      <w:r w:rsidR="00FF45B2">
        <w:rPr>
          <w:rFonts w:cs="Tahoma"/>
          <w:color w:val="000000"/>
          <w:lang w:val="fr-FR"/>
        </w:rPr>
        <w:t> </w:t>
      </w:r>
      <w:r w:rsidRPr="00CB335F">
        <w:rPr>
          <w:rFonts w:cs="Tahoma"/>
          <w:color w:val="000000"/>
          <w:lang w:val="fr-FR"/>
        </w:rPr>
        <w:t>deux licences Windows Server 2012 Standard au total.</w:t>
      </w:r>
    </w:p>
    <w:p w:rsidR="00816F76" w:rsidRPr="00CB335F" w:rsidRDefault="00816F76" w:rsidP="00DE6606">
      <w:pPr>
        <w:numPr>
          <w:ilvl w:val="0"/>
          <w:numId w:val="55"/>
        </w:numPr>
        <w:tabs>
          <w:tab w:val="clear" w:pos="360"/>
          <w:tab w:val="num" w:pos="1440"/>
        </w:tabs>
        <w:spacing w:after="60"/>
        <w:ind w:left="1440"/>
        <w:rPr>
          <w:rFonts w:cs="Tahoma"/>
          <w:lang w:val="fr-FR"/>
        </w:rPr>
      </w:pPr>
      <w:r w:rsidRPr="00CB335F">
        <w:rPr>
          <w:rFonts w:eastAsia="Calibri" w:cs="Tahoma"/>
          <w:szCs w:val="18"/>
          <w:lang w:val="fr-FR"/>
        </w:rPr>
        <w:t>Les licences Windows Web Server 2008 R2 existantes des clients restent valables après la mise à</w:t>
      </w:r>
      <w:r w:rsidR="00FF45B2">
        <w:rPr>
          <w:rFonts w:eastAsia="Calibri" w:cs="Tahoma"/>
          <w:szCs w:val="18"/>
          <w:lang w:val="fr-FR"/>
        </w:rPr>
        <w:t> </w:t>
      </w:r>
      <w:r w:rsidRPr="00CB335F">
        <w:rPr>
          <w:rFonts w:eastAsia="Calibri" w:cs="Tahoma"/>
          <w:szCs w:val="18"/>
          <w:lang w:val="fr-FR"/>
        </w:rPr>
        <w:t>jour vers Windows Server 2012 Standard au titre de cette offre.</w:t>
      </w:r>
    </w:p>
    <w:p w:rsidR="00816F76" w:rsidRPr="00CB335F" w:rsidRDefault="00816F76"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Les licences concédées au titre de cette offre incluront la Software Assurance.</w:t>
      </w:r>
      <w:r w:rsidR="00D274DC"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Cette couverture prendra fin à l’expiration de la couverture des Licences Éligibles correspondante.</w:t>
      </w:r>
    </w:p>
    <w:p w:rsidR="00816F76" w:rsidRPr="00CB335F" w:rsidRDefault="00816F76" w:rsidP="00DE6606">
      <w:pPr>
        <w:pStyle w:val="ListParagraph"/>
        <w:numPr>
          <w:ilvl w:val="0"/>
          <w:numId w:val="55"/>
        </w:numPr>
        <w:tabs>
          <w:tab w:val="clear" w:pos="360"/>
          <w:tab w:val="num" w:pos="1440"/>
        </w:tabs>
        <w:spacing w:after="60"/>
        <w:ind w:left="1440"/>
        <w:contextualSpacing w:val="0"/>
        <w:rPr>
          <w:rFonts w:ascii="Tahoma" w:hAnsi="Tahoma" w:cs="Tahoma"/>
          <w:lang w:val="fr-FR"/>
        </w:rPr>
      </w:pPr>
      <w:r w:rsidRPr="00CB335F">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816F76" w:rsidRPr="00CB335F" w:rsidRDefault="00816F76" w:rsidP="00DE6606">
      <w:pPr>
        <w:numPr>
          <w:ilvl w:val="0"/>
          <w:numId w:val="55"/>
        </w:numPr>
        <w:tabs>
          <w:tab w:val="clear" w:pos="360"/>
          <w:tab w:val="num" w:pos="1440"/>
        </w:tabs>
        <w:spacing w:after="60"/>
        <w:ind w:left="1440"/>
        <w:rPr>
          <w:rFonts w:cs="Tahoma"/>
          <w:lang w:val="fr-FR"/>
        </w:rPr>
      </w:pPr>
      <w:r w:rsidRPr="00CB335F">
        <w:rPr>
          <w:rFonts w:cs="Tahoma"/>
          <w:color w:val="000000"/>
          <w:lang w:val="fr-FR"/>
        </w:rPr>
        <w:t xml:space="preserve">Les licences Windows Web Server 2008 R2 </w:t>
      </w:r>
      <w:r w:rsidRPr="00CB335F">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rsidR="00816F76" w:rsidRPr="00CB335F" w:rsidRDefault="00816F76" w:rsidP="00DE6606">
      <w:pPr>
        <w:numPr>
          <w:ilvl w:val="0"/>
          <w:numId w:val="55"/>
        </w:numPr>
        <w:tabs>
          <w:tab w:val="clear" w:pos="360"/>
          <w:tab w:val="num" w:pos="1440"/>
        </w:tabs>
        <w:spacing w:after="60"/>
        <w:ind w:left="1440"/>
        <w:rPr>
          <w:rFonts w:cs="Tahoma"/>
          <w:lang w:val="fr-FR"/>
        </w:rPr>
      </w:pPr>
      <w:r w:rsidRPr="00CB335F">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FF45B2">
        <w:rPr>
          <w:rFonts w:cs="Tahoma"/>
          <w:bCs/>
          <w:color w:val="000000"/>
          <w:szCs w:val="18"/>
          <w:lang w:val="fr-FR"/>
        </w:rPr>
        <w:t> </w:t>
      </w:r>
      <w:r w:rsidRPr="00CB335F">
        <w:rPr>
          <w:rFonts w:cs="Tahoma"/>
          <w:bCs/>
          <w:color w:val="000000"/>
          <w:szCs w:val="18"/>
          <w:lang w:val="fr-FR"/>
        </w:rPr>
        <w:t>de la couverture restent pleinement en vigueur et de plein effet.</w:t>
      </w:r>
    </w:p>
    <w:p w:rsidR="00CE7FAD" w:rsidRPr="00CB335F" w:rsidRDefault="00CE7FAD" w:rsidP="00CE7FAD">
      <w:pPr>
        <w:ind w:left="1440"/>
        <w:rPr>
          <w:rFonts w:cs="Tahoma"/>
          <w:lang w:val="fr-FR"/>
        </w:rPr>
      </w:pPr>
    </w:p>
    <w:p w:rsidR="00CE7FAD" w:rsidRPr="00CB335F" w:rsidRDefault="00816F76" w:rsidP="00CE7FAD">
      <w:pPr>
        <w:spacing w:after="60"/>
        <w:ind w:left="720"/>
        <w:rPr>
          <w:rFonts w:cs="Tahoma"/>
          <w:lang w:val="fr-FR"/>
        </w:rPr>
      </w:pPr>
      <w:r w:rsidRPr="00CB335F">
        <w:rPr>
          <w:rFonts w:eastAsia="Calibri" w:cs="Tahoma"/>
          <w:b/>
          <w:szCs w:val="18"/>
          <w:lang w:val="fr-FR"/>
        </w:rPr>
        <w:t>Informations supplémentaires sur l’utilisation de Windows Server 2012 à des fins d’Hébergement Web</w:t>
      </w:r>
    </w:p>
    <w:p w:rsidR="00816F76" w:rsidRPr="00CB335F" w:rsidRDefault="00816F76" w:rsidP="00CE7FAD">
      <w:pPr>
        <w:ind w:left="720"/>
        <w:rPr>
          <w:rFonts w:cs="Tahoma"/>
          <w:lang w:val="fr-FR"/>
        </w:rPr>
      </w:pPr>
      <w:r w:rsidRPr="00CB335F">
        <w:rPr>
          <w:rFonts w:eastAsia="Calibri" w:cs="Tahoma"/>
          <w:szCs w:val="18"/>
          <w:lang w:val="fr-FR"/>
        </w:rPr>
        <w:t xml:space="preserve">Les clients utilisant Windows Server 2012 Standard ou Datacenter à des fins d’Hébergement Web n’ont pas besoin de CAL pour accéder au logiciel. Une </w:t>
      </w:r>
      <w:r w:rsidRPr="00CB335F">
        <w:rPr>
          <w:rFonts w:cs="Tahoma"/>
          <w:lang w:val="fr-FR"/>
        </w:rPr>
        <w:t>« Charge de Travail Web » désigne une charge de travail au sein de laquelle</w:t>
      </w:r>
      <w:r w:rsidRPr="00CB335F">
        <w:rPr>
          <w:rFonts w:cs="Tahoma"/>
          <w:bCs/>
          <w:lang w:val="fr-FR"/>
        </w:rPr>
        <w:t xml:space="preserve"> </w:t>
      </w:r>
      <w:r w:rsidRPr="00CB335F">
        <w:rPr>
          <w:rFonts w:cs="Tahoma"/>
          <w:lang w:val="fr-FR"/>
        </w:rPr>
        <w:t>le logiciel est utilisé comme serveur Web frontal à des fins de développement et de déploiement de pages Web, sites Web, applications Web, services Web et</w:t>
      </w:r>
      <w:r w:rsidR="00505FBF">
        <w:rPr>
          <w:rFonts w:cs="Tahoma"/>
          <w:lang w:val="fr-FR"/>
        </w:rPr>
        <w:t xml:space="preserve"> </w:t>
      </w:r>
      <w:r w:rsidRPr="00CB335F">
        <w:rPr>
          <w:rFonts w:cs="Tahoma"/>
          <w:lang w:val="fr-FR"/>
        </w:rPr>
        <w:t>/</w:t>
      </w:r>
      <w:r w:rsidR="00505FBF">
        <w:rPr>
          <w:rFonts w:cs="Tahoma"/>
          <w:lang w:val="fr-FR"/>
        </w:rPr>
        <w:t xml:space="preserve"> </w:t>
      </w:r>
      <w:r w:rsidRPr="00CB335F">
        <w:rPr>
          <w:rFonts w:cs="Tahoma"/>
          <w:lang w:val="fr-FR"/>
        </w:rPr>
        <w:t>ou services de messagerie POP3 et l’accès au contenu, aux informations et aux applications servis par le logiciel</w:t>
      </w:r>
      <w:r w:rsidRPr="00CB335F">
        <w:rPr>
          <w:rFonts w:cs="Tahoma"/>
          <w:u w:val="single"/>
          <w:lang w:val="fr-FR"/>
        </w:rPr>
        <w:t xml:space="preserve"> </w:t>
      </w:r>
      <w:r w:rsidRPr="00CB335F">
        <w:rPr>
          <w:rFonts w:cs="Tahoma"/>
          <w:lang w:val="fr-FR"/>
        </w:rPr>
        <w:t>n’est pas limité à vos employés.</w:t>
      </w:r>
      <w:r w:rsidR="00D274DC" w:rsidRPr="00CB335F">
        <w:rPr>
          <w:rFonts w:cs="Tahoma"/>
          <w:lang w:val="fr-FR"/>
        </w:rPr>
        <w:t xml:space="preserve"> </w:t>
      </w:r>
      <w:r w:rsidRPr="00CB335F">
        <w:rPr>
          <w:rFonts w:eastAsia="Calibri" w:cs="Tahoma"/>
          <w:szCs w:val="18"/>
          <w:lang w:val="fr-FR"/>
        </w:rPr>
        <w:t>Pour plus d’informations, reportez</w:t>
      </w:r>
      <w:r w:rsidR="002E27FA">
        <w:rPr>
          <w:rFonts w:eastAsia="Calibri" w:cs="Tahoma"/>
          <w:szCs w:val="18"/>
          <w:lang w:val="fr-FR"/>
        </w:rPr>
        <w:t>-</w:t>
      </w:r>
      <w:r w:rsidRPr="00CB335F">
        <w:rPr>
          <w:rFonts w:eastAsia="Calibri" w:cs="Tahoma"/>
          <w:szCs w:val="18"/>
          <w:lang w:val="fr-FR"/>
        </w:rPr>
        <w:t>vous aux Droits d’Utilisation des Logiciels.</w:t>
      </w:r>
      <w:r w:rsidR="00D274DC" w:rsidRPr="00CB335F">
        <w:rPr>
          <w:rFonts w:eastAsia="Calibri" w:cs="Tahoma"/>
          <w:szCs w:val="18"/>
          <w:lang w:val="fr-FR"/>
        </w:rPr>
        <w:t xml:space="preserve"> </w:t>
      </w:r>
    </w:p>
    <w:p w:rsidR="002512D3" w:rsidRPr="00CB335F" w:rsidRDefault="002512D3">
      <w:pPr>
        <w:rPr>
          <w:rFonts w:cs="Tahoma"/>
          <w:lang w:val="fr-FR"/>
        </w:rPr>
      </w:pPr>
      <w:bookmarkStart w:id="1641" w:name="_Toc336338376"/>
    </w:p>
    <w:p w:rsidR="00532ABF" w:rsidRPr="000612F9" w:rsidRDefault="00F66FB0" w:rsidP="00D6392C">
      <w:pPr>
        <w:pStyle w:val="Heading2"/>
        <w:ind w:hanging="720"/>
        <w:rPr>
          <w:rFonts w:ascii="Tahoma" w:hAnsi="Tahoma" w:cs="Tahoma"/>
        </w:rPr>
      </w:pPr>
      <w:bookmarkStart w:id="1642" w:name="_112_Windows_Small_1"/>
      <w:bookmarkStart w:id="1643" w:name="_115_Windows_Small"/>
      <w:bookmarkStart w:id="1644" w:name="_Toc358737268"/>
      <w:bookmarkEnd w:id="1642"/>
      <w:bookmarkEnd w:id="1643"/>
      <w:r w:rsidRPr="000612F9">
        <w:rPr>
          <w:rFonts w:ascii="Tahoma" w:hAnsi="Tahoma" w:cs="Tahoma"/>
          <w:caps/>
          <w:color w:val="F8701C"/>
          <w:sz w:val="22"/>
          <w:szCs w:val="22"/>
          <w:vertAlign w:val="superscript"/>
        </w:rPr>
        <w:t>115</w:t>
      </w:r>
      <w:r w:rsidRPr="000612F9">
        <w:rPr>
          <w:rFonts w:ascii="Tahoma" w:hAnsi="Tahoma" w:cs="Tahoma"/>
          <w:color w:val="F8701C"/>
          <w:sz w:val="22"/>
          <w:szCs w:val="22"/>
        </w:rPr>
        <w:t xml:space="preserve"> Windows Small Business Server (SBS) 2008 Premium</w:t>
      </w:r>
      <w:bookmarkEnd w:id="1641"/>
      <w:bookmarkEnd w:id="1644"/>
    </w:p>
    <w:bookmarkEnd w:id="1638"/>
    <w:bookmarkEnd w:id="1639"/>
    <w:bookmarkEnd w:id="1640"/>
    <w:p w:rsidR="00515A83" w:rsidRPr="000612F9" w:rsidRDefault="00515A83" w:rsidP="00D6392C">
      <w:pPr>
        <w:ind w:left="907"/>
        <w:rPr>
          <w:rFonts w:cs="Tahoma"/>
        </w:rPr>
      </w:pPr>
    </w:p>
    <w:p w:rsidR="00532ABF" w:rsidRPr="00CB335F" w:rsidRDefault="00532ABF" w:rsidP="00D60764">
      <w:pPr>
        <w:ind w:left="720"/>
        <w:rPr>
          <w:rFonts w:cs="Tahoma"/>
          <w:lang w:val="fr-FR"/>
        </w:rPr>
      </w:pPr>
      <w:r w:rsidRPr="00CB335F">
        <w:rPr>
          <w:rFonts w:cs="Tahoma"/>
          <w:lang w:val="fr-FR"/>
        </w:rPr>
        <w:t>Les clients qui ont souscrit une Software Assurance pour leurs licences SBS 2008 Premium active au 1</w:t>
      </w:r>
      <w:r w:rsidRPr="00D60764">
        <w:rPr>
          <w:rFonts w:cs="Tahoma"/>
          <w:vertAlign w:val="superscript"/>
          <w:lang w:val="fr-FR"/>
        </w:rPr>
        <w:t>er</w:t>
      </w:r>
      <w:r w:rsidR="00D60764">
        <w:rPr>
          <w:rFonts w:cs="Tahoma"/>
          <w:lang w:val="fr-FR"/>
        </w:rPr>
        <w:t> </w:t>
      </w:r>
      <w:r w:rsidRPr="00CB335F">
        <w:rPr>
          <w:rFonts w:cs="Tahoma"/>
          <w:lang w:val="fr-FR"/>
        </w:rPr>
        <w:t>janvier 2011 pourront migrer leur logiciel SBS 2008 Premium vers le logiciel Module complémentaire SBS</w:t>
      </w:r>
      <w:r w:rsidR="00D60764">
        <w:rPr>
          <w:rFonts w:cs="Tahoma"/>
          <w:lang w:val="fr-FR"/>
        </w:rPr>
        <w:t> </w:t>
      </w:r>
      <w:r w:rsidRPr="00CB335F">
        <w:rPr>
          <w:rFonts w:cs="Tahoma"/>
          <w:lang w:val="fr-FR"/>
        </w:rPr>
        <w:t>2011 Standard et SBS 2011 Premium (et toute version ultérieure de ce logiciel disponible pendant la</w:t>
      </w:r>
      <w:r w:rsidR="00B12525">
        <w:rPr>
          <w:rFonts w:cs="Tahoma"/>
          <w:lang w:val="fr-FR"/>
        </w:rPr>
        <w:t xml:space="preserve"> </w:t>
      </w:r>
      <w:r w:rsidRPr="00CB335F">
        <w:rPr>
          <w:rFonts w:cs="Tahoma"/>
          <w:lang w:val="fr-FR"/>
        </w:rPr>
        <w:t>durée de la couverture).</w:t>
      </w:r>
      <w:r w:rsidR="00D274DC" w:rsidRPr="00CB335F">
        <w:rPr>
          <w:rFonts w:cs="Tahoma"/>
          <w:lang w:val="fr-FR"/>
        </w:rPr>
        <w:t xml:space="preserve"> </w:t>
      </w:r>
      <w:r w:rsidRPr="00CB335F">
        <w:rPr>
          <w:rFonts w:cs="Tahoma"/>
          <w:lang w:val="fr-FR"/>
        </w:rPr>
        <w:t>Pour chaque licence SBS 2008 Premium éligible possédée par un client au 1</w:t>
      </w:r>
      <w:r w:rsidRPr="00D60764">
        <w:rPr>
          <w:rFonts w:cs="Tahoma"/>
          <w:vertAlign w:val="superscript"/>
          <w:lang w:val="fr-FR"/>
        </w:rPr>
        <w:t>er</w:t>
      </w:r>
      <w:r w:rsidR="00D60764">
        <w:rPr>
          <w:rFonts w:cs="Tahoma"/>
          <w:lang w:val="fr-FR"/>
        </w:rPr>
        <w:t> </w:t>
      </w:r>
      <w:r w:rsidRPr="00CB335F">
        <w:rPr>
          <w:rFonts w:cs="Tahoma"/>
          <w:lang w:val="fr-FR"/>
        </w:rPr>
        <w:t>janvier 2011, ce dernier pourra bénéficier d’une licence Module complémentaire SBS 2011 Standard et</w:t>
      </w:r>
      <w:r w:rsidR="00D60764">
        <w:rPr>
          <w:rFonts w:cs="Tahoma"/>
          <w:lang w:val="fr-FR"/>
        </w:rPr>
        <w:t> </w:t>
      </w:r>
      <w:r w:rsidRPr="00CB335F">
        <w:rPr>
          <w:rFonts w:cs="Tahoma"/>
          <w:lang w:val="fr-FR"/>
        </w:rPr>
        <w:t>SBS 2011 Premium avec Software Assurance.</w:t>
      </w:r>
      <w:r w:rsidR="00D274DC" w:rsidRPr="00CB335F">
        <w:rPr>
          <w:rFonts w:cs="Tahoma"/>
          <w:lang w:val="fr-FR"/>
        </w:rPr>
        <w:t xml:space="preserve"> </w:t>
      </w:r>
    </w:p>
    <w:p w:rsidR="00532ABF" w:rsidRPr="00CB335F" w:rsidRDefault="00532ABF" w:rsidP="00376D4B">
      <w:pPr>
        <w:ind w:left="720"/>
        <w:rPr>
          <w:rFonts w:cs="Tahoma"/>
          <w:lang w:val="fr-FR"/>
        </w:rPr>
      </w:pPr>
    </w:p>
    <w:p w:rsidR="00532ABF" w:rsidRPr="00CB335F" w:rsidRDefault="00532ABF" w:rsidP="00376D4B">
      <w:pPr>
        <w:ind w:left="720"/>
        <w:rPr>
          <w:rFonts w:cs="Tahoma"/>
          <w:lang w:val="fr-FR"/>
        </w:rPr>
      </w:pPr>
      <w:r w:rsidRPr="00CB335F">
        <w:rPr>
          <w:rFonts w:cs="Tahoma"/>
          <w:lang w:val="fr-FR"/>
        </w:rPr>
        <w:t>Les clients qui ont souscrit une Software Assurance pour leurs licences SBS 2008 CAL Suite pour Utilisateurs et Dispositifs Premium active au 1</w:t>
      </w:r>
      <w:r w:rsidRPr="00D60764">
        <w:rPr>
          <w:rFonts w:cs="Tahoma"/>
          <w:vertAlign w:val="superscript"/>
          <w:lang w:val="fr-FR"/>
        </w:rPr>
        <w:t>er</w:t>
      </w:r>
      <w:r w:rsidRPr="00CB335F">
        <w:rPr>
          <w:rFonts w:cs="Tahoma"/>
          <w:lang w:val="fr-FR"/>
        </w:rPr>
        <w:t xml:space="preserve"> janvier 2011 pourront utiliser le Module complémentaire SBS 2011 Standard et SBS 2011 Premium (et toute version ultérieure de ce logiciel disponible pendant la durée de la couverture).</w:t>
      </w:r>
      <w:r w:rsidR="00D274DC" w:rsidRPr="00CB335F">
        <w:rPr>
          <w:rFonts w:cs="Tahoma"/>
          <w:lang w:val="fr-FR"/>
        </w:rPr>
        <w:t xml:space="preserve"> </w:t>
      </w:r>
      <w:r w:rsidRPr="00CB335F">
        <w:rPr>
          <w:rFonts w:cs="Tahoma"/>
          <w:lang w:val="fr-FR"/>
        </w:rPr>
        <w:t>Pour chaque licence SBS 2008 CAL Suite pour Utilisateurs et Dispositifs Premium éligible possédée par un client au 1</w:t>
      </w:r>
      <w:r w:rsidRPr="00D60764">
        <w:rPr>
          <w:rFonts w:cs="Tahoma"/>
          <w:vertAlign w:val="superscript"/>
          <w:lang w:val="fr-FR"/>
        </w:rPr>
        <w:t>er</w:t>
      </w:r>
      <w:r w:rsidRPr="00CB335F">
        <w:rPr>
          <w:rFonts w:cs="Tahoma"/>
          <w:lang w:val="fr-FR"/>
        </w:rPr>
        <w:t xml:space="preserve"> janvier 2011, ce dernier pourra bénéficier d’une CAL Suite SBS 2011 et d’une CAL Suite Module Complémentaire SBS 2011 Premium avec Software Assurance. </w:t>
      </w:r>
    </w:p>
    <w:p w:rsidR="00532ABF" w:rsidRPr="00CB335F" w:rsidRDefault="00532ABF" w:rsidP="00376D4B">
      <w:pPr>
        <w:ind w:left="720"/>
        <w:rPr>
          <w:rFonts w:cs="Tahoma"/>
          <w:lang w:val="fr-FR"/>
        </w:rPr>
      </w:pPr>
    </w:p>
    <w:p w:rsidR="00532ABF" w:rsidRPr="00CB335F" w:rsidRDefault="00532ABF" w:rsidP="00376D4B">
      <w:pPr>
        <w:ind w:left="720"/>
        <w:rPr>
          <w:rFonts w:cs="Tahoma"/>
          <w:lang w:val="fr-FR"/>
        </w:rPr>
      </w:pPr>
      <w:r w:rsidRPr="00CB335F">
        <w:rPr>
          <w:rFonts w:cs="Tahoma"/>
          <w:lang w:val="fr-FR"/>
        </w:rPr>
        <w:t>Le droit d’utilisation du logiciel concédé au titre de cette offre prend fin à l’expiration du droit d’utiliser le logiciel au titre des licences éligibles correspondantes.</w:t>
      </w:r>
      <w:r w:rsidR="00D274DC" w:rsidRPr="00CB335F">
        <w:rPr>
          <w:rFonts w:cs="Tahoma"/>
          <w:lang w:val="fr-FR"/>
        </w:rPr>
        <w:t xml:space="preserve"> </w:t>
      </w:r>
      <w:r w:rsidRPr="00CB335F">
        <w:rPr>
          <w:rFonts w:cs="Tahoma"/>
          <w:lang w:val="fr-FR"/>
        </w:rPr>
        <w:t>Le droit d’utilisation du logiciel concédé au titre de cette offre est régi par les conditions générales du contrat de Licence en Volume du client, les droits d’utilisation de logiciels relatifs au Module complémentaire SBS 2011 Standard et SBS 2011 Premium et les présentes conditions générales.</w:t>
      </w:r>
      <w:r w:rsidR="00D274DC" w:rsidRPr="00CB335F">
        <w:rPr>
          <w:rFonts w:cs="Tahoma"/>
          <w:lang w:val="fr-FR"/>
        </w:rPr>
        <w:t xml:space="preserve"> </w:t>
      </w:r>
      <w:r w:rsidRPr="00CB335F">
        <w:rPr>
          <w:rFonts w:cs="Tahoma"/>
          <w:lang w:val="fr-FR"/>
        </w:rPr>
        <w:t>Cette note relative au produit et la preuve correspondante de licence éligible du client octroient à ce dernier le droit d’utiliser le logiciel au titre de cette offre.</w:t>
      </w:r>
      <w:r w:rsidR="00D274DC" w:rsidRPr="00CB335F">
        <w:rPr>
          <w:rFonts w:cs="Tahoma"/>
          <w:lang w:val="fr-FR"/>
        </w:rPr>
        <w:t xml:space="preserve"> </w:t>
      </w:r>
      <w:r w:rsidRPr="00CB335F">
        <w:rPr>
          <w:rFonts w:cs="Tahoma"/>
          <w:lang w:val="fr-FR"/>
        </w:rPr>
        <w:t>Le client pourra renouveler la Software Assurance pour ses licences Module complémentaire SBS Premium et CAL Suites à l’expiration de la Software Assurance couvrant les licences éligibles.</w:t>
      </w:r>
    </w:p>
    <w:p w:rsidR="002547F7" w:rsidRDefault="002547F7" w:rsidP="00EF2279">
      <w:pPr>
        <w:ind w:left="900"/>
        <w:rPr>
          <w:rFonts w:cs="Tahoma"/>
          <w:lang w:val="fr-FR"/>
        </w:rPr>
      </w:pPr>
    </w:p>
    <w:p w:rsidR="002547F7" w:rsidRPr="00CB335F" w:rsidRDefault="002547F7" w:rsidP="00EF2279">
      <w:pPr>
        <w:ind w:left="900"/>
        <w:rPr>
          <w:rFonts w:cs="Tahoma"/>
          <w:lang w:val="fr-FR"/>
        </w:rPr>
      </w:pPr>
    </w:p>
    <w:p w:rsidR="00E06578" w:rsidRPr="000612F9" w:rsidRDefault="00F66FB0" w:rsidP="00EF2279">
      <w:pPr>
        <w:pStyle w:val="Heading2"/>
        <w:ind w:left="0"/>
        <w:rPr>
          <w:rFonts w:ascii="Tahoma" w:hAnsi="Tahoma" w:cs="Tahoma"/>
        </w:rPr>
      </w:pPr>
      <w:bookmarkStart w:id="1645" w:name="_119_Windows_Small"/>
      <w:bookmarkStart w:id="1646" w:name="_100_SBS_2008"/>
      <w:bookmarkStart w:id="1647" w:name="_101_SBS_2008"/>
      <w:bookmarkStart w:id="1648" w:name="_105_SBS_2008"/>
      <w:bookmarkStart w:id="1649" w:name="_125_Windows_Web"/>
      <w:bookmarkStart w:id="1650" w:name="_122_Windows_Small"/>
      <w:bookmarkStart w:id="1651" w:name="_120_Windows_Small"/>
      <w:bookmarkStart w:id="1652" w:name="_110_Windows_Small"/>
      <w:bookmarkStart w:id="1653" w:name="_116_CAL_Suite"/>
      <w:bookmarkStart w:id="1654" w:name="_Toc336338378"/>
      <w:bookmarkStart w:id="1655" w:name="_Toc358737269"/>
      <w:bookmarkEnd w:id="1645"/>
      <w:bookmarkEnd w:id="1646"/>
      <w:bookmarkEnd w:id="1647"/>
      <w:bookmarkEnd w:id="1648"/>
      <w:bookmarkEnd w:id="1649"/>
      <w:bookmarkEnd w:id="1650"/>
      <w:bookmarkEnd w:id="1651"/>
      <w:bookmarkEnd w:id="1652"/>
      <w:bookmarkEnd w:id="1653"/>
      <w:r w:rsidRPr="000612F9">
        <w:rPr>
          <w:rFonts w:ascii="Tahoma" w:hAnsi="Tahoma" w:cs="Tahoma"/>
          <w:caps/>
          <w:color w:val="EE6000"/>
          <w:sz w:val="22"/>
          <w:szCs w:val="18"/>
          <w:vertAlign w:val="superscript"/>
        </w:rPr>
        <w:t>116</w:t>
      </w:r>
      <w:r w:rsidRPr="00E7453A">
        <w:rPr>
          <w:rFonts w:ascii="Tahoma" w:hAnsi="Tahoma" w:cs="Tahoma"/>
          <w:caps/>
          <w:color w:val="EE6000"/>
          <w:sz w:val="22"/>
          <w:szCs w:val="18"/>
        </w:rPr>
        <w:t xml:space="preserve"> </w:t>
      </w:r>
      <w:r w:rsidRPr="000612F9">
        <w:rPr>
          <w:rFonts w:ascii="Tahoma" w:hAnsi="Tahoma" w:cs="Tahoma"/>
          <w:color w:val="F8701C"/>
          <w:sz w:val="22"/>
          <w:szCs w:val="22"/>
        </w:rPr>
        <w:t>CAL Suite Windows Small Business Server (SBS) 2011</w:t>
      </w:r>
      <w:bookmarkEnd w:id="1654"/>
      <w:bookmarkEnd w:id="1655"/>
    </w:p>
    <w:p w:rsidR="00E06578" w:rsidRPr="000612F9" w:rsidRDefault="00E06578" w:rsidP="000F0F4D">
      <w:pPr>
        <w:ind w:left="900"/>
        <w:rPr>
          <w:rFonts w:cs="Tahoma"/>
        </w:rPr>
      </w:pPr>
    </w:p>
    <w:p w:rsidR="000F0F4D" w:rsidRPr="00CB335F" w:rsidRDefault="00836655" w:rsidP="000F0F4D">
      <w:pPr>
        <w:spacing w:after="60"/>
        <w:ind w:left="720"/>
        <w:rPr>
          <w:rFonts w:cs="Tahoma"/>
          <w:lang w:val="fr-FR"/>
        </w:rPr>
      </w:pPr>
      <w:r w:rsidRPr="00CB335F">
        <w:rPr>
          <w:rFonts w:cs="Tahoma"/>
          <w:b/>
          <w:color w:val="000000"/>
          <w:lang w:val="fr-FR"/>
        </w:rPr>
        <w:t>Concessions de licences associées à la fin de vie de la CAL Suite SBS 2011</w:t>
      </w:r>
    </w:p>
    <w:p w:rsidR="00836655" w:rsidRPr="00CB335F" w:rsidRDefault="00836655" w:rsidP="000F0F4D">
      <w:pPr>
        <w:ind w:left="720"/>
        <w:rPr>
          <w:rFonts w:cs="Tahoma"/>
          <w:lang w:val="fr-FR"/>
        </w:rPr>
      </w:pPr>
      <w:r w:rsidRPr="00CB335F">
        <w:rPr>
          <w:rFonts w:cs="Tahoma"/>
          <w:lang w:val="fr-FR"/>
        </w:rPr>
        <w:t>Les clients qui ont souscrit une Software Assurance pour les CAL Suite SBS 2011 (les « CAL Éligibles ») peuvent accéder aux logiciels Windows Server Standard et Exchange Server 2010 Standard.</w:t>
      </w:r>
      <w:r w:rsidR="00D274DC" w:rsidRPr="00CB335F">
        <w:rPr>
          <w:rFonts w:cs="Tahoma"/>
          <w:lang w:val="fr-FR"/>
        </w:rPr>
        <w:t xml:space="preserve"> </w:t>
      </w:r>
      <w:r w:rsidRPr="00CB335F">
        <w:rPr>
          <w:rFonts w:eastAsia="Calibri" w:cs="Tahoma"/>
          <w:szCs w:val="18"/>
          <w:lang w:val="fr-FR"/>
        </w:rPr>
        <w:t>Pour ce faire, ils pourront obtenir une (1) CAL Windows Server et une (1) CAL Exchange Server 2010 pour chaque CAL Éligible dont ils disposent, tel qu’indiqué dans le tableau ci</w:t>
      </w:r>
      <w:r w:rsidR="002E27FA">
        <w:rPr>
          <w:rFonts w:eastAsia="Calibri" w:cs="Tahoma"/>
          <w:szCs w:val="18"/>
          <w:lang w:val="fr-FR"/>
        </w:rPr>
        <w:t>-</w:t>
      </w:r>
      <w:r w:rsidRPr="00CB335F">
        <w:rPr>
          <w:rFonts w:eastAsia="Calibri" w:cs="Tahoma"/>
          <w:szCs w:val="18"/>
          <w:lang w:val="fr-FR"/>
        </w:rPr>
        <w:t xml:space="preserve">après. </w:t>
      </w:r>
    </w:p>
    <w:p w:rsidR="000F0F4D" w:rsidRPr="00CB335F" w:rsidRDefault="000F0F4D" w:rsidP="00155B9B">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612F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612F9" w:rsidRDefault="00836655" w:rsidP="000A5032">
            <w:pPr>
              <w:spacing w:after="200" w:line="276" w:lineRule="auto"/>
              <w:rPr>
                <w:rFonts w:eastAsia="Calibri" w:cs="Tahoma"/>
                <w:szCs w:val="18"/>
              </w:rPr>
            </w:pPr>
            <w:r w:rsidRPr="000612F9">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612F9" w:rsidRDefault="00836655" w:rsidP="000A5032">
            <w:pPr>
              <w:spacing w:after="200" w:line="276" w:lineRule="auto"/>
              <w:rPr>
                <w:rFonts w:eastAsia="Calibri" w:cs="Tahoma"/>
                <w:szCs w:val="18"/>
              </w:rPr>
            </w:pPr>
            <w:r w:rsidRPr="000612F9">
              <w:rPr>
                <w:rFonts w:cs="Tahoma"/>
                <w:b/>
                <w:color w:val="000000"/>
              </w:rPr>
              <w:t>Licence concédée</w:t>
            </w:r>
          </w:p>
        </w:tc>
      </w:tr>
      <w:tr w:rsidR="00836655" w:rsidRPr="000612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B335F" w:rsidRDefault="00836655" w:rsidP="00CA14C9">
            <w:pPr>
              <w:spacing w:line="276" w:lineRule="auto"/>
              <w:rPr>
                <w:rFonts w:eastAsia="Calibri" w:cs="Tahoma"/>
                <w:szCs w:val="18"/>
                <w:lang w:val="fr-FR"/>
              </w:rPr>
            </w:pPr>
            <w:r w:rsidRPr="00CB335F">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612F9" w:rsidRDefault="00836655" w:rsidP="00CA14C9">
            <w:pPr>
              <w:spacing w:line="276" w:lineRule="auto"/>
              <w:rPr>
                <w:rFonts w:cs="Tahoma"/>
              </w:rPr>
            </w:pPr>
            <w:r w:rsidRPr="000612F9">
              <w:rPr>
                <w:rFonts w:eastAsia="Calibri" w:cs="Tahoma"/>
                <w:szCs w:val="18"/>
              </w:rPr>
              <w:t>CAL Windows Server 2008 R2</w:t>
            </w:r>
          </w:p>
          <w:p w:rsidR="00836655" w:rsidRPr="000612F9" w:rsidRDefault="00836655" w:rsidP="00CA14C9">
            <w:pPr>
              <w:spacing w:line="276" w:lineRule="auto"/>
              <w:rPr>
                <w:rFonts w:eastAsia="Calibri" w:cs="Tahoma"/>
                <w:szCs w:val="18"/>
              </w:rPr>
            </w:pPr>
            <w:r w:rsidRPr="000612F9">
              <w:rPr>
                <w:rFonts w:eastAsia="Calibri" w:cs="Tahoma"/>
                <w:szCs w:val="18"/>
              </w:rPr>
              <w:t>CAL Exchange Server 2010</w:t>
            </w:r>
          </w:p>
        </w:tc>
      </w:tr>
      <w:tr w:rsidR="00836655" w:rsidRPr="009A648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B335F" w:rsidRDefault="00836655" w:rsidP="00CA14C9">
            <w:pPr>
              <w:spacing w:line="276" w:lineRule="auto"/>
              <w:rPr>
                <w:rFonts w:eastAsia="Calibri" w:cs="Tahoma"/>
                <w:szCs w:val="18"/>
                <w:lang w:val="fr-FR"/>
              </w:rPr>
            </w:pPr>
            <w:r w:rsidRPr="00CB335F">
              <w:rPr>
                <w:rFonts w:eastAsia="Calibri" w:cs="Tahoma"/>
                <w:szCs w:val="18"/>
                <w:lang w:val="fr-FR"/>
              </w:rPr>
              <w:t>CAL Suite SBS 2011 avec Software Assurance active à compter du 1</w:t>
            </w:r>
            <w:r w:rsidRPr="00D60764">
              <w:rPr>
                <w:rFonts w:eastAsia="Calibri" w:cs="Tahoma"/>
                <w:szCs w:val="18"/>
                <w:vertAlign w:val="superscript"/>
                <w:lang w:val="fr-FR"/>
              </w:rPr>
              <w:t>er</w:t>
            </w:r>
            <w:r w:rsidRPr="00CB335F">
              <w:rPr>
                <w:rFonts w:eastAsia="Calibri" w:cs="Tahoma"/>
                <w:szCs w:val="18"/>
                <w:lang w:val="fr-FR"/>
              </w:rPr>
              <w:t>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612F9" w:rsidRDefault="00836655" w:rsidP="00CA14C9">
            <w:pPr>
              <w:spacing w:line="276" w:lineRule="auto"/>
              <w:rPr>
                <w:rFonts w:cs="Tahoma"/>
              </w:rPr>
            </w:pPr>
            <w:r w:rsidRPr="000612F9">
              <w:rPr>
                <w:rFonts w:eastAsia="Calibri" w:cs="Tahoma"/>
                <w:szCs w:val="18"/>
              </w:rPr>
              <w:t>CAL Windows Server 2012 avec Software Assurance</w:t>
            </w:r>
          </w:p>
          <w:p w:rsidR="00836655" w:rsidRPr="00CB335F" w:rsidRDefault="00836655" w:rsidP="00CA14C9">
            <w:pPr>
              <w:spacing w:line="276" w:lineRule="auto"/>
              <w:rPr>
                <w:rFonts w:eastAsia="Calibri" w:cs="Tahoma"/>
                <w:szCs w:val="18"/>
                <w:lang w:val="fr-FR"/>
              </w:rPr>
            </w:pPr>
            <w:r w:rsidRPr="00CB335F">
              <w:rPr>
                <w:rFonts w:eastAsia="Calibri" w:cs="Tahoma"/>
                <w:szCs w:val="18"/>
                <w:lang w:val="fr-FR"/>
              </w:rPr>
              <w:t>CAL Exchange Server 2010 avec Software Assurance</w:t>
            </w:r>
          </w:p>
        </w:tc>
      </w:tr>
    </w:tbl>
    <w:p w:rsidR="000F0F4D" w:rsidRPr="00CB335F" w:rsidRDefault="000F0F4D" w:rsidP="000F0F4D">
      <w:pPr>
        <w:pStyle w:val="ListParagraph"/>
        <w:contextualSpacing w:val="0"/>
        <w:rPr>
          <w:rFonts w:ascii="Tahoma" w:hAnsi="Tahoma" w:cs="Tahoma"/>
          <w:lang w:val="fr-FR"/>
        </w:rPr>
      </w:pPr>
    </w:p>
    <w:p w:rsidR="00836655" w:rsidRPr="00CB335F" w:rsidRDefault="00836655" w:rsidP="000F0F4D">
      <w:pPr>
        <w:pStyle w:val="ListParagraph"/>
        <w:contextualSpacing w:val="0"/>
        <w:rPr>
          <w:rFonts w:ascii="Tahoma" w:hAnsi="Tahoma" w:cs="Tahoma"/>
          <w:lang w:val="fr-FR"/>
        </w:rPr>
      </w:pPr>
      <w:r w:rsidRPr="00CB335F">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CB335F">
        <w:rPr>
          <w:rFonts w:ascii="Tahoma" w:eastAsia="Calibri" w:hAnsi="Tahoma" w:cs="Tahoma"/>
          <w:sz w:val="18"/>
          <w:szCs w:val="18"/>
          <w:vertAlign w:val="superscript"/>
          <w:lang w:val="fr-FR"/>
        </w:rPr>
        <w:t> </w:t>
      </w:r>
      <w:r w:rsidRPr="00CB335F">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CB335F">
        <w:rPr>
          <w:rFonts w:ascii="Tahoma" w:eastAsia="Calibri" w:hAnsi="Tahoma" w:cs="Tahoma"/>
          <w:sz w:val="18"/>
          <w:szCs w:val="18"/>
          <w:vertAlign w:val="superscript"/>
          <w:lang w:val="fr-FR"/>
        </w:rPr>
        <w:t> </w:t>
      </w:r>
      <w:r w:rsidRPr="00CB335F">
        <w:rPr>
          <w:rFonts w:ascii="Tahoma" w:eastAsia="Calibri" w:hAnsi="Tahoma" w:cs="Tahoma"/>
          <w:sz w:val="18"/>
          <w:szCs w:val="18"/>
          <w:lang w:val="fr-FR"/>
        </w:rPr>
        <w:t>décembre 2012.</w:t>
      </w:r>
    </w:p>
    <w:p w:rsidR="000F0F4D" w:rsidRPr="00CB335F" w:rsidRDefault="000F0F4D" w:rsidP="000F0F4D">
      <w:pPr>
        <w:pStyle w:val="ListParagraph"/>
        <w:contextualSpacing w:val="0"/>
        <w:rPr>
          <w:rFonts w:ascii="Tahoma" w:hAnsi="Tahoma" w:cs="Tahoma"/>
          <w:lang w:val="fr-FR"/>
        </w:rPr>
      </w:pPr>
    </w:p>
    <w:p w:rsidR="00836655" w:rsidRPr="00CB335F" w:rsidRDefault="00836655" w:rsidP="000F0F4D">
      <w:pPr>
        <w:pStyle w:val="ListParagraph"/>
        <w:contextualSpacing w:val="0"/>
        <w:rPr>
          <w:rFonts w:ascii="Tahoma" w:hAnsi="Tahoma" w:cs="Tahoma"/>
          <w:lang w:val="fr-FR"/>
        </w:rPr>
      </w:pPr>
      <w:r w:rsidRPr="00CB335F">
        <w:rPr>
          <w:rFonts w:ascii="Tahoma" w:eastAsia="Calibri"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rsidR="000F0F4D" w:rsidRPr="00CB335F" w:rsidRDefault="000F0F4D" w:rsidP="000F0F4D">
      <w:pPr>
        <w:pStyle w:val="ListParagraph"/>
        <w:contextualSpacing w:val="0"/>
        <w:rPr>
          <w:rFonts w:ascii="Tahoma" w:hAnsi="Tahoma" w:cs="Tahoma"/>
          <w:lang w:val="fr-FR"/>
        </w:rPr>
      </w:pPr>
    </w:p>
    <w:p w:rsidR="00836655" w:rsidRPr="00CB335F" w:rsidRDefault="00836655" w:rsidP="000F0F4D">
      <w:pPr>
        <w:pStyle w:val="ListParagraph"/>
        <w:contextualSpacing w:val="0"/>
        <w:rPr>
          <w:rFonts w:ascii="Tahoma" w:hAnsi="Tahoma" w:cs="Tahoma"/>
          <w:lang w:val="fr-FR"/>
        </w:rPr>
      </w:pPr>
      <w:r w:rsidRPr="00CB335F">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rsidR="000F0F4D" w:rsidRPr="00FF45B2" w:rsidRDefault="000F0F4D" w:rsidP="000F0F4D">
      <w:pPr>
        <w:pStyle w:val="ListParagraph"/>
        <w:contextualSpacing w:val="0"/>
        <w:rPr>
          <w:rFonts w:ascii="Tahoma" w:hAnsi="Tahoma" w:cs="Tahoma"/>
          <w:sz w:val="18"/>
          <w:szCs w:val="18"/>
          <w:lang w:val="fr-FR"/>
        </w:rPr>
      </w:pPr>
    </w:p>
    <w:p w:rsidR="00836655" w:rsidRPr="00CB335F" w:rsidRDefault="00836655" w:rsidP="00DE6606">
      <w:pPr>
        <w:pStyle w:val="ListParagraph"/>
        <w:numPr>
          <w:ilvl w:val="1"/>
          <w:numId w:val="99"/>
        </w:numPr>
        <w:tabs>
          <w:tab w:val="clear" w:pos="1440"/>
        </w:tabs>
        <w:spacing w:after="60"/>
        <w:ind w:left="1800"/>
        <w:contextualSpacing w:val="0"/>
        <w:rPr>
          <w:rFonts w:ascii="Tahoma" w:hAnsi="Tahoma" w:cs="Tahoma"/>
          <w:lang w:val="fr-FR"/>
        </w:rPr>
      </w:pPr>
      <w:r w:rsidRPr="00CB335F">
        <w:rPr>
          <w:rFonts w:ascii="Tahoma" w:eastAsia="Calibri" w:hAnsi="Tahoma" w:cs="Tahoma"/>
          <w:sz w:val="18"/>
          <w:szCs w:val="18"/>
          <w:lang w:val="fr-FR"/>
        </w:rPr>
        <w:t>une CAL pour Windows Server 2012 et une CAL pour Exchange Server 2010 Standard dans le cadre de contrats expirant à compter du 1</w:t>
      </w:r>
      <w:r w:rsidRPr="00CB335F">
        <w:rPr>
          <w:rFonts w:ascii="Tahoma" w:eastAsia="Calibri" w:hAnsi="Tahoma" w:cs="Tahoma"/>
          <w:sz w:val="18"/>
          <w:szCs w:val="18"/>
          <w:vertAlign w:val="superscript"/>
          <w:lang w:val="fr-FR"/>
        </w:rPr>
        <w:t>er</w:t>
      </w:r>
      <w:r w:rsidRPr="00CB335F">
        <w:rPr>
          <w:rFonts w:ascii="Tahoma" w:eastAsia="Calibri" w:hAnsi="Tahoma" w:cs="Tahoma"/>
          <w:sz w:val="18"/>
          <w:szCs w:val="18"/>
          <w:lang w:val="fr-FR"/>
        </w:rPr>
        <w:t> août 2012, et</w:t>
      </w:r>
    </w:p>
    <w:p w:rsidR="00836655" w:rsidRPr="00CB335F" w:rsidRDefault="00836655" w:rsidP="00DE6606">
      <w:pPr>
        <w:pStyle w:val="ListParagraph"/>
        <w:numPr>
          <w:ilvl w:val="1"/>
          <w:numId w:val="99"/>
        </w:numPr>
        <w:tabs>
          <w:tab w:val="clear" w:pos="1440"/>
        </w:tabs>
        <w:spacing w:after="60"/>
        <w:ind w:left="1800"/>
        <w:contextualSpacing w:val="0"/>
        <w:rPr>
          <w:rFonts w:ascii="Tahoma" w:hAnsi="Tahoma" w:cs="Tahoma"/>
          <w:lang w:val="fr-FR"/>
        </w:rPr>
      </w:pPr>
      <w:r w:rsidRPr="00CB335F">
        <w:rPr>
          <w:rFonts w:ascii="Tahoma" w:eastAsia="Calibri" w:hAnsi="Tahoma" w:cs="Tahoma"/>
          <w:sz w:val="18"/>
          <w:szCs w:val="18"/>
          <w:lang w:val="fr-FR"/>
        </w:rPr>
        <w:t>une CAL pour Windows Server 2008 et une CAL pour Exchange Server 2010 Standard dans le cadre de contrats expirant en juillet 2012.</w:t>
      </w:r>
    </w:p>
    <w:p w:rsidR="000F0F4D" w:rsidRPr="00CB335F" w:rsidRDefault="000F0F4D" w:rsidP="000F0F4D">
      <w:pPr>
        <w:ind w:left="720"/>
        <w:rPr>
          <w:rFonts w:cs="Tahoma"/>
          <w:lang w:val="fr-FR"/>
        </w:rPr>
      </w:pPr>
    </w:p>
    <w:p w:rsidR="00836655" w:rsidRPr="00CB335F" w:rsidRDefault="00836655" w:rsidP="000F0F4D">
      <w:pPr>
        <w:ind w:left="720"/>
        <w:rPr>
          <w:rFonts w:cs="Tahoma"/>
          <w:lang w:val="fr-FR"/>
        </w:rPr>
      </w:pPr>
      <w:r w:rsidRPr="00CB335F">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rsidR="000F0F4D" w:rsidRPr="00CB335F" w:rsidRDefault="000F0F4D" w:rsidP="000F0F4D">
      <w:pPr>
        <w:ind w:left="720"/>
        <w:rPr>
          <w:rFonts w:cs="Tahoma"/>
          <w:lang w:val="fr-FR"/>
        </w:rPr>
      </w:pPr>
    </w:p>
    <w:p w:rsidR="00836655" w:rsidRDefault="00836655" w:rsidP="000F0F4D">
      <w:pPr>
        <w:ind w:left="720"/>
        <w:rPr>
          <w:rFonts w:eastAsia="Calibri" w:cs="Tahoma"/>
          <w:szCs w:val="18"/>
          <w:lang w:val="fr-FR"/>
        </w:rPr>
      </w:pPr>
      <w:r w:rsidRPr="00CB335F">
        <w:rPr>
          <w:rFonts w:cs="Tahoma"/>
          <w:color w:val="000000"/>
          <w:lang w:val="fr-FR"/>
        </w:rPr>
        <w:t>Les CAL Suite SBS 2011</w:t>
      </w:r>
      <w:r w:rsidRPr="00CB335F">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r w:rsidRPr="00CB335F">
        <w:rPr>
          <w:rFonts w:eastAsia="Calibri" w:cs="Tahoma"/>
          <w:szCs w:val="18"/>
          <w:lang w:val="fr-FR"/>
        </w:rPr>
        <w:t xml:space="preserve"> </w:t>
      </w:r>
    </w:p>
    <w:p w:rsidR="002547F7" w:rsidRPr="00CB335F" w:rsidRDefault="002547F7" w:rsidP="000F0F4D">
      <w:pPr>
        <w:ind w:left="720"/>
        <w:rPr>
          <w:rFonts w:cs="Tahoma"/>
          <w:lang w:val="fr-FR"/>
        </w:rPr>
      </w:pPr>
    </w:p>
    <w:p w:rsidR="00E06578" w:rsidRPr="000612F9" w:rsidRDefault="00F66FB0" w:rsidP="00D6392C">
      <w:pPr>
        <w:pStyle w:val="Heading2"/>
        <w:keepNext/>
        <w:keepLines/>
        <w:ind w:left="333" w:hanging="333"/>
        <w:rPr>
          <w:rFonts w:ascii="Tahoma" w:hAnsi="Tahoma" w:cs="Tahoma"/>
        </w:rPr>
      </w:pPr>
      <w:bookmarkStart w:id="1656" w:name="_124_Windows_Small"/>
      <w:bookmarkStart w:id="1657" w:name="_112_Windows_Small"/>
      <w:bookmarkStart w:id="1658" w:name="_117_CAL_Suite"/>
      <w:bookmarkStart w:id="1659" w:name="_Toc336338380"/>
      <w:bookmarkStart w:id="1660" w:name="_Toc358737270"/>
      <w:bookmarkEnd w:id="1656"/>
      <w:bookmarkEnd w:id="1657"/>
      <w:bookmarkEnd w:id="1658"/>
      <w:r w:rsidRPr="000612F9">
        <w:rPr>
          <w:rFonts w:ascii="Tahoma" w:hAnsi="Tahoma" w:cs="Tahoma"/>
          <w:caps/>
          <w:color w:val="EE6000"/>
          <w:sz w:val="22"/>
          <w:szCs w:val="18"/>
          <w:vertAlign w:val="superscript"/>
        </w:rPr>
        <w:t>117</w:t>
      </w:r>
      <w:r w:rsidRPr="000612F9">
        <w:rPr>
          <w:rFonts w:ascii="Tahoma" w:hAnsi="Tahoma" w:cs="Tahoma"/>
          <w:color w:val="EE6000"/>
          <w:sz w:val="22"/>
          <w:szCs w:val="18"/>
        </w:rPr>
        <w:t xml:space="preserve"> </w:t>
      </w:r>
      <w:r w:rsidRPr="000612F9">
        <w:rPr>
          <w:rFonts w:ascii="Tahoma" w:hAnsi="Tahoma" w:cs="Tahoma"/>
          <w:color w:val="F8701C"/>
          <w:sz w:val="22"/>
          <w:szCs w:val="22"/>
        </w:rPr>
        <w:t>CAL Suite Module Complémentaire Windows Small Business Server (SBS) 2011 Premium</w:t>
      </w:r>
      <w:bookmarkEnd w:id="1659"/>
      <w:bookmarkEnd w:id="1660"/>
    </w:p>
    <w:p w:rsidR="00E06578" w:rsidRPr="000612F9" w:rsidRDefault="00E06578" w:rsidP="00D6392C">
      <w:pPr>
        <w:keepNext/>
        <w:keepLines/>
        <w:ind w:left="720"/>
        <w:rPr>
          <w:rFonts w:cs="Tahoma"/>
        </w:rPr>
      </w:pPr>
    </w:p>
    <w:p w:rsidR="00910113" w:rsidRPr="00CB335F" w:rsidRDefault="00836655" w:rsidP="00910113">
      <w:pPr>
        <w:spacing w:after="60"/>
        <w:ind w:left="720"/>
        <w:rPr>
          <w:rFonts w:cs="Tahoma"/>
          <w:lang w:val="fr-FR"/>
        </w:rPr>
      </w:pPr>
      <w:r w:rsidRPr="00CB335F">
        <w:rPr>
          <w:rFonts w:cs="Tahoma"/>
          <w:b/>
          <w:color w:val="000000"/>
          <w:lang w:val="fr-FR"/>
        </w:rPr>
        <w:t>Concessions de licences associées à la fin de vie de la CAL Suite Module Complémentaire SBS 2011 Premium</w:t>
      </w:r>
    </w:p>
    <w:p w:rsidR="002512D3" w:rsidRPr="00CB335F" w:rsidRDefault="00836655" w:rsidP="00003601">
      <w:pPr>
        <w:ind w:left="720"/>
        <w:rPr>
          <w:rFonts w:cs="Tahoma"/>
          <w:lang w:val="fr-FR"/>
        </w:rPr>
      </w:pPr>
      <w:r w:rsidRPr="00CB335F">
        <w:rPr>
          <w:rFonts w:cs="Tahoma"/>
          <w:lang w:val="fr-FR"/>
        </w:rPr>
        <w:t>Les clients qui ont souscrit une Software Assurance pour les CAL Suite Module Complémentaire SBS 2011 Premium (les « CAL Éligibles ») peuvent accéder aux logiciels Windows Server Standard et SQL Server 2012 Standard.</w:t>
      </w:r>
      <w:r w:rsidR="00D274DC" w:rsidRPr="00CB335F">
        <w:rPr>
          <w:rFonts w:cs="Tahoma"/>
          <w:lang w:val="fr-FR"/>
        </w:rPr>
        <w:t xml:space="preserve"> </w:t>
      </w:r>
      <w:r w:rsidRPr="00CB335F">
        <w:rPr>
          <w:rFonts w:cs="Tahoma"/>
          <w:lang w:val="fr-FR"/>
        </w:rPr>
        <w:t>Pour chaque CAL Suite Module Complémentaire SBS 2011 Premium éligible possédée par les clients au 1</w:t>
      </w:r>
      <w:r w:rsidRPr="00CB335F">
        <w:rPr>
          <w:rFonts w:cs="Tahoma"/>
          <w:vertAlign w:val="superscript"/>
          <w:lang w:val="fr-FR"/>
        </w:rPr>
        <w:t>er</w:t>
      </w:r>
      <w:r w:rsidRPr="00CB335F">
        <w:rPr>
          <w:rFonts w:cs="Tahoma"/>
          <w:lang w:val="fr-FR"/>
        </w:rPr>
        <w:t xml:space="preserve"> août 2012, ces derniers pourront bénéficier d’une CAL Windows Server 2012 et d’une CAL SQL Server 2012 avec Software Assurance. </w:t>
      </w:r>
      <w:r w:rsidRPr="00CB335F">
        <w:rPr>
          <w:rFonts w:eastAsia="Calibri" w:cs="Tahoma"/>
          <w:szCs w:val="18"/>
          <w:lang w:val="fr-FR"/>
        </w:rPr>
        <w:t>Pour ce faire ils pourront obtenir une (1) CAL Windows Server et une (1) CAL SQL Server 2012 (concédées dans le cadre du modèle de licence Serveur</w:t>
      </w:r>
      <w:r w:rsidR="00505FBF">
        <w:rPr>
          <w:rFonts w:eastAsia="Calibri" w:cs="Tahoma"/>
          <w:szCs w:val="18"/>
          <w:lang w:val="fr-FR"/>
        </w:rPr>
        <w:t xml:space="preserve"> </w:t>
      </w:r>
      <w:r w:rsidRPr="00CB335F">
        <w:rPr>
          <w:rFonts w:eastAsia="Calibri" w:cs="Tahoma"/>
          <w:szCs w:val="18"/>
          <w:lang w:val="fr-FR"/>
        </w:rPr>
        <w:t>/</w:t>
      </w:r>
      <w:r w:rsidR="00505FBF">
        <w:rPr>
          <w:rFonts w:eastAsia="Calibri" w:cs="Tahoma"/>
          <w:szCs w:val="18"/>
          <w:lang w:val="fr-FR"/>
        </w:rPr>
        <w:t xml:space="preserve"> </w:t>
      </w:r>
      <w:r w:rsidRPr="00CB335F">
        <w:rPr>
          <w:rFonts w:eastAsia="Calibri" w:cs="Tahoma"/>
          <w:szCs w:val="18"/>
          <w:lang w:val="fr-FR"/>
        </w:rPr>
        <w:t>CAL) pour chaque Licence Éligible dont ils disposent, tel qu’indiqué dans le tableau ci</w:t>
      </w:r>
      <w:r w:rsidR="002E27FA">
        <w:rPr>
          <w:rFonts w:eastAsia="Calibri" w:cs="Tahoma"/>
          <w:szCs w:val="18"/>
          <w:lang w:val="fr-FR"/>
        </w:rPr>
        <w:t>-</w:t>
      </w:r>
      <w:r w:rsidRPr="00CB335F">
        <w:rPr>
          <w:rFonts w:eastAsia="Calibri" w:cs="Tahoma"/>
          <w:szCs w:val="18"/>
          <w:lang w:val="fr-FR"/>
        </w:rPr>
        <w:t xml:space="preserve">après. </w:t>
      </w:r>
    </w:p>
    <w:p w:rsidR="00836655" w:rsidRPr="00CB335F" w:rsidRDefault="00836655" w:rsidP="00910113">
      <w:pPr>
        <w:ind w:left="720"/>
        <w:rPr>
          <w:rFonts w:cs="Tahoma"/>
          <w:lang w:val="fr-FR"/>
        </w:rPr>
      </w:pPr>
    </w:p>
    <w:p w:rsidR="00910113" w:rsidRPr="00CB335F" w:rsidRDefault="00910113" w:rsidP="00910113">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612F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612F9" w:rsidRDefault="00836655" w:rsidP="000A5032">
            <w:pPr>
              <w:spacing w:after="200" w:line="276" w:lineRule="auto"/>
              <w:rPr>
                <w:rFonts w:eastAsia="Calibri" w:cs="Tahoma"/>
                <w:szCs w:val="18"/>
              </w:rPr>
            </w:pPr>
            <w:r w:rsidRPr="000612F9">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0612F9" w:rsidRDefault="00836655" w:rsidP="000A5032">
            <w:pPr>
              <w:spacing w:after="200" w:line="276" w:lineRule="auto"/>
              <w:rPr>
                <w:rFonts w:eastAsia="Calibri" w:cs="Tahoma"/>
                <w:szCs w:val="18"/>
              </w:rPr>
            </w:pPr>
            <w:r w:rsidRPr="000612F9">
              <w:rPr>
                <w:rFonts w:cs="Tahoma"/>
                <w:b/>
                <w:color w:val="000000"/>
              </w:rPr>
              <w:t>Licence concédée</w:t>
            </w:r>
          </w:p>
        </w:tc>
      </w:tr>
      <w:tr w:rsidR="00836655" w:rsidRPr="000612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B335F" w:rsidRDefault="00836655" w:rsidP="00D60764">
            <w:pPr>
              <w:spacing w:line="276" w:lineRule="auto"/>
              <w:rPr>
                <w:rFonts w:eastAsia="Calibri" w:cs="Tahoma"/>
                <w:szCs w:val="18"/>
                <w:lang w:val="fr-FR"/>
              </w:rPr>
            </w:pPr>
            <w:r w:rsidRPr="00CB335F">
              <w:rPr>
                <w:rFonts w:eastAsia="Calibri" w:cs="Tahoma"/>
                <w:szCs w:val="18"/>
                <w:lang w:val="fr-FR"/>
              </w:rPr>
              <w:t>CAL Suite Module Complémentaire SBS</w:t>
            </w:r>
            <w:r w:rsidR="00D60764">
              <w:rPr>
                <w:rFonts w:eastAsia="Calibri" w:cs="Tahoma"/>
                <w:szCs w:val="18"/>
                <w:lang w:val="fr-FR"/>
              </w:rPr>
              <w:t> </w:t>
            </w:r>
            <w:r w:rsidRPr="00CB335F">
              <w:rPr>
                <w:rFonts w:eastAsia="Calibri" w:cs="Tahoma"/>
                <w:szCs w:val="18"/>
                <w:lang w:val="fr-FR"/>
              </w:rPr>
              <w:t>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612F9" w:rsidRDefault="00836655" w:rsidP="00CA14C9">
            <w:pPr>
              <w:spacing w:line="276" w:lineRule="auto"/>
              <w:rPr>
                <w:rFonts w:cs="Tahoma"/>
              </w:rPr>
            </w:pPr>
            <w:r w:rsidRPr="000612F9">
              <w:rPr>
                <w:rFonts w:eastAsia="Calibri" w:cs="Tahoma"/>
                <w:szCs w:val="18"/>
              </w:rPr>
              <w:t>CAL Windows Server 2008 R2</w:t>
            </w:r>
          </w:p>
          <w:p w:rsidR="00836655" w:rsidRPr="000612F9" w:rsidRDefault="00836655" w:rsidP="00CA14C9">
            <w:pPr>
              <w:spacing w:line="276" w:lineRule="auto"/>
              <w:rPr>
                <w:rFonts w:eastAsia="Calibri" w:cs="Tahoma"/>
                <w:szCs w:val="18"/>
              </w:rPr>
            </w:pPr>
            <w:r w:rsidRPr="000612F9">
              <w:rPr>
                <w:rFonts w:eastAsia="Calibri" w:cs="Tahoma"/>
                <w:szCs w:val="18"/>
              </w:rPr>
              <w:t>CAL SQL Server 2012</w:t>
            </w:r>
          </w:p>
        </w:tc>
      </w:tr>
      <w:tr w:rsidR="00836655" w:rsidRPr="009A648F"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CB335F" w:rsidRDefault="00836655" w:rsidP="00D60764">
            <w:pPr>
              <w:spacing w:line="276" w:lineRule="auto"/>
              <w:rPr>
                <w:rFonts w:eastAsia="Calibri" w:cs="Tahoma"/>
                <w:szCs w:val="18"/>
                <w:lang w:val="fr-FR"/>
              </w:rPr>
            </w:pPr>
            <w:r w:rsidRPr="00CB335F">
              <w:rPr>
                <w:rFonts w:eastAsia="Calibri" w:cs="Tahoma"/>
                <w:szCs w:val="18"/>
                <w:lang w:val="fr-FR"/>
              </w:rPr>
              <w:t>CAL Suite Module Complémentaire SBS</w:t>
            </w:r>
            <w:r w:rsidR="00D60764">
              <w:rPr>
                <w:rFonts w:eastAsia="Calibri" w:cs="Tahoma"/>
                <w:szCs w:val="18"/>
                <w:lang w:val="fr-FR"/>
              </w:rPr>
              <w:t> </w:t>
            </w:r>
            <w:r w:rsidRPr="00CB335F">
              <w:rPr>
                <w:rFonts w:eastAsia="Calibri" w:cs="Tahoma"/>
                <w:szCs w:val="18"/>
                <w:lang w:val="fr-FR"/>
              </w:rPr>
              <w:t>2011 Premium avec Software Assurance active à compter du 1</w:t>
            </w:r>
            <w:r w:rsidRPr="00D60764">
              <w:rPr>
                <w:rFonts w:eastAsia="Calibri" w:cs="Tahoma"/>
                <w:szCs w:val="18"/>
                <w:vertAlign w:val="superscript"/>
                <w:lang w:val="fr-FR"/>
              </w:rPr>
              <w:t>er</w:t>
            </w:r>
            <w:r w:rsidRPr="00CB335F">
              <w:rPr>
                <w:rFonts w:eastAsia="Calibri" w:cs="Tahoma"/>
                <w:szCs w:val="18"/>
                <w:lang w:val="fr-FR"/>
              </w:rPr>
              <w:t>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612F9" w:rsidRDefault="00836655" w:rsidP="00CA14C9">
            <w:pPr>
              <w:spacing w:line="276" w:lineRule="auto"/>
              <w:rPr>
                <w:rFonts w:cs="Tahoma"/>
              </w:rPr>
            </w:pPr>
            <w:r w:rsidRPr="000612F9">
              <w:rPr>
                <w:rFonts w:eastAsia="Calibri" w:cs="Tahoma"/>
                <w:szCs w:val="18"/>
              </w:rPr>
              <w:t>CAL Windows Server 2012 avec Software Assurance</w:t>
            </w:r>
          </w:p>
          <w:p w:rsidR="00836655" w:rsidRPr="00CB335F" w:rsidRDefault="00836655" w:rsidP="00CA14C9">
            <w:pPr>
              <w:spacing w:line="276" w:lineRule="auto"/>
              <w:rPr>
                <w:rFonts w:eastAsia="Calibri" w:cs="Tahoma"/>
                <w:szCs w:val="18"/>
                <w:lang w:val="fr-FR"/>
              </w:rPr>
            </w:pPr>
            <w:r w:rsidRPr="00CB335F">
              <w:rPr>
                <w:rFonts w:eastAsia="Calibri" w:cs="Tahoma"/>
                <w:szCs w:val="18"/>
                <w:lang w:val="fr-FR"/>
              </w:rPr>
              <w:t>CAL SQL Server 2012 avec Software Assurance</w:t>
            </w:r>
          </w:p>
        </w:tc>
      </w:tr>
    </w:tbl>
    <w:p w:rsidR="00836655" w:rsidRPr="00CB335F" w:rsidRDefault="00836655" w:rsidP="00910113">
      <w:pPr>
        <w:rPr>
          <w:rFonts w:cs="Tahoma"/>
          <w:lang w:val="fr-FR"/>
        </w:rPr>
      </w:pPr>
    </w:p>
    <w:p w:rsidR="00836655" w:rsidRPr="00CB335F" w:rsidRDefault="00836655" w:rsidP="00910113">
      <w:pPr>
        <w:pStyle w:val="ListParagraph"/>
        <w:contextualSpacing w:val="0"/>
        <w:rPr>
          <w:rFonts w:ascii="Tahoma" w:hAnsi="Tahoma" w:cs="Tahoma"/>
          <w:lang w:val="fr-FR"/>
        </w:rPr>
      </w:pPr>
      <w:r w:rsidRPr="00CB335F">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CB335F">
        <w:rPr>
          <w:rFonts w:ascii="Tahoma" w:eastAsia="Calibri" w:hAnsi="Tahoma" w:cs="Tahoma"/>
          <w:sz w:val="18"/>
          <w:szCs w:val="18"/>
          <w:vertAlign w:val="superscript"/>
          <w:lang w:val="fr-FR"/>
        </w:rPr>
        <w:t> </w:t>
      </w:r>
      <w:r w:rsidRPr="00CB335F">
        <w:rPr>
          <w:rFonts w:ascii="Tahoma" w:eastAsia="Calibri" w:hAnsi="Tahoma" w:cs="Tahoma"/>
          <w:sz w:val="18"/>
          <w:szCs w:val="18"/>
          <w:lang w:val="fr-FR"/>
        </w:rPr>
        <w:t>décembre 2012.</w:t>
      </w:r>
      <w:r w:rsidR="00D274DC" w:rsidRPr="00CB335F">
        <w:rPr>
          <w:rFonts w:ascii="Tahoma" w:eastAsia="Calibri" w:hAnsi="Tahoma" w:cs="Tahoma"/>
          <w:sz w:val="18"/>
          <w:szCs w:val="18"/>
          <w:lang w:val="fr-FR"/>
        </w:rPr>
        <w:t xml:space="preserve"> </w:t>
      </w:r>
      <w:r w:rsidRPr="00CB335F">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Pr="00CB335F">
        <w:rPr>
          <w:rFonts w:ascii="Tahoma" w:eastAsia="Calibri" w:hAnsi="Tahoma" w:cs="Tahoma"/>
          <w:sz w:val="18"/>
          <w:szCs w:val="18"/>
          <w:vertAlign w:val="superscript"/>
          <w:lang w:val="fr-FR"/>
        </w:rPr>
        <w:t> </w:t>
      </w:r>
      <w:r w:rsidRPr="00CB335F">
        <w:rPr>
          <w:rFonts w:ascii="Tahoma" w:eastAsia="Calibri" w:hAnsi="Tahoma" w:cs="Tahoma"/>
          <w:sz w:val="18"/>
          <w:szCs w:val="18"/>
          <w:lang w:val="fr-FR"/>
        </w:rPr>
        <w:t>décembre 2012.</w:t>
      </w:r>
    </w:p>
    <w:p w:rsidR="00910113" w:rsidRPr="00CB335F" w:rsidRDefault="00910113" w:rsidP="00910113">
      <w:pPr>
        <w:pStyle w:val="ListParagraph"/>
        <w:contextualSpacing w:val="0"/>
        <w:rPr>
          <w:rFonts w:ascii="Tahoma" w:hAnsi="Tahoma" w:cs="Tahoma"/>
          <w:lang w:val="fr-FR"/>
        </w:rPr>
      </w:pPr>
    </w:p>
    <w:p w:rsidR="00836655" w:rsidRPr="00CB335F" w:rsidRDefault="00836655" w:rsidP="00910113">
      <w:pPr>
        <w:pStyle w:val="ListParagraph"/>
        <w:contextualSpacing w:val="0"/>
        <w:rPr>
          <w:rFonts w:ascii="Tahoma" w:hAnsi="Tahoma" w:cs="Tahoma"/>
          <w:lang w:val="fr-FR"/>
        </w:rPr>
      </w:pPr>
      <w:r w:rsidRPr="00CB335F">
        <w:rPr>
          <w:rFonts w:ascii="Tahoma" w:eastAsia="Calibri"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rsidR="00910113" w:rsidRPr="00CB335F" w:rsidRDefault="00910113" w:rsidP="00910113">
      <w:pPr>
        <w:pStyle w:val="ListParagraph"/>
        <w:contextualSpacing w:val="0"/>
        <w:rPr>
          <w:rFonts w:ascii="Tahoma" w:hAnsi="Tahoma" w:cs="Tahoma"/>
          <w:lang w:val="fr-FR"/>
        </w:rPr>
      </w:pPr>
    </w:p>
    <w:p w:rsidR="00836655" w:rsidRPr="00CB335F" w:rsidRDefault="00836655" w:rsidP="00910113">
      <w:pPr>
        <w:pStyle w:val="ListParagraph"/>
        <w:contextualSpacing w:val="0"/>
        <w:rPr>
          <w:rFonts w:ascii="Tahoma" w:hAnsi="Tahoma" w:cs="Tahoma"/>
          <w:lang w:val="fr-FR"/>
        </w:rPr>
      </w:pPr>
      <w:r w:rsidRPr="00CB335F">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rsidR="00910113" w:rsidRPr="00CB335F" w:rsidRDefault="00910113" w:rsidP="00910113">
      <w:pPr>
        <w:pStyle w:val="ListParagraph"/>
        <w:contextualSpacing w:val="0"/>
        <w:rPr>
          <w:rFonts w:ascii="Tahoma" w:hAnsi="Tahoma" w:cs="Tahoma"/>
          <w:lang w:val="fr-FR"/>
        </w:rPr>
      </w:pPr>
    </w:p>
    <w:p w:rsidR="00836655" w:rsidRPr="00CB335F" w:rsidRDefault="00836655" w:rsidP="00DE6606">
      <w:pPr>
        <w:pStyle w:val="ListParagraph"/>
        <w:numPr>
          <w:ilvl w:val="1"/>
          <w:numId w:val="99"/>
        </w:numPr>
        <w:tabs>
          <w:tab w:val="clear" w:pos="1440"/>
        </w:tabs>
        <w:spacing w:after="60"/>
        <w:ind w:hanging="274"/>
        <w:contextualSpacing w:val="0"/>
        <w:rPr>
          <w:rFonts w:ascii="Tahoma" w:hAnsi="Tahoma" w:cs="Tahoma"/>
          <w:lang w:val="fr-FR"/>
        </w:rPr>
      </w:pPr>
      <w:r w:rsidRPr="00CB335F">
        <w:rPr>
          <w:rFonts w:ascii="Tahoma" w:eastAsia="Calibri" w:hAnsi="Tahoma" w:cs="Tahoma"/>
          <w:sz w:val="18"/>
          <w:szCs w:val="18"/>
          <w:lang w:val="fr-FR"/>
        </w:rPr>
        <w:t>une CAL pour Windows Server 2012 et une CAL pour SQL Server 2012 dans le cadre de contrats expirant à compter du 1</w:t>
      </w:r>
      <w:r w:rsidRPr="00CB335F">
        <w:rPr>
          <w:rFonts w:ascii="Tahoma" w:eastAsia="Calibri" w:hAnsi="Tahoma" w:cs="Tahoma"/>
          <w:sz w:val="18"/>
          <w:szCs w:val="18"/>
          <w:vertAlign w:val="superscript"/>
          <w:lang w:val="fr-FR"/>
        </w:rPr>
        <w:t>er</w:t>
      </w:r>
      <w:r w:rsidRPr="00CB335F">
        <w:rPr>
          <w:rFonts w:ascii="Tahoma" w:eastAsia="Calibri" w:hAnsi="Tahoma" w:cs="Tahoma"/>
          <w:sz w:val="18"/>
          <w:szCs w:val="18"/>
          <w:lang w:val="fr-FR"/>
        </w:rPr>
        <w:t> août 2012, ou</w:t>
      </w:r>
    </w:p>
    <w:p w:rsidR="00836655" w:rsidRPr="00CB335F" w:rsidRDefault="00836655" w:rsidP="00DE6606">
      <w:pPr>
        <w:pStyle w:val="ListParagraph"/>
        <w:numPr>
          <w:ilvl w:val="1"/>
          <w:numId w:val="99"/>
        </w:numPr>
        <w:tabs>
          <w:tab w:val="clear" w:pos="1440"/>
        </w:tabs>
        <w:spacing w:after="60"/>
        <w:ind w:hanging="274"/>
        <w:contextualSpacing w:val="0"/>
        <w:rPr>
          <w:rFonts w:ascii="Tahoma" w:hAnsi="Tahoma" w:cs="Tahoma"/>
          <w:lang w:val="fr-FR"/>
        </w:rPr>
      </w:pPr>
      <w:r w:rsidRPr="00CB335F">
        <w:rPr>
          <w:rFonts w:ascii="Tahoma" w:eastAsia="Calibri" w:hAnsi="Tahoma" w:cs="Tahoma"/>
          <w:sz w:val="18"/>
          <w:szCs w:val="18"/>
          <w:lang w:val="fr-FR"/>
        </w:rPr>
        <w:t>une CAL pour Windows Server 2008 et une CAL pour SQL Server 2012 dans le cadre de contrats expirant en juillet 2012.</w:t>
      </w:r>
    </w:p>
    <w:p w:rsidR="00910113" w:rsidRPr="00CB335F" w:rsidRDefault="00910113" w:rsidP="00910113">
      <w:pPr>
        <w:pStyle w:val="ListParagraph"/>
        <w:ind w:left="1800"/>
        <w:contextualSpacing w:val="0"/>
        <w:rPr>
          <w:rFonts w:ascii="Tahoma" w:hAnsi="Tahoma" w:cs="Tahoma"/>
          <w:lang w:val="fr-FR"/>
        </w:rPr>
      </w:pPr>
    </w:p>
    <w:p w:rsidR="00836655" w:rsidRPr="00CB335F" w:rsidRDefault="00836655" w:rsidP="00910113">
      <w:pPr>
        <w:ind w:left="720"/>
        <w:rPr>
          <w:rFonts w:cs="Tahoma"/>
          <w:lang w:val="fr-FR"/>
        </w:rPr>
      </w:pPr>
      <w:r w:rsidRPr="00CB335F">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rsidR="00910113" w:rsidRPr="00CB335F" w:rsidRDefault="00910113" w:rsidP="00910113">
      <w:pPr>
        <w:ind w:left="720"/>
        <w:rPr>
          <w:rFonts w:cs="Tahoma"/>
          <w:lang w:val="fr-FR"/>
        </w:rPr>
      </w:pPr>
    </w:p>
    <w:p w:rsidR="00836655" w:rsidRPr="00CB335F" w:rsidRDefault="00836655" w:rsidP="00910113">
      <w:pPr>
        <w:ind w:left="720"/>
        <w:rPr>
          <w:rFonts w:cs="Tahoma"/>
          <w:lang w:val="fr-FR"/>
        </w:rPr>
      </w:pPr>
      <w:r w:rsidRPr="00CB335F">
        <w:rPr>
          <w:rFonts w:cs="Tahoma"/>
          <w:color w:val="000000"/>
          <w:lang w:val="fr-FR"/>
        </w:rPr>
        <w:t>Les CAL Suite de Module Complémentaire SBS 2011 Premium</w:t>
      </w:r>
      <w:r w:rsidRPr="00CB335F">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r w:rsidRPr="00CB335F">
        <w:rPr>
          <w:rFonts w:eastAsia="Calibri" w:cs="Tahoma"/>
          <w:szCs w:val="18"/>
          <w:lang w:val="fr-FR"/>
        </w:rPr>
        <w:t xml:space="preserve"> </w:t>
      </w:r>
    </w:p>
    <w:p w:rsidR="00836655" w:rsidRPr="00CB335F" w:rsidRDefault="00836655" w:rsidP="00910113">
      <w:pPr>
        <w:widowControl w:val="0"/>
        <w:jc w:val="both"/>
        <w:rPr>
          <w:rFonts w:cs="Tahoma"/>
          <w:lang w:val="fr-FR"/>
        </w:rPr>
      </w:pPr>
      <w:bookmarkStart w:id="1661" w:name="_123_Windows_Azure"/>
      <w:bookmarkEnd w:id="1661"/>
    </w:p>
    <w:p w:rsidR="00836655" w:rsidRPr="00CB335F" w:rsidRDefault="00F66FB0" w:rsidP="00D6392C">
      <w:pPr>
        <w:pStyle w:val="Heading2"/>
        <w:keepNext/>
        <w:keepLines/>
        <w:ind w:left="0"/>
        <w:rPr>
          <w:rFonts w:ascii="Tahoma" w:hAnsi="Tahoma" w:cs="Tahoma"/>
          <w:lang w:val="fr-FR"/>
        </w:rPr>
      </w:pPr>
      <w:bookmarkStart w:id="1662" w:name="_124_Windows_Small_1"/>
      <w:bookmarkStart w:id="1663" w:name="_114_Windows_Small"/>
      <w:bookmarkStart w:id="1664" w:name="_118_Windows_Small"/>
      <w:bookmarkStart w:id="1665" w:name="_Toc336338381"/>
      <w:bookmarkStart w:id="1666" w:name="_Toc358737271"/>
      <w:bookmarkEnd w:id="1662"/>
      <w:bookmarkEnd w:id="1663"/>
      <w:bookmarkEnd w:id="1664"/>
      <w:r w:rsidRPr="00CB335F">
        <w:rPr>
          <w:rFonts w:ascii="Tahoma" w:hAnsi="Tahoma" w:cs="Tahoma"/>
          <w:color w:val="F8701C"/>
          <w:sz w:val="22"/>
          <w:szCs w:val="22"/>
          <w:vertAlign w:val="superscript"/>
          <w:lang w:val="fr-FR"/>
        </w:rPr>
        <w:t>118</w:t>
      </w:r>
      <w:r w:rsidRPr="00CB335F">
        <w:rPr>
          <w:rFonts w:ascii="Tahoma" w:hAnsi="Tahoma" w:cs="Tahoma"/>
          <w:color w:val="F8701C"/>
          <w:sz w:val="22"/>
          <w:szCs w:val="22"/>
          <w:lang w:val="fr-FR"/>
        </w:rPr>
        <w:t xml:space="preserve"> Windows Small Business Server 2011 Essentials</w:t>
      </w:r>
      <w:bookmarkEnd w:id="1665"/>
      <w:bookmarkEnd w:id="1666"/>
    </w:p>
    <w:p w:rsidR="003C1BA8" w:rsidRPr="00CB335F" w:rsidRDefault="003C1BA8" w:rsidP="00D6392C">
      <w:pPr>
        <w:keepNext/>
        <w:keepLines/>
        <w:rPr>
          <w:rFonts w:cs="Tahoma"/>
          <w:lang w:val="fr-FR"/>
        </w:rPr>
      </w:pPr>
    </w:p>
    <w:p w:rsidR="00910113" w:rsidRPr="00CB335F" w:rsidRDefault="00836655" w:rsidP="00D6392C">
      <w:pPr>
        <w:keepNext/>
        <w:keepLines/>
        <w:spacing w:after="60"/>
        <w:ind w:left="720"/>
        <w:rPr>
          <w:rFonts w:cs="Tahoma"/>
          <w:lang w:val="fr-FR"/>
        </w:rPr>
      </w:pPr>
      <w:r w:rsidRPr="00CB335F">
        <w:rPr>
          <w:rFonts w:cs="Tahoma"/>
          <w:b/>
          <w:bCs/>
          <w:color w:val="000000"/>
          <w:lang w:val="fr-FR"/>
        </w:rPr>
        <w:t>Concessions de licences associées à la fin de vie de Windows Small Business Server (SBS) 2011 Essentials</w:t>
      </w:r>
      <w:r w:rsidRPr="00CB335F">
        <w:rPr>
          <w:rFonts w:cs="Tahoma"/>
          <w:color w:val="000000"/>
          <w:lang w:val="fr-FR"/>
        </w:rPr>
        <w:t xml:space="preserve"> </w:t>
      </w:r>
    </w:p>
    <w:p w:rsidR="00836655" w:rsidRPr="00CB335F" w:rsidRDefault="00836655" w:rsidP="00910113">
      <w:pPr>
        <w:ind w:left="720"/>
        <w:rPr>
          <w:rFonts w:cs="Tahoma"/>
          <w:lang w:val="fr-FR"/>
        </w:rPr>
      </w:pPr>
      <w:r w:rsidRPr="00CB335F">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CB335F">
        <w:rPr>
          <w:rFonts w:cs="Tahoma"/>
          <w:vertAlign w:val="superscript"/>
          <w:lang w:val="fr-FR"/>
        </w:rPr>
        <w:t>er</w:t>
      </w:r>
      <w:r w:rsidRPr="00CB335F">
        <w:rPr>
          <w:rFonts w:cs="Tahoma"/>
          <w:lang w:val="fr-FR"/>
        </w:rPr>
        <w:t xml:space="preserve"> novembre 2012 ou à la date de disponibilité initiale en téléchargement de Windows Server 2012 Essentials sur le site Volume Licensing Service Center (les « Licences Éligibles »), la première échéance prévalant, seront autorisés à effectuer une </w:t>
      </w:r>
      <w:r w:rsidRPr="00CB335F">
        <w:rPr>
          <w:rFonts w:cs="Tahoma"/>
          <w:u w:val="single"/>
          <w:lang w:val="fr-FR"/>
        </w:rPr>
        <w:t>mise à jour vers le logiciel Windows Server 2012 Essentials et</w:t>
      </w:r>
      <w:r w:rsidRPr="00CB335F">
        <w:rPr>
          <w:rFonts w:cs="Tahoma"/>
          <w:lang w:val="fr-FR"/>
        </w:rPr>
        <w:t xml:space="preserve"> à l’utiliser à la </w:t>
      </w:r>
      <w:r w:rsidRPr="00CB335F">
        <w:rPr>
          <w:rFonts w:cs="Tahoma"/>
          <w:u w:val="single"/>
          <w:lang w:val="fr-FR"/>
        </w:rPr>
        <w:t>place de SBS Essentials</w:t>
      </w:r>
      <w:r w:rsidRPr="00CB335F">
        <w:rPr>
          <w:rFonts w:cs="Tahoma"/>
          <w:lang w:val="fr-FR"/>
        </w:rPr>
        <w:t>. Pour ce faire ils pourront, dès la disponibilité de Windows Server 2012 Essentials, obtenir une (1) licence Windows Server 2012 Essentials pour chaque Licence Éligible dont ils disposent.</w:t>
      </w:r>
      <w:r w:rsidR="00D274DC" w:rsidRPr="00CB335F">
        <w:rPr>
          <w:rFonts w:cs="Tahoma"/>
          <w:lang w:val="fr-FR"/>
        </w:rPr>
        <w:t xml:space="preserve"> </w:t>
      </w:r>
      <w:r w:rsidRPr="00CB335F">
        <w:rPr>
          <w:rFonts w:cs="Tahoma"/>
          <w:lang w:val="fr-FR"/>
        </w:rPr>
        <w:t>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rsidR="00836655" w:rsidRPr="00CB335F" w:rsidRDefault="00836655" w:rsidP="00910113">
      <w:pPr>
        <w:ind w:left="720"/>
        <w:rPr>
          <w:rFonts w:cs="Tahoma"/>
          <w:lang w:val="fr-FR"/>
        </w:rPr>
      </w:pPr>
    </w:p>
    <w:p w:rsidR="00836655" w:rsidRDefault="00836655" w:rsidP="00910113">
      <w:pPr>
        <w:ind w:left="720"/>
        <w:rPr>
          <w:rFonts w:cs="Tahoma"/>
          <w:lang w:val="fr-FR"/>
        </w:rPr>
      </w:pPr>
      <w:r w:rsidRPr="00CB335F">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rsidR="0028417A" w:rsidRPr="00CB335F" w:rsidRDefault="0028417A" w:rsidP="00910113">
      <w:pPr>
        <w:ind w:left="720"/>
        <w:rPr>
          <w:rFonts w:cs="Tahoma"/>
          <w:lang w:val="fr-FR"/>
        </w:rPr>
      </w:pPr>
    </w:p>
    <w:p w:rsidR="00836655" w:rsidRPr="00CB335F" w:rsidRDefault="00836655" w:rsidP="00910113">
      <w:pPr>
        <w:ind w:left="720"/>
        <w:rPr>
          <w:rFonts w:cs="Tahoma"/>
          <w:lang w:val="fr-FR"/>
        </w:rPr>
      </w:pPr>
      <w:r w:rsidRPr="00CB335F">
        <w:rPr>
          <w:rFonts w:cs="Tahoma"/>
          <w:lang w:val="fr-FR"/>
        </w:rPr>
        <w:t>Les Licences Éligibles SBS Essentials des clients ne seront plus valables à compter de la mise à jour vers Windows Server 2012 Essentials au titre de cette offre.</w:t>
      </w:r>
    </w:p>
    <w:p w:rsidR="00836655" w:rsidRPr="00CB335F" w:rsidRDefault="00836655" w:rsidP="00910113">
      <w:pPr>
        <w:ind w:left="720"/>
        <w:rPr>
          <w:rFonts w:cs="Tahoma"/>
          <w:lang w:val="fr-FR"/>
        </w:rPr>
      </w:pPr>
    </w:p>
    <w:p w:rsidR="0035124A" w:rsidRPr="00CB335F" w:rsidRDefault="00836655" w:rsidP="00D16723">
      <w:pPr>
        <w:ind w:left="720"/>
        <w:rPr>
          <w:rFonts w:cs="Tahoma"/>
          <w:lang w:val="fr-FR"/>
        </w:rPr>
      </w:pPr>
      <w:r w:rsidRPr="00CB335F">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p w:rsidR="00836655" w:rsidRPr="00CB335F" w:rsidRDefault="00836655" w:rsidP="00E7453A">
      <w:pPr>
        <w:ind w:left="720"/>
        <w:rPr>
          <w:rStyle w:val="LogoportDoNotTranslate"/>
          <w:rFonts w:ascii="Tahoma" w:hAnsi="Tahoma" w:cs="Tahoma"/>
          <w:lang w:val="fr-FR"/>
        </w:rPr>
      </w:pPr>
    </w:p>
    <w:sectPr w:rsidR="00836655" w:rsidRPr="00CB335F" w:rsidSect="00B40674">
      <w:footerReference w:type="default" r:id="rId53"/>
      <w:headerReference w:type="first" r:id="rId54"/>
      <w:footerReference w:type="first" r:id="rId5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6B95" w:rsidRDefault="00F26B95">
      <w:r>
        <w:separator/>
      </w:r>
    </w:p>
  </w:endnote>
  <w:endnote w:type="continuationSeparator" w:id="0">
    <w:p w:rsidR="00F26B95" w:rsidRDefault="00F26B95">
      <w:r>
        <w:continuationSeparator/>
      </w:r>
    </w:p>
  </w:endnote>
  <w:endnote w:type="continuationNotice" w:id="1">
    <w:p w:rsidR="00F26B95" w:rsidRDefault="00F26B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Pr="00CB335F" w:rsidRDefault="00CA4083">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CB335F">
      <w:rPr>
        <w:rFonts w:ascii="Trebuchet MS" w:hAnsi="Trebuchet MS"/>
        <w:color w:val="808080"/>
        <w:sz w:val="14"/>
        <w:lang w:val="fr-FR"/>
      </w:rPr>
      <w:t xml:space="preserve">© 2009 Microsoft Corporation. Tous droits réservés. Page </w:t>
    </w:r>
    <w:r>
      <w:fldChar w:fldCharType="begin"/>
    </w:r>
    <w:r w:rsidRPr="00CB335F">
      <w:rPr>
        <w:lang w:val="fr-FR"/>
      </w:rPr>
      <w:instrText xml:space="preserve"> PAGE </w:instrText>
    </w:r>
    <w:r>
      <w:fldChar w:fldCharType="separate"/>
    </w:r>
    <w:r w:rsidRPr="00CB335F">
      <w:rPr>
        <w:noProof/>
        <w:lang w:val="fr-FR"/>
      </w:rPr>
      <w:t>2</w:t>
    </w:r>
    <w:r>
      <w:fldChar w:fldCharType="end"/>
    </w:r>
    <w:r w:rsidRPr="00CB335F">
      <w:rPr>
        <w:rFonts w:ascii="Trebuchet MS" w:hAnsi="Trebuchet MS"/>
        <w:color w:val="808080"/>
        <w:sz w:val="14"/>
        <w:lang w:val="fr-FR"/>
      </w:rPr>
      <w:t xml:space="preserve"> sur </w:t>
    </w:r>
    <w:r>
      <w:fldChar w:fldCharType="begin"/>
    </w:r>
    <w:r w:rsidRPr="00CB335F">
      <w:rPr>
        <w:lang w:val="fr-FR"/>
      </w:rPr>
      <w:instrText xml:space="preserve"> NUMPAGES </w:instrText>
    </w:r>
    <w:r>
      <w:fldChar w:fldCharType="separate"/>
    </w:r>
    <w:r>
      <w:rPr>
        <w:noProof/>
        <w:lang w:val="fr-FR"/>
      </w:rPr>
      <w:t>214</w:t>
    </w:r>
    <w:r>
      <w:rPr>
        <w:noProof/>
      </w:rPr>
      <w:fldChar w:fldCharType="end"/>
    </w:r>
    <w:r w:rsidRPr="00CB335F">
      <w:rPr>
        <w:lang w:val="fr-FR"/>
      </w:rPr>
      <w:t xml:space="preserve"> Publication avril 2009</w:t>
    </w:r>
  </w:p>
  <w:p w:rsidR="00CA4083" w:rsidRPr="00CB335F" w:rsidRDefault="00CA4083">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CB335F">
      <w:rPr>
        <w:rFonts w:ascii="Trebuchet MS" w:hAnsi="Trebuchet MS"/>
        <w:color w:val="808080"/>
        <w:sz w:val="14"/>
        <w:lang w:val="fr-FR"/>
      </w:rPr>
      <w:t xml:space="preserve"> Microsoft est une marque déposée de Microsoft Corporation aux États</w:t>
    </w:r>
    <w:r w:rsidR="002E27FA">
      <w:rPr>
        <w:rFonts w:ascii="Trebuchet MS" w:hAnsi="Trebuchet MS"/>
        <w:color w:val="808080"/>
        <w:sz w:val="14"/>
        <w:lang w:val="fr-FR"/>
      </w:rPr>
      <w:t>-</w:t>
    </w:r>
    <w:r w:rsidRPr="00CB335F">
      <w:rPr>
        <w:rFonts w:ascii="Trebuchet MS" w:hAnsi="Trebuchet MS"/>
        <w:color w:val="808080"/>
        <w:sz w:val="14"/>
        <w:lang w:val="fr-FR"/>
      </w:rPr>
      <w:t>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Default="00CA4083"/>
  <w:p w:rsidR="00CA4083" w:rsidRPr="00F07A1E" w:rsidRDefault="00CA4083" w:rsidP="00F07A1E">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F07A1E">
      <w:rPr>
        <w:rFonts w:ascii="Trebuchet MS" w:hAnsi="Trebuchet MS"/>
        <w:color w:val="808080"/>
        <w:sz w:val="14"/>
        <w:szCs w:val="14"/>
        <w:lang w:val="fr-FR"/>
      </w:rPr>
      <w:t xml:space="preserve">© 2013 Microsoft Corporation. Tous droits réservés. </w:t>
    </w:r>
    <w:r w:rsidRPr="00F07A1E">
      <w:rPr>
        <w:rFonts w:ascii="Trebuchet MS" w:hAnsi="Trebuchet MS"/>
        <w:color w:val="808080"/>
        <w:sz w:val="14"/>
        <w:szCs w:val="14"/>
        <w:lang w:val="fr-FR"/>
      </w:rPr>
      <w:tab/>
      <w:t xml:space="preserve">Page </w:t>
    </w:r>
    <w:r w:rsidRPr="00F07A1E">
      <w:rPr>
        <w:noProof/>
        <w:szCs w:val="18"/>
        <w:lang w:val="fr-FR"/>
      </w:rPr>
      <w:fldChar w:fldCharType="begin"/>
    </w:r>
    <w:r w:rsidRPr="00F07A1E">
      <w:rPr>
        <w:noProof/>
        <w:szCs w:val="18"/>
        <w:lang w:val="fr-FR"/>
      </w:rPr>
      <w:instrText xml:space="preserve"> PAGE </w:instrText>
    </w:r>
    <w:r w:rsidRPr="00F07A1E">
      <w:rPr>
        <w:noProof/>
        <w:szCs w:val="18"/>
        <w:lang w:val="fr-FR"/>
      </w:rPr>
      <w:fldChar w:fldCharType="separate"/>
    </w:r>
    <w:r w:rsidR="0055050D">
      <w:rPr>
        <w:noProof/>
        <w:szCs w:val="18"/>
        <w:lang w:val="fr-FR"/>
      </w:rPr>
      <w:t>1</w:t>
    </w:r>
    <w:r w:rsidRPr="00F07A1E">
      <w:rPr>
        <w:noProof/>
        <w:szCs w:val="18"/>
        <w:lang w:val="fr-FR"/>
      </w:rPr>
      <w:fldChar w:fldCharType="end"/>
    </w:r>
    <w:r w:rsidRPr="00F07A1E">
      <w:rPr>
        <w:rFonts w:ascii="Trebuchet MS" w:hAnsi="Trebuchet MS"/>
        <w:color w:val="808080"/>
        <w:sz w:val="14"/>
        <w:szCs w:val="14"/>
        <w:lang w:val="fr-FR"/>
      </w:rPr>
      <w:t xml:space="preserve"> sur </w:t>
    </w:r>
    <w:r w:rsidRPr="00F07A1E">
      <w:rPr>
        <w:noProof/>
        <w:szCs w:val="18"/>
        <w:lang w:val="fr-FR"/>
      </w:rPr>
      <w:fldChar w:fldCharType="begin"/>
    </w:r>
    <w:r w:rsidRPr="00F07A1E">
      <w:rPr>
        <w:noProof/>
        <w:szCs w:val="18"/>
        <w:lang w:val="fr-FR"/>
      </w:rPr>
      <w:instrText xml:space="preserve"> NUMPAGES </w:instrText>
    </w:r>
    <w:r w:rsidRPr="00F07A1E">
      <w:rPr>
        <w:noProof/>
        <w:szCs w:val="18"/>
        <w:lang w:val="fr-FR"/>
      </w:rPr>
      <w:fldChar w:fldCharType="separate"/>
    </w:r>
    <w:r w:rsidR="0055050D">
      <w:rPr>
        <w:noProof/>
        <w:szCs w:val="18"/>
        <w:lang w:val="fr-FR"/>
      </w:rPr>
      <w:t>54</w:t>
    </w:r>
    <w:r w:rsidRPr="00F07A1E">
      <w:rPr>
        <w:noProof/>
        <w:szCs w:val="18"/>
        <w:lang w:val="fr-FR"/>
      </w:rPr>
      <w:fldChar w:fldCharType="end"/>
    </w:r>
    <w:r w:rsidRPr="00F07A1E">
      <w:rPr>
        <w:rFonts w:ascii="Trebuchet MS" w:hAnsi="Trebuchet MS"/>
        <w:color w:val="808080"/>
        <w:sz w:val="14"/>
        <w:szCs w:val="14"/>
        <w:lang w:val="fr-FR"/>
      </w:rPr>
      <w:t xml:space="preserve"> Publication </w:t>
    </w:r>
    <w:r>
      <w:rPr>
        <w:rFonts w:ascii="Trebuchet MS" w:hAnsi="Trebuchet MS"/>
        <w:color w:val="808080"/>
        <w:sz w:val="14"/>
        <w:szCs w:val="14"/>
        <w:lang w:val="fr-FR"/>
      </w:rPr>
      <w:t>J</w:t>
    </w:r>
    <w:r w:rsidRPr="00F07A1E">
      <w:rPr>
        <w:rFonts w:ascii="Trebuchet MS" w:hAnsi="Trebuchet MS"/>
        <w:color w:val="808080"/>
        <w:sz w:val="14"/>
        <w:szCs w:val="14"/>
        <w:lang w:val="fr-FR"/>
      </w:rPr>
      <w:t>uillet 2013</w:t>
    </w:r>
  </w:p>
  <w:p w:rsidR="00CA4083" w:rsidRPr="00F07A1E" w:rsidRDefault="00CA4083">
    <w:pPr>
      <w:pStyle w:val="Footer"/>
      <w:rPr>
        <w:rFonts w:ascii="Trebuchet MS" w:hAnsi="Trebuchet MS"/>
        <w:color w:val="808080"/>
        <w:sz w:val="14"/>
        <w:lang w:val="fr-FR"/>
      </w:rPr>
    </w:pPr>
    <w:r w:rsidRPr="00F07A1E">
      <w:rPr>
        <w:rFonts w:ascii="Trebuchet MS" w:hAnsi="Trebuchet MS"/>
        <w:color w:val="808080"/>
        <w:sz w:val="14"/>
        <w:lang w:val="fr-FR"/>
      </w:rPr>
      <w:t>Microsoft est une marque déposée de Microsoft Corporation aux États</w:t>
    </w:r>
    <w:r w:rsidR="00017130">
      <w:rPr>
        <w:rFonts w:ascii="Trebuchet MS" w:hAnsi="Trebuchet MS"/>
        <w:color w:val="808080"/>
        <w:sz w:val="14"/>
        <w:lang w:val="fr-FR"/>
      </w:rPr>
      <w:t>-</w:t>
    </w:r>
    <w:r w:rsidRPr="00F07A1E">
      <w:rPr>
        <w:rFonts w:ascii="Trebuchet MS" w:hAnsi="Trebuchet MS"/>
        <w:color w:val="808080"/>
        <w:sz w:val="14"/>
        <w:lang w:val="fr-FR"/>
      </w:rPr>
      <w:t>Unis d’Amérique et</w:t>
    </w:r>
    <w:r>
      <w:rPr>
        <w:rFonts w:ascii="Trebuchet MS" w:hAnsi="Trebuchet MS"/>
        <w:color w:val="808080"/>
        <w:sz w:val="14"/>
        <w:lang w:val="fr-FR"/>
      </w:rPr>
      <w:t xml:space="preserve"> </w:t>
    </w:r>
    <w:r w:rsidRPr="00F07A1E">
      <w:rPr>
        <w:rFonts w:ascii="Trebuchet MS" w:hAnsi="Trebuchet MS"/>
        <w:color w:val="808080"/>
        <w:sz w:val="14"/>
        <w:lang w:val="fr-FR"/>
      </w:rPr>
      <w:t>/</w:t>
    </w:r>
    <w:r>
      <w:rPr>
        <w:rFonts w:ascii="Trebuchet MS" w:hAnsi="Trebuchet MS"/>
        <w:color w:val="808080"/>
        <w:sz w:val="14"/>
        <w:lang w:val="fr-FR"/>
      </w:rPr>
      <w:t xml:space="preserve"> </w:t>
    </w:r>
    <w:r w:rsidRPr="00F07A1E">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Pr="00C5647E" w:rsidRDefault="00CA4083" w:rsidP="00C5647E"/>
  <w:p w:rsidR="00CA4083" w:rsidRPr="00F07A1E" w:rsidRDefault="00CA4083" w:rsidP="00F07A1E">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F07A1E">
      <w:rPr>
        <w:rFonts w:ascii="Trebuchet MS" w:hAnsi="Trebuchet MS"/>
        <w:color w:val="808080"/>
        <w:sz w:val="14"/>
        <w:szCs w:val="14"/>
        <w:lang w:val="fr-FR"/>
      </w:rPr>
      <w:t xml:space="preserve">© 2013 Microsoft Corporation. Tous droits réservés. </w:t>
    </w:r>
    <w:r w:rsidRPr="00F07A1E">
      <w:rPr>
        <w:rFonts w:ascii="Trebuchet MS" w:hAnsi="Trebuchet MS"/>
        <w:color w:val="808080"/>
        <w:sz w:val="14"/>
        <w:szCs w:val="14"/>
        <w:lang w:val="fr-FR"/>
      </w:rPr>
      <w:tab/>
      <w:t xml:space="preserve">Page </w:t>
    </w:r>
    <w:r w:rsidRPr="00F07A1E">
      <w:rPr>
        <w:noProof/>
        <w:szCs w:val="18"/>
        <w:lang w:val="fr-FR"/>
      </w:rPr>
      <w:fldChar w:fldCharType="begin"/>
    </w:r>
    <w:r w:rsidRPr="00F07A1E">
      <w:rPr>
        <w:noProof/>
        <w:szCs w:val="18"/>
        <w:lang w:val="fr-FR"/>
      </w:rPr>
      <w:instrText xml:space="preserve"> PAGE </w:instrText>
    </w:r>
    <w:r w:rsidRPr="00F07A1E">
      <w:rPr>
        <w:noProof/>
        <w:szCs w:val="18"/>
        <w:lang w:val="fr-FR"/>
      </w:rPr>
      <w:fldChar w:fldCharType="separate"/>
    </w:r>
    <w:r w:rsidR="00F820F5">
      <w:rPr>
        <w:noProof/>
        <w:szCs w:val="18"/>
        <w:lang w:val="fr-FR"/>
      </w:rPr>
      <w:t>53</w:t>
    </w:r>
    <w:r w:rsidRPr="00F07A1E">
      <w:rPr>
        <w:noProof/>
        <w:szCs w:val="18"/>
        <w:lang w:val="fr-FR"/>
      </w:rPr>
      <w:fldChar w:fldCharType="end"/>
    </w:r>
    <w:r w:rsidRPr="00F07A1E">
      <w:rPr>
        <w:rFonts w:ascii="Trebuchet MS" w:hAnsi="Trebuchet MS"/>
        <w:color w:val="808080"/>
        <w:sz w:val="14"/>
        <w:szCs w:val="14"/>
        <w:lang w:val="fr-FR"/>
      </w:rPr>
      <w:t xml:space="preserve"> sur </w:t>
    </w:r>
    <w:r w:rsidRPr="00F07A1E">
      <w:rPr>
        <w:noProof/>
        <w:szCs w:val="18"/>
        <w:lang w:val="fr-FR"/>
      </w:rPr>
      <w:fldChar w:fldCharType="begin"/>
    </w:r>
    <w:r w:rsidRPr="00F07A1E">
      <w:rPr>
        <w:noProof/>
        <w:szCs w:val="18"/>
        <w:lang w:val="fr-FR"/>
      </w:rPr>
      <w:instrText xml:space="preserve"> NUMPAGES </w:instrText>
    </w:r>
    <w:r w:rsidRPr="00F07A1E">
      <w:rPr>
        <w:noProof/>
        <w:szCs w:val="18"/>
        <w:lang w:val="fr-FR"/>
      </w:rPr>
      <w:fldChar w:fldCharType="separate"/>
    </w:r>
    <w:r w:rsidR="00F820F5">
      <w:rPr>
        <w:noProof/>
        <w:szCs w:val="18"/>
        <w:lang w:val="fr-FR"/>
      </w:rPr>
      <w:t>53</w:t>
    </w:r>
    <w:r w:rsidRPr="00F07A1E">
      <w:rPr>
        <w:noProof/>
        <w:szCs w:val="18"/>
        <w:lang w:val="fr-FR"/>
      </w:rPr>
      <w:fldChar w:fldCharType="end"/>
    </w:r>
    <w:r w:rsidRPr="00F07A1E">
      <w:rPr>
        <w:rFonts w:ascii="Trebuchet MS" w:hAnsi="Trebuchet MS"/>
        <w:color w:val="808080"/>
        <w:sz w:val="14"/>
        <w:szCs w:val="14"/>
        <w:lang w:val="fr-FR"/>
      </w:rPr>
      <w:t xml:space="preserve"> Publication </w:t>
    </w:r>
    <w:r>
      <w:rPr>
        <w:rFonts w:ascii="Trebuchet MS" w:hAnsi="Trebuchet MS"/>
        <w:color w:val="808080"/>
        <w:sz w:val="14"/>
        <w:szCs w:val="14"/>
        <w:lang w:val="fr-FR"/>
      </w:rPr>
      <w:t>J</w:t>
    </w:r>
    <w:r w:rsidRPr="00F07A1E">
      <w:rPr>
        <w:rFonts w:ascii="Trebuchet MS" w:hAnsi="Trebuchet MS"/>
        <w:color w:val="808080"/>
        <w:sz w:val="14"/>
        <w:szCs w:val="14"/>
        <w:lang w:val="fr-FR"/>
      </w:rPr>
      <w:t>uillet 2013</w:t>
    </w:r>
  </w:p>
  <w:p w:rsidR="00CA4083" w:rsidRPr="00F07A1E" w:rsidRDefault="00CA4083" w:rsidP="00F07A1E">
    <w:pPr>
      <w:pStyle w:val="Footer"/>
      <w:rPr>
        <w:rFonts w:ascii="Trebuchet MS" w:hAnsi="Trebuchet MS"/>
        <w:color w:val="808080"/>
        <w:sz w:val="14"/>
        <w:lang w:val="fr-FR"/>
      </w:rPr>
    </w:pPr>
    <w:r w:rsidRPr="00F07A1E">
      <w:rPr>
        <w:rFonts w:ascii="Trebuchet MS" w:hAnsi="Trebuchet MS"/>
        <w:color w:val="808080"/>
        <w:sz w:val="14"/>
        <w:lang w:val="fr-FR"/>
      </w:rPr>
      <w:t>Microsoft est une marque déposée de Microsoft Corporation aux États</w:t>
    </w:r>
    <w:r w:rsidR="00EE2876">
      <w:rPr>
        <w:rFonts w:ascii="Trebuchet MS" w:hAnsi="Trebuchet MS"/>
        <w:color w:val="808080"/>
        <w:sz w:val="14"/>
        <w:lang w:val="fr-FR"/>
      </w:rPr>
      <w:t>-</w:t>
    </w:r>
    <w:r w:rsidRPr="00F07A1E">
      <w:rPr>
        <w:rFonts w:ascii="Trebuchet MS" w:hAnsi="Trebuchet MS"/>
        <w:color w:val="808080"/>
        <w:sz w:val="14"/>
        <w:lang w:val="fr-FR"/>
      </w:rPr>
      <w:t>Unis d’Amérique et</w:t>
    </w:r>
    <w:r>
      <w:rPr>
        <w:rFonts w:ascii="Trebuchet MS" w:hAnsi="Trebuchet MS"/>
        <w:color w:val="808080"/>
        <w:sz w:val="14"/>
        <w:lang w:val="fr-FR"/>
      </w:rPr>
      <w:t xml:space="preserve"> </w:t>
    </w:r>
    <w:r w:rsidRPr="00F07A1E">
      <w:rPr>
        <w:rFonts w:ascii="Trebuchet MS" w:hAnsi="Trebuchet MS"/>
        <w:color w:val="808080"/>
        <w:sz w:val="14"/>
        <w:lang w:val="fr-FR"/>
      </w:rPr>
      <w:t>/</w:t>
    </w:r>
    <w:r>
      <w:rPr>
        <w:rFonts w:ascii="Trebuchet MS" w:hAnsi="Trebuchet MS"/>
        <w:color w:val="808080"/>
        <w:sz w:val="14"/>
        <w:lang w:val="fr-FR"/>
      </w:rPr>
      <w:t xml:space="preserve"> </w:t>
    </w:r>
    <w:r w:rsidRPr="00F07A1E">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Default="00CA4083"/>
  <w:p w:rsidR="00CA4083" w:rsidRPr="00CB335F" w:rsidRDefault="00CA4083">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CB335F">
      <w:rPr>
        <w:rFonts w:ascii="Trebuchet MS" w:hAnsi="Trebuchet MS"/>
        <w:color w:val="808080"/>
        <w:sz w:val="14"/>
        <w:lang w:val="fr-FR"/>
      </w:rPr>
      <w:t xml:space="preserve">© 2009 Microsoft Corporation. Tous droits réservés. Page </w:t>
    </w:r>
    <w:r>
      <w:fldChar w:fldCharType="begin"/>
    </w:r>
    <w:r w:rsidRPr="00CB335F">
      <w:rPr>
        <w:lang w:val="fr-FR"/>
      </w:rPr>
      <w:instrText xml:space="preserve"> PAGE </w:instrText>
    </w:r>
    <w:r>
      <w:fldChar w:fldCharType="separate"/>
    </w:r>
    <w:r w:rsidRPr="00CB335F">
      <w:rPr>
        <w:noProof/>
        <w:lang w:val="fr-FR"/>
      </w:rPr>
      <w:t>1</w:t>
    </w:r>
    <w:r>
      <w:fldChar w:fldCharType="end"/>
    </w:r>
    <w:r w:rsidRPr="00CB335F">
      <w:rPr>
        <w:rFonts w:ascii="Trebuchet MS" w:hAnsi="Trebuchet MS"/>
        <w:color w:val="808080"/>
        <w:sz w:val="14"/>
        <w:lang w:val="fr-FR"/>
      </w:rPr>
      <w:t xml:space="preserve"> sur </w:t>
    </w:r>
    <w:r>
      <w:fldChar w:fldCharType="begin"/>
    </w:r>
    <w:r w:rsidRPr="00CB335F">
      <w:rPr>
        <w:lang w:val="fr-FR"/>
      </w:rPr>
      <w:instrText xml:space="preserve"> NUMPAGES </w:instrText>
    </w:r>
    <w:r>
      <w:fldChar w:fldCharType="separate"/>
    </w:r>
    <w:r>
      <w:rPr>
        <w:noProof/>
        <w:lang w:val="fr-FR"/>
      </w:rPr>
      <w:t>214</w:t>
    </w:r>
    <w:r>
      <w:rPr>
        <w:noProof/>
      </w:rPr>
      <w:fldChar w:fldCharType="end"/>
    </w:r>
    <w:r w:rsidRPr="00CB335F">
      <w:rPr>
        <w:lang w:val="fr-FR"/>
      </w:rPr>
      <w:t xml:space="preserve"> Publication mai 2009</w:t>
    </w:r>
  </w:p>
  <w:p w:rsidR="00CA4083" w:rsidRPr="00CB335F" w:rsidRDefault="00CA4083">
    <w:pPr>
      <w:pStyle w:val="Footer"/>
      <w:rPr>
        <w:rFonts w:ascii="Verdana" w:hAnsi="Verdana"/>
        <w:color w:val="808080"/>
        <w:sz w:val="16"/>
        <w:lang w:val="fr-FR"/>
      </w:rPr>
    </w:pPr>
    <w:r w:rsidRPr="00CB335F">
      <w:rPr>
        <w:rFonts w:ascii="Trebuchet MS" w:hAnsi="Trebuchet MS"/>
        <w:color w:val="808080"/>
        <w:sz w:val="14"/>
        <w:lang w:val="fr-FR"/>
      </w:rPr>
      <w:t>Microsoft est une marque déposée de Microsoft Corporation aux États - 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6B95" w:rsidRDefault="00F26B95">
      <w:r>
        <w:separator/>
      </w:r>
    </w:p>
  </w:footnote>
  <w:footnote w:type="continuationSeparator" w:id="0">
    <w:p w:rsidR="00F26B95" w:rsidRDefault="00F26B95">
      <w:r>
        <w:continuationSeparator/>
      </w:r>
    </w:p>
  </w:footnote>
  <w:footnote w:type="continuationNotice" w:id="1">
    <w:p w:rsidR="00F26B95" w:rsidRDefault="00F26B9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Default="00CA4083">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14:anchorId="59D84A84" wp14:editId="59AF8E48">
              <wp:simplePos x="0" y="0"/>
              <wp:positionH relativeFrom="column">
                <wp:posOffset>-314325</wp:posOffset>
              </wp:positionH>
              <wp:positionV relativeFrom="paragraph">
                <wp:posOffset>-168910</wp:posOffset>
              </wp:positionV>
              <wp:extent cx="2332990" cy="86296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862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A4083" w:rsidRPr="005F288B" w:rsidRDefault="00CA4083" w:rsidP="00E45EB9">
                          <w:r>
                            <w:rPr>
                              <w:rFonts w:ascii="Calibri" w:hAnsi="Calibri"/>
                              <w:noProof/>
                              <w:sz w:val="20"/>
                              <w:szCs w:val="20"/>
                            </w:rPr>
                            <w:drawing>
                              <wp:inline distT="0" distB="0" distL="0" distR="0" wp14:anchorId="30246194" wp14:editId="7EC04A85">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9D84A84" id="_x0000_t202" coordsize="21600,21600" o:spt="202" path="m,l,21600r21600,l21600,xe">
              <v:stroke joinstyle="miter"/>
              <v:path gradientshapeok="t" o:connecttype="rect"/>
            </v:shapetype>
            <v:shape id="Text Box 4" o:spid="_x0000_s1030" type="#_x0000_t202" style="position:absolute;left:0;text-align:left;margin-left:-24.75pt;margin-top:-13.3pt;width:183.7pt;height:67.9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FnoswIAALk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" o:allowincell="f" filled="f" stroked="f">
              <v:textbox style="mso-fit-shape-to-text:t">
                <w:txbxContent>
                  <w:p w:rsidR="00CA4083" w:rsidRPr="005F288B" w:rsidRDefault="00CA4083" w:rsidP="00E45EB9">
                    <w:r>
                      <w:rPr>
                        <w:rFonts w:ascii="Calibri" w:hAnsi="Calibri"/>
                        <w:noProof/>
                        <w:sz w:val="20"/>
                        <w:szCs w:val="20"/>
                      </w:rPr>
                      <w:drawing>
                        <wp:inline distT="0" distB="0" distL="0" distR="0" wp14:anchorId="30246194" wp14:editId="7EC04A85">
                          <wp:extent cx="1876425" cy="49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r>
      <w:t xml:space="preserve"> </w:t>
    </w:r>
  </w:p>
  <w:p w:rsidR="00CA4083" w:rsidRDefault="00CA4083">
    <w:r>
      <w:rPr>
        <w:noProof/>
      </w:rPr>
      <mc:AlternateContent>
        <mc:Choice Requires="wps">
          <w:drawing>
            <wp:anchor distT="4294967295" distB="4294967295" distL="114300" distR="114300" simplePos="0" relativeHeight="251658752" behindDoc="0" locked="0" layoutInCell="0" allowOverlap="1" wp14:anchorId="3EF24250" wp14:editId="6EE6CEF3">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D44704"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Default="00CA4083" w:rsidP="000612F9">
    <w:pPr>
      <w:ind w:rightChars="185" w:right="333"/>
    </w:pPr>
  </w:p>
  <w:p w:rsidR="00CA4083" w:rsidRDefault="00CA4083" w:rsidP="000612F9">
    <w:pPr>
      <w:ind w:rightChars="185" w:right="333"/>
    </w:pPr>
  </w:p>
  <w:p w:rsidR="00CA4083" w:rsidRDefault="00CA4083" w:rsidP="000612F9">
    <w:pPr>
      <w:ind w:rightChars="185" w:right="333"/>
    </w:pPr>
    <w:r>
      <w:rPr>
        <w:noProof/>
      </w:rPr>
      <w:drawing>
        <wp:anchor distT="0" distB="0" distL="114300" distR="114300" simplePos="0" relativeHeight="251661824" behindDoc="0" locked="0" layoutInCell="1" allowOverlap="1" wp14:anchorId="3CC65FF3" wp14:editId="215BB8A8">
          <wp:simplePos x="0" y="0"/>
          <wp:positionH relativeFrom="margin">
            <wp:align>center</wp:align>
          </wp:positionH>
          <wp:positionV relativeFrom="paragraph">
            <wp:posOffset>15240</wp:posOffset>
          </wp:positionV>
          <wp:extent cx="5734050" cy="561975"/>
          <wp:effectExtent l="0" t="0" r="0" b="9525"/>
          <wp:wrapNone/>
          <wp:docPr id="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CA4083" w:rsidRDefault="00CA408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4083" w:rsidRDefault="00CA4083" w:rsidP="00F8080D">
    <w:pPr>
      <w:ind w:rightChars="185" w:right="333"/>
    </w:pPr>
  </w:p>
  <w:p w:rsidR="00CA4083" w:rsidRDefault="00CA408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A273099"/>
    <w:multiLevelType w:val="hybridMultilevel"/>
    <w:tmpl w:val="D8F849FA"/>
    <w:lvl w:ilvl="0" w:tplc="83642A0A">
      <w:start w:val="1"/>
      <w:numFmt w:val="bullet"/>
      <w:lvlText w:val=""/>
      <w:lvlJc w:val="left"/>
      <w:pPr>
        <w:ind w:left="1169" w:hanging="360"/>
      </w:pPr>
      <w:rPr>
        <w:rFonts w:ascii="Symbol" w:hAnsi="Symbol" w:hint="default"/>
        <w:sz w:val="18"/>
        <w:szCs w:val="18"/>
      </w:rPr>
    </w:lvl>
    <w:lvl w:ilvl="1" w:tplc="04090003" w:tentative="1">
      <w:start w:val="1"/>
      <w:numFmt w:val="bullet"/>
      <w:lvlText w:val="o"/>
      <w:lvlJc w:val="left"/>
      <w:pPr>
        <w:ind w:left="1889" w:hanging="360"/>
      </w:pPr>
      <w:rPr>
        <w:rFonts w:ascii="Courier New" w:hAnsi="Courier New" w:cs="Courier New" w:hint="default"/>
      </w:rPr>
    </w:lvl>
    <w:lvl w:ilvl="2" w:tplc="04090005" w:tentative="1">
      <w:start w:val="1"/>
      <w:numFmt w:val="bullet"/>
      <w:lvlText w:val=""/>
      <w:lvlJc w:val="left"/>
      <w:pPr>
        <w:ind w:left="2609" w:hanging="360"/>
      </w:pPr>
      <w:rPr>
        <w:rFonts w:ascii="Wingdings" w:hAnsi="Wingdings" w:hint="default"/>
      </w:rPr>
    </w:lvl>
    <w:lvl w:ilvl="3" w:tplc="04090001" w:tentative="1">
      <w:start w:val="1"/>
      <w:numFmt w:val="bullet"/>
      <w:lvlText w:val=""/>
      <w:lvlJc w:val="left"/>
      <w:pPr>
        <w:ind w:left="3329" w:hanging="360"/>
      </w:pPr>
      <w:rPr>
        <w:rFonts w:ascii="Symbol" w:hAnsi="Symbol" w:hint="default"/>
      </w:rPr>
    </w:lvl>
    <w:lvl w:ilvl="4" w:tplc="04090003" w:tentative="1">
      <w:start w:val="1"/>
      <w:numFmt w:val="bullet"/>
      <w:lvlText w:val="o"/>
      <w:lvlJc w:val="left"/>
      <w:pPr>
        <w:ind w:left="4049" w:hanging="360"/>
      </w:pPr>
      <w:rPr>
        <w:rFonts w:ascii="Courier New" w:hAnsi="Courier New" w:cs="Courier New" w:hint="default"/>
      </w:rPr>
    </w:lvl>
    <w:lvl w:ilvl="5" w:tplc="04090005" w:tentative="1">
      <w:start w:val="1"/>
      <w:numFmt w:val="bullet"/>
      <w:lvlText w:val=""/>
      <w:lvlJc w:val="left"/>
      <w:pPr>
        <w:ind w:left="4769" w:hanging="360"/>
      </w:pPr>
      <w:rPr>
        <w:rFonts w:ascii="Wingdings" w:hAnsi="Wingdings" w:hint="default"/>
      </w:rPr>
    </w:lvl>
    <w:lvl w:ilvl="6" w:tplc="04090001" w:tentative="1">
      <w:start w:val="1"/>
      <w:numFmt w:val="bullet"/>
      <w:lvlText w:val=""/>
      <w:lvlJc w:val="left"/>
      <w:pPr>
        <w:ind w:left="5489" w:hanging="360"/>
      </w:pPr>
      <w:rPr>
        <w:rFonts w:ascii="Symbol" w:hAnsi="Symbol" w:hint="default"/>
      </w:rPr>
    </w:lvl>
    <w:lvl w:ilvl="7" w:tplc="04090003" w:tentative="1">
      <w:start w:val="1"/>
      <w:numFmt w:val="bullet"/>
      <w:lvlText w:val="o"/>
      <w:lvlJc w:val="left"/>
      <w:pPr>
        <w:ind w:left="6209" w:hanging="360"/>
      </w:pPr>
      <w:rPr>
        <w:rFonts w:ascii="Courier New" w:hAnsi="Courier New" w:cs="Courier New" w:hint="default"/>
      </w:rPr>
    </w:lvl>
    <w:lvl w:ilvl="8" w:tplc="04090005" w:tentative="1">
      <w:start w:val="1"/>
      <w:numFmt w:val="bullet"/>
      <w:lvlText w:val=""/>
      <w:lvlJc w:val="left"/>
      <w:pPr>
        <w:ind w:left="6929"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E7244EB"/>
    <w:multiLevelType w:val="hybridMultilevel"/>
    <w:tmpl w:val="BE62460E"/>
    <w:lvl w:ilvl="0" w:tplc="118C87B4">
      <w:start w:val="1"/>
      <w:numFmt w:val="bullet"/>
      <w:lvlText w:val=""/>
      <w:lvlJc w:val="left"/>
      <w:pPr>
        <w:ind w:left="1169" w:hanging="360"/>
      </w:pPr>
      <w:rPr>
        <w:rFonts w:ascii="Symbol" w:hAnsi="Symbol" w:hint="default"/>
        <w:sz w:val="18"/>
        <w:szCs w:val="18"/>
      </w:rPr>
    </w:lvl>
    <w:lvl w:ilvl="1" w:tplc="04090003" w:tentative="1">
      <w:start w:val="1"/>
      <w:numFmt w:val="bullet"/>
      <w:lvlText w:val="o"/>
      <w:lvlJc w:val="left"/>
      <w:pPr>
        <w:ind w:left="1889" w:hanging="360"/>
      </w:pPr>
      <w:rPr>
        <w:rFonts w:ascii="Courier New" w:hAnsi="Courier New" w:cs="Courier New" w:hint="default"/>
      </w:rPr>
    </w:lvl>
    <w:lvl w:ilvl="2" w:tplc="04090005" w:tentative="1">
      <w:start w:val="1"/>
      <w:numFmt w:val="bullet"/>
      <w:lvlText w:val=""/>
      <w:lvlJc w:val="left"/>
      <w:pPr>
        <w:ind w:left="2609" w:hanging="360"/>
      </w:pPr>
      <w:rPr>
        <w:rFonts w:ascii="Wingdings" w:hAnsi="Wingdings" w:hint="default"/>
      </w:rPr>
    </w:lvl>
    <w:lvl w:ilvl="3" w:tplc="04090001" w:tentative="1">
      <w:start w:val="1"/>
      <w:numFmt w:val="bullet"/>
      <w:lvlText w:val=""/>
      <w:lvlJc w:val="left"/>
      <w:pPr>
        <w:ind w:left="3329" w:hanging="360"/>
      </w:pPr>
      <w:rPr>
        <w:rFonts w:ascii="Symbol" w:hAnsi="Symbol" w:hint="default"/>
      </w:rPr>
    </w:lvl>
    <w:lvl w:ilvl="4" w:tplc="04090003" w:tentative="1">
      <w:start w:val="1"/>
      <w:numFmt w:val="bullet"/>
      <w:lvlText w:val="o"/>
      <w:lvlJc w:val="left"/>
      <w:pPr>
        <w:ind w:left="4049" w:hanging="360"/>
      </w:pPr>
      <w:rPr>
        <w:rFonts w:ascii="Courier New" w:hAnsi="Courier New" w:cs="Courier New" w:hint="default"/>
      </w:rPr>
    </w:lvl>
    <w:lvl w:ilvl="5" w:tplc="04090005" w:tentative="1">
      <w:start w:val="1"/>
      <w:numFmt w:val="bullet"/>
      <w:lvlText w:val=""/>
      <w:lvlJc w:val="left"/>
      <w:pPr>
        <w:ind w:left="4769" w:hanging="360"/>
      </w:pPr>
      <w:rPr>
        <w:rFonts w:ascii="Wingdings" w:hAnsi="Wingdings" w:hint="default"/>
      </w:rPr>
    </w:lvl>
    <w:lvl w:ilvl="6" w:tplc="04090001" w:tentative="1">
      <w:start w:val="1"/>
      <w:numFmt w:val="bullet"/>
      <w:lvlText w:val=""/>
      <w:lvlJc w:val="left"/>
      <w:pPr>
        <w:ind w:left="5489" w:hanging="360"/>
      </w:pPr>
      <w:rPr>
        <w:rFonts w:ascii="Symbol" w:hAnsi="Symbol" w:hint="default"/>
      </w:rPr>
    </w:lvl>
    <w:lvl w:ilvl="7" w:tplc="04090003" w:tentative="1">
      <w:start w:val="1"/>
      <w:numFmt w:val="bullet"/>
      <w:lvlText w:val="o"/>
      <w:lvlJc w:val="left"/>
      <w:pPr>
        <w:ind w:left="6209" w:hanging="360"/>
      </w:pPr>
      <w:rPr>
        <w:rFonts w:ascii="Courier New" w:hAnsi="Courier New" w:cs="Courier New" w:hint="default"/>
      </w:rPr>
    </w:lvl>
    <w:lvl w:ilvl="8" w:tplc="04090005" w:tentative="1">
      <w:start w:val="1"/>
      <w:numFmt w:val="bullet"/>
      <w:lvlText w:val=""/>
      <w:lvlJc w:val="left"/>
      <w:pPr>
        <w:ind w:left="6929" w:hanging="360"/>
      </w:pPr>
      <w:rPr>
        <w:rFonts w:ascii="Wingdings" w:hAnsi="Wingdings" w:hint="default"/>
      </w:r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0DC0E292"/>
    <w:lvl w:ilvl="0" w:tplc="A03CBAA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A806EA4"/>
    <w:multiLevelType w:val="hybridMultilevel"/>
    <w:tmpl w:val="76565506"/>
    <w:lvl w:ilvl="0" w:tplc="50E82312">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3908C6"/>
    <w:multiLevelType w:val="hybridMultilevel"/>
    <w:tmpl w:val="68C49B16"/>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2">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5">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8">
    <w:nsid w:val="528323F4"/>
    <w:multiLevelType w:val="hybridMultilevel"/>
    <w:tmpl w:val="0A860074"/>
    <w:lvl w:ilvl="0" w:tplc="A3AA376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0">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3">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4">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8">
    <w:nsid w:val="5E8F4F20"/>
    <w:multiLevelType w:val="hybridMultilevel"/>
    <w:tmpl w:val="AC6A0BD2"/>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B2C4D22"/>
    <w:multiLevelType w:val="hybridMultilevel"/>
    <w:tmpl w:val="0944DB34"/>
    <w:lvl w:ilvl="0" w:tplc="D902DDBC">
      <w:start w:val="1"/>
      <w:numFmt w:val="bullet"/>
      <w:lvlText w:val=""/>
      <w:lvlJc w:val="left"/>
      <w:pPr>
        <w:ind w:left="720" w:hanging="360"/>
      </w:pPr>
      <w:rPr>
        <w:rFonts w:ascii="Webdings" w:hAnsi="Webdings" w:hint="default"/>
        <w:b w:val="0"/>
        <w:i w:val="0"/>
        <w:color w:val="FF6600"/>
        <w:sz w:val="24"/>
      </w:rPr>
    </w:lvl>
    <w:lvl w:ilvl="1" w:tplc="F9CE062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3">
    <w:nsid w:val="76155754"/>
    <w:multiLevelType w:val="hybridMultilevel"/>
    <w:tmpl w:val="119A9A6A"/>
    <w:lvl w:ilvl="0" w:tplc="B99AE6E2">
      <w:start w:val="1"/>
      <w:numFmt w:val="lowerLetter"/>
      <w:lvlText w:val="%1."/>
      <w:lvlJc w:val="left"/>
      <w:pPr>
        <w:ind w:left="720" w:hanging="360"/>
      </w:pPr>
      <w:rPr>
        <w:rFonts w:hint="default"/>
        <w:b w:val="0"/>
      </w:rPr>
    </w:lvl>
    <w:lvl w:ilvl="1" w:tplc="3D6CBF5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65E36FC"/>
    <w:multiLevelType w:val="hybridMultilevel"/>
    <w:tmpl w:val="CA128AF8"/>
    <w:lvl w:ilvl="0" w:tplc="D92CF476">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6">
    <w:nsid w:val="7FE70403"/>
    <w:multiLevelType w:val="hybridMultilevel"/>
    <w:tmpl w:val="D77E9BB2"/>
    <w:lvl w:ilvl="0" w:tplc="916671C2">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9"/>
  </w:num>
  <w:num w:numId="2">
    <w:abstractNumId w:val="35"/>
  </w:num>
  <w:num w:numId="3">
    <w:abstractNumId w:val="109"/>
  </w:num>
  <w:num w:numId="4">
    <w:abstractNumId w:val="1"/>
  </w:num>
  <w:num w:numId="5">
    <w:abstractNumId w:val="11"/>
  </w:num>
  <w:num w:numId="6">
    <w:abstractNumId w:val="119"/>
  </w:num>
  <w:num w:numId="7">
    <w:abstractNumId w:val="0"/>
  </w:num>
  <w:num w:numId="8">
    <w:abstractNumId w:val="112"/>
  </w:num>
  <w:num w:numId="9">
    <w:abstractNumId w:val="60"/>
  </w:num>
  <w:num w:numId="10">
    <w:abstractNumId w:val="126"/>
  </w:num>
  <w:num w:numId="11">
    <w:abstractNumId w:val="117"/>
  </w:num>
  <w:num w:numId="12">
    <w:abstractNumId w:val="9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0"/>
  </w:num>
  <w:num w:numId="14">
    <w:abstractNumId w:val="68"/>
  </w:num>
  <w:num w:numId="15">
    <w:abstractNumId w:val="22"/>
  </w:num>
  <w:num w:numId="16">
    <w:abstractNumId w:val="27"/>
  </w:num>
  <w:num w:numId="17">
    <w:abstractNumId w:val="110"/>
  </w:num>
  <w:num w:numId="18">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8"/>
  </w:num>
  <w:num w:numId="20">
    <w:abstractNumId w:val="46"/>
  </w:num>
  <w:num w:numId="21">
    <w:abstractNumId w:val="69"/>
  </w:num>
  <w:num w:numId="22">
    <w:abstractNumId w:val="93"/>
  </w:num>
  <w:num w:numId="23">
    <w:abstractNumId w:val="42"/>
  </w:num>
  <w:num w:numId="24">
    <w:abstractNumId w:val="54"/>
  </w:num>
  <w:num w:numId="25">
    <w:abstractNumId w:val="52"/>
  </w:num>
  <w:num w:numId="26">
    <w:abstractNumId w:val="38"/>
  </w:num>
  <w:num w:numId="27">
    <w:abstractNumId w:val="8"/>
  </w:num>
  <w:num w:numId="28">
    <w:abstractNumId w:val="98"/>
  </w:num>
  <w:num w:numId="29">
    <w:abstractNumId w:val="96"/>
  </w:num>
  <w:num w:numId="30">
    <w:abstractNumId w:val="76"/>
  </w:num>
  <w:num w:numId="31">
    <w:abstractNumId w:val="43"/>
  </w:num>
  <w:num w:numId="32">
    <w:abstractNumId w:val="122"/>
  </w:num>
  <w:num w:numId="33">
    <w:abstractNumId w:val="115"/>
  </w:num>
  <w:num w:numId="34">
    <w:abstractNumId w:val="106"/>
  </w:num>
  <w:num w:numId="35">
    <w:abstractNumId w:val="7"/>
  </w:num>
  <w:num w:numId="36">
    <w:abstractNumId w:val="91"/>
  </w:num>
  <w:num w:numId="37">
    <w:abstractNumId w:val="16"/>
  </w:num>
  <w:num w:numId="38">
    <w:abstractNumId w:val="36"/>
  </w:num>
  <w:num w:numId="39">
    <w:abstractNumId w:val="45"/>
  </w:num>
  <w:num w:numId="40">
    <w:abstractNumId w:val="24"/>
  </w:num>
  <w:num w:numId="41">
    <w:abstractNumId w:val="31"/>
  </w:num>
  <w:num w:numId="42">
    <w:abstractNumId w:val="75"/>
  </w:num>
  <w:num w:numId="43">
    <w:abstractNumId w:val="29"/>
  </w:num>
  <w:num w:numId="44">
    <w:abstractNumId w:val="114"/>
  </w:num>
  <w:num w:numId="45">
    <w:abstractNumId w:val="105"/>
  </w:num>
  <w:num w:numId="46">
    <w:abstractNumId w:val="97"/>
  </w:num>
  <w:num w:numId="47">
    <w:abstractNumId w:val="41"/>
  </w:num>
  <w:num w:numId="48">
    <w:abstractNumId w:val="78"/>
  </w:num>
  <w:num w:numId="49">
    <w:abstractNumId w:val="32"/>
  </w:num>
  <w:num w:numId="50">
    <w:abstractNumId w:val="18"/>
  </w:num>
  <w:num w:numId="51">
    <w:abstractNumId w:val="58"/>
  </w:num>
  <w:num w:numId="52">
    <w:abstractNumId w:val="30"/>
  </w:num>
  <w:num w:numId="53">
    <w:abstractNumId w:val="85"/>
  </w:num>
  <w:num w:numId="54">
    <w:abstractNumId w:val="2"/>
  </w:num>
  <w:num w:numId="55">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4"/>
  </w:num>
  <w:num w:numId="57">
    <w:abstractNumId w:val="40"/>
  </w:num>
  <w:num w:numId="58">
    <w:abstractNumId w:val="53"/>
  </w:num>
  <w:num w:numId="59">
    <w:abstractNumId w:val="100"/>
  </w:num>
  <w:num w:numId="60">
    <w:abstractNumId w:val="25"/>
  </w:num>
  <w:num w:numId="61">
    <w:abstractNumId w:val="9"/>
  </w:num>
  <w:num w:numId="62">
    <w:abstractNumId w:val="21"/>
  </w:num>
  <w:num w:numId="63">
    <w:abstractNumId w:val="123"/>
  </w:num>
  <w:num w:numId="64">
    <w:abstractNumId w:val="67"/>
  </w:num>
  <w:num w:numId="65">
    <w:abstractNumId w:val="104"/>
  </w:num>
  <w:num w:numId="66">
    <w:abstractNumId w:val="62"/>
  </w:num>
  <w:num w:numId="67">
    <w:abstractNumId w:val="49"/>
  </w:num>
  <w:num w:numId="68">
    <w:abstractNumId w:val="89"/>
  </w:num>
  <w:num w:numId="69">
    <w:abstractNumId w:val="87"/>
  </w:num>
  <w:num w:numId="70">
    <w:abstractNumId w:val="10"/>
  </w:num>
  <w:num w:numId="71">
    <w:abstractNumId w:val="83"/>
  </w:num>
  <w:num w:numId="72">
    <w:abstractNumId w:val="99"/>
  </w:num>
  <w:num w:numId="73">
    <w:abstractNumId w:val="103"/>
  </w:num>
  <w:num w:numId="74">
    <w:abstractNumId w:val="74"/>
  </w:num>
  <w:num w:numId="75">
    <w:abstractNumId w:val="92"/>
  </w:num>
  <w:num w:numId="76">
    <w:abstractNumId w:val="71"/>
  </w:num>
  <w:num w:numId="77">
    <w:abstractNumId w:val="121"/>
  </w:num>
  <w:num w:numId="78">
    <w:abstractNumId w:val="64"/>
  </w:num>
  <w:num w:numId="79">
    <w:abstractNumId w:val="72"/>
  </w:num>
  <w:num w:numId="80">
    <w:abstractNumId w:val="17"/>
  </w:num>
  <w:num w:numId="81">
    <w:abstractNumId w:val="55"/>
  </w:num>
  <w:num w:numId="82">
    <w:abstractNumId w:val="15"/>
  </w:num>
  <w:num w:numId="83">
    <w:abstractNumId w:val="39"/>
  </w:num>
  <w:num w:numId="84">
    <w:abstractNumId w:val="116"/>
  </w:num>
  <w:num w:numId="85">
    <w:abstractNumId w:val="63"/>
  </w:num>
  <w:num w:numId="86">
    <w:abstractNumId w:val="33"/>
  </w:num>
  <w:num w:numId="87">
    <w:abstractNumId w:val="77"/>
  </w:num>
  <w:num w:numId="88">
    <w:abstractNumId w:val="47"/>
  </w:num>
  <w:num w:numId="89">
    <w:abstractNumId w:val="19"/>
  </w:num>
  <w:num w:numId="90">
    <w:abstractNumId w:val="51"/>
  </w:num>
  <w:num w:numId="91">
    <w:abstractNumId w:val="125"/>
  </w:num>
  <w:num w:numId="92">
    <w:abstractNumId w:val="124"/>
  </w:num>
  <w:num w:numId="93">
    <w:abstractNumId w:val="57"/>
  </w:num>
  <w:num w:numId="94">
    <w:abstractNumId w:val="66"/>
  </w:num>
  <w:num w:numId="95">
    <w:abstractNumId w:val="3"/>
  </w:num>
  <w:num w:numId="96">
    <w:abstractNumId w:val="86"/>
  </w:num>
  <w:num w:numId="97">
    <w:abstractNumId w:val="28"/>
  </w:num>
  <w:num w:numId="98">
    <w:abstractNumId w:val="113"/>
  </w:num>
  <w:num w:numId="99">
    <w:abstractNumId w:val="95"/>
  </w:num>
  <w:num w:numId="100">
    <w:abstractNumId w:val="5"/>
  </w:num>
  <w:num w:numId="101">
    <w:abstractNumId w:val="122"/>
  </w:num>
  <w:num w:numId="102">
    <w:abstractNumId w:val="81"/>
  </w:num>
  <w:num w:numId="103">
    <w:abstractNumId w:val="61"/>
  </w:num>
  <w:num w:numId="104">
    <w:abstractNumId w:val="4"/>
  </w:num>
  <w:num w:numId="105">
    <w:abstractNumId w:val="50"/>
  </w:num>
  <w:num w:numId="106">
    <w:abstractNumId w:val="65"/>
  </w:num>
  <w:num w:numId="107">
    <w:abstractNumId w:val="80"/>
  </w:num>
  <w:num w:numId="108">
    <w:abstractNumId w:val="101"/>
  </w:num>
  <w:num w:numId="109">
    <w:abstractNumId w:val="20"/>
  </w:num>
  <w:num w:numId="110">
    <w:abstractNumId w:val="94"/>
  </w:num>
  <w:num w:numId="111">
    <w:abstractNumId w:val="107"/>
  </w:num>
  <w:num w:numId="112">
    <w:abstractNumId w:val="14"/>
  </w:num>
  <w:num w:numId="113">
    <w:abstractNumId w:val="102"/>
  </w:num>
  <w:num w:numId="114">
    <w:abstractNumId w:val="37"/>
  </w:num>
  <w:num w:numId="115">
    <w:abstractNumId w:val="118"/>
  </w:num>
  <w:num w:numId="116">
    <w:abstractNumId w:val="82"/>
  </w:num>
  <w:num w:numId="117">
    <w:abstractNumId w:val="6"/>
  </w:num>
  <w:num w:numId="118">
    <w:abstractNumId w:val="13"/>
  </w:num>
  <w:num w:numId="119">
    <w:abstractNumId w:val="90"/>
  </w:num>
  <w:num w:numId="120">
    <w:abstractNumId w:val="23"/>
  </w:num>
  <w:num w:numId="121">
    <w:abstractNumId w:val="73"/>
  </w:num>
  <w:num w:numId="122">
    <w:abstractNumId w:val="56"/>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0"/>
  </w:num>
  <w:num w:numId="127">
    <w:abstractNumId w:val="48"/>
  </w:num>
  <w:num w:numId="128">
    <w:abstractNumId w:val="79"/>
  </w:num>
  <w:num w:numId="129">
    <w:abstractNumId w:val="111"/>
  </w:num>
  <w:num w:numId="130">
    <w:abstractNumId w:val="88"/>
  </w:num>
  <w:num w:numId="131">
    <w:abstractNumId w:val="12"/>
  </w:num>
  <w:num w:numId="132">
    <w:abstractNumId w:val="34"/>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1EGDCpIJzL3ZzFd2ab6ICAODMWjoxKiBsTiNPDuwaob5v+LhVZCygQ9mru24Ite/eGea7oEg+BHigPPKe1XmKw==" w:salt="1zPWmtHZtwwLoX63yjZLn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843"/>
    <w:rsid w:val="00002C0B"/>
    <w:rsid w:val="00003601"/>
    <w:rsid w:val="00003D41"/>
    <w:rsid w:val="00004568"/>
    <w:rsid w:val="00004998"/>
    <w:rsid w:val="0000615E"/>
    <w:rsid w:val="00006372"/>
    <w:rsid w:val="00007875"/>
    <w:rsid w:val="000100BC"/>
    <w:rsid w:val="00010442"/>
    <w:rsid w:val="000114ED"/>
    <w:rsid w:val="00011E31"/>
    <w:rsid w:val="00012D48"/>
    <w:rsid w:val="000130A6"/>
    <w:rsid w:val="00013AFD"/>
    <w:rsid w:val="00013F1B"/>
    <w:rsid w:val="00014083"/>
    <w:rsid w:val="000148B4"/>
    <w:rsid w:val="00014EAD"/>
    <w:rsid w:val="000150D5"/>
    <w:rsid w:val="000158EE"/>
    <w:rsid w:val="00017130"/>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18F"/>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4D35"/>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2F13"/>
    <w:rsid w:val="00053F31"/>
    <w:rsid w:val="00054811"/>
    <w:rsid w:val="000553EE"/>
    <w:rsid w:val="0005574D"/>
    <w:rsid w:val="00055EFD"/>
    <w:rsid w:val="00056DDF"/>
    <w:rsid w:val="00056E58"/>
    <w:rsid w:val="00060959"/>
    <w:rsid w:val="000612F9"/>
    <w:rsid w:val="00061A45"/>
    <w:rsid w:val="00061A6E"/>
    <w:rsid w:val="000626C8"/>
    <w:rsid w:val="00063577"/>
    <w:rsid w:val="00065475"/>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BEF"/>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87B3E"/>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2FC"/>
    <w:rsid w:val="000A2519"/>
    <w:rsid w:val="000A278B"/>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0E95"/>
    <w:rsid w:val="000B191F"/>
    <w:rsid w:val="000B2451"/>
    <w:rsid w:val="000B2DFF"/>
    <w:rsid w:val="000B326B"/>
    <w:rsid w:val="000B3EED"/>
    <w:rsid w:val="000B4C49"/>
    <w:rsid w:val="000B4E0C"/>
    <w:rsid w:val="000B536E"/>
    <w:rsid w:val="000B5A31"/>
    <w:rsid w:val="000B668F"/>
    <w:rsid w:val="000B6DE0"/>
    <w:rsid w:val="000B7662"/>
    <w:rsid w:val="000B780A"/>
    <w:rsid w:val="000C036F"/>
    <w:rsid w:val="000C03F3"/>
    <w:rsid w:val="000C095F"/>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48F3"/>
    <w:rsid w:val="000E5145"/>
    <w:rsid w:val="000E59B9"/>
    <w:rsid w:val="000E6103"/>
    <w:rsid w:val="000E658A"/>
    <w:rsid w:val="000E6728"/>
    <w:rsid w:val="000E6B57"/>
    <w:rsid w:val="000E6E21"/>
    <w:rsid w:val="000F0642"/>
    <w:rsid w:val="000F0F4D"/>
    <w:rsid w:val="000F11BD"/>
    <w:rsid w:val="000F1ECA"/>
    <w:rsid w:val="000F200C"/>
    <w:rsid w:val="000F331B"/>
    <w:rsid w:val="000F4E3B"/>
    <w:rsid w:val="000F59F6"/>
    <w:rsid w:val="000F6E5D"/>
    <w:rsid w:val="000F76E5"/>
    <w:rsid w:val="000F798B"/>
    <w:rsid w:val="00100301"/>
    <w:rsid w:val="00101859"/>
    <w:rsid w:val="00101CDD"/>
    <w:rsid w:val="00102035"/>
    <w:rsid w:val="00102195"/>
    <w:rsid w:val="001026FD"/>
    <w:rsid w:val="001039B4"/>
    <w:rsid w:val="00103AD5"/>
    <w:rsid w:val="00103B11"/>
    <w:rsid w:val="00104195"/>
    <w:rsid w:val="00104475"/>
    <w:rsid w:val="00104DE2"/>
    <w:rsid w:val="001051D1"/>
    <w:rsid w:val="001056B2"/>
    <w:rsid w:val="001062A0"/>
    <w:rsid w:val="00106361"/>
    <w:rsid w:val="001063EC"/>
    <w:rsid w:val="001106F5"/>
    <w:rsid w:val="00110AFB"/>
    <w:rsid w:val="00110E1D"/>
    <w:rsid w:val="00110E29"/>
    <w:rsid w:val="001123CB"/>
    <w:rsid w:val="001126E7"/>
    <w:rsid w:val="00112A77"/>
    <w:rsid w:val="00112BE6"/>
    <w:rsid w:val="0011332E"/>
    <w:rsid w:val="001134F8"/>
    <w:rsid w:val="00113634"/>
    <w:rsid w:val="00113665"/>
    <w:rsid w:val="001136F4"/>
    <w:rsid w:val="00113EC1"/>
    <w:rsid w:val="001140EF"/>
    <w:rsid w:val="00114E19"/>
    <w:rsid w:val="001154B5"/>
    <w:rsid w:val="00116222"/>
    <w:rsid w:val="001165EA"/>
    <w:rsid w:val="00116978"/>
    <w:rsid w:val="0011699A"/>
    <w:rsid w:val="00116EDC"/>
    <w:rsid w:val="00117112"/>
    <w:rsid w:val="00117255"/>
    <w:rsid w:val="001178E8"/>
    <w:rsid w:val="00117B4A"/>
    <w:rsid w:val="00120E91"/>
    <w:rsid w:val="00122092"/>
    <w:rsid w:val="00122483"/>
    <w:rsid w:val="00122B93"/>
    <w:rsid w:val="00123558"/>
    <w:rsid w:val="001253FF"/>
    <w:rsid w:val="00125604"/>
    <w:rsid w:val="00125610"/>
    <w:rsid w:val="00126292"/>
    <w:rsid w:val="001265B4"/>
    <w:rsid w:val="001279BA"/>
    <w:rsid w:val="00127FA7"/>
    <w:rsid w:val="00130278"/>
    <w:rsid w:val="00131042"/>
    <w:rsid w:val="001310D5"/>
    <w:rsid w:val="001319AE"/>
    <w:rsid w:val="001323B9"/>
    <w:rsid w:val="00132563"/>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31"/>
    <w:rsid w:val="00155B9B"/>
    <w:rsid w:val="00155ECD"/>
    <w:rsid w:val="00156AE7"/>
    <w:rsid w:val="0016067A"/>
    <w:rsid w:val="00160C27"/>
    <w:rsid w:val="00161017"/>
    <w:rsid w:val="00162A93"/>
    <w:rsid w:val="00163658"/>
    <w:rsid w:val="00163848"/>
    <w:rsid w:val="00163AFB"/>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2CE6"/>
    <w:rsid w:val="0017320F"/>
    <w:rsid w:val="00173A20"/>
    <w:rsid w:val="00174410"/>
    <w:rsid w:val="001744C9"/>
    <w:rsid w:val="001748E9"/>
    <w:rsid w:val="00174DCD"/>
    <w:rsid w:val="0017535D"/>
    <w:rsid w:val="00175615"/>
    <w:rsid w:val="001758DD"/>
    <w:rsid w:val="00175CDF"/>
    <w:rsid w:val="00175FBE"/>
    <w:rsid w:val="00176237"/>
    <w:rsid w:val="00176313"/>
    <w:rsid w:val="001767FA"/>
    <w:rsid w:val="00177824"/>
    <w:rsid w:val="00177D4C"/>
    <w:rsid w:val="00180075"/>
    <w:rsid w:val="00180424"/>
    <w:rsid w:val="00180E25"/>
    <w:rsid w:val="00180F86"/>
    <w:rsid w:val="00181545"/>
    <w:rsid w:val="00181EAB"/>
    <w:rsid w:val="001820B4"/>
    <w:rsid w:val="001826B9"/>
    <w:rsid w:val="00183E7C"/>
    <w:rsid w:val="0018488D"/>
    <w:rsid w:val="0018541C"/>
    <w:rsid w:val="001858AD"/>
    <w:rsid w:val="0018667F"/>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093"/>
    <w:rsid w:val="0019770C"/>
    <w:rsid w:val="0019788A"/>
    <w:rsid w:val="001978C7"/>
    <w:rsid w:val="001979E9"/>
    <w:rsid w:val="001A2663"/>
    <w:rsid w:val="001A3069"/>
    <w:rsid w:val="001A3367"/>
    <w:rsid w:val="001A4E3E"/>
    <w:rsid w:val="001A5DFA"/>
    <w:rsid w:val="001A63C6"/>
    <w:rsid w:val="001B035A"/>
    <w:rsid w:val="001B0B76"/>
    <w:rsid w:val="001B15A5"/>
    <w:rsid w:val="001B1DB9"/>
    <w:rsid w:val="001B1F6A"/>
    <w:rsid w:val="001B2A7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3B38"/>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1631"/>
    <w:rsid w:val="001E2538"/>
    <w:rsid w:val="001E2E9C"/>
    <w:rsid w:val="001E3221"/>
    <w:rsid w:val="001E3357"/>
    <w:rsid w:val="001E385C"/>
    <w:rsid w:val="001E397B"/>
    <w:rsid w:val="001E3F07"/>
    <w:rsid w:val="001E3F7D"/>
    <w:rsid w:val="001E4504"/>
    <w:rsid w:val="001E49BB"/>
    <w:rsid w:val="001E4C3C"/>
    <w:rsid w:val="001E4FB3"/>
    <w:rsid w:val="001E5519"/>
    <w:rsid w:val="001E61C7"/>
    <w:rsid w:val="001E68E2"/>
    <w:rsid w:val="001E6946"/>
    <w:rsid w:val="001E6B57"/>
    <w:rsid w:val="001E7990"/>
    <w:rsid w:val="001E79DE"/>
    <w:rsid w:val="001E7B2F"/>
    <w:rsid w:val="001E7C5F"/>
    <w:rsid w:val="001E7FDF"/>
    <w:rsid w:val="001F09EE"/>
    <w:rsid w:val="001F3114"/>
    <w:rsid w:val="001F45C4"/>
    <w:rsid w:val="001F5172"/>
    <w:rsid w:val="001F52D2"/>
    <w:rsid w:val="001F63D6"/>
    <w:rsid w:val="001F67F9"/>
    <w:rsid w:val="001F71F2"/>
    <w:rsid w:val="0020051A"/>
    <w:rsid w:val="00201361"/>
    <w:rsid w:val="002015BC"/>
    <w:rsid w:val="00202A44"/>
    <w:rsid w:val="002030E1"/>
    <w:rsid w:val="00204AFE"/>
    <w:rsid w:val="00204D6D"/>
    <w:rsid w:val="0020598C"/>
    <w:rsid w:val="00205C65"/>
    <w:rsid w:val="002065C2"/>
    <w:rsid w:val="0020722E"/>
    <w:rsid w:val="00207514"/>
    <w:rsid w:val="00207995"/>
    <w:rsid w:val="00207CB0"/>
    <w:rsid w:val="00210104"/>
    <w:rsid w:val="002101B4"/>
    <w:rsid w:val="00210C37"/>
    <w:rsid w:val="00210C85"/>
    <w:rsid w:val="0021235A"/>
    <w:rsid w:val="00212C87"/>
    <w:rsid w:val="00212CC6"/>
    <w:rsid w:val="002147C1"/>
    <w:rsid w:val="00215176"/>
    <w:rsid w:val="002153AF"/>
    <w:rsid w:val="00215BB0"/>
    <w:rsid w:val="002160EB"/>
    <w:rsid w:val="00216183"/>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47F7"/>
    <w:rsid w:val="00255158"/>
    <w:rsid w:val="0025569A"/>
    <w:rsid w:val="00255A83"/>
    <w:rsid w:val="00255E45"/>
    <w:rsid w:val="00256434"/>
    <w:rsid w:val="0025645E"/>
    <w:rsid w:val="002565A3"/>
    <w:rsid w:val="00256616"/>
    <w:rsid w:val="00256B27"/>
    <w:rsid w:val="00257170"/>
    <w:rsid w:val="00257269"/>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5875"/>
    <w:rsid w:val="00276586"/>
    <w:rsid w:val="002765CF"/>
    <w:rsid w:val="00277145"/>
    <w:rsid w:val="0028033C"/>
    <w:rsid w:val="00280A25"/>
    <w:rsid w:val="00281082"/>
    <w:rsid w:val="00281B6E"/>
    <w:rsid w:val="0028230A"/>
    <w:rsid w:val="00283A4E"/>
    <w:rsid w:val="0028417A"/>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5722"/>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C62"/>
    <w:rsid w:val="002A6E97"/>
    <w:rsid w:val="002A732F"/>
    <w:rsid w:val="002A73D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D7"/>
    <w:rsid w:val="002D49FA"/>
    <w:rsid w:val="002D4B5C"/>
    <w:rsid w:val="002D4DB5"/>
    <w:rsid w:val="002D4F11"/>
    <w:rsid w:val="002D5129"/>
    <w:rsid w:val="002D69ED"/>
    <w:rsid w:val="002D6DBC"/>
    <w:rsid w:val="002D7A4B"/>
    <w:rsid w:val="002D7B73"/>
    <w:rsid w:val="002E0D98"/>
    <w:rsid w:val="002E125F"/>
    <w:rsid w:val="002E2254"/>
    <w:rsid w:val="002E27FA"/>
    <w:rsid w:val="002E2A3F"/>
    <w:rsid w:val="002E2ABD"/>
    <w:rsid w:val="002E3792"/>
    <w:rsid w:val="002E4298"/>
    <w:rsid w:val="002E53DA"/>
    <w:rsid w:val="002E57CF"/>
    <w:rsid w:val="002E593F"/>
    <w:rsid w:val="002E59B1"/>
    <w:rsid w:val="002E5D03"/>
    <w:rsid w:val="002E5D6D"/>
    <w:rsid w:val="002E5E33"/>
    <w:rsid w:val="002E5F5A"/>
    <w:rsid w:val="002E6007"/>
    <w:rsid w:val="002E7045"/>
    <w:rsid w:val="002F0729"/>
    <w:rsid w:val="002F0DD0"/>
    <w:rsid w:val="002F2267"/>
    <w:rsid w:val="002F3152"/>
    <w:rsid w:val="002F357B"/>
    <w:rsid w:val="002F3836"/>
    <w:rsid w:val="002F39A5"/>
    <w:rsid w:val="002F4C7C"/>
    <w:rsid w:val="002F4D0A"/>
    <w:rsid w:val="002F529F"/>
    <w:rsid w:val="002F56A8"/>
    <w:rsid w:val="002F5899"/>
    <w:rsid w:val="002F6A24"/>
    <w:rsid w:val="002F7203"/>
    <w:rsid w:val="002F72EC"/>
    <w:rsid w:val="002F7FB8"/>
    <w:rsid w:val="003009F1"/>
    <w:rsid w:val="003017F1"/>
    <w:rsid w:val="00301E95"/>
    <w:rsid w:val="00302B84"/>
    <w:rsid w:val="00303BEB"/>
    <w:rsid w:val="00305356"/>
    <w:rsid w:val="00305DDE"/>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BE4"/>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278A3"/>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E96"/>
    <w:rsid w:val="00346F4B"/>
    <w:rsid w:val="003479E5"/>
    <w:rsid w:val="00347FC4"/>
    <w:rsid w:val="00350DD3"/>
    <w:rsid w:val="0035124A"/>
    <w:rsid w:val="003515CD"/>
    <w:rsid w:val="00351735"/>
    <w:rsid w:val="00352135"/>
    <w:rsid w:val="00352A3A"/>
    <w:rsid w:val="00352C7B"/>
    <w:rsid w:val="00352CAD"/>
    <w:rsid w:val="0035314F"/>
    <w:rsid w:val="003536AD"/>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1A"/>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A8A"/>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A3F"/>
    <w:rsid w:val="00376971"/>
    <w:rsid w:val="00376D4B"/>
    <w:rsid w:val="003778C4"/>
    <w:rsid w:val="00380363"/>
    <w:rsid w:val="00380B94"/>
    <w:rsid w:val="0038120B"/>
    <w:rsid w:val="00381B33"/>
    <w:rsid w:val="00381F2E"/>
    <w:rsid w:val="0038336A"/>
    <w:rsid w:val="00384940"/>
    <w:rsid w:val="00384B84"/>
    <w:rsid w:val="003856C2"/>
    <w:rsid w:val="00385965"/>
    <w:rsid w:val="003859D7"/>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3"/>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A4"/>
    <w:rsid w:val="003C3A72"/>
    <w:rsid w:val="003C494C"/>
    <w:rsid w:val="003C4DB9"/>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745"/>
    <w:rsid w:val="003D5C46"/>
    <w:rsid w:val="003D6FBE"/>
    <w:rsid w:val="003E03F4"/>
    <w:rsid w:val="003E12EE"/>
    <w:rsid w:val="003E1AB2"/>
    <w:rsid w:val="003E2151"/>
    <w:rsid w:val="003E2317"/>
    <w:rsid w:val="003E3FAF"/>
    <w:rsid w:val="003E450D"/>
    <w:rsid w:val="003E4B2F"/>
    <w:rsid w:val="003E5902"/>
    <w:rsid w:val="003E59A4"/>
    <w:rsid w:val="003E606C"/>
    <w:rsid w:val="003E6C79"/>
    <w:rsid w:val="003E740E"/>
    <w:rsid w:val="003F1CB9"/>
    <w:rsid w:val="003F2CC6"/>
    <w:rsid w:val="003F3395"/>
    <w:rsid w:val="003F4204"/>
    <w:rsid w:val="003F46E2"/>
    <w:rsid w:val="003F47CB"/>
    <w:rsid w:val="003F518F"/>
    <w:rsid w:val="003F704E"/>
    <w:rsid w:val="003F775B"/>
    <w:rsid w:val="004000C7"/>
    <w:rsid w:val="004001C8"/>
    <w:rsid w:val="00403042"/>
    <w:rsid w:val="004030D1"/>
    <w:rsid w:val="004031C2"/>
    <w:rsid w:val="0040483A"/>
    <w:rsid w:val="00404F05"/>
    <w:rsid w:val="00404FE8"/>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43E"/>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48D"/>
    <w:rsid w:val="00424658"/>
    <w:rsid w:val="00425511"/>
    <w:rsid w:val="00426282"/>
    <w:rsid w:val="00426DA7"/>
    <w:rsid w:val="00427571"/>
    <w:rsid w:val="00427B69"/>
    <w:rsid w:val="00430C3B"/>
    <w:rsid w:val="0043109C"/>
    <w:rsid w:val="0043190C"/>
    <w:rsid w:val="00431BC1"/>
    <w:rsid w:val="004320D3"/>
    <w:rsid w:val="004323B9"/>
    <w:rsid w:val="0043242A"/>
    <w:rsid w:val="0043356D"/>
    <w:rsid w:val="004336FE"/>
    <w:rsid w:val="00433F5F"/>
    <w:rsid w:val="004342E4"/>
    <w:rsid w:val="004353B1"/>
    <w:rsid w:val="0043570B"/>
    <w:rsid w:val="00435C04"/>
    <w:rsid w:val="00435C70"/>
    <w:rsid w:val="00436016"/>
    <w:rsid w:val="00436DB5"/>
    <w:rsid w:val="0043735F"/>
    <w:rsid w:val="0043738C"/>
    <w:rsid w:val="004376EF"/>
    <w:rsid w:val="004400D1"/>
    <w:rsid w:val="004403C3"/>
    <w:rsid w:val="00440467"/>
    <w:rsid w:val="00441451"/>
    <w:rsid w:val="00441E5B"/>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115"/>
    <w:rsid w:val="004655A3"/>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77FDE"/>
    <w:rsid w:val="00480342"/>
    <w:rsid w:val="00480790"/>
    <w:rsid w:val="00481427"/>
    <w:rsid w:val="004815F3"/>
    <w:rsid w:val="00482570"/>
    <w:rsid w:val="004829AF"/>
    <w:rsid w:val="00482DE6"/>
    <w:rsid w:val="00483440"/>
    <w:rsid w:val="004839BE"/>
    <w:rsid w:val="00483B3D"/>
    <w:rsid w:val="00483F82"/>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3B9E"/>
    <w:rsid w:val="004A4D28"/>
    <w:rsid w:val="004A7161"/>
    <w:rsid w:val="004B1508"/>
    <w:rsid w:val="004B17E3"/>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33A8"/>
    <w:rsid w:val="004F3ACA"/>
    <w:rsid w:val="004F3D23"/>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3053"/>
    <w:rsid w:val="00503E14"/>
    <w:rsid w:val="00505148"/>
    <w:rsid w:val="00505FBF"/>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214D"/>
    <w:rsid w:val="0052392B"/>
    <w:rsid w:val="0052396A"/>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462"/>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050D"/>
    <w:rsid w:val="00550AF7"/>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2C0"/>
    <w:rsid w:val="005658ED"/>
    <w:rsid w:val="0056594B"/>
    <w:rsid w:val="0057005F"/>
    <w:rsid w:val="005704D2"/>
    <w:rsid w:val="005708F0"/>
    <w:rsid w:val="0057135E"/>
    <w:rsid w:val="0057194A"/>
    <w:rsid w:val="00572128"/>
    <w:rsid w:val="0057338A"/>
    <w:rsid w:val="00573A2D"/>
    <w:rsid w:val="00573BA8"/>
    <w:rsid w:val="00573DD5"/>
    <w:rsid w:val="00573F9E"/>
    <w:rsid w:val="0057497D"/>
    <w:rsid w:val="0057503E"/>
    <w:rsid w:val="00575BBE"/>
    <w:rsid w:val="005763B4"/>
    <w:rsid w:val="00576B12"/>
    <w:rsid w:val="0058158C"/>
    <w:rsid w:val="00581D66"/>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003B"/>
    <w:rsid w:val="00590D5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B0791"/>
    <w:rsid w:val="005B0950"/>
    <w:rsid w:val="005B0A14"/>
    <w:rsid w:val="005B0F04"/>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6D73"/>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A82"/>
    <w:rsid w:val="005D41CC"/>
    <w:rsid w:val="005D46BA"/>
    <w:rsid w:val="005D484B"/>
    <w:rsid w:val="005D4CFE"/>
    <w:rsid w:val="005D4DAB"/>
    <w:rsid w:val="005D4F1F"/>
    <w:rsid w:val="005D5C95"/>
    <w:rsid w:val="005D6039"/>
    <w:rsid w:val="005D6C1F"/>
    <w:rsid w:val="005D6E25"/>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5F99"/>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1706"/>
    <w:rsid w:val="00602AEE"/>
    <w:rsid w:val="00602D6A"/>
    <w:rsid w:val="00602EF4"/>
    <w:rsid w:val="00603D26"/>
    <w:rsid w:val="00605434"/>
    <w:rsid w:val="006060A8"/>
    <w:rsid w:val="006064CF"/>
    <w:rsid w:val="0060663A"/>
    <w:rsid w:val="00606873"/>
    <w:rsid w:val="00607FE8"/>
    <w:rsid w:val="00610160"/>
    <w:rsid w:val="006101E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25A"/>
    <w:rsid w:val="006257CE"/>
    <w:rsid w:val="0062587C"/>
    <w:rsid w:val="006263D7"/>
    <w:rsid w:val="00626688"/>
    <w:rsid w:val="00626C99"/>
    <w:rsid w:val="0062725E"/>
    <w:rsid w:val="006272E0"/>
    <w:rsid w:val="00627361"/>
    <w:rsid w:val="006273AE"/>
    <w:rsid w:val="0062756A"/>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37DE3"/>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49C"/>
    <w:rsid w:val="00666A13"/>
    <w:rsid w:val="00666CF6"/>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5F9C"/>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5F28"/>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6A83"/>
    <w:rsid w:val="006D6BED"/>
    <w:rsid w:val="006E061B"/>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B51"/>
    <w:rsid w:val="006F31F2"/>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809"/>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D44"/>
    <w:rsid w:val="00733F61"/>
    <w:rsid w:val="0073424F"/>
    <w:rsid w:val="007348E7"/>
    <w:rsid w:val="00734CF4"/>
    <w:rsid w:val="0073502B"/>
    <w:rsid w:val="00735622"/>
    <w:rsid w:val="00736C73"/>
    <w:rsid w:val="00737427"/>
    <w:rsid w:val="00737831"/>
    <w:rsid w:val="00737AED"/>
    <w:rsid w:val="00737CFC"/>
    <w:rsid w:val="007403BA"/>
    <w:rsid w:val="00740A66"/>
    <w:rsid w:val="00740CF6"/>
    <w:rsid w:val="00741B73"/>
    <w:rsid w:val="0074329C"/>
    <w:rsid w:val="00744F0F"/>
    <w:rsid w:val="00745179"/>
    <w:rsid w:val="007466F6"/>
    <w:rsid w:val="00746F8A"/>
    <w:rsid w:val="00747474"/>
    <w:rsid w:val="0075068E"/>
    <w:rsid w:val="00751573"/>
    <w:rsid w:val="007515DF"/>
    <w:rsid w:val="007516AC"/>
    <w:rsid w:val="00751F50"/>
    <w:rsid w:val="00752DE7"/>
    <w:rsid w:val="00752DFD"/>
    <w:rsid w:val="00752E78"/>
    <w:rsid w:val="00752EB2"/>
    <w:rsid w:val="0075467E"/>
    <w:rsid w:val="00754E40"/>
    <w:rsid w:val="007555A9"/>
    <w:rsid w:val="00755633"/>
    <w:rsid w:val="007560E0"/>
    <w:rsid w:val="007564D3"/>
    <w:rsid w:val="00756F07"/>
    <w:rsid w:val="00757B92"/>
    <w:rsid w:val="00757E6D"/>
    <w:rsid w:val="0076025D"/>
    <w:rsid w:val="00760A0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569A"/>
    <w:rsid w:val="00776244"/>
    <w:rsid w:val="00776E3B"/>
    <w:rsid w:val="007771A3"/>
    <w:rsid w:val="00777FF7"/>
    <w:rsid w:val="00781A60"/>
    <w:rsid w:val="007826D0"/>
    <w:rsid w:val="0078325A"/>
    <w:rsid w:val="0078331B"/>
    <w:rsid w:val="00783E17"/>
    <w:rsid w:val="00783E98"/>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343"/>
    <w:rsid w:val="007C1D14"/>
    <w:rsid w:val="007C2512"/>
    <w:rsid w:val="007C264B"/>
    <w:rsid w:val="007C26F4"/>
    <w:rsid w:val="007C2AD9"/>
    <w:rsid w:val="007C2D60"/>
    <w:rsid w:val="007C32BB"/>
    <w:rsid w:val="007C482A"/>
    <w:rsid w:val="007C49C5"/>
    <w:rsid w:val="007C4ADB"/>
    <w:rsid w:val="007C4B1E"/>
    <w:rsid w:val="007C578A"/>
    <w:rsid w:val="007C5840"/>
    <w:rsid w:val="007C6582"/>
    <w:rsid w:val="007C6A4B"/>
    <w:rsid w:val="007C6ABA"/>
    <w:rsid w:val="007C7643"/>
    <w:rsid w:val="007C7687"/>
    <w:rsid w:val="007C76EC"/>
    <w:rsid w:val="007C799F"/>
    <w:rsid w:val="007C79F2"/>
    <w:rsid w:val="007C7DB8"/>
    <w:rsid w:val="007D181A"/>
    <w:rsid w:val="007D1966"/>
    <w:rsid w:val="007D1AEF"/>
    <w:rsid w:val="007D2714"/>
    <w:rsid w:val="007D28BC"/>
    <w:rsid w:val="007D2EB5"/>
    <w:rsid w:val="007D3380"/>
    <w:rsid w:val="007D344A"/>
    <w:rsid w:val="007D402F"/>
    <w:rsid w:val="007D45D5"/>
    <w:rsid w:val="007D4770"/>
    <w:rsid w:val="007D516A"/>
    <w:rsid w:val="007D5647"/>
    <w:rsid w:val="007D5BA0"/>
    <w:rsid w:val="007D6208"/>
    <w:rsid w:val="007D6D43"/>
    <w:rsid w:val="007D77D8"/>
    <w:rsid w:val="007E0ACB"/>
    <w:rsid w:val="007E0CC6"/>
    <w:rsid w:val="007E1338"/>
    <w:rsid w:val="007E1B9E"/>
    <w:rsid w:val="007E2DBF"/>
    <w:rsid w:val="007E2FDE"/>
    <w:rsid w:val="007E3162"/>
    <w:rsid w:val="007E36C8"/>
    <w:rsid w:val="007E3EED"/>
    <w:rsid w:val="007E4138"/>
    <w:rsid w:val="007E42BC"/>
    <w:rsid w:val="007E4515"/>
    <w:rsid w:val="007E466C"/>
    <w:rsid w:val="007E62C0"/>
    <w:rsid w:val="007E66CC"/>
    <w:rsid w:val="007E710C"/>
    <w:rsid w:val="007E724F"/>
    <w:rsid w:val="007E75F9"/>
    <w:rsid w:val="007F16CE"/>
    <w:rsid w:val="007F36E5"/>
    <w:rsid w:val="007F430D"/>
    <w:rsid w:val="007F447D"/>
    <w:rsid w:val="007F5153"/>
    <w:rsid w:val="007F52A9"/>
    <w:rsid w:val="007F53EA"/>
    <w:rsid w:val="007F54B6"/>
    <w:rsid w:val="007F574F"/>
    <w:rsid w:val="007F58DB"/>
    <w:rsid w:val="007F5C20"/>
    <w:rsid w:val="007F620E"/>
    <w:rsid w:val="007F6692"/>
    <w:rsid w:val="007F691F"/>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3F2"/>
    <w:rsid w:val="00810479"/>
    <w:rsid w:val="00810A00"/>
    <w:rsid w:val="008112AA"/>
    <w:rsid w:val="00811920"/>
    <w:rsid w:val="00811995"/>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372"/>
    <w:rsid w:val="00822466"/>
    <w:rsid w:val="00822871"/>
    <w:rsid w:val="00822EAE"/>
    <w:rsid w:val="008230CB"/>
    <w:rsid w:val="008230F3"/>
    <w:rsid w:val="008233B3"/>
    <w:rsid w:val="00824025"/>
    <w:rsid w:val="008241F4"/>
    <w:rsid w:val="00824201"/>
    <w:rsid w:val="00824A57"/>
    <w:rsid w:val="00825E55"/>
    <w:rsid w:val="00826F0C"/>
    <w:rsid w:val="00827D38"/>
    <w:rsid w:val="00827F06"/>
    <w:rsid w:val="00827F71"/>
    <w:rsid w:val="00830B1E"/>
    <w:rsid w:val="00831791"/>
    <w:rsid w:val="00832066"/>
    <w:rsid w:val="008332F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1ED1"/>
    <w:rsid w:val="00842D72"/>
    <w:rsid w:val="00842F32"/>
    <w:rsid w:val="008432CC"/>
    <w:rsid w:val="008434B8"/>
    <w:rsid w:val="00843C48"/>
    <w:rsid w:val="008446D1"/>
    <w:rsid w:val="00844BAF"/>
    <w:rsid w:val="00845771"/>
    <w:rsid w:val="00846611"/>
    <w:rsid w:val="008477AF"/>
    <w:rsid w:val="00847DD7"/>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AB3"/>
    <w:rsid w:val="00863E6B"/>
    <w:rsid w:val="00864361"/>
    <w:rsid w:val="008643A3"/>
    <w:rsid w:val="0086495B"/>
    <w:rsid w:val="00864B8A"/>
    <w:rsid w:val="00865A60"/>
    <w:rsid w:val="00865F0E"/>
    <w:rsid w:val="00866F29"/>
    <w:rsid w:val="0086733A"/>
    <w:rsid w:val="00867B42"/>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895"/>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C7ADA"/>
    <w:rsid w:val="008D15D0"/>
    <w:rsid w:val="008D1962"/>
    <w:rsid w:val="008D1E2D"/>
    <w:rsid w:val="008D2C42"/>
    <w:rsid w:val="008D4398"/>
    <w:rsid w:val="008D5290"/>
    <w:rsid w:val="008D5507"/>
    <w:rsid w:val="008E02FE"/>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535"/>
    <w:rsid w:val="008E7914"/>
    <w:rsid w:val="008F1656"/>
    <w:rsid w:val="008F186B"/>
    <w:rsid w:val="008F3C03"/>
    <w:rsid w:val="008F3DA4"/>
    <w:rsid w:val="008F4487"/>
    <w:rsid w:val="008F575D"/>
    <w:rsid w:val="008F59E5"/>
    <w:rsid w:val="008F5F61"/>
    <w:rsid w:val="008F69C7"/>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0E21"/>
    <w:rsid w:val="009114A1"/>
    <w:rsid w:val="0091152E"/>
    <w:rsid w:val="009115D6"/>
    <w:rsid w:val="0091160C"/>
    <w:rsid w:val="009124DC"/>
    <w:rsid w:val="00912C18"/>
    <w:rsid w:val="00913B84"/>
    <w:rsid w:val="00913F3F"/>
    <w:rsid w:val="009141A3"/>
    <w:rsid w:val="009144B6"/>
    <w:rsid w:val="00916499"/>
    <w:rsid w:val="00916E81"/>
    <w:rsid w:val="0091793D"/>
    <w:rsid w:val="00920257"/>
    <w:rsid w:val="00920340"/>
    <w:rsid w:val="00920402"/>
    <w:rsid w:val="00920499"/>
    <w:rsid w:val="0092069E"/>
    <w:rsid w:val="009207CD"/>
    <w:rsid w:val="009210DE"/>
    <w:rsid w:val="00921FF2"/>
    <w:rsid w:val="00922683"/>
    <w:rsid w:val="009229CC"/>
    <w:rsid w:val="009233CA"/>
    <w:rsid w:val="00924690"/>
    <w:rsid w:val="00924D0F"/>
    <w:rsid w:val="0092546A"/>
    <w:rsid w:val="00925DBB"/>
    <w:rsid w:val="0092602C"/>
    <w:rsid w:val="00926069"/>
    <w:rsid w:val="00926DCD"/>
    <w:rsid w:val="0092732E"/>
    <w:rsid w:val="00927331"/>
    <w:rsid w:val="009275A3"/>
    <w:rsid w:val="00927C5F"/>
    <w:rsid w:val="00930055"/>
    <w:rsid w:val="009303A6"/>
    <w:rsid w:val="0093046D"/>
    <w:rsid w:val="00931C0A"/>
    <w:rsid w:val="009329C1"/>
    <w:rsid w:val="00932DD0"/>
    <w:rsid w:val="0093301B"/>
    <w:rsid w:val="00933244"/>
    <w:rsid w:val="00933492"/>
    <w:rsid w:val="00933674"/>
    <w:rsid w:val="00933B31"/>
    <w:rsid w:val="009346B3"/>
    <w:rsid w:val="00934C9A"/>
    <w:rsid w:val="0093683A"/>
    <w:rsid w:val="00936C19"/>
    <w:rsid w:val="009374D2"/>
    <w:rsid w:val="0094037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57FE9"/>
    <w:rsid w:val="009601DD"/>
    <w:rsid w:val="009608CB"/>
    <w:rsid w:val="00961088"/>
    <w:rsid w:val="009635AC"/>
    <w:rsid w:val="00965679"/>
    <w:rsid w:val="0096634F"/>
    <w:rsid w:val="00966401"/>
    <w:rsid w:val="009673FE"/>
    <w:rsid w:val="009676DF"/>
    <w:rsid w:val="0096780A"/>
    <w:rsid w:val="00967DC7"/>
    <w:rsid w:val="0097015A"/>
    <w:rsid w:val="00970586"/>
    <w:rsid w:val="0097063B"/>
    <w:rsid w:val="00970F6F"/>
    <w:rsid w:val="009714BB"/>
    <w:rsid w:val="00973712"/>
    <w:rsid w:val="00973A93"/>
    <w:rsid w:val="00974188"/>
    <w:rsid w:val="009763F8"/>
    <w:rsid w:val="0097652B"/>
    <w:rsid w:val="00980240"/>
    <w:rsid w:val="0098068F"/>
    <w:rsid w:val="00982A40"/>
    <w:rsid w:val="009832D3"/>
    <w:rsid w:val="0098395B"/>
    <w:rsid w:val="0098415A"/>
    <w:rsid w:val="009843D2"/>
    <w:rsid w:val="00984919"/>
    <w:rsid w:val="009870CB"/>
    <w:rsid w:val="00987381"/>
    <w:rsid w:val="009876E3"/>
    <w:rsid w:val="00987D07"/>
    <w:rsid w:val="00991DD4"/>
    <w:rsid w:val="00992120"/>
    <w:rsid w:val="00992534"/>
    <w:rsid w:val="009932C9"/>
    <w:rsid w:val="0099402E"/>
    <w:rsid w:val="009943B7"/>
    <w:rsid w:val="00994C3B"/>
    <w:rsid w:val="009956B3"/>
    <w:rsid w:val="009959FD"/>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48F"/>
    <w:rsid w:val="009A65DC"/>
    <w:rsid w:val="009A6981"/>
    <w:rsid w:val="009A727E"/>
    <w:rsid w:val="009A728E"/>
    <w:rsid w:val="009B0A8C"/>
    <w:rsid w:val="009B12B7"/>
    <w:rsid w:val="009B1BFC"/>
    <w:rsid w:val="009B1D83"/>
    <w:rsid w:val="009B2474"/>
    <w:rsid w:val="009B2BF1"/>
    <w:rsid w:val="009B369E"/>
    <w:rsid w:val="009B3A14"/>
    <w:rsid w:val="009B3A44"/>
    <w:rsid w:val="009B3FA2"/>
    <w:rsid w:val="009B434E"/>
    <w:rsid w:val="009B47EB"/>
    <w:rsid w:val="009B4A6A"/>
    <w:rsid w:val="009B54B2"/>
    <w:rsid w:val="009B6439"/>
    <w:rsid w:val="009B78AB"/>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D184D"/>
    <w:rsid w:val="009D1C99"/>
    <w:rsid w:val="009D20A2"/>
    <w:rsid w:val="009D2697"/>
    <w:rsid w:val="009D26EE"/>
    <w:rsid w:val="009D2F88"/>
    <w:rsid w:val="009D3013"/>
    <w:rsid w:val="009D367F"/>
    <w:rsid w:val="009D3F77"/>
    <w:rsid w:val="009D3FB6"/>
    <w:rsid w:val="009D43FB"/>
    <w:rsid w:val="009D4F59"/>
    <w:rsid w:val="009D6A54"/>
    <w:rsid w:val="009D79DD"/>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18E9"/>
    <w:rsid w:val="009F19FE"/>
    <w:rsid w:val="009F1A2B"/>
    <w:rsid w:val="009F207B"/>
    <w:rsid w:val="009F254F"/>
    <w:rsid w:val="009F2E30"/>
    <w:rsid w:val="009F3CA8"/>
    <w:rsid w:val="009F5AA6"/>
    <w:rsid w:val="009F5CDD"/>
    <w:rsid w:val="009F5F37"/>
    <w:rsid w:val="009F629E"/>
    <w:rsid w:val="009F670F"/>
    <w:rsid w:val="00A00733"/>
    <w:rsid w:val="00A00D42"/>
    <w:rsid w:val="00A01B66"/>
    <w:rsid w:val="00A0214F"/>
    <w:rsid w:val="00A0353B"/>
    <w:rsid w:val="00A043FC"/>
    <w:rsid w:val="00A04495"/>
    <w:rsid w:val="00A0581B"/>
    <w:rsid w:val="00A05A1C"/>
    <w:rsid w:val="00A0765A"/>
    <w:rsid w:val="00A0794D"/>
    <w:rsid w:val="00A10280"/>
    <w:rsid w:val="00A10919"/>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4AF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C21"/>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3CE"/>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2DF0"/>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654"/>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25"/>
    <w:rsid w:val="00B12557"/>
    <w:rsid w:val="00B12996"/>
    <w:rsid w:val="00B13D5F"/>
    <w:rsid w:val="00B13FDC"/>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18E5"/>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6A22"/>
    <w:rsid w:val="00B56BEB"/>
    <w:rsid w:val="00B56F1D"/>
    <w:rsid w:val="00B57278"/>
    <w:rsid w:val="00B57705"/>
    <w:rsid w:val="00B60B84"/>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3AF8"/>
    <w:rsid w:val="00B743D7"/>
    <w:rsid w:val="00B75269"/>
    <w:rsid w:val="00B754AD"/>
    <w:rsid w:val="00B75885"/>
    <w:rsid w:val="00B75DEA"/>
    <w:rsid w:val="00B76713"/>
    <w:rsid w:val="00B76943"/>
    <w:rsid w:val="00B803B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02A"/>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0C1"/>
    <w:rsid w:val="00BB45D6"/>
    <w:rsid w:val="00BB4720"/>
    <w:rsid w:val="00BB4A94"/>
    <w:rsid w:val="00BB4AC1"/>
    <w:rsid w:val="00BB4AE8"/>
    <w:rsid w:val="00BB4D73"/>
    <w:rsid w:val="00BB516F"/>
    <w:rsid w:val="00BB6A1F"/>
    <w:rsid w:val="00BB6EB6"/>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0E6"/>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10E"/>
    <w:rsid w:val="00BE1924"/>
    <w:rsid w:val="00BE1F85"/>
    <w:rsid w:val="00BE230B"/>
    <w:rsid w:val="00BE248C"/>
    <w:rsid w:val="00BE2DEA"/>
    <w:rsid w:val="00BE2E58"/>
    <w:rsid w:val="00BE30E6"/>
    <w:rsid w:val="00BE3268"/>
    <w:rsid w:val="00BE332E"/>
    <w:rsid w:val="00BE36DD"/>
    <w:rsid w:val="00BE3CF2"/>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6BC"/>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497"/>
    <w:rsid w:val="00C12608"/>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349A"/>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7C6"/>
    <w:rsid w:val="00C5197C"/>
    <w:rsid w:val="00C51D6F"/>
    <w:rsid w:val="00C52FC6"/>
    <w:rsid w:val="00C530A9"/>
    <w:rsid w:val="00C5333C"/>
    <w:rsid w:val="00C535B1"/>
    <w:rsid w:val="00C5411F"/>
    <w:rsid w:val="00C54835"/>
    <w:rsid w:val="00C562C9"/>
    <w:rsid w:val="00C5647E"/>
    <w:rsid w:val="00C56D67"/>
    <w:rsid w:val="00C571BD"/>
    <w:rsid w:val="00C572EF"/>
    <w:rsid w:val="00C574C9"/>
    <w:rsid w:val="00C579FB"/>
    <w:rsid w:val="00C57C12"/>
    <w:rsid w:val="00C57C5E"/>
    <w:rsid w:val="00C60100"/>
    <w:rsid w:val="00C60F9B"/>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5FB"/>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3FB"/>
    <w:rsid w:val="00C9378D"/>
    <w:rsid w:val="00C938FF"/>
    <w:rsid w:val="00C95519"/>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8BE"/>
    <w:rsid w:val="00CA395A"/>
    <w:rsid w:val="00CA4083"/>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335F"/>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215"/>
    <w:rsid w:val="00CD2437"/>
    <w:rsid w:val="00CD27D4"/>
    <w:rsid w:val="00CD37F8"/>
    <w:rsid w:val="00CD4F9A"/>
    <w:rsid w:val="00CD6B77"/>
    <w:rsid w:val="00CD6BE6"/>
    <w:rsid w:val="00CD6ECF"/>
    <w:rsid w:val="00CD7A25"/>
    <w:rsid w:val="00CD7EA6"/>
    <w:rsid w:val="00CE0167"/>
    <w:rsid w:val="00CE0756"/>
    <w:rsid w:val="00CE08C4"/>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903"/>
    <w:rsid w:val="00CF0BEE"/>
    <w:rsid w:val="00CF0EF0"/>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084"/>
    <w:rsid w:val="00D15A8B"/>
    <w:rsid w:val="00D15BAA"/>
    <w:rsid w:val="00D1628A"/>
    <w:rsid w:val="00D16723"/>
    <w:rsid w:val="00D16C5F"/>
    <w:rsid w:val="00D16E82"/>
    <w:rsid w:val="00D16EA8"/>
    <w:rsid w:val="00D176ED"/>
    <w:rsid w:val="00D17A91"/>
    <w:rsid w:val="00D20026"/>
    <w:rsid w:val="00D202A9"/>
    <w:rsid w:val="00D20746"/>
    <w:rsid w:val="00D20F3D"/>
    <w:rsid w:val="00D20F72"/>
    <w:rsid w:val="00D214B4"/>
    <w:rsid w:val="00D219F2"/>
    <w:rsid w:val="00D21E5F"/>
    <w:rsid w:val="00D23143"/>
    <w:rsid w:val="00D238E0"/>
    <w:rsid w:val="00D238ED"/>
    <w:rsid w:val="00D23D62"/>
    <w:rsid w:val="00D2429E"/>
    <w:rsid w:val="00D246DF"/>
    <w:rsid w:val="00D24E3C"/>
    <w:rsid w:val="00D2651A"/>
    <w:rsid w:val="00D274DC"/>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37BFB"/>
    <w:rsid w:val="00D409E4"/>
    <w:rsid w:val="00D4177D"/>
    <w:rsid w:val="00D41BCF"/>
    <w:rsid w:val="00D41D75"/>
    <w:rsid w:val="00D41E38"/>
    <w:rsid w:val="00D41F45"/>
    <w:rsid w:val="00D433AC"/>
    <w:rsid w:val="00D442D4"/>
    <w:rsid w:val="00D4456A"/>
    <w:rsid w:val="00D44FEE"/>
    <w:rsid w:val="00D45F18"/>
    <w:rsid w:val="00D47417"/>
    <w:rsid w:val="00D47419"/>
    <w:rsid w:val="00D47CAA"/>
    <w:rsid w:val="00D511CC"/>
    <w:rsid w:val="00D513A8"/>
    <w:rsid w:val="00D52A7B"/>
    <w:rsid w:val="00D54384"/>
    <w:rsid w:val="00D543E9"/>
    <w:rsid w:val="00D55040"/>
    <w:rsid w:val="00D568ED"/>
    <w:rsid w:val="00D57009"/>
    <w:rsid w:val="00D572D6"/>
    <w:rsid w:val="00D578B9"/>
    <w:rsid w:val="00D57D2B"/>
    <w:rsid w:val="00D60764"/>
    <w:rsid w:val="00D6156A"/>
    <w:rsid w:val="00D624B9"/>
    <w:rsid w:val="00D62592"/>
    <w:rsid w:val="00D62681"/>
    <w:rsid w:val="00D62701"/>
    <w:rsid w:val="00D62BE1"/>
    <w:rsid w:val="00D62E98"/>
    <w:rsid w:val="00D62EFA"/>
    <w:rsid w:val="00D635E8"/>
    <w:rsid w:val="00D63733"/>
    <w:rsid w:val="00D6392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FA6"/>
    <w:rsid w:val="00D8428A"/>
    <w:rsid w:val="00D849C1"/>
    <w:rsid w:val="00D84F2C"/>
    <w:rsid w:val="00D85FDD"/>
    <w:rsid w:val="00D905EA"/>
    <w:rsid w:val="00D90B00"/>
    <w:rsid w:val="00D912E8"/>
    <w:rsid w:val="00D91350"/>
    <w:rsid w:val="00D9212F"/>
    <w:rsid w:val="00D922C3"/>
    <w:rsid w:val="00D93080"/>
    <w:rsid w:val="00D94745"/>
    <w:rsid w:val="00D948A7"/>
    <w:rsid w:val="00D95BF4"/>
    <w:rsid w:val="00DA185C"/>
    <w:rsid w:val="00DA20DB"/>
    <w:rsid w:val="00DA264A"/>
    <w:rsid w:val="00DA2788"/>
    <w:rsid w:val="00DA364B"/>
    <w:rsid w:val="00DA37BA"/>
    <w:rsid w:val="00DA3AEC"/>
    <w:rsid w:val="00DA46D5"/>
    <w:rsid w:val="00DA48CE"/>
    <w:rsid w:val="00DA4A45"/>
    <w:rsid w:val="00DA4AA4"/>
    <w:rsid w:val="00DA5063"/>
    <w:rsid w:val="00DA5352"/>
    <w:rsid w:val="00DA5721"/>
    <w:rsid w:val="00DA7284"/>
    <w:rsid w:val="00DA78F3"/>
    <w:rsid w:val="00DA7FE7"/>
    <w:rsid w:val="00DB01E8"/>
    <w:rsid w:val="00DB1239"/>
    <w:rsid w:val="00DB2B7A"/>
    <w:rsid w:val="00DB2D1E"/>
    <w:rsid w:val="00DB2F89"/>
    <w:rsid w:val="00DB3FEA"/>
    <w:rsid w:val="00DB42FA"/>
    <w:rsid w:val="00DB46B9"/>
    <w:rsid w:val="00DB4827"/>
    <w:rsid w:val="00DB5A77"/>
    <w:rsid w:val="00DB6279"/>
    <w:rsid w:val="00DB712C"/>
    <w:rsid w:val="00DB7BD1"/>
    <w:rsid w:val="00DC00BC"/>
    <w:rsid w:val="00DC0853"/>
    <w:rsid w:val="00DC10DF"/>
    <w:rsid w:val="00DC1B1B"/>
    <w:rsid w:val="00DC2291"/>
    <w:rsid w:val="00DC3D78"/>
    <w:rsid w:val="00DC3E36"/>
    <w:rsid w:val="00DC414A"/>
    <w:rsid w:val="00DC4FA0"/>
    <w:rsid w:val="00DC4FEC"/>
    <w:rsid w:val="00DC5AE8"/>
    <w:rsid w:val="00DC712B"/>
    <w:rsid w:val="00DC7894"/>
    <w:rsid w:val="00DD0F58"/>
    <w:rsid w:val="00DD1054"/>
    <w:rsid w:val="00DD14E6"/>
    <w:rsid w:val="00DD1A95"/>
    <w:rsid w:val="00DD367D"/>
    <w:rsid w:val="00DD39C7"/>
    <w:rsid w:val="00DD4360"/>
    <w:rsid w:val="00DD4C58"/>
    <w:rsid w:val="00DD6311"/>
    <w:rsid w:val="00DD6FCF"/>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606"/>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A2"/>
    <w:rsid w:val="00E035D3"/>
    <w:rsid w:val="00E03856"/>
    <w:rsid w:val="00E03E2C"/>
    <w:rsid w:val="00E0507D"/>
    <w:rsid w:val="00E053A0"/>
    <w:rsid w:val="00E05BEB"/>
    <w:rsid w:val="00E06050"/>
    <w:rsid w:val="00E06576"/>
    <w:rsid w:val="00E06578"/>
    <w:rsid w:val="00E06FE8"/>
    <w:rsid w:val="00E07297"/>
    <w:rsid w:val="00E0729E"/>
    <w:rsid w:val="00E072E8"/>
    <w:rsid w:val="00E07BB2"/>
    <w:rsid w:val="00E106AF"/>
    <w:rsid w:val="00E10A4B"/>
    <w:rsid w:val="00E134AB"/>
    <w:rsid w:val="00E13599"/>
    <w:rsid w:val="00E14562"/>
    <w:rsid w:val="00E14FF2"/>
    <w:rsid w:val="00E151F7"/>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A0A"/>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03CE"/>
    <w:rsid w:val="00E41068"/>
    <w:rsid w:val="00E41167"/>
    <w:rsid w:val="00E41259"/>
    <w:rsid w:val="00E42F02"/>
    <w:rsid w:val="00E43B83"/>
    <w:rsid w:val="00E44BAA"/>
    <w:rsid w:val="00E45EB9"/>
    <w:rsid w:val="00E46F60"/>
    <w:rsid w:val="00E472E9"/>
    <w:rsid w:val="00E5029B"/>
    <w:rsid w:val="00E50460"/>
    <w:rsid w:val="00E508C1"/>
    <w:rsid w:val="00E50BFD"/>
    <w:rsid w:val="00E52A26"/>
    <w:rsid w:val="00E52E72"/>
    <w:rsid w:val="00E5334D"/>
    <w:rsid w:val="00E534E4"/>
    <w:rsid w:val="00E53C35"/>
    <w:rsid w:val="00E53EFA"/>
    <w:rsid w:val="00E544B3"/>
    <w:rsid w:val="00E54987"/>
    <w:rsid w:val="00E54E09"/>
    <w:rsid w:val="00E55393"/>
    <w:rsid w:val="00E55475"/>
    <w:rsid w:val="00E55CAE"/>
    <w:rsid w:val="00E564C0"/>
    <w:rsid w:val="00E568AD"/>
    <w:rsid w:val="00E56D21"/>
    <w:rsid w:val="00E579CD"/>
    <w:rsid w:val="00E61255"/>
    <w:rsid w:val="00E61816"/>
    <w:rsid w:val="00E6206A"/>
    <w:rsid w:val="00E62BC4"/>
    <w:rsid w:val="00E63984"/>
    <w:rsid w:val="00E64551"/>
    <w:rsid w:val="00E646F9"/>
    <w:rsid w:val="00E64830"/>
    <w:rsid w:val="00E64CCC"/>
    <w:rsid w:val="00E65F5F"/>
    <w:rsid w:val="00E66087"/>
    <w:rsid w:val="00E669D4"/>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53A"/>
    <w:rsid w:val="00E748B7"/>
    <w:rsid w:val="00E74E0D"/>
    <w:rsid w:val="00E7500D"/>
    <w:rsid w:val="00E7558B"/>
    <w:rsid w:val="00E75687"/>
    <w:rsid w:val="00E75F84"/>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7DD"/>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831"/>
    <w:rsid w:val="00E92A4A"/>
    <w:rsid w:val="00E9323B"/>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8E0"/>
    <w:rsid w:val="00EB2905"/>
    <w:rsid w:val="00EB2AD8"/>
    <w:rsid w:val="00EB2B3F"/>
    <w:rsid w:val="00EB3514"/>
    <w:rsid w:val="00EB3E62"/>
    <w:rsid w:val="00EB42F3"/>
    <w:rsid w:val="00EB44AB"/>
    <w:rsid w:val="00EB4DA8"/>
    <w:rsid w:val="00EB5877"/>
    <w:rsid w:val="00EB5B79"/>
    <w:rsid w:val="00EB603C"/>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90B"/>
    <w:rsid w:val="00ED6F81"/>
    <w:rsid w:val="00ED76AC"/>
    <w:rsid w:val="00EE0216"/>
    <w:rsid w:val="00EE035D"/>
    <w:rsid w:val="00EE06AF"/>
    <w:rsid w:val="00EE13B0"/>
    <w:rsid w:val="00EE19D2"/>
    <w:rsid w:val="00EE2876"/>
    <w:rsid w:val="00EE30F1"/>
    <w:rsid w:val="00EE3432"/>
    <w:rsid w:val="00EE43E1"/>
    <w:rsid w:val="00EE450B"/>
    <w:rsid w:val="00EE45C1"/>
    <w:rsid w:val="00EE52D4"/>
    <w:rsid w:val="00EE53FF"/>
    <w:rsid w:val="00EE5562"/>
    <w:rsid w:val="00EE5CB8"/>
    <w:rsid w:val="00EE5D3F"/>
    <w:rsid w:val="00EE6818"/>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4590"/>
    <w:rsid w:val="00EF49C7"/>
    <w:rsid w:val="00EF4F61"/>
    <w:rsid w:val="00EF5637"/>
    <w:rsid w:val="00EF56BF"/>
    <w:rsid w:val="00EF69A0"/>
    <w:rsid w:val="00EF6A68"/>
    <w:rsid w:val="00EF6AE8"/>
    <w:rsid w:val="00EF762C"/>
    <w:rsid w:val="00EF7CDD"/>
    <w:rsid w:val="00EF7D7B"/>
    <w:rsid w:val="00EF7EF4"/>
    <w:rsid w:val="00F002FA"/>
    <w:rsid w:val="00F003C2"/>
    <w:rsid w:val="00F0182C"/>
    <w:rsid w:val="00F01C32"/>
    <w:rsid w:val="00F0242E"/>
    <w:rsid w:val="00F02E9F"/>
    <w:rsid w:val="00F039AC"/>
    <w:rsid w:val="00F043EA"/>
    <w:rsid w:val="00F05845"/>
    <w:rsid w:val="00F0652C"/>
    <w:rsid w:val="00F06EC5"/>
    <w:rsid w:val="00F07323"/>
    <w:rsid w:val="00F079FA"/>
    <w:rsid w:val="00F07A1E"/>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6B95"/>
    <w:rsid w:val="00F27B29"/>
    <w:rsid w:val="00F3007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47D98"/>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983"/>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0677"/>
    <w:rsid w:val="00F70678"/>
    <w:rsid w:val="00F71C84"/>
    <w:rsid w:val="00F73587"/>
    <w:rsid w:val="00F73F9F"/>
    <w:rsid w:val="00F74167"/>
    <w:rsid w:val="00F745E1"/>
    <w:rsid w:val="00F754FE"/>
    <w:rsid w:val="00F7568A"/>
    <w:rsid w:val="00F75701"/>
    <w:rsid w:val="00F75C4D"/>
    <w:rsid w:val="00F762DC"/>
    <w:rsid w:val="00F76E0E"/>
    <w:rsid w:val="00F76ED4"/>
    <w:rsid w:val="00F778D9"/>
    <w:rsid w:val="00F77BFA"/>
    <w:rsid w:val="00F77C13"/>
    <w:rsid w:val="00F77D20"/>
    <w:rsid w:val="00F8080D"/>
    <w:rsid w:val="00F8100D"/>
    <w:rsid w:val="00F81543"/>
    <w:rsid w:val="00F815AC"/>
    <w:rsid w:val="00F818F4"/>
    <w:rsid w:val="00F81E37"/>
    <w:rsid w:val="00F820F5"/>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1FCB"/>
    <w:rsid w:val="00F9276A"/>
    <w:rsid w:val="00F92A6C"/>
    <w:rsid w:val="00F93617"/>
    <w:rsid w:val="00F94F25"/>
    <w:rsid w:val="00F9515B"/>
    <w:rsid w:val="00F954CB"/>
    <w:rsid w:val="00F95B1B"/>
    <w:rsid w:val="00F96682"/>
    <w:rsid w:val="00F9705E"/>
    <w:rsid w:val="00F9755C"/>
    <w:rsid w:val="00F97D54"/>
    <w:rsid w:val="00FA0686"/>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B62CD"/>
    <w:rsid w:val="00FC0957"/>
    <w:rsid w:val="00FC114C"/>
    <w:rsid w:val="00FC31B7"/>
    <w:rsid w:val="00FC36C8"/>
    <w:rsid w:val="00FC412B"/>
    <w:rsid w:val="00FC4741"/>
    <w:rsid w:val="00FC5200"/>
    <w:rsid w:val="00FC5ED5"/>
    <w:rsid w:val="00FC69DF"/>
    <w:rsid w:val="00FC71D1"/>
    <w:rsid w:val="00FC7514"/>
    <w:rsid w:val="00FC7674"/>
    <w:rsid w:val="00FC79F6"/>
    <w:rsid w:val="00FC7DE9"/>
    <w:rsid w:val="00FC7FF3"/>
    <w:rsid w:val="00FD03DA"/>
    <w:rsid w:val="00FD093D"/>
    <w:rsid w:val="00FD1141"/>
    <w:rsid w:val="00FD1CE9"/>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5B2"/>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9D8CDEE2-2C1C-4E4E-A4C1-A0CD3D7E7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095F"/>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0130A6"/>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0130A6"/>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volumelicensing.com/DocumentSearch.aspx"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en%20-%20us/dynamics/erp-explore-ax-capabilities.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support.microsoft.com/oas/default.aspx?prid=13766&amp;st=1"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en-us/windows/windowsintune/faq/default.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mailto:bmesupp@microsoft.com"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sqlserver/en/us/get-sql-server/how-to-buy.aspx" TargetMode="External"/><Relationship Id="rId57"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licensing/contracts" TargetMode="External"/><Relationship Id="rId52" Type="http://schemas.openxmlformats.org/officeDocument/2006/relationships/hyperlink" Target="http://www.microsoft.com/en-us/dynamics/erp-buy-ax-software.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s://www.bingmapsportal.com/"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www.microsoft.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D094983-1EA7-4664-B47C-5CE5F56FFC66}">
  <ds:schemaRefs>
    <ds:schemaRef ds:uri="http://schemas.openxmlformats.org/officeDocument/2006/bibliography"/>
  </ds:schemaRefs>
</ds:datastoreItem>
</file>

<file path=customXml/itemProps5.xml><?xml version="1.0" encoding="utf-8"?>
<ds:datastoreItem xmlns:ds="http://schemas.openxmlformats.org/officeDocument/2006/customXml" ds:itemID="{97D30E80-8500-4599-A002-F91334E2284C}">
  <ds:schemaRefs>
    <ds:schemaRef ds:uri="http://schemas.openxmlformats.org/officeDocument/2006/bibliography"/>
  </ds:schemaRefs>
</ds:datastoreItem>
</file>

<file path=customXml/itemProps6.xml><?xml version="1.0" encoding="utf-8"?>
<ds:datastoreItem xmlns:ds="http://schemas.openxmlformats.org/officeDocument/2006/customXml" ds:itemID="{0CE06D0D-3BA9-4327-B47E-B9535FF4FEAA}">
  <ds:schemaRefs>
    <ds:schemaRef ds:uri="http://schemas.openxmlformats.org/officeDocument/2006/bibliography"/>
  </ds:schemaRefs>
</ds:datastoreItem>
</file>

<file path=customXml/itemProps7.xml><?xml version="1.0" encoding="utf-8"?>
<ds:datastoreItem xmlns:ds="http://schemas.openxmlformats.org/officeDocument/2006/customXml" ds:itemID="{616EEDCF-7A84-484B-9ED3-D886E7AFA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101981</Words>
  <Characters>581297</Characters>
  <Application>Microsoft Office Word</Application>
  <DocSecurity>8</DocSecurity>
  <Lines>4844</Lines>
  <Paragraphs>1363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681915</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2013-06-17T18:41:00Z</cp:lastPrinted>
  <dcterms:created xsi:type="dcterms:W3CDTF">2013-07-08T21:37:00Z</dcterms:created>
  <dcterms:modified xsi:type="dcterms:W3CDTF">2013-07-08T21:38:00Z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